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D2" w:rsidRPr="008335D2" w:rsidRDefault="008335D2" w:rsidP="008335D2">
      <w:pPr>
        <w:shd w:val="clear" w:color="auto" w:fill="FFFFFF"/>
        <w:spacing w:after="120" w:line="264" w:lineRule="atLeast"/>
        <w:jc w:val="center"/>
        <w:outlineLvl w:val="0"/>
        <w:rPr>
          <w:rFonts w:ascii="Times New Roman" w:eastAsia="Times New Roman" w:hAnsi="Times New Roman" w:cs="Times New Roman"/>
          <w:b/>
          <w:bCs/>
          <w:spacing w:val="-12"/>
          <w:kern w:val="36"/>
          <w:sz w:val="36"/>
          <w:szCs w:val="36"/>
          <w:lang w:eastAsia="ru-RU"/>
        </w:rPr>
      </w:pPr>
      <w:r w:rsidRPr="008335D2">
        <w:rPr>
          <w:rFonts w:ascii="Times New Roman" w:eastAsia="Times New Roman" w:hAnsi="Times New Roman" w:cs="Times New Roman"/>
          <w:b/>
          <w:bCs/>
          <w:spacing w:val="-12"/>
          <w:kern w:val="36"/>
          <w:sz w:val="36"/>
          <w:szCs w:val="36"/>
          <w:lang w:eastAsia="ru-RU"/>
        </w:rPr>
        <w:t>Постановление Правительства РФ от 11.02.2017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8335D2" w:rsidRPr="008335D2" w:rsidRDefault="00024C11" w:rsidP="008335D2">
      <w:pPr>
        <w:shd w:val="clear" w:color="auto" w:fill="FFFFFF"/>
        <w:spacing w:after="75" w:line="360" w:lineRule="atLeast"/>
        <w:rPr>
          <w:rFonts w:ascii="Times New Roman" w:eastAsia="Times New Roman" w:hAnsi="Times New Roman" w:cs="Times New Roman"/>
          <w:sz w:val="24"/>
          <w:szCs w:val="24"/>
          <w:lang w:eastAsia="ru-RU"/>
        </w:rPr>
      </w:pPr>
      <w:hyperlink r:id="rId5" w:history="1">
        <w:r w:rsidR="008335D2" w:rsidRPr="008335D2">
          <w:rPr>
            <w:rFonts w:ascii="Times New Roman" w:eastAsia="Times New Roman" w:hAnsi="Times New Roman" w:cs="Times New Roman"/>
            <w:sz w:val="24"/>
            <w:szCs w:val="24"/>
            <w:u w:val="single"/>
            <w:lang w:eastAsia="ru-RU"/>
          </w:rPr>
          <w:t>Главная</w:t>
        </w:r>
      </w:hyperlink>
      <w:r w:rsidR="008335D2" w:rsidRPr="008335D2">
        <w:rPr>
          <w:rFonts w:ascii="Times New Roman" w:eastAsia="Times New Roman" w:hAnsi="Times New Roman" w:cs="Times New Roman"/>
          <w:sz w:val="24"/>
          <w:szCs w:val="24"/>
          <w:lang w:eastAsia="ru-RU"/>
        </w:rPr>
        <w:t>&gt;</w:t>
      </w:r>
      <w:hyperlink r:id="rId6" w:history="1">
        <w:r w:rsidR="008335D2" w:rsidRPr="008335D2">
          <w:rPr>
            <w:rFonts w:ascii="Times New Roman" w:eastAsia="Times New Roman" w:hAnsi="Times New Roman" w:cs="Times New Roman"/>
            <w:sz w:val="24"/>
            <w:szCs w:val="24"/>
            <w:u w:val="single"/>
            <w:lang w:eastAsia="ru-RU"/>
          </w:rPr>
          <w:t>Постановления и распоряжения Правительства РФ</w:t>
        </w:r>
      </w:hyperlink>
      <w:r w:rsidR="008335D2" w:rsidRPr="008335D2">
        <w:rPr>
          <w:rFonts w:ascii="Times New Roman" w:eastAsia="Times New Roman" w:hAnsi="Times New Roman" w:cs="Times New Roman"/>
          <w:sz w:val="24"/>
          <w:szCs w:val="24"/>
          <w:lang w:eastAsia="ru-RU"/>
        </w:rPr>
        <w:t>&gt;Постановление Правительства РФ от 11.02.2017 N 176</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ПРАВИТЕЛЬСТВО РОССИЙСКОЙ ФЕДЕРАЦИИ</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ПОСТАНОВЛЕНИЕ</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от 11 февраля 2017 г. N 176</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ОБ УТВЕРЖДЕНИИ ТРЕБОВАНИЙ</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К АНТИТЕРРОРИСТИЧЕСКОЙ ЗАЩИЩЕННОСТИ ОБЪЕКТОВ (ТЕРРИТОРИЙ)</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В СФЕРЕ КУЛЬТУРЫ И ФОРМЫ ПАСПОРТА БЕЗОПАСНОСТИ</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ЭТИХ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Утвердить прилагаемые:</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требования к антитеррористической защищенности объектов (территорий) в сфере культуры;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форму паспорта безопасности объектов (территорий) в сфере культуры.</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Председатель Правительства</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Российской Федерации</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Д.МЕДВЕДЕВ</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Утверждены</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постановлением Правительства</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Российской Федерации</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от 11 февраля 2017 г. N 176</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ТРЕБОВАНИЯ</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К АНТИТЕРРОРИСТИЧЕСКОЙ ЗАЩИЩЕННОСТИ ОБЪЕКТОВ (ТЕРРИТОРИЙ)</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В СФЕРЕ КУЛЬТУРЫ</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I. Общие положения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1. </w:t>
      </w:r>
      <w:proofErr w:type="gramStart"/>
      <w:r w:rsidRPr="008335D2">
        <w:rPr>
          <w:rFonts w:ascii="Times New Roman" w:eastAsia="Times New Roman" w:hAnsi="Times New Roman" w:cs="Times New Roman"/>
          <w:sz w:val="24"/>
          <w:szCs w:val="24"/>
          <w:lang w:eastAsia="ru-RU"/>
        </w:rP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w:t>
      </w:r>
      <w:proofErr w:type="spellStart"/>
      <w:r w:rsidRPr="008335D2">
        <w:rPr>
          <w:rFonts w:ascii="Times New Roman" w:eastAsia="Times New Roman" w:hAnsi="Times New Roman" w:cs="Times New Roman"/>
          <w:sz w:val="24"/>
          <w:szCs w:val="24"/>
          <w:lang w:eastAsia="ru-RU"/>
        </w:rPr>
        <w:t>укрепленности</w:t>
      </w:r>
      <w:proofErr w:type="spellEnd"/>
      <w:r w:rsidRPr="008335D2">
        <w:rPr>
          <w:rFonts w:ascii="Times New Roman" w:eastAsia="Times New Roman" w:hAnsi="Times New Roman" w:cs="Times New Roman"/>
          <w:sz w:val="24"/>
          <w:szCs w:val="24"/>
          <w:lang w:eastAsia="ru-RU"/>
        </w:rPr>
        <w:t xml:space="preserve"> 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2. </w:t>
      </w:r>
      <w:proofErr w:type="gramStart"/>
      <w:r w:rsidRPr="008335D2">
        <w:rPr>
          <w:rFonts w:ascii="Times New Roman" w:eastAsia="Times New Roman" w:hAnsi="Times New Roman" w:cs="Times New Roman"/>
          <w:sz w:val="24"/>
          <w:szCs w:val="24"/>
          <w:lang w:eastAsia="ru-RU"/>
        </w:rP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w:t>
      </w:r>
      <w:r w:rsidRPr="008335D2">
        <w:rPr>
          <w:rFonts w:ascii="Times New Roman" w:eastAsia="Times New Roman" w:hAnsi="Times New Roman" w:cs="Times New Roman"/>
          <w:sz w:val="24"/>
          <w:szCs w:val="24"/>
          <w:lang w:eastAsia="ru-RU"/>
        </w:rPr>
        <w:lastRenderedPageBreak/>
        <w:t>культуры Российской Федерации, его территориальные органы и подведомственные организации, а также иные организации, осуществляющие деятельность в сфере культуры (далее - органы (организации) в сфере культуры).</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4. Настоящие требования не распространяются </w:t>
      </w:r>
      <w:proofErr w:type="gramStart"/>
      <w:r w:rsidRPr="008335D2">
        <w:rPr>
          <w:rFonts w:ascii="Times New Roman" w:eastAsia="Times New Roman" w:hAnsi="Times New Roman" w:cs="Times New Roman"/>
          <w:sz w:val="24"/>
          <w:szCs w:val="24"/>
          <w:lang w:eastAsia="ru-RU"/>
        </w:rPr>
        <w:t>на</w:t>
      </w:r>
      <w:proofErr w:type="gramEnd"/>
      <w:r w:rsidRPr="008335D2">
        <w:rPr>
          <w:rFonts w:ascii="Times New Roman" w:eastAsia="Times New Roman" w:hAnsi="Times New Roman" w:cs="Times New Roman"/>
          <w:sz w:val="24"/>
          <w:szCs w:val="24"/>
          <w:lang w:eastAsia="ru-RU"/>
        </w:rPr>
        <w:t>:</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объекты (территории), подлежащие обязательной охране войсками национальной гвардии Российской Федерации;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8335D2">
        <w:rPr>
          <w:rFonts w:ascii="Times New Roman" w:eastAsia="Times New Roman" w:hAnsi="Times New Roman" w:cs="Times New Roman"/>
          <w:sz w:val="24"/>
          <w:szCs w:val="24"/>
          <w:lang w:eastAsia="ru-RU"/>
        </w:rPr>
        <w:t>контроля за</w:t>
      </w:r>
      <w:proofErr w:type="gramEnd"/>
      <w:r w:rsidRPr="008335D2">
        <w:rPr>
          <w:rFonts w:ascii="Times New Roman" w:eastAsia="Times New Roman" w:hAnsi="Times New Roman" w:cs="Times New Roman"/>
          <w:sz w:val="24"/>
          <w:szCs w:val="24"/>
          <w:lang w:eastAsia="ru-RU"/>
        </w:rPr>
        <w:t xml:space="preserve"> оборудованием и эксплуатацией указанных инженерно-технических средств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объекты туристской индустрии, включающие гостиницы и иные средства размещения, горнолыжные трассы и пляжи.</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II. Категорирование объектов (территорий) и порядок</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его проведения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5.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 осуществляется категорирование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6. Степень угрозы совершения террористического акта определяется на основании количественных показателей статистических данных (сведений) о совершенных и предотвращенных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 </w:t>
      </w:r>
      <w:proofErr w:type="gramStart"/>
      <w:r w:rsidRPr="008335D2">
        <w:rPr>
          <w:rFonts w:ascii="Times New Roman" w:eastAsia="Times New Roman" w:hAnsi="Times New Roman" w:cs="Times New Roman"/>
          <w:sz w:val="24"/>
          <w:szCs w:val="24"/>
          <w:lang w:eastAsia="ru-RU"/>
        </w:rPr>
        <w:t>за</w:t>
      </w:r>
      <w:proofErr w:type="gramEnd"/>
      <w:r w:rsidRPr="008335D2">
        <w:rPr>
          <w:rFonts w:ascii="Times New Roman" w:eastAsia="Times New Roman" w:hAnsi="Times New Roman" w:cs="Times New Roman"/>
          <w:sz w:val="24"/>
          <w:szCs w:val="24"/>
          <w:lang w:eastAsia="ru-RU"/>
        </w:rPr>
        <w:t xml:space="preserve"> последние 12 месяцев.</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 возможного материального ущерба и ущерба окружающей природной среде.</w:t>
      </w:r>
    </w:p>
    <w:p w:rsidR="008335D2" w:rsidRPr="000C54AD"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0C54AD">
        <w:rPr>
          <w:rFonts w:ascii="Times New Roman" w:eastAsia="Times New Roman" w:hAnsi="Times New Roman" w:cs="Times New Roman"/>
          <w:color w:val="FF0000"/>
          <w:sz w:val="24"/>
          <w:szCs w:val="24"/>
          <w:lang w:eastAsia="ru-RU"/>
        </w:rPr>
        <w:t xml:space="preserve">7. </w:t>
      </w:r>
      <w:proofErr w:type="gramStart"/>
      <w:r w:rsidRPr="000C54AD">
        <w:rPr>
          <w:rFonts w:ascii="Times New Roman" w:eastAsia="Times New Roman" w:hAnsi="Times New Roman" w:cs="Times New Roman"/>
          <w:color w:val="FF0000"/>
          <w:sz w:val="24"/>
          <w:szCs w:val="24"/>
          <w:lang w:eastAsia="ru-RU"/>
        </w:rPr>
        <w:t xml:space="preserve">Для проведения категорирования объекта (территории) по решению руководителя органа (организации) в сфере культуры, являющегося правообладателем объекта </w:t>
      </w:r>
      <w:r w:rsidRPr="000C54AD">
        <w:rPr>
          <w:rFonts w:ascii="Times New Roman" w:eastAsia="Times New Roman" w:hAnsi="Times New Roman" w:cs="Times New Roman"/>
          <w:color w:val="FF0000"/>
          <w:sz w:val="24"/>
          <w:szCs w:val="24"/>
          <w:lang w:eastAsia="ru-RU"/>
        </w:rPr>
        <w:lastRenderedPageBreak/>
        <w:t>(территории), создается комиссия по обследованию и категорированию объекта (территории) (далее - комиссия):</w:t>
      </w:r>
      <w:proofErr w:type="gramEnd"/>
    </w:p>
    <w:p w:rsidR="008335D2" w:rsidRPr="000C54AD"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0C54AD">
        <w:rPr>
          <w:rFonts w:ascii="Times New Roman" w:eastAsia="Times New Roman" w:hAnsi="Times New Roman" w:cs="Times New Roman"/>
          <w:color w:val="FF0000"/>
          <w:sz w:val="24"/>
          <w:szCs w:val="24"/>
          <w:lang w:eastAsia="ru-RU"/>
        </w:rPr>
        <w:t>в отношении функционирующих (эксплуатируемых) объектов (территорий) - не позднее 3 месяцев со дня вступления в силу настоящих требований;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при вводе в эксплуатацию нового объекта (территории) - в течение 30 дней со дня окончания необходимых мероприятий по его вводу в эксплуатацию.</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Срок работы комиссии определяется назначившим комиссию руководителем органа (организации) в сфере культуры в зависимости от сложности объекта (территории) и составляет не более 30 рабочих дней.</w:t>
      </w:r>
    </w:p>
    <w:p w:rsidR="008335D2" w:rsidRPr="000C54AD" w:rsidRDefault="008335D2" w:rsidP="008335D2">
      <w:pPr>
        <w:shd w:val="clear" w:color="auto" w:fill="FFFFFF"/>
        <w:spacing w:after="0" w:line="360" w:lineRule="atLeast"/>
        <w:jc w:val="both"/>
        <w:rPr>
          <w:rFonts w:ascii="Times New Roman" w:eastAsia="Times New Roman" w:hAnsi="Times New Roman" w:cs="Times New Roman"/>
          <w:color w:val="0070C0"/>
          <w:sz w:val="24"/>
          <w:szCs w:val="24"/>
          <w:lang w:eastAsia="ru-RU"/>
        </w:rPr>
      </w:pPr>
      <w:r w:rsidRPr="000C54AD">
        <w:rPr>
          <w:rFonts w:ascii="Times New Roman" w:eastAsia="Times New Roman" w:hAnsi="Times New Roman" w:cs="Times New Roman"/>
          <w:color w:val="0070C0"/>
          <w:sz w:val="24"/>
          <w:szCs w:val="24"/>
          <w:lang w:eastAsia="ru-RU"/>
        </w:rPr>
        <w:t>8. В состав комиссии включаются: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0C54AD">
        <w:rPr>
          <w:rFonts w:ascii="Times New Roman" w:eastAsia="Times New Roman" w:hAnsi="Times New Roman" w:cs="Times New Roman"/>
          <w:color w:val="FF0000"/>
          <w:sz w:val="24"/>
          <w:szCs w:val="24"/>
          <w:lang w:eastAsia="ru-RU"/>
        </w:rPr>
        <w:t>а) руководитель органа (организации) в сфере культуры</w:t>
      </w:r>
      <w:r w:rsidRPr="008335D2">
        <w:rPr>
          <w:rFonts w:ascii="Times New Roman" w:eastAsia="Times New Roman" w:hAnsi="Times New Roman" w:cs="Times New Roman"/>
          <w:sz w:val="24"/>
          <w:szCs w:val="24"/>
          <w:lang w:eastAsia="ru-RU"/>
        </w:rPr>
        <w:t>, являющегося правообладателем объекта (территории), или его заместитель (председатель комиссии);</w:t>
      </w:r>
    </w:p>
    <w:p w:rsidR="008335D2" w:rsidRPr="000C54AD"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0C54AD">
        <w:rPr>
          <w:rFonts w:ascii="Times New Roman" w:eastAsia="Times New Roman" w:hAnsi="Times New Roman" w:cs="Times New Roman"/>
          <w:color w:val="FF0000"/>
          <w:sz w:val="24"/>
          <w:szCs w:val="24"/>
          <w:lang w:eastAsia="ru-RU"/>
        </w:rP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0C54AD">
        <w:rPr>
          <w:rFonts w:ascii="Times New Roman" w:eastAsia="Times New Roman" w:hAnsi="Times New Roman" w:cs="Times New Roman"/>
          <w:color w:val="FF0000"/>
          <w:sz w:val="24"/>
          <w:szCs w:val="24"/>
          <w:lang w:eastAsia="ru-RU"/>
        </w:rPr>
        <w:t>в) представители федеральных органов исполнительной власти</w:t>
      </w:r>
      <w:r w:rsidRPr="008335D2">
        <w:rPr>
          <w:rFonts w:ascii="Times New Roman" w:eastAsia="Times New Roman" w:hAnsi="Times New Roman" w:cs="Times New Roman"/>
          <w:sz w:val="24"/>
          <w:szCs w:val="24"/>
          <w:lang w:eastAsia="ru-RU"/>
        </w:rPr>
        <w:t>,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0C54AD">
        <w:rPr>
          <w:rFonts w:ascii="Times New Roman" w:eastAsia="Times New Roman" w:hAnsi="Times New Roman" w:cs="Times New Roman"/>
          <w:color w:val="FF0000"/>
          <w:sz w:val="24"/>
          <w:szCs w:val="24"/>
          <w:lang w:eastAsia="ru-RU"/>
        </w:rPr>
        <w:t>г) представители территориальных органов безопасности</w:t>
      </w:r>
      <w:r w:rsidRPr="008335D2">
        <w:rPr>
          <w:rFonts w:ascii="Times New Roman" w:eastAsia="Times New Roman" w:hAnsi="Times New Roman" w:cs="Times New Roman"/>
          <w:sz w:val="24"/>
          <w:szCs w:val="24"/>
          <w:lang w:eastAsia="ru-RU"/>
        </w:rPr>
        <w:t>,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(по согласованию).</w:t>
      </w:r>
    </w:p>
    <w:p w:rsidR="008335D2" w:rsidRPr="000C54AD"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9</w:t>
      </w:r>
      <w:r w:rsidRPr="000C54AD">
        <w:rPr>
          <w:rFonts w:ascii="Times New Roman" w:eastAsia="Times New Roman" w:hAnsi="Times New Roman" w:cs="Times New Roman"/>
          <w:color w:val="FF0000"/>
          <w:sz w:val="24"/>
          <w:szCs w:val="24"/>
          <w:lang w:eastAsia="ru-RU"/>
        </w:rPr>
        <w:t>.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8335D2" w:rsidRPr="000C54AD"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0C54AD">
        <w:rPr>
          <w:rFonts w:ascii="Times New Roman" w:eastAsia="Times New Roman" w:hAnsi="Times New Roman" w:cs="Times New Roman"/>
          <w:color w:val="FF0000"/>
          <w:sz w:val="24"/>
          <w:szCs w:val="24"/>
          <w:lang w:eastAsia="ru-RU"/>
        </w:rPr>
        <w:t>Персональный состав комиссии утверждается приказом органа (организации) в сфере культуры, являющегося правообладателем объекта (территории).</w:t>
      </w:r>
    </w:p>
    <w:p w:rsidR="008335D2" w:rsidRPr="000C54AD" w:rsidRDefault="008335D2" w:rsidP="008335D2">
      <w:pPr>
        <w:shd w:val="clear" w:color="auto" w:fill="FFFFFF"/>
        <w:spacing w:after="0" w:line="360" w:lineRule="atLeast"/>
        <w:jc w:val="both"/>
        <w:rPr>
          <w:rFonts w:ascii="Times New Roman" w:eastAsia="Times New Roman" w:hAnsi="Times New Roman" w:cs="Times New Roman"/>
          <w:color w:val="0070C0"/>
          <w:sz w:val="24"/>
          <w:szCs w:val="24"/>
          <w:lang w:eastAsia="ru-RU"/>
        </w:rPr>
      </w:pPr>
      <w:r w:rsidRPr="000C54AD">
        <w:rPr>
          <w:rFonts w:ascii="Times New Roman" w:eastAsia="Times New Roman" w:hAnsi="Times New Roman" w:cs="Times New Roman"/>
          <w:color w:val="0070C0"/>
          <w:sz w:val="24"/>
          <w:szCs w:val="24"/>
          <w:lang w:eastAsia="ru-RU"/>
        </w:rPr>
        <w:t>10. Исходными данными для проведения категорирования являются: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общие сведения об объекте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б) сведения об инцидентах (террористических актах), произошедших в районе расположения объекта (территории) и (или) на объекте (территории) согласно данным государственной статистики о числе зарегистрированных преступлений соответствующего вида за последние 5 лет, и принятых мерах по их ликвидации;</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наличие потенциально опасных участков и критических элементов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г) прогнозный показатель возможного экономического ущерба в результате совершения террористического акта на объекте (территории), который принимается </w:t>
      </w:r>
      <w:proofErr w:type="gramStart"/>
      <w:r w:rsidRPr="008335D2">
        <w:rPr>
          <w:rFonts w:ascii="Times New Roman" w:eastAsia="Times New Roman" w:hAnsi="Times New Roman" w:cs="Times New Roman"/>
          <w:sz w:val="24"/>
          <w:szCs w:val="24"/>
          <w:lang w:eastAsia="ru-RU"/>
        </w:rPr>
        <w:t>равным</w:t>
      </w:r>
      <w:proofErr w:type="gramEnd"/>
      <w:r w:rsidRPr="008335D2">
        <w:rPr>
          <w:rFonts w:ascii="Times New Roman" w:eastAsia="Times New Roman" w:hAnsi="Times New Roman" w:cs="Times New Roman"/>
          <w:sz w:val="24"/>
          <w:szCs w:val="24"/>
          <w:lang w:eastAsia="ru-RU"/>
        </w:rPr>
        <w:t xml:space="preserve"> балансовой стоимости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 xml:space="preserve">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w:t>
      </w:r>
      <w:r w:rsidRPr="008335D2">
        <w:rPr>
          <w:rFonts w:ascii="Times New Roman" w:eastAsia="Times New Roman" w:hAnsi="Times New Roman" w:cs="Times New Roman"/>
          <w:sz w:val="24"/>
          <w:szCs w:val="24"/>
          <w:lang w:eastAsia="ru-RU"/>
        </w:rPr>
        <w:lastRenderedPageBreak/>
        <w:t>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11. В ходе своей работы комиссия: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проводит обследование объекта (территории) на предмет состояния его антитеррористической защищенности;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выявляет потенциально опасные участки объекта (территории), его критические элементы;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определяет степень угрозы совершения террористического акта на объекте (территории) и возможные последствия его совершения;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 определяет категорию объекта (территории) или подтверждает (изменяет) ранее присвоенную категорию;</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0C54AD">
        <w:rPr>
          <w:rFonts w:ascii="Times New Roman" w:eastAsia="Times New Roman" w:hAnsi="Times New Roman" w:cs="Times New Roman"/>
          <w:b/>
          <w:color w:val="0070C0"/>
          <w:sz w:val="24"/>
          <w:szCs w:val="24"/>
          <w:lang w:eastAsia="ru-RU"/>
        </w:rPr>
        <w:t xml:space="preserve">12. </w:t>
      </w:r>
      <w:proofErr w:type="gramStart"/>
      <w:r w:rsidRPr="000C54AD">
        <w:rPr>
          <w:rFonts w:ascii="Times New Roman" w:eastAsia="Times New Roman" w:hAnsi="Times New Roman" w:cs="Times New Roman"/>
          <w:b/>
          <w:color w:val="0070C0"/>
          <w:sz w:val="24"/>
          <w:szCs w:val="24"/>
          <w:lang w:eastAsia="ru-RU"/>
        </w:rPr>
        <w:t>К потенциально опасным участкам объекта (территории) относятся</w:t>
      </w:r>
      <w:r w:rsidRPr="000C54AD">
        <w:rPr>
          <w:rFonts w:ascii="Times New Roman" w:eastAsia="Times New Roman" w:hAnsi="Times New Roman" w:cs="Times New Roman"/>
          <w:color w:val="0070C0"/>
          <w:sz w:val="24"/>
          <w:szCs w:val="24"/>
          <w:lang w:eastAsia="ru-RU"/>
        </w:rPr>
        <w:t xml:space="preserve"> </w:t>
      </w:r>
      <w:r w:rsidRPr="008335D2">
        <w:rPr>
          <w:rFonts w:ascii="Times New Roman" w:eastAsia="Times New Roman" w:hAnsi="Times New Roman" w:cs="Times New Roman"/>
          <w:sz w:val="24"/>
          <w:szCs w:val="24"/>
          <w:lang w:eastAsia="ru-RU"/>
        </w:rPr>
        <w:t xml:space="preserve">территориально выделенные зоны (участки), конструктивные и технологические </w:t>
      </w:r>
      <w:r w:rsidRPr="000C54AD">
        <w:rPr>
          <w:rFonts w:ascii="Times New Roman" w:eastAsia="Times New Roman" w:hAnsi="Times New Roman" w:cs="Times New Roman"/>
          <w:sz w:val="24"/>
          <w:szCs w:val="24"/>
          <w:lang w:eastAsia="ru-RU"/>
        </w:rPr>
        <w:t xml:space="preserve">элементы </w:t>
      </w:r>
      <w:r w:rsidRPr="008335D2">
        <w:rPr>
          <w:rFonts w:ascii="Times New Roman" w:eastAsia="Times New Roman" w:hAnsi="Times New Roman" w:cs="Times New Roman"/>
          <w:sz w:val="24"/>
          <w:szCs w:val="24"/>
          <w:lang w:eastAsia="ru-RU"/>
        </w:rPr>
        <w:t>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roofErr w:type="gramEnd"/>
    </w:p>
    <w:p w:rsidR="008335D2" w:rsidRPr="000C54AD" w:rsidRDefault="008335D2" w:rsidP="008335D2">
      <w:pPr>
        <w:shd w:val="clear" w:color="auto" w:fill="FFFFFF"/>
        <w:spacing w:after="0" w:line="360" w:lineRule="atLeast"/>
        <w:jc w:val="both"/>
        <w:rPr>
          <w:rFonts w:ascii="Times New Roman" w:eastAsia="Times New Roman" w:hAnsi="Times New Roman" w:cs="Times New Roman"/>
          <w:b/>
          <w:color w:val="0070C0"/>
          <w:sz w:val="24"/>
          <w:szCs w:val="24"/>
          <w:lang w:eastAsia="ru-RU"/>
        </w:rPr>
      </w:pPr>
      <w:r w:rsidRPr="000C54AD">
        <w:rPr>
          <w:rFonts w:ascii="Times New Roman" w:eastAsia="Times New Roman" w:hAnsi="Times New Roman" w:cs="Times New Roman"/>
          <w:b/>
          <w:color w:val="0070C0"/>
          <w:sz w:val="24"/>
          <w:szCs w:val="24"/>
          <w:lang w:eastAsia="ru-RU"/>
        </w:rPr>
        <w:t>13. К критическим элементам объекта (территории) относятся: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здания (строения, сооружения) и помещения для хранения оружия и боеприпасов, токсичных веществ и препаратов;</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14.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b/>
          <w:color w:val="FF0000"/>
          <w:sz w:val="24"/>
          <w:szCs w:val="24"/>
          <w:lang w:eastAsia="ru-RU"/>
        </w:rPr>
      </w:pPr>
      <w:r w:rsidRPr="00BD46E1">
        <w:rPr>
          <w:rFonts w:ascii="Times New Roman" w:eastAsia="Times New Roman" w:hAnsi="Times New Roman" w:cs="Times New Roman"/>
          <w:b/>
          <w:color w:val="FF0000"/>
          <w:sz w:val="24"/>
          <w:szCs w:val="24"/>
          <w:lang w:eastAsia="ru-RU"/>
        </w:rPr>
        <w:t>а) объекты (территории) первой категории опасности:</w:t>
      </w:r>
    </w:p>
    <w:p w:rsidR="008335D2" w:rsidRPr="006A40FE"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lastRenderedPageBreak/>
        <w:t xml:space="preserve">объекты (территории), расположенные на территории субъекта Российской Федерации, </w:t>
      </w:r>
      <w:proofErr w:type="gramStart"/>
      <w:r w:rsidRPr="008335D2">
        <w:rPr>
          <w:rFonts w:ascii="Times New Roman" w:eastAsia="Times New Roman" w:hAnsi="Times New Roman" w:cs="Times New Roman"/>
          <w:sz w:val="24"/>
          <w:szCs w:val="24"/>
          <w:lang w:eastAsia="ru-RU"/>
        </w:rPr>
        <w:t>в</w:t>
      </w:r>
      <w:proofErr w:type="gramEnd"/>
      <w:r w:rsidRPr="008335D2">
        <w:rPr>
          <w:rFonts w:ascii="Times New Roman" w:eastAsia="Times New Roman" w:hAnsi="Times New Roman" w:cs="Times New Roman"/>
          <w:sz w:val="24"/>
          <w:szCs w:val="24"/>
          <w:lang w:eastAsia="ru-RU"/>
        </w:rPr>
        <w:t xml:space="preserve"> </w:t>
      </w:r>
      <w:proofErr w:type="gramStart"/>
      <w:r w:rsidRPr="008335D2">
        <w:rPr>
          <w:rFonts w:ascii="Times New Roman" w:eastAsia="Times New Roman" w:hAnsi="Times New Roman" w:cs="Times New Roman"/>
          <w:sz w:val="24"/>
          <w:szCs w:val="24"/>
          <w:lang w:eastAsia="ru-RU"/>
        </w:rPr>
        <w:t>котором</w:t>
      </w:r>
      <w:proofErr w:type="gramEnd"/>
      <w:r w:rsidRPr="008335D2">
        <w:rPr>
          <w:rFonts w:ascii="Times New Roman" w:eastAsia="Times New Roman" w:hAnsi="Times New Roman" w:cs="Times New Roman"/>
          <w:sz w:val="24"/>
          <w:szCs w:val="24"/>
          <w:lang w:eastAsia="ru-RU"/>
        </w:rPr>
        <w:t xml:space="preserve"> в течение последних 12 месяцев совершено (предприняты попытки к совершению</w:t>
      </w:r>
      <w:r w:rsidRPr="006A40FE">
        <w:rPr>
          <w:rFonts w:ascii="Times New Roman" w:eastAsia="Times New Roman" w:hAnsi="Times New Roman" w:cs="Times New Roman"/>
          <w:color w:val="FF0000"/>
          <w:sz w:val="24"/>
          <w:szCs w:val="24"/>
          <w:lang w:eastAsia="ru-RU"/>
        </w:rPr>
        <w:t>) 5 и более террористических актов;</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 xml:space="preserve">объекты (территории), прогнозируемое количество пострадавших в результате совершения террористического акта на которых </w:t>
      </w:r>
      <w:r w:rsidRPr="00BD46E1">
        <w:rPr>
          <w:rFonts w:ascii="Times New Roman" w:eastAsia="Times New Roman" w:hAnsi="Times New Roman" w:cs="Times New Roman"/>
          <w:color w:val="FF0000"/>
          <w:sz w:val="24"/>
          <w:szCs w:val="24"/>
          <w:lang w:eastAsia="ru-RU"/>
        </w:rPr>
        <w:t>составляет более 500 человек;</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 xml:space="preserve">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w:t>
      </w:r>
      <w:r w:rsidRPr="00BD46E1">
        <w:rPr>
          <w:rFonts w:ascii="Times New Roman" w:eastAsia="Times New Roman" w:hAnsi="Times New Roman" w:cs="Times New Roman"/>
          <w:color w:val="FF0000"/>
          <w:sz w:val="24"/>
          <w:szCs w:val="24"/>
          <w:lang w:eastAsia="ru-RU"/>
        </w:rPr>
        <w:t>более 50 млн. рублей;</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b/>
          <w:color w:val="FF0000"/>
          <w:sz w:val="24"/>
          <w:szCs w:val="24"/>
          <w:lang w:eastAsia="ru-RU"/>
        </w:rPr>
      </w:pPr>
      <w:r w:rsidRPr="00BD46E1">
        <w:rPr>
          <w:rFonts w:ascii="Times New Roman" w:eastAsia="Times New Roman" w:hAnsi="Times New Roman" w:cs="Times New Roman"/>
          <w:b/>
          <w:color w:val="FF0000"/>
          <w:sz w:val="24"/>
          <w:szCs w:val="24"/>
          <w:lang w:eastAsia="ru-RU"/>
        </w:rPr>
        <w:t>б) объекты (территории) второй категории опасности: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w:t>
      </w:r>
      <w:r w:rsidRPr="006A40FE">
        <w:rPr>
          <w:rFonts w:ascii="Times New Roman" w:eastAsia="Times New Roman" w:hAnsi="Times New Roman" w:cs="Times New Roman"/>
          <w:color w:val="FF0000"/>
          <w:sz w:val="24"/>
          <w:szCs w:val="24"/>
          <w:lang w:eastAsia="ru-RU"/>
        </w:rPr>
        <w:t>от 1 до 5 террористических актов;</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 xml:space="preserve">объекты (территории), прогнозируемое количество пострадавших в результате совершения террористического акта на которых составляет </w:t>
      </w:r>
      <w:r w:rsidRPr="00BD46E1">
        <w:rPr>
          <w:rFonts w:ascii="Times New Roman" w:eastAsia="Times New Roman" w:hAnsi="Times New Roman" w:cs="Times New Roman"/>
          <w:color w:val="FF0000"/>
          <w:sz w:val="24"/>
          <w:szCs w:val="24"/>
          <w:lang w:eastAsia="ru-RU"/>
        </w:rPr>
        <w:t>от 50 до 500 человек;</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 xml:space="preserve">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w:t>
      </w:r>
      <w:r w:rsidRPr="00BD46E1">
        <w:rPr>
          <w:rFonts w:ascii="Times New Roman" w:eastAsia="Times New Roman" w:hAnsi="Times New Roman" w:cs="Times New Roman"/>
          <w:color w:val="FF0000"/>
          <w:sz w:val="24"/>
          <w:szCs w:val="24"/>
          <w:lang w:eastAsia="ru-RU"/>
        </w:rPr>
        <w:t>от 1 млн. рублей до 50 млн. рублей;</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b/>
          <w:color w:val="FF0000"/>
          <w:sz w:val="24"/>
          <w:szCs w:val="24"/>
          <w:lang w:eastAsia="ru-RU"/>
        </w:rPr>
      </w:pPr>
      <w:r w:rsidRPr="00BD46E1">
        <w:rPr>
          <w:rFonts w:ascii="Times New Roman" w:eastAsia="Times New Roman" w:hAnsi="Times New Roman" w:cs="Times New Roman"/>
          <w:b/>
          <w:color w:val="FF0000"/>
          <w:sz w:val="24"/>
          <w:szCs w:val="24"/>
          <w:lang w:eastAsia="ru-RU"/>
        </w:rPr>
        <w:t>в) объекты (территории) третьей категории опасности:</w:t>
      </w:r>
    </w:p>
    <w:p w:rsidR="008335D2" w:rsidRPr="006A40FE"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 xml:space="preserve">объекты (территории), расположенные на территории субъекта Российской Федерации, в котором в течение последних 12 месяцев </w:t>
      </w:r>
      <w:r w:rsidRPr="006A40FE">
        <w:rPr>
          <w:rFonts w:ascii="Times New Roman" w:eastAsia="Times New Roman" w:hAnsi="Times New Roman" w:cs="Times New Roman"/>
          <w:color w:val="FF0000"/>
          <w:sz w:val="24"/>
          <w:szCs w:val="24"/>
          <w:lang w:eastAsia="ru-RU"/>
        </w:rPr>
        <w:t>не зафиксировано совершение (попытки к совершению) террористических актов;</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 xml:space="preserve">объекты (территории), прогнозируемое количество пострадавших в результате совершения террористического акта на которых составляет </w:t>
      </w:r>
      <w:r w:rsidRPr="00BD46E1">
        <w:rPr>
          <w:rFonts w:ascii="Times New Roman" w:eastAsia="Times New Roman" w:hAnsi="Times New Roman" w:cs="Times New Roman"/>
          <w:color w:val="FF0000"/>
          <w:sz w:val="24"/>
          <w:szCs w:val="24"/>
          <w:lang w:eastAsia="ru-RU"/>
        </w:rPr>
        <w:t>менее 50 человек;</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w:t>
      </w:r>
      <w:r w:rsidRPr="00BD46E1">
        <w:rPr>
          <w:rFonts w:ascii="Times New Roman" w:eastAsia="Times New Roman" w:hAnsi="Times New Roman" w:cs="Times New Roman"/>
          <w:color w:val="FF0000"/>
          <w:sz w:val="24"/>
          <w:szCs w:val="24"/>
          <w:lang w:eastAsia="ru-RU"/>
        </w:rPr>
        <w:t>оставляет менее 1 млн. рублей.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15.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пункте 14 настоящих требований.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16. В случае если в составе одного объекта (территории) находятся комплексы технологически и технически связанных между собой зданий (строений, сооружений) и систем, отдельные здания (строения, сооружения), которые можно отнести к различным категориям, такому объекту (территории) присваивается наивысшая </w:t>
      </w:r>
      <w:proofErr w:type="gramStart"/>
      <w:r w:rsidRPr="008335D2">
        <w:rPr>
          <w:rFonts w:ascii="Times New Roman" w:eastAsia="Times New Roman" w:hAnsi="Times New Roman" w:cs="Times New Roman"/>
          <w:sz w:val="24"/>
          <w:szCs w:val="24"/>
          <w:lang w:eastAsia="ru-RU"/>
        </w:rPr>
        <w:t>из</w:t>
      </w:r>
      <w:proofErr w:type="gramEnd"/>
      <w:r w:rsidRPr="008335D2">
        <w:rPr>
          <w:rFonts w:ascii="Times New Roman" w:eastAsia="Times New Roman" w:hAnsi="Times New Roman" w:cs="Times New Roman"/>
          <w:sz w:val="24"/>
          <w:szCs w:val="24"/>
          <w:lang w:eastAsia="ru-RU"/>
        </w:rPr>
        <w:t xml:space="preserve"> определяемых категория.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17. Объекты (территории), не указанные в пункте 14 настоящих требований, категорируются по ближайшему аналогу с учетом степени их потенциальной опасности и возможных последствий совершения на них террористических актов.</w:t>
      </w:r>
    </w:p>
    <w:p w:rsidR="008335D2" w:rsidRPr="006A40FE"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6A40FE">
        <w:rPr>
          <w:rFonts w:ascii="Times New Roman" w:eastAsia="Times New Roman" w:hAnsi="Times New Roman" w:cs="Times New Roman"/>
          <w:color w:val="FF0000"/>
          <w:sz w:val="24"/>
          <w:szCs w:val="24"/>
          <w:lang w:eastAsia="ru-RU"/>
        </w:rPr>
        <w:t xml:space="preserve">18. Результаты работы комиссии оформляются </w:t>
      </w:r>
      <w:r w:rsidRPr="00BD46E1">
        <w:rPr>
          <w:rFonts w:ascii="Times New Roman" w:eastAsia="Times New Roman" w:hAnsi="Times New Roman" w:cs="Times New Roman"/>
          <w:b/>
          <w:color w:val="FF0000"/>
          <w:sz w:val="24"/>
          <w:szCs w:val="24"/>
          <w:lang w:eastAsia="ru-RU"/>
        </w:rPr>
        <w:t>актом</w:t>
      </w:r>
      <w:r w:rsidRPr="006A40FE">
        <w:rPr>
          <w:rFonts w:ascii="Times New Roman" w:eastAsia="Times New Roman" w:hAnsi="Times New Roman" w:cs="Times New Roman"/>
          <w:color w:val="FF0000"/>
          <w:sz w:val="24"/>
          <w:szCs w:val="24"/>
          <w:lang w:eastAsia="ru-RU"/>
        </w:rPr>
        <w:t xml:space="preserve"> обследования и категорирования объекта (территории), который является неотъемлемой частью паспорта безопасности объекта (территории).</w:t>
      </w:r>
    </w:p>
    <w:p w:rsidR="008335D2" w:rsidRPr="00BD46E1" w:rsidRDefault="008335D2" w:rsidP="008335D2">
      <w:pPr>
        <w:shd w:val="clear" w:color="auto" w:fill="FFFFFF"/>
        <w:spacing w:after="0" w:line="360" w:lineRule="atLeast"/>
        <w:jc w:val="both"/>
        <w:rPr>
          <w:rFonts w:ascii="Times New Roman" w:eastAsia="Times New Roman" w:hAnsi="Times New Roman" w:cs="Times New Roman"/>
          <w:b/>
          <w:color w:val="FF0000"/>
          <w:sz w:val="24"/>
          <w:szCs w:val="24"/>
          <w:lang w:eastAsia="ru-RU"/>
        </w:rPr>
      </w:pPr>
      <w:r w:rsidRPr="006A40FE">
        <w:rPr>
          <w:rFonts w:ascii="Times New Roman" w:eastAsia="Times New Roman" w:hAnsi="Times New Roman" w:cs="Times New Roman"/>
          <w:color w:val="FF0000"/>
          <w:sz w:val="24"/>
          <w:szCs w:val="24"/>
          <w:lang w:eastAsia="ru-RU"/>
        </w:rPr>
        <w:lastRenderedPageBreak/>
        <w:t xml:space="preserve">Акт обследования и категорирования объекта (территории) составляется </w:t>
      </w:r>
      <w:r w:rsidRPr="00BD46E1">
        <w:rPr>
          <w:rFonts w:ascii="Times New Roman" w:eastAsia="Times New Roman" w:hAnsi="Times New Roman" w:cs="Times New Roman"/>
          <w:b/>
          <w:color w:val="FF0000"/>
          <w:sz w:val="24"/>
          <w:szCs w:val="24"/>
          <w:lang w:eastAsia="ru-RU"/>
        </w:rPr>
        <w:t>в 2 экземплярах</w:t>
      </w:r>
      <w:r w:rsidRPr="00BD46E1">
        <w:rPr>
          <w:rFonts w:ascii="Times New Roman" w:eastAsia="Times New Roman" w:hAnsi="Times New Roman" w:cs="Times New Roman"/>
          <w:b/>
          <w:sz w:val="24"/>
          <w:szCs w:val="24"/>
          <w:lang w:eastAsia="ru-RU"/>
        </w:rPr>
        <w:t>,</w:t>
      </w:r>
      <w:r w:rsidRPr="008335D2">
        <w:rPr>
          <w:rFonts w:ascii="Times New Roman" w:eastAsia="Times New Roman" w:hAnsi="Times New Roman" w:cs="Times New Roman"/>
          <w:sz w:val="24"/>
          <w:szCs w:val="24"/>
          <w:lang w:eastAsia="ru-RU"/>
        </w:rPr>
        <w:t xml:space="preserve"> </w:t>
      </w:r>
      <w:r w:rsidRPr="006A40FE">
        <w:rPr>
          <w:rFonts w:ascii="Times New Roman" w:eastAsia="Times New Roman" w:hAnsi="Times New Roman" w:cs="Times New Roman"/>
          <w:color w:val="FF0000"/>
          <w:sz w:val="24"/>
          <w:szCs w:val="24"/>
          <w:lang w:eastAsia="ru-RU"/>
        </w:rPr>
        <w:t xml:space="preserve">подписывается всеми членами комиссии и </w:t>
      </w:r>
      <w:r w:rsidRPr="00BD46E1">
        <w:rPr>
          <w:rFonts w:ascii="Times New Roman" w:eastAsia="Times New Roman" w:hAnsi="Times New Roman" w:cs="Times New Roman"/>
          <w:b/>
          <w:color w:val="FF0000"/>
          <w:sz w:val="24"/>
          <w:szCs w:val="24"/>
          <w:lang w:eastAsia="ru-RU"/>
        </w:rPr>
        <w:t>хранится вместе с первым экземпляром паспорта безопасности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8335D2" w:rsidRPr="00024C11"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BD46E1">
        <w:rPr>
          <w:rFonts w:ascii="Times New Roman" w:eastAsia="Times New Roman" w:hAnsi="Times New Roman" w:cs="Times New Roman"/>
          <w:b/>
          <w:color w:val="FF0000"/>
          <w:sz w:val="24"/>
          <w:szCs w:val="24"/>
          <w:lang w:eastAsia="ru-RU"/>
        </w:rPr>
        <w:t xml:space="preserve">19. В течение месяца со дня составления акта обследования и категорирования </w:t>
      </w:r>
      <w:r w:rsidRPr="00024C11">
        <w:rPr>
          <w:rFonts w:ascii="Times New Roman" w:eastAsia="Times New Roman" w:hAnsi="Times New Roman" w:cs="Times New Roman"/>
          <w:b/>
          <w:sz w:val="24"/>
          <w:szCs w:val="24"/>
          <w:lang w:eastAsia="ru-RU"/>
        </w:rPr>
        <w:t xml:space="preserve">объекта </w:t>
      </w:r>
      <w:r w:rsidRPr="00024C11">
        <w:rPr>
          <w:rFonts w:ascii="Times New Roman" w:eastAsia="Times New Roman" w:hAnsi="Times New Roman" w:cs="Times New Roman"/>
          <w:sz w:val="24"/>
          <w:szCs w:val="24"/>
          <w:lang w:eastAsia="ru-RU"/>
        </w:rPr>
        <w:t xml:space="preserve">(территории) составляется </w:t>
      </w:r>
      <w:r w:rsidRPr="006A40FE">
        <w:rPr>
          <w:rFonts w:ascii="Times New Roman" w:eastAsia="Times New Roman" w:hAnsi="Times New Roman" w:cs="Times New Roman"/>
          <w:color w:val="FF0000"/>
          <w:sz w:val="24"/>
          <w:szCs w:val="24"/>
          <w:lang w:eastAsia="ru-RU"/>
        </w:rPr>
        <w:t xml:space="preserve">план </w:t>
      </w:r>
      <w:r w:rsidRPr="00024C11">
        <w:rPr>
          <w:rFonts w:ascii="Times New Roman" w:eastAsia="Times New Roman" w:hAnsi="Times New Roman" w:cs="Times New Roman"/>
          <w:sz w:val="24"/>
          <w:szCs w:val="24"/>
          <w:lang w:eastAsia="ru-RU"/>
        </w:rPr>
        <w:t>необходимых мероприятий по обеспечению антитеррористической защищенности объекта (территории)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8335D2" w:rsidRDefault="008335D2" w:rsidP="008335D2">
      <w:pPr>
        <w:shd w:val="clear" w:color="auto" w:fill="FFFFFF"/>
        <w:spacing w:after="0" w:line="360" w:lineRule="atLeast"/>
        <w:jc w:val="both"/>
        <w:rPr>
          <w:rFonts w:ascii="Times New Roman" w:eastAsia="Times New Roman" w:hAnsi="Times New Roman" w:cs="Times New Roman"/>
          <w:b/>
          <w:color w:val="FF0000"/>
          <w:sz w:val="24"/>
          <w:szCs w:val="24"/>
          <w:lang w:eastAsia="ru-RU"/>
        </w:rPr>
      </w:pPr>
      <w:r w:rsidRPr="00BD46E1">
        <w:rPr>
          <w:rFonts w:ascii="Times New Roman" w:eastAsia="Times New Roman" w:hAnsi="Times New Roman" w:cs="Times New Roman"/>
          <w:b/>
          <w:color w:val="FF0000"/>
          <w:sz w:val="24"/>
          <w:szCs w:val="24"/>
          <w:lang w:eastAsia="ru-RU"/>
        </w:rPr>
        <w:t xml:space="preserve">Срок завершения мероприятий по обеспечению антитеррористической защищенности </w:t>
      </w:r>
      <w:r w:rsidRPr="00BD46E1">
        <w:rPr>
          <w:rFonts w:ascii="Times New Roman" w:eastAsia="Times New Roman" w:hAnsi="Times New Roman" w:cs="Times New Roman"/>
          <w:b/>
          <w:sz w:val="24"/>
          <w:szCs w:val="24"/>
          <w:lang w:eastAsia="ru-RU"/>
        </w:rPr>
        <w:t xml:space="preserve">объекта (территории) с учетом объема планируемых работ и прогнозного размера расходов на выполнение соответствующих мероприятий </w:t>
      </w:r>
      <w:r w:rsidRPr="00BD46E1">
        <w:rPr>
          <w:rFonts w:ascii="Times New Roman" w:eastAsia="Times New Roman" w:hAnsi="Times New Roman" w:cs="Times New Roman"/>
          <w:b/>
          <w:color w:val="FF0000"/>
          <w:sz w:val="24"/>
          <w:szCs w:val="24"/>
          <w:lang w:eastAsia="ru-RU"/>
        </w:rPr>
        <w:t xml:space="preserve">не должен </w:t>
      </w:r>
      <w:r w:rsidRPr="00BD46E1">
        <w:rPr>
          <w:rFonts w:ascii="Times New Roman" w:eastAsia="Times New Roman" w:hAnsi="Times New Roman" w:cs="Times New Roman"/>
          <w:b/>
          <w:color w:val="0070C0"/>
          <w:sz w:val="24"/>
          <w:szCs w:val="24"/>
          <w:lang w:eastAsia="ru-RU"/>
        </w:rPr>
        <w:t xml:space="preserve">превышать 2 лет со дня подписания акта </w:t>
      </w:r>
      <w:r w:rsidRPr="00BD46E1">
        <w:rPr>
          <w:rFonts w:ascii="Times New Roman" w:eastAsia="Times New Roman" w:hAnsi="Times New Roman" w:cs="Times New Roman"/>
          <w:b/>
          <w:color w:val="FF0000"/>
          <w:sz w:val="24"/>
          <w:szCs w:val="24"/>
          <w:lang w:eastAsia="ru-RU"/>
        </w:rPr>
        <w:t>обследования и категорирования объекта (территории).</w:t>
      </w:r>
    </w:p>
    <w:p w:rsidR="00024C11" w:rsidRPr="00BD46E1" w:rsidRDefault="00024C11" w:rsidP="008335D2">
      <w:pPr>
        <w:shd w:val="clear" w:color="auto" w:fill="FFFFFF"/>
        <w:spacing w:after="0" w:line="360" w:lineRule="atLeast"/>
        <w:jc w:val="both"/>
        <w:rPr>
          <w:rFonts w:ascii="Times New Roman" w:eastAsia="Times New Roman" w:hAnsi="Times New Roman" w:cs="Times New Roman"/>
          <w:b/>
          <w:color w:val="FF0000"/>
          <w:sz w:val="24"/>
          <w:szCs w:val="24"/>
          <w:lang w:eastAsia="ru-RU"/>
        </w:rPr>
      </w:pP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 xml:space="preserve">III. Мероприятия по обеспечению </w:t>
      </w:r>
      <w:proofErr w:type="gramStart"/>
      <w:r w:rsidRPr="008335D2">
        <w:rPr>
          <w:rFonts w:ascii="Times New Roman" w:eastAsia="Times New Roman" w:hAnsi="Times New Roman" w:cs="Times New Roman"/>
          <w:b/>
          <w:bCs/>
          <w:sz w:val="24"/>
          <w:szCs w:val="24"/>
          <w:lang w:eastAsia="ru-RU"/>
        </w:rPr>
        <w:t>антитеррористической</w:t>
      </w:r>
      <w:proofErr w:type="gramEnd"/>
    </w:p>
    <w:p w:rsid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защищенности объектов (территорий)</w:t>
      </w:r>
    </w:p>
    <w:p w:rsidR="00024C11" w:rsidRPr="008335D2" w:rsidRDefault="00024C11"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20. Антитеррористическая защищенность объектов (территорий) обеспечивается путем осуществления мероприятий в целях: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воспрепятствования неправомерному проникновению на объекты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пресечения попыток совершения террористических актов на объектах (территориях);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минимизации возможных последствий и ликвидации угрозы террористических актов на объектах (территориях).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21. Воспрепятствование неправомерному проникновению на объекты (территории) достигается посредством:</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организации охраны и оснащения объектов (территорий) современными инженерно-техническими средствами и системами;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lastRenderedPageBreak/>
        <w:t xml:space="preserve">в) организации и обеспечения пропускного и </w:t>
      </w:r>
      <w:proofErr w:type="spellStart"/>
      <w:r w:rsidRPr="008335D2">
        <w:rPr>
          <w:rFonts w:ascii="Times New Roman" w:eastAsia="Times New Roman" w:hAnsi="Times New Roman" w:cs="Times New Roman"/>
          <w:sz w:val="24"/>
          <w:szCs w:val="24"/>
          <w:lang w:eastAsia="ru-RU"/>
        </w:rPr>
        <w:t>внутриобъектового</w:t>
      </w:r>
      <w:proofErr w:type="spellEnd"/>
      <w:r w:rsidRPr="008335D2">
        <w:rPr>
          <w:rFonts w:ascii="Times New Roman" w:eastAsia="Times New Roman" w:hAnsi="Times New Roman" w:cs="Times New Roman"/>
          <w:sz w:val="24"/>
          <w:szCs w:val="24"/>
          <w:lang w:eastAsia="ru-RU"/>
        </w:rPr>
        <w:t xml:space="preserve"> режимов, контроля их функционирования;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своевременного выявления, предупреждения и пресечения действий лиц, направленных на совершение террористического акта;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 организации индивидуальной работы с работниками объектов (территорий) по вопросам противодействия идеям терроризма в сфере культуры;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ж) обеспечения </w:t>
      </w:r>
      <w:proofErr w:type="gramStart"/>
      <w:r w:rsidRPr="008335D2">
        <w:rPr>
          <w:rFonts w:ascii="Times New Roman" w:eastAsia="Times New Roman" w:hAnsi="Times New Roman" w:cs="Times New Roman"/>
          <w:sz w:val="24"/>
          <w:szCs w:val="24"/>
          <w:lang w:eastAsia="ru-RU"/>
        </w:rPr>
        <w:t>контроля за</w:t>
      </w:r>
      <w:proofErr w:type="gramEnd"/>
      <w:r w:rsidRPr="008335D2">
        <w:rPr>
          <w:rFonts w:ascii="Times New Roman" w:eastAsia="Times New Roman" w:hAnsi="Times New Roman" w:cs="Times New Roman"/>
          <w:sz w:val="24"/>
          <w:szCs w:val="24"/>
          <w:lang w:eastAsia="ru-RU"/>
        </w:rPr>
        <w:t xml:space="preserve"> выполнением мероприятий по обеспечению антитеррористической защищенности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организации санкционированного допуска граждан и автотранспортных средств на объекты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23. Пресечение попыток совершения террористических актов на объектах (территориях) достигается посредством:</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организации санкционированного допуска граждан и транспортных средств на объекты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 xml:space="preserve">б) своевременного выявления фактов нарушения пропускного и </w:t>
      </w:r>
      <w:proofErr w:type="spellStart"/>
      <w:r w:rsidRPr="008335D2">
        <w:rPr>
          <w:rFonts w:ascii="Times New Roman" w:eastAsia="Times New Roman" w:hAnsi="Times New Roman" w:cs="Times New Roman"/>
          <w:sz w:val="24"/>
          <w:szCs w:val="24"/>
          <w:lang w:eastAsia="ru-RU"/>
        </w:rPr>
        <w:t>внутриобъектового</w:t>
      </w:r>
      <w:proofErr w:type="spellEnd"/>
      <w:r w:rsidRPr="008335D2">
        <w:rPr>
          <w:rFonts w:ascii="Times New Roman" w:eastAsia="Times New Roman" w:hAnsi="Times New Roman" w:cs="Times New Roman"/>
          <w:sz w:val="24"/>
          <w:szCs w:val="24"/>
          <w:lang w:eastAsia="ru-RU"/>
        </w:rPr>
        <w:t xml:space="preserve"> режимов, попыток проноса (провоза) запрещенных предметов (радиоактивных, </w:t>
      </w:r>
      <w:r w:rsidRPr="008335D2">
        <w:rPr>
          <w:rFonts w:ascii="Times New Roman" w:eastAsia="Times New Roman" w:hAnsi="Times New Roman" w:cs="Times New Roman"/>
          <w:sz w:val="24"/>
          <w:szCs w:val="24"/>
          <w:lang w:eastAsia="ru-RU"/>
        </w:rPr>
        <w:lastRenderedPageBreak/>
        <w:t>взрывчатых, отравляющих веществ, оружия, боеприпасов, наркотических и других опасных предметов и веществ) на объекты (территории);</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 обеспечения обхода и осмотра зданий (сооружений) и территории, а также периодической проверки складских и подсобных помещений;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е) контроля состояния помещений, используемых для проведения мероприятий с массовым пребыванием людей;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24. Минимизация возможных последствий и ликвидации угрозы террористических актов на объектах (территориях) достигается посредством:</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проведения занятий с работниками объектов (территорий) по минимизации морально-психологических последствий террористического акта.</w:t>
      </w:r>
    </w:p>
    <w:p w:rsidR="008335D2" w:rsidRPr="00024C11"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024C11">
        <w:rPr>
          <w:rFonts w:ascii="Times New Roman" w:eastAsia="Times New Roman" w:hAnsi="Times New Roman" w:cs="Times New Roman"/>
          <w:b/>
          <w:color w:val="FF0000"/>
          <w:sz w:val="24"/>
          <w:szCs w:val="24"/>
          <w:lang w:eastAsia="ru-RU"/>
        </w:rP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r w:rsidRPr="00024C11">
        <w:rPr>
          <w:rFonts w:ascii="Times New Roman" w:eastAsia="Times New Roman" w:hAnsi="Times New Roman" w:cs="Times New Roman"/>
          <w:color w:val="FF0000"/>
          <w:sz w:val="24"/>
          <w:szCs w:val="24"/>
          <w:lang w:eastAsia="ru-RU"/>
        </w:rPr>
        <w:t>:</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б) проведение учений и тренировок по реализации планов обеспечения антитеррористической защищенности объектов (территорий) с периодичностью не реже 1 </w:t>
      </w:r>
      <w:r w:rsidRPr="008335D2">
        <w:rPr>
          <w:rFonts w:ascii="Times New Roman" w:eastAsia="Times New Roman" w:hAnsi="Times New Roman" w:cs="Times New Roman"/>
          <w:sz w:val="24"/>
          <w:szCs w:val="24"/>
          <w:lang w:eastAsia="ru-RU"/>
        </w:rPr>
        <w:lastRenderedPageBreak/>
        <w:t>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в) организация пропускного режима и </w:t>
      </w:r>
      <w:proofErr w:type="gramStart"/>
      <w:r w:rsidRPr="008335D2">
        <w:rPr>
          <w:rFonts w:ascii="Times New Roman" w:eastAsia="Times New Roman" w:hAnsi="Times New Roman" w:cs="Times New Roman"/>
          <w:sz w:val="24"/>
          <w:szCs w:val="24"/>
          <w:lang w:eastAsia="ru-RU"/>
        </w:rPr>
        <w:t>контроль за</w:t>
      </w:r>
      <w:proofErr w:type="gramEnd"/>
      <w:r w:rsidRPr="008335D2">
        <w:rPr>
          <w:rFonts w:ascii="Times New Roman" w:eastAsia="Times New Roman" w:hAnsi="Times New Roman" w:cs="Times New Roman"/>
          <w:sz w:val="24"/>
          <w:szCs w:val="24"/>
          <w:lang w:eastAsia="ru-RU"/>
        </w:rPr>
        <w:t xml:space="preserve"> соблюдением пропускного и </w:t>
      </w:r>
      <w:proofErr w:type="spellStart"/>
      <w:r w:rsidRPr="008335D2">
        <w:rPr>
          <w:rFonts w:ascii="Times New Roman" w:eastAsia="Times New Roman" w:hAnsi="Times New Roman" w:cs="Times New Roman"/>
          <w:sz w:val="24"/>
          <w:szCs w:val="24"/>
          <w:lang w:eastAsia="ru-RU"/>
        </w:rPr>
        <w:t>внутриобъектового</w:t>
      </w:r>
      <w:proofErr w:type="spellEnd"/>
      <w:r w:rsidRPr="008335D2">
        <w:rPr>
          <w:rFonts w:ascii="Times New Roman" w:eastAsia="Times New Roman" w:hAnsi="Times New Roman" w:cs="Times New Roman"/>
          <w:sz w:val="24"/>
          <w:szCs w:val="24"/>
          <w:lang w:eastAsia="ru-RU"/>
        </w:rPr>
        <w:t xml:space="preserve"> режимов, установленных на объектах (территориях);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 обеспечение инженерно-технического укрепления зданий (строений, сооружений)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024C11">
        <w:rPr>
          <w:rFonts w:ascii="Times New Roman" w:eastAsia="Times New Roman" w:hAnsi="Times New Roman" w:cs="Times New Roman"/>
          <w:b/>
          <w:color w:val="FF0000"/>
          <w:sz w:val="24"/>
          <w:szCs w:val="24"/>
          <w:lang w:eastAsia="ru-RU"/>
        </w:rPr>
        <w:t xml:space="preserve">26. Дополнительно к мероприятиям, предусмотренным пунктами 21 - 25 настоящих </w:t>
      </w:r>
      <w:r w:rsidRPr="008335D2">
        <w:rPr>
          <w:rFonts w:ascii="Times New Roman" w:eastAsia="Times New Roman" w:hAnsi="Times New Roman" w:cs="Times New Roman"/>
          <w:sz w:val="24"/>
          <w:szCs w:val="24"/>
          <w:lang w:eastAsia="ru-RU"/>
        </w:rPr>
        <w:t xml:space="preserve">требований, охрана объектов (территорий) </w:t>
      </w:r>
      <w:r w:rsidRPr="00024C11">
        <w:rPr>
          <w:rFonts w:ascii="Times New Roman" w:eastAsia="Times New Roman" w:hAnsi="Times New Roman" w:cs="Times New Roman"/>
          <w:color w:val="FF0000"/>
          <w:sz w:val="24"/>
          <w:szCs w:val="24"/>
          <w:lang w:eastAsia="ru-RU"/>
        </w:rPr>
        <w:t xml:space="preserve">второй категории опасности </w:t>
      </w:r>
      <w:r w:rsidRPr="008335D2">
        <w:rPr>
          <w:rFonts w:ascii="Times New Roman" w:eastAsia="Times New Roman" w:hAnsi="Times New Roman" w:cs="Times New Roman"/>
          <w:sz w:val="24"/>
          <w:szCs w:val="24"/>
          <w:lang w:eastAsia="ru-RU"/>
        </w:rPr>
        <w:t>обеспечивается сотрудниками частных охранных организаций (подразделениями ведомственной охраны федеральных органов исполнительной власти, имеющих право на создание ведомственной охраны) с применением инженерно-технических средств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27. В отношении объектов (территорий) первой категории опасности дополнительно к мероприятиям, предусмотренным пунктами 21 - 26 настоящих требований, осуществляются следующие мероприятия: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оборудование мест расположения критических элементов дополнительным ограждением.</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28. </w:t>
      </w:r>
      <w:proofErr w:type="gramStart"/>
      <w:r w:rsidRPr="008335D2">
        <w:rPr>
          <w:rFonts w:ascii="Times New Roman" w:eastAsia="Times New Roman" w:hAnsi="Times New Roman" w:cs="Times New Roman"/>
          <w:sz w:val="24"/>
          <w:szCs w:val="24"/>
          <w:lang w:eastAsia="ru-RU"/>
        </w:rPr>
        <w:t>При изменении уровней террористической опасности, вводимых в соответствии с Указом Президента Российской Федерации от 14 июня 2012 г. N</w:t>
      </w:r>
      <w:hyperlink r:id="rId7" w:history="1">
        <w:r w:rsidRPr="008335D2">
          <w:rPr>
            <w:rFonts w:ascii="Times New Roman" w:eastAsia="Times New Roman" w:hAnsi="Times New Roman" w:cs="Times New Roman"/>
            <w:sz w:val="24"/>
            <w:szCs w:val="24"/>
            <w:u w:val="single"/>
            <w:lang w:eastAsia="ru-RU"/>
          </w:rPr>
          <w:t>851</w:t>
        </w:r>
      </w:hyperlink>
      <w:r w:rsidRPr="008335D2">
        <w:rPr>
          <w:rFonts w:ascii="Times New Roman" w:eastAsia="Times New Roman" w:hAnsi="Times New Roman" w:cs="Times New Roman"/>
          <w:sz w:val="24"/>
          <w:szCs w:val="24"/>
          <w:lang w:eastAsia="ru-RU"/>
        </w:rPr>
        <w:t>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8335D2">
        <w:rPr>
          <w:rFonts w:ascii="Times New Roman" w:eastAsia="Times New Roman" w:hAnsi="Times New Roman" w:cs="Times New Roman"/>
          <w:sz w:val="24"/>
          <w:szCs w:val="24"/>
          <w:lang w:eastAsia="ru-RU"/>
        </w:rPr>
        <w:t xml:space="preserve"> </w:t>
      </w:r>
      <w:r w:rsidRPr="008335D2">
        <w:rPr>
          <w:rFonts w:ascii="Times New Roman" w:eastAsia="Times New Roman" w:hAnsi="Times New Roman" w:cs="Times New Roman"/>
          <w:sz w:val="24"/>
          <w:szCs w:val="24"/>
          <w:lang w:eastAsia="ru-RU"/>
        </w:rPr>
        <w:lastRenderedPageBreak/>
        <w:t xml:space="preserve">соответствующего режима усиления противодействия терроризму, </w:t>
      </w:r>
      <w:proofErr w:type="gramStart"/>
      <w:r w:rsidRPr="008335D2">
        <w:rPr>
          <w:rFonts w:ascii="Times New Roman" w:eastAsia="Times New Roman" w:hAnsi="Times New Roman" w:cs="Times New Roman"/>
          <w:sz w:val="24"/>
          <w:szCs w:val="24"/>
          <w:lang w:eastAsia="ru-RU"/>
        </w:rPr>
        <w:t>включающий</w:t>
      </w:r>
      <w:proofErr w:type="gramEnd"/>
      <w:r w:rsidRPr="008335D2">
        <w:rPr>
          <w:rFonts w:ascii="Times New Roman" w:eastAsia="Times New Roman" w:hAnsi="Times New Roman" w:cs="Times New Roman"/>
          <w:sz w:val="24"/>
          <w:szCs w:val="24"/>
          <w:lang w:eastAsia="ru-RU"/>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29.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IV. Порядок информирования об угрозе совершения</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или о совершении террористического акта на объектах</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w:t>
      </w:r>
      <w:proofErr w:type="gramStart"/>
      <w:r w:rsidRPr="008335D2">
        <w:rPr>
          <w:rFonts w:ascii="Times New Roman" w:eastAsia="Times New Roman" w:hAnsi="Times New Roman" w:cs="Times New Roman"/>
          <w:b/>
          <w:bCs/>
          <w:sz w:val="24"/>
          <w:szCs w:val="24"/>
          <w:lang w:eastAsia="ru-RU"/>
        </w:rPr>
        <w:t>территориях</w:t>
      </w:r>
      <w:proofErr w:type="gramEnd"/>
      <w:r w:rsidRPr="008335D2">
        <w:rPr>
          <w:rFonts w:ascii="Times New Roman" w:eastAsia="Times New Roman" w:hAnsi="Times New Roman" w:cs="Times New Roman"/>
          <w:b/>
          <w:bCs/>
          <w:sz w:val="24"/>
          <w:szCs w:val="24"/>
          <w:lang w:eastAsia="ru-RU"/>
        </w:rPr>
        <w:t>) и реагирования на полученную информацию</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30. </w:t>
      </w:r>
      <w:proofErr w:type="gramStart"/>
      <w:r w:rsidRPr="008335D2">
        <w:rPr>
          <w:rFonts w:ascii="Times New Roman" w:eastAsia="Times New Roman" w:hAnsi="Times New Roman" w:cs="Times New Roman"/>
          <w:sz w:val="24"/>
          <w:szCs w:val="24"/>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w:t>
      </w:r>
      <w:proofErr w:type="gramEnd"/>
      <w:r w:rsidRPr="008335D2">
        <w:rPr>
          <w:rFonts w:ascii="Times New Roman" w:eastAsia="Times New Roman" w:hAnsi="Times New Roman" w:cs="Times New Roman"/>
          <w:sz w:val="24"/>
          <w:szCs w:val="24"/>
          <w:lang w:eastAsia="ru-RU"/>
        </w:rPr>
        <w:t>) в сфере культуры, являющегося правообладателем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31. При направлении в соответствии с пунктом 30 настоящих требований информации об угрозе совершения или о совершении террористического акта на объекте (территории) с помощью сре</w:t>
      </w:r>
      <w:proofErr w:type="gramStart"/>
      <w:r w:rsidRPr="008335D2">
        <w:rPr>
          <w:rFonts w:ascii="Times New Roman" w:eastAsia="Times New Roman" w:hAnsi="Times New Roman" w:cs="Times New Roman"/>
          <w:sz w:val="24"/>
          <w:szCs w:val="24"/>
          <w:lang w:eastAsia="ru-RU"/>
        </w:rPr>
        <w:t>дств св</w:t>
      </w:r>
      <w:proofErr w:type="gramEnd"/>
      <w:r w:rsidRPr="008335D2">
        <w:rPr>
          <w:rFonts w:ascii="Times New Roman" w:eastAsia="Times New Roman" w:hAnsi="Times New Roman" w:cs="Times New Roman"/>
          <w:sz w:val="24"/>
          <w:szCs w:val="24"/>
          <w:lang w:eastAsia="ru-RU"/>
        </w:rPr>
        <w:t>язи лицо, передающее информацию, сообщает:</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а) </w:t>
      </w:r>
      <w:proofErr w:type="gramStart"/>
      <w:r w:rsidRPr="008335D2">
        <w:rPr>
          <w:rFonts w:ascii="Times New Roman" w:eastAsia="Times New Roman" w:hAnsi="Times New Roman" w:cs="Times New Roman"/>
          <w:sz w:val="24"/>
          <w:szCs w:val="24"/>
          <w:lang w:eastAsia="ru-RU"/>
        </w:rPr>
        <w:t>свои</w:t>
      </w:r>
      <w:proofErr w:type="gramEnd"/>
      <w:r w:rsidRPr="008335D2">
        <w:rPr>
          <w:rFonts w:ascii="Times New Roman" w:eastAsia="Times New Roman" w:hAnsi="Times New Roman" w:cs="Times New Roman"/>
          <w:sz w:val="24"/>
          <w:szCs w:val="24"/>
          <w:lang w:eastAsia="ru-RU"/>
        </w:rPr>
        <w:t xml:space="preserve"> фамилию, имя, отчество (при наличии) и должность;</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наименование объекта (территории) и его точный адрес;</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характер информации об угрозе совершения террористического акта или характер совершенного террористического акта;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 имеющиеся достоверные сведения о нарушителе и предпринимаемых им действиях;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lastRenderedPageBreak/>
        <w:t>е) количество находящихся на объекте (территории) людей;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ж) другие оперативно значимые сведения.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а) усиление контроля пропускного и </w:t>
      </w:r>
      <w:proofErr w:type="spellStart"/>
      <w:r w:rsidRPr="008335D2">
        <w:rPr>
          <w:rFonts w:ascii="Times New Roman" w:eastAsia="Times New Roman" w:hAnsi="Times New Roman" w:cs="Times New Roman"/>
          <w:sz w:val="24"/>
          <w:szCs w:val="24"/>
          <w:lang w:eastAsia="ru-RU"/>
        </w:rPr>
        <w:t>внутриобъектового</w:t>
      </w:r>
      <w:proofErr w:type="spellEnd"/>
      <w:r w:rsidRPr="008335D2">
        <w:rPr>
          <w:rFonts w:ascii="Times New Roman" w:eastAsia="Times New Roman" w:hAnsi="Times New Roman" w:cs="Times New Roman"/>
          <w:sz w:val="24"/>
          <w:szCs w:val="24"/>
          <w:lang w:eastAsia="ru-RU"/>
        </w:rPr>
        <w:t xml:space="preserve"> режимов, прекращение доступа людей и транспортных средств на объект (территорию);</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безопасную и беспрепятственную эвакуацию работников и посетителей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 xml:space="preserve">V. </w:t>
      </w:r>
      <w:proofErr w:type="gramStart"/>
      <w:r w:rsidRPr="008335D2">
        <w:rPr>
          <w:rFonts w:ascii="Times New Roman" w:eastAsia="Times New Roman" w:hAnsi="Times New Roman" w:cs="Times New Roman"/>
          <w:b/>
          <w:bCs/>
          <w:sz w:val="24"/>
          <w:szCs w:val="24"/>
          <w:lang w:eastAsia="ru-RU"/>
        </w:rPr>
        <w:t>Контроль за</w:t>
      </w:r>
      <w:proofErr w:type="gramEnd"/>
      <w:r w:rsidRPr="008335D2">
        <w:rPr>
          <w:rFonts w:ascii="Times New Roman" w:eastAsia="Times New Roman" w:hAnsi="Times New Roman" w:cs="Times New Roman"/>
          <w:b/>
          <w:bCs/>
          <w:sz w:val="24"/>
          <w:szCs w:val="24"/>
          <w:lang w:eastAsia="ru-RU"/>
        </w:rPr>
        <w:t xml:space="preserve"> обеспечением требований</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к антитеррористической защищенности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34. </w:t>
      </w:r>
      <w:proofErr w:type="gramStart"/>
      <w:r w:rsidRPr="008335D2">
        <w:rPr>
          <w:rFonts w:ascii="Times New Roman" w:eastAsia="Times New Roman" w:hAnsi="Times New Roman" w:cs="Times New Roman"/>
          <w:sz w:val="24"/>
          <w:szCs w:val="24"/>
          <w:lang w:eastAsia="ru-RU"/>
        </w:rPr>
        <w:t>Контроль за</w:t>
      </w:r>
      <w:proofErr w:type="gramEnd"/>
      <w:r w:rsidRPr="008335D2">
        <w:rPr>
          <w:rFonts w:ascii="Times New Roman" w:eastAsia="Times New Roman" w:hAnsi="Times New Roman" w:cs="Times New Roman"/>
          <w:sz w:val="24"/>
          <w:szCs w:val="24"/>
          <w:lang w:eastAsia="ru-RU"/>
        </w:rPr>
        <w:t xml:space="preserve">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оценки эффективности систем обеспечения антитеррористической защищенности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выработки и реализации мер по устранению выявленных в ходе проведения проверок недостатков.</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36. Контроль на ведомственном уровне осуществляется должностными лицами, уполномоченными руководителями федеральных органов исполнительной власти, </w:t>
      </w:r>
      <w:r w:rsidRPr="008335D2">
        <w:rPr>
          <w:rFonts w:ascii="Times New Roman" w:eastAsia="Times New Roman" w:hAnsi="Times New Roman" w:cs="Times New Roman"/>
          <w:sz w:val="24"/>
          <w:szCs w:val="24"/>
          <w:lang w:eastAsia="ru-RU"/>
        </w:rPr>
        <w:lastRenderedPageBreak/>
        <w:t>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8335D2" w:rsidRPr="0069596A"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024C11">
        <w:rPr>
          <w:rFonts w:ascii="Times New Roman" w:eastAsia="Times New Roman" w:hAnsi="Times New Roman" w:cs="Times New Roman"/>
          <w:b/>
          <w:color w:val="FF0000"/>
          <w:sz w:val="24"/>
          <w:szCs w:val="24"/>
          <w:lang w:eastAsia="ru-RU"/>
        </w:rPr>
        <w:t>37. Плановые проверки проводятся ежегодно в соответствии с планами-графиками</w:t>
      </w:r>
      <w:r w:rsidRPr="0069596A">
        <w:rPr>
          <w:rFonts w:ascii="Times New Roman" w:eastAsia="Times New Roman" w:hAnsi="Times New Roman" w:cs="Times New Roman"/>
          <w:color w:val="FF0000"/>
          <w:sz w:val="24"/>
          <w:szCs w:val="24"/>
          <w:lang w:eastAsia="ru-RU"/>
        </w:rPr>
        <w:t xml:space="preserve">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Продолжительность плановой проверки не может превышать 3 рабочих дней со дня издания приказа о проведении проверки.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024C11">
        <w:rPr>
          <w:rFonts w:ascii="Times New Roman" w:eastAsia="Times New Roman" w:hAnsi="Times New Roman" w:cs="Times New Roman"/>
          <w:b/>
          <w:color w:val="FF0000"/>
          <w:sz w:val="24"/>
          <w:szCs w:val="24"/>
          <w:lang w:eastAsia="ru-RU"/>
        </w:rPr>
        <w:t xml:space="preserve">38. </w:t>
      </w:r>
      <w:proofErr w:type="gramStart"/>
      <w:r w:rsidRPr="00024C11">
        <w:rPr>
          <w:rFonts w:ascii="Times New Roman" w:eastAsia="Times New Roman" w:hAnsi="Times New Roman" w:cs="Times New Roman"/>
          <w:b/>
          <w:color w:val="FF0000"/>
          <w:sz w:val="24"/>
          <w:szCs w:val="24"/>
          <w:lang w:eastAsia="ru-RU"/>
        </w:rPr>
        <w:t>Внеплановые проверки проводятся по решению руководителей органов исполнительной власти (органов местного самоуправления), в ведении которых находятся</w:t>
      </w:r>
      <w:r w:rsidRPr="0069596A">
        <w:rPr>
          <w:rFonts w:ascii="Times New Roman" w:eastAsia="Times New Roman" w:hAnsi="Times New Roman" w:cs="Times New Roman"/>
          <w:color w:val="FF0000"/>
          <w:sz w:val="24"/>
          <w:szCs w:val="24"/>
          <w:lang w:eastAsia="ru-RU"/>
        </w:rPr>
        <w:t xml:space="preserve">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r w:rsidRPr="008335D2">
        <w:rPr>
          <w:rFonts w:ascii="Times New Roman" w:eastAsia="Times New Roman" w:hAnsi="Times New Roman" w:cs="Times New Roman"/>
          <w:sz w:val="24"/>
          <w:szCs w:val="24"/>
          <w:lang w:eastAsia="ru-RU"/>
        </w:rPr>
        <w:t>.</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Продолжительность внеплановой проверки не может </w:t>
      </w:r>
      <w:r w:rsidRPr="00024C11">
        <w:rPr>
          <w:rFonts w:ascii="Times New Roman" w:eastAsia="Times New Roman" w:hAnsi="Times New Roman" w:cs="Times New Roman"/>
          <w:b/>
          <w:color w:val="FF0000"/>
          <w:sz w:val="24"/>
          <w:szCs w:val="24"/>
          <w:lang w:eastAsia="ru-RU"/>
        </w:rPr>
        <w:t>превышать 3 рабочих дней</w:t>
      </w:r>
      <w:r w:rsidRPr="00024C11">
        <w:rPr>
          <w:rFonts w:ascii="Times New Roman" w:eastAsia="Times New Roman" w:hAnsi="Times New Roman" w:cs="Times New Roman"/>
          <w:color w:val="FF0000"/>
          <w:sz w:val="24"/>
          <w:szCs w:val="24"/>
          <w:lang w:eastAsia="ru-RU"/>
        </w:rPr>
        <w:t xml:space="preserve"> </w:t>
      </w:r>
      <w:r w:rsidRPr="008335D2">
        <w:rPr>
          <w:rFonts w:ascii="Times New Roman" w:eastAsia="Times New Roman" w:hAnsi="Times New Roman" w:cs="Times New Roman"/>
          <w:sz w:val="24"/>
          <w:szCs w:val="24"/>
          <w:lang w:eastAsia="ru-RU"/>
        </w:rPr>
        <w:t>со дня издания приказа о проведении проверки.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VI. Порядок разработки паспорта безопасности</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41. На каждый объект (территорию) составляется паспорт безопасности.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42. Паспорт безопасности объекта (территории) является документом, содержащим служебную информацию ограниченного распространения, и имеет пометку </w:t>
      </w:r>
      <w:r w:rsidRPr="009764A6">
        <w:rPr>
          <w:rFonts w:ascii="Times New Roman" w:eastAsia="Times New Roman" w:hAnsi="Times New Roman" w:cs="Times New Roman"/>
          <w:color w:val="FF0000"/>
          <w:sz w:val="24"/>
          <w:szCs w:val="24"/>
          <w:lang w:eastAsia="ru-RU"/>
        </w:rPr>
        <w:t>"Для служебного пользования"</w:t>
      </w:r>
      <w:r w:rsidRPr="008335D2">
        <w:rPr>
          <w:rFonts w:ascii="Times New Roman" w:eastAsia="Times New Roman" w:hAnsi="Times New Roman" w:cs="Times New Roman"/>
          <w:sz w:val="24"/>
          <w:szCs w:val="24"/>
          <w:lang w:eastAsia="ru-RU"/>
        </w:rPr>
        <w:t>, если ему не присваивается гриф секретности.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Решение о присвоении паспорту безопасности грифа секретности принимается в соответствии с законодательством Российской Федерации.</w:t>
      </w:r>
    </w:p>
    <w:p w:rsidR="008335D2" w:rsidRPr="004E445C"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 xml:space="preserve">43. </w:t>
      </w:r>
      <w:proofErr w:type="gramStart"/>
      <w:r w:rsidRPr="00024C11">
        <w:rPr>
          <w:rFonts w:ascii="Times New Roman" w:eastAsia="Times New Roman" w:hAnsi="Times New Roman" w:cs="Times New Roman"/>
          <w:b/>
          <w:color w:val="FF0000"/>
          <w:sz w:val="24"/>
          <w:szCs w:val="24"/>
          <w:lang w:eastAsia="ru-RU"/>
        </w:rPr>
        <w:t>Паспорт безопасности</w:t>
      </w:r>
      <w:r w:rsidRPr="004E445C">
        <w:rPr>
          <w:rFonts w:ascii="Times New Roman" w:eastAsia="Times New Roman" w:hAnsi="Times New Roman" w:cs="Times New Roman"/>
          <w:color w:val="FF0000"/>
          <w:sz w:val="24"/>
          <w:szCs w:val="24"/>
          <w:lang w:eastAsia="ru-RU"/>
        </w:rPr>
        <w:t xml:space="preserve"> </w:t>
      </w:r>
      <w:r w:rsidRPr="008335D2">
        <w:rPr>
          <w:rFonts w:ascii="Times New Roman" w:eastAsia="Times New Roman" w:hAnsi="Times New Roman" w:cs="Times New Roman"/>
          <w:sz w:val="24"/>
          <w:szCs w:val="24"/>
          <w:lang w:eastAsia="ru-RU"/>
        </w:rPr>
        <w:t xml:space="preserve">объекта (территории) </w:t>
      </w:r>
      <w:r w:rsidRPr="009764A6">
        <w:rPr>
          <w:rFonts w:ascii="Times New Roman" w:eastAsia="Times New Roman" w:hAnsi="Times New Roman" w:cs="Times New Roman"/>
          <w:color w:val="FF0000"/>
          <w:sz w:val="24"/>
          <w:szCs w:val="24"/>
          <w:lang w:eastAsia="ru-RU"/>
        </w:rPr>
        <w:t xml:space="preserve">составляется комиссией </w:t>
      </w:r>
      <w:r w:rsidRPr="00024C11">
        <w:rPr>
          <w:rFonts w:ascii="Times New Roman" w:eastAsia="Times New Roman" w:hAnsi="Times New Roman" w:cs="Times New Roman"/>
          <w:b/>
          <w:color w:val="FF0000"/>
          <w:sz w:val="24"/>
          <w:szCs w:val="24"/>
          <w:lang w:eastAsia="ru-RU"/>
        </w:rPr>
        <w:t>в 2 экземплярах</w:t>
      </w:r>
      <w:r w:rsidRPr="009764A6">
        <w:rPr>
          <w:rFonts w:ascii="Times New Roman" w:eastAsia="Times New Roman" w:hAnsi="Times New Roman" w:cs="Times New Roman"/>
          <w:color w:val="FF0000"/>
          <w:sz w:val="24"/>
          <w:szCs w:val="24"/>
          <w:lang w:eastAsia="ru-RU"/>
        </w:rPr>
        <w:t xml:space="preserve">, </w:t>
      </w:r>
      <w:r w:rsidRPr="004E445C">
        <w:rPr>
          <w:rFonts w:ascii="Times New Roman" w:eastAsia="Times New Roman" w:hAnsi="Times New Roman" w:cs="Times New Roman"/>
          <w:color w:val="FF0000"/>
          <w:sz w:val="24"/>
          <w:szCs w:val="24"/>
          <w:lang w:eastAsia="ru-RU"/>
        </w:rPr>
        <w:t xml:space="preserve">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w:t>
      </w:r>
      <w:r w:rsidRPr="004E445C">
        <w:rPr>
          <w:rFonts w:ascii="Times New Roman" w:eastAsia="Times New Roman" w:hAnsi="Times New Roman" w:cs="Times New Roman"/>
          <w:color w:val="FF0000"/>
          <w:sz w:val="24"/>
          <w:szCs w:val="24"/>
          <w:lang w:eastAsia="ru-RU"/>
        </w:rPr>
        <w:lastRenderedPageBreak/>
        <w:t>дел Российской Федерации по месту нахождения объекта (территории) в 30-дневный срок со</w:t>
      </w:r>
      <w:proofErr w:type="gramEnd"/>
      <w:r w:rsidRPr="004E445C">
        <w:rPr>
          <w:rFonts w:ascii="Times New Roman" w:eastAsia="Times New Roman" w:hAnsi="Times New Roman" w:cs="Times New Roman"/>
          <w:color w:val="FF0000"/>
          <w:sz w:val="24"/>
          <w:szCs w:val="24"/>
          <w:lang w:eastAsia="ru-RU"/>
        </w:rPr>
        <w:t xml:space="preserve"> дня его составления.</w:t>
      </w:r>
    </w:p>
    <w:p w:rsidR="008335D2" w:rsidRPr="00024C11"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024C11">
        <w:rPr>
          <w:rFonts w:ascii="Times New Roman" w:eastAsia="Times New Roman" w:hAnsi="Times New Roman" w:cs="Times New Roman"/>
          <w:color w:val="FF0000"/>
          <w:sz w:val="24"/>
          <w:szCs w:val="24"/>
          <w:lang w:eastAsia="ru-RU"/>
        </w:rPr>
        <w:t xml:space="preserve">44. </w:t>
      </w:r>
      <w:r w:rsidRPr="00024C11">
        <w:rPr>
          <w:rFonts w:ascii="Times New Roman" w:eastAsia="Times New Roman" w:hAnsi="Times New Roman" w:cs="Times New Roman"/>
          <w:b/>
          <w:color w:val="FF0000"/>
          <w:sz w:val="24"/>
          <w:szCs w:val="24"/>
          <w:lang w:eastAsia="ru-RU"/>
        </w:rPr>
        <w:t>Первый экземпляр паспорта</w:t>
      </w:r>
      <w:r w:rsidRPr="00024C11">
        <w:rPr>
          <w:rFonts w:ascii="Times New Roman" w:eastAsia="Times New Roman" w:hAnsi="Times New Roman" w:cs="Times New Roman"/>
          <w:color w:val="FF0000"/>
          <w:sz w:val="24"/>
          <w:szCs w:val="24"/>
          <w:lang w:eastAsia="ru-RU"/>
        </w:rPr>
        <w:t xml:space="preserve"> </w:t>
      </w:r>
      <w:r w:rsidRPr="00024C11">
        <w:rPr>
          <w:rFonts w:ascii="Times New Roman" w:eastAsia="Times New Roman" w:hAnsi="Times New Roman" w:cs="Times New Roman"/>
          <w:sz w:val="24"/>
          <w:szCs w:val="24"/>
          <w:lang w:eastAsia="ru-RU"/>
        </w:rPr>
        <w:t xml:space="preserve">безопасности объекта (территории) хранится на объекте (территории). </w:t>
      </w:r>
      <w:r w:rsidRPr="00024C11">
        <w:rPr>
          <w:rFonts w:ascii="Times New Roman" w:eastAsia="Times New Roman" w:hAnsi="Times New Roman" w:cs="Times New Roman"/>
          <w:b/>
          <w:color w:val="FF0000"/>
          <w:sz w:val="24"/>
          <w:szCs w:val="24"/>
          <w:lang w:eastAsia="ru-RU"/>
        </w:rPr>
        <w:t>Второй экземпляр направляется</w:t>
      </w:r>
      <w:r w:rsidRPr="00024C11">
        <w:rPr>
          <w:rFonts w:ascii="Times New Roman" w:eastAsia="Times New Roman" w:hAnsi="Times New Roman" w:cs="Times New Roman"/>
          <w:sz w:val="24"/>
          <w:szCs w:val="24"/>
          <w:lang w:eastAsia="ru-RU"/>
        </w:rPr>
        <w:t xml:space="preserve"> в вышестоящую организацию в сфере культуры.</w:t>
      </w:r>
    </w:p>
    <w:p w:rsidR="008335D2" w:rsidRPr="009764A6"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024C11">
        <w:rPr>
          <w:rFonts w:ascii="Times New Roman" w:eastAsia="Times New Roman" w:hAnsi="Times New Roman" w:cs="Times New Roman"/>
          <w:b/>
          <w:color w:val="FF0000"/>
          <w:sz w:val="24"/>
          <w:szCs w:val="24"/>
          <w:lang w:eastAsia="ru-RU"/>
        </w:rPr>
        <w:t xml:space="preserve">Копия (электронная копия) паспорта </w:t>
      </w:r>
      <w:r w:rsidRPr="009764A6">
        <w:rPr>
          <w:rFonts w:ascii="Times New Roman" w:eastAsia="Times New Roman" w:hAnsi="Times New Roman" w:cs="Times New Roman"/>
          <w:color w:val="FF0000"/>
          <w:sz w:val="24"/>
          <w:szCs w:val="24"/>
          <w:lang w:eastAsia="ru-RU"/>
        </w:rPr>
        <w:t xml:space="preserve">безопасности объекта (территории) направляется в </w:t>
      </w:r>
      <w:r w:rsidRPr="00024C11">
        <w:rPr>
          <w:rFonts w:ascii="Times New Roman" w:eastAsia="Times New Roman" w:hAnsi="Times New Roman" w:cs="Times New Roman"/>
          <w:b/>
          <w:color w:val="FF0000"/>
          <w:sz w:val="24"/>
          <w:szCs w:val="24"/>
          <w:lang w:eastAsia="ru-RU"/>
        </w:rPr>
        <w:t>территориальный орган безопасности</w:t>
      </w:r>
      <w:r w:rsidRPr="009764A6">
        <w:rPr>
          <w:rFonts w:ascii="Times New Roman" w:eastAsia="Times New Roman" w:hAnsi="Times New Roman" w:cs="Times New Roman"/>
          <w:color w:val="FF0000"/>
          <w:sz w:val="24"/>
          <w:szCs w:val="24"/>
          <w:lang w:eastAsia="ru-RU"/>
        </w:rPr>
        <w:t xml:space="preserve"> и территориальный орган </w:t>
      </w:r>
      <w:r w:rsidRPr="00024C11">
        <w:rPr>
          <w:rFonts w:ascii="Times New Roman" w:eastAsia="Times New Roman" w:hAnsi="Times New Roman" w:cs="Times New Roman"/>
          <w:b/>
          <w:color w:val="FF0000"/>
          <w:sz w:val="24"/>
          <w:szCs w:val="24"/>
          <w:lang w:eastAsia="ru-RU"/>
        </w:rPr>
        <w:t xml:space="preserve">Министерства внутренних дел Российской Федерации </w:t>
      </w:r>
      <w:r w:rsidRPr="009764A6">
        <w:rPr>
          <w:rFonts w:ascii="Times New Roman" w:eastAsia="Times New Roman" w:hAnsi="Times New Roman" w:cs="Times New Roman"/>
          <w:color w:val="FF0000"/>
          <w:sz w:val="24"/>
          <w:szCs w:val="24"/>
          <w:lang w:eastAsia="ru-RU"/>
        </w:rPr>
        <w:t>по месту нахождения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45. Актуализация паспорта безопасности объекта (территории) осуществляется не реже </w:t>
      </w:r>
      <w:r w:rsidRPr="00024C11">
        <w:rPr>
          <w:rFonts w:ascii="Times New Roman" w:eastAsia="Times New Roman" w:hAnsi="Times New Roman" w:cs="Times New Roman"/>
          <w:b/>
          <w:color w:val="FF0000"/>
          <w:sz w:val="24"/>
          <w:szCs w:val="24"/>
          <w:lang w:eastAsia="ru-RU"/>
        </w:rPr>
        <w:t>одного раза в 3 года</w:t>
      </w:r>
      <w:r w:rsidRPr="008335D2">
        <w:rPr>
          <w:rFonts w:ascii="Times New Roman" w:eastAsia="Times New Roman" w:hAnsi="Times New Roman" w:cs="Times New Roman"/>
          <w:sz w:val="24"/>
          <w:szCs w:val="24"/>
          <w:lang w:eastAsia="ru-RU"/>
        </w:rPr>
        <w:t>, а также в случае изменения: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основного предназначения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количества потенциально опасных участков и критических элементов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сил и средств, привлекаемых для обеспечения антитеррористической защищенности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 мер по инженерно-технической защите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 территориальный орган Министерства внутренних дел Российской Федерации по месту нахождения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8335D2" w:rsidRPr="009764A6" w:rsidRDefault="008335D2" w:rsidP="008335D2">
      <w:pPr>
        <w:shd w:val="clear" w:color="auto" w:fill="FFFFFF"/>
        <w:spacing w:after="0" w:line="360" w:lineRule="atLeast"/>
        <w:jc w:val="both"/>
        <w:rPr>
          <w:rFonts w:ascii="Times New Roman" w:eastAsia="Times New Roman" w:hAnsi="Times New Roman" w:cs="Times New Roman"/>
          <w:color w:val="FF0000"/>
          <w:sz w:val="24"/>
          <w:szCs w:val="24"/>
          <w:lang w:eastAsia="ru-RU"/>
        </w:rPr>
      </w:pPr>
      <w:r w:rsidRPr="008335D2">
        <w:rPr>
          <w:rFonts w:ascii="Times New Roman" w:eastAsia="Times New Roman" w:hAnsi="Times New Roman" w:cs="Times New Roman"/>
          <w:sz w:val="24"/>
          <w:szCs w:val="24"/>
          <w:lang w:eastAsia="ru-RU"/>
        </w:rPr>
        <w:t xml:space="preserve">49. Паспорт безопасности объекта (территории), признанный по результатам его </w:t>
      </w:r>
      <w:proofErr w:type="gramStart"/>
      <w:r w:rsidRPr="008335D2">
        <w:rPr>
          <w:rFonts w:ascii="Times New Roman" w:eastAsia="Times New Roman" w:hAnsi="Times New Roman" w:cs="Times New Roman"/>
          <w:sz w:val="24"/>
          <w:szCs w:val="24"/>
          <w:lang w:eastAsia="ru-RU"/>
        </w:rPr>
        <w:t>актуализации</w:t>
      </w:r>
      <w:proofErr w:type="gramEnd"/>
      <w:r w:rsidRPr="008335D2">
        <w:rPr>
          <w:rFonts w:ascii="Times New Roman" w:eastAsia="Times New Roman" w:hAnsi="Times New Roman" w:cs="Times New Roman"/>
          <w:sz w:val="24"/>
          <w:szCs w:val="24"/>
          <w:lang w:eastAsia="ru-RU"/>
        </w:rPr>
        <w:t xml:space="preserve"> нуждающимся в замене и (или) утратившим силу, хранится на объекте (территории) </w:t>
      </w:r>
      <w:r w:rsidRPr="009764A6">
        <w:rPr>
          <w:rFonts w:ascii="Times New Roman" w:eastAsia="Times New Roman" w:hAnsi="Times New Roman" w:cs="Times New Roman"/>
          <w:color w:val="FF0000"/>
          <w:sz w:val="24"/>
          <w:szCs w:val="24"/>
          <w:lang w:eastAsia="ru-RU"/>
        </w:rPr>
        <w:t>в установленном порядке в течение 5 лет.</w:t>
      </w:r>
      <w:bookmarkStart w:id="0" w:name="_GoBack"/>
      <w:bookmarkEnd w:id="0"/>
    </w:p>
    <w:p w:rsidR="00D4479E" w:rsidRDefault="00D4479E" w:rsidP="008335D2">
      <w:pPr>
        <w:shd w:val="clear" w:color="auto" w:fill="FFFFFF"/>
        <w:spacing w:after="0" w:line="360" w:lineRule="atLeast"/>
        <w:jc w:val="right"/>
        <w:rPr>
          <w:rFonts w:ascii="Times New Roman" w:eastAsia="Times New Roman" w:hAnsi="Times New Roman" w:cs="Times New Roman"/>
          <w:sz w:val="24"/>
          <w:szCs w:val="24"/>
          <w:lang w:eastAsia="ru-RU"/>
        </w:rPr>
      </w:pPr>
    </w:p>
    <w:p w:rsidR="00D4479E" w:rsidRDefault="00D4479E" w:rsidP="008335D2">
      <w:pPr>
        <w:shd w:val="clear" w:color="auto" w:fill="FFFFFF"/>
        <w:spacing w:after="0" w:line="360" w:lineRule="atLeast"/>
        <w:jc w:val="right"/>
        <w:rPr>
          <w:rFonts w:ascii="Times New Roman" w:eastAsia="Times New Roman" w:hAnsi="Times New Roman" w:cs="Times New Roman"/>
          <w:sz w:val="24"/>
          <w:szCs w:val="24"/>
          <w:lang w:eastAsia="ru-RU"/>
        </w:rPr>
      </w:pPr>
    </w:p>
    <w:p w:rsidR="00D4479E" w:rsidRDefault="00D4479E" w:rsidP="008335D2">
      <w:pPr>
        <w:shd w:val="clear" w:color="auto" w:fill="FFFFFF"/>
        <w:spacing w:after="0" w:line="360" w:lineRule="atLeast"/>
        <w:jc w:val="right"/>
        <w:rPr>
          <w:rFonts w:ascii="Times New Roman" w:eastAsia="Times New Roman" w:hAnsi="Times New Roman" w:cs="Times New Roman"/>
          <w:sz w:val="24"/>
          <w:szCs w:val="24"/>
          <w:lang w:eastAsia="ru-RU"/>
        </w:rPr>
      </w:pP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Утверждена</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постановлением Правительства</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Российской Федерации</w:t>
      </w:r>
    </w:p>
    <w:p w:rsidR="008335D2" w:rsidRPr="008335D2" w:rsidRDefault="008335D2" w:rsidP="008335D2">
      <w:pPr>
        <w:shd w:val="clear" w:color="auto" w:fill="FFFFFF"/>
        <w:spacing w:after="0" w:line="360" w:lineRule="atLeast"/>
        <w:jc w:val="righ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от 11 февраля 2017 г. N 176</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ФОРМА ПАСПОРТА</w:t>
      </w:r>
    </w:p>
    <w:p w:rsidR="008335D2" w:rsidRPr="008335D2" w:rsidRDefault="008335D2" w:rsidP="008335D2">
      <w:pPr>
        <w:shd w:val="clear" w:color="auto" w:fill="FFFFFF"/>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БЕЗОПАСНОСТИ ОБЪЕКТОВ (ТЕРРИТОРИЙ) В СФЕРЕ КУЛЬТУРЫ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Срок действия паспорта 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до "__" _____________ 20__ г. (пометка или гриф)</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Экз. N 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УТВЕРЖДАЮ</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(Министр культуры Российской Федерации</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(руководитель иного органа</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(организации), </w:t>
      </w:r>
      <w:proofErr w:type="gramStart"/>
      <w:r w:rsidRPr="008335D2">
        <w:rPr>
          <w:rFonts w:ascii="Times New Roman" w:eastAsia="Times New Roman" w:hAnsi="Times New Roman" w:cs="Times New Roman"/>
          <w:sz w:val="24"/>
          <w:szCs w:val="24"/>
          <w:lang w:eastAsia="ru-RU"/>
        </w:rPr>
        <w:t>являющегося</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правообладателем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или уполномоченное им лицо)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 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(подпись) (</w:t>
      </w:r>
      <w:proofErr w:type="spellStart"/>
      <w:r w:rsidRPr="008335D2">
        <w:rPr>
          <w:rFonts w:ascii="Times New Roman" w:eastAsia="Times New Roman" w:hAnsi="Times New Roman" w:cs="Times New Roman"/>
          <w:sz w:val="24"/>
          <w:szCs w:val="24"/>
          <w:lang w:eastAsia="ru-RU"/>
        </w:rPr>
        <w:t>ф.и.</w:t>
      </w:r>
      <w:proofErr w:type="gramStart"/>
      <w:r w:rsidRPr="008335D2">
        <w:rPr>
          <w:rFonts w:ascii="Times New Roman" w:eastAsia="Times New Roman" w:hAnsi="Times New Roman" w:cs="Times New Roman"/>
          <w:sz w:val="24"/>
          <w:szCs w:val="24"/>
          <w:lang w:eastAsia="ru-RU"/>
        </w:rPr>
        <w:t>о</w:t>
      </w:r>
      <w:proofErr w:type="gramEnd"/>
      <w:r w:rsidRPr="008335D2">
        <w:rPr>
          <w:rFonts w:ascii="Times New Roman" w:eastAsia="Times New Roman" w:hAnsi="Times New Roman" w:cs="Times New Roman"/>
          <w:sz w:val="24"/>
          <w:szCs w:val="24"/>
          <w:lang w:eastAsia="ru-RU"/>
        </w:rPr>
        <w:t>.</w:t>
      </w:r>
      <w:proofErr w:type="spellEnd"/>
      <w:r w:rsidRPr="008335D2">
        <w:rPr>
          <w:rFonts w:ascii="Times New Roman" w:eastAsia="Times New Roman" w:hAnsi="Times New Roman" w:cs="Times New Roman"/>
          <w:sz w:val="24"/>
          <w:szCs w:val="24"/>
          <w:lang w:eastAsia="ru-RU"/>
        </w:rPr>
        <w:t>)</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 ________________ 20__ г.</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СОГЛАСОВАНО </w:t>
      </w:r>
      <w:proofErr w:type="spellStart"/>
      <w:proofErr w:type="gramStart"/>
      <w:r w:rsidRPr="008335D2">
        <w:rPr>
          <w:rFonts w:ascii="Times New Roman" w:eastAsia="Times New Roman" w:hAnsi="Times New Roman" w:cs="Times New Roman"/>
          <w:sz w:val="24"/>
          <w:szCs w:val="24"/>
          <w:lang w:eastAsia="ru-RU"/>
        </w:rPr>
        <w:t>СОГЛАСОВАНО</w:t>
      </w:r>
      <w:proofErr w:type="spellEnd"/>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 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(руководитель территориального (руководитель территориального</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органа безопасности или </w:t>
      </w:r>
      <w:proofErr w:type="gramStart"/>
      <w:r w:rsidRPr="008335D2">
        <w:rPr>
          <w:rFonts w:ascii="Times New Roman" w:eastAsia="Times New Roman" w:hAnsi="Times New Roman" w:cs="Times New Roman"/>
          <w:sz w:val="24"/>
          <w:szCs w:val="24"/>
          <w:lang w:eastAsia="ru-RU"/>
        </w:rPr>
        <w:t>уполномоченное</w:t>
      </w:r>
      <w:proofErr w:type="gramEnd"/>
      <w:r w:rsidRPr="008335D2">
        <w:rPr>
          <w:rFonts w:ascii="Times New Roman" w:eastAsia="Times New Roman" w:hAnsi="Times New Roman" w:cs="Times New Roman"/>
          <w:sz w:val="24"/>
          <w:szCs w:val="24"/>
          <w:lang w:eastAsia="ru-RU"/>
        </w:rPr>
        <w:t xml:space="preserve"> органа </w:t>
      </w:r>
      <w:proofErr w:type="spellStart"/>
      <w:r w:rsidRPr="008335D2">
        <w:rPr>
          <w:rFonts w:ascii="Times New Roman" w:eastAsia="Times New Roman" w:hAnsi="Times New Roman" w:cs="Times New Roman"/>
          <w:sz w:val="24"/>
          <w:szCs w:val="24"/>
          <w:lang w:eastAsia="ru-RU"/>
        </w:rPr>
        <w:t>Росгвардии</w:t>
      </w:r>
      <w:proofErr w:type="spell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им лицо) или уполномоченное им лицо)</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 ________________________ _____________ 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(подпись) (</w:t>
      </w:r>
      <w:proofErr w:type="spellStart"/>
      <w:r w:rsidRPr="008335D2">
        <w:rPr>
          <w:rFonts w:ascii="Times New Roman" w:eastAsia="Times New Roman" w:hAnsi="Times New Roman" w:cs="Times New Roman"/>
          <w:sz w:val="24"/>
          <w:szCs w:val="24"/>
          <w:lang w:eastAsia="ru-RU"/>
        </w:rPr>
        <w:t>ф.и.о.</w:t>
      </w:r>
      <w:proofErr w:type="spellEnd"/>
      <w:r w:rsidRPr="008335D2">
        <w:rPr>
          <w:rFonts w:ascii="Times New Roman" w:eastAsia="Times New Roman" w:hAnsi="Times New Roman" w:cs="Times New Roman"/>
          <w:sz w:val="24"/>
          <w:szCs w:val="24"/>
          <w:lang w:eastAsia="ru-RU"/>
        </w:rPr>
        <w:t>) (подпись) (</w:t>
      </w:r>
      <w:proofErr w:type="spellStart"/>
      <w:r w:rsidRPr="008335D2">
        <w:rPr>
          <w:rFonts w:ascii="Times New Roman" w:eastAsia="Times New Roman" w:hAnsi="Times New Roman" w:cs="Times New Roman"/>
          <w:sz w:val="24"/>
          <w:szCs w:val="24"/>
          <w:lang w:eastAsia="ru-RU"/>
        </w:rPr>
        <w:t>ф.и.</w:t>
      </w:r>
      <w:proofErr w:type="gramStart"/>
      <w:r w:rsidRPr="008335D2">
        <w:rPr>
          <w:rFonts w:ascii="Times New Roman" w:eastAsia="Times New Roman" w:hAnsi="Times New Roman" w:cs="Times New Roman"/>
          <w:sz w:val="24"/>
          <w:szCs w:val="24"/>
          <w:lang w:eastAsia="ru-RU"/>
        </w:rPr>
        <w:t>о</w:t>
      </w:r>
      <w:proofErr w:type="gramEnd"/>
      <w:r w:rsidRPr="008335D2">
        <w:rPr>
          <w:rFonts w:ascii="Times New Roman" w:eastAsia="Times New Roman" w:hAnsi="Times New Roman" w:cs="Times New Roman"/>
          <w:sz w:val="24"/>
          <w:szCs w:val="24"/>
          <w:lang w:eastAsia="ru-RU"/>
        </w:rPr>
        <w:t>.</w:t>
      </w:r>
      <w:proofErr w:type="spellEnd"/>
      <w:r w:rsidRPr="008335D2">
        <w:rPr>
          <w:rFonts w:ascii="Times New Roman" w:eastAsia="Times New Roman" w:hAnsi="Times New Roman" w:cs="Times New Roman"/>
          <w:sz w:val="24"/>
          <w:szCs w:val="24"/>
          <w:lang w:eastAsia="ru-RU"/>
        </w:rPr>
        <w:t>)</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 _________________________ 20__ г. "__" ____________________ 20__ г.</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СОГЛАСОВАНО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(руководитель территориального</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органа МВД России или уполномоченное</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им лицо)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 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(подпись) (</w:t>
      </w:r>
      <w:proofErr w:type="spellStart"/>
      <w:r w:rsidRPr="008335D2">
        <w:rPr>
          <w:rFonts w:ascii="Times New Roman" w:eastAsia="Times New Roman" w:hAnsi="Times New Roman" w:cs="Times New Roman"/>
          <w:sz w:val="24"/>
          <w:szCs w:val="24"/>
          <w:lang w:eastAsia="ru-RU"/>
        </w:rPr>
        <w:t>ф.и.</w:t>
      </w:r>
      <w:proofErr w:type="gramStart"/>
      <w:r w:rsidRPr="008335D2">
        <w:rPr>
          <w:rFonts w:ascii="Times New Roman" w:eastAsia="Times New Roman" w:hAnsi="Times New Roman" w:cs="Times New Roman"/>
          <w:sz w:val="24"/>
          <w:szCs w:val="24"/>
          <w:lang w:eastAsia="ru-RU"/>
        </w:rPr>
        <w:t>о</w:t>
      </w:r>
      <w:proofErr w:type="gramEnd"/>
      <w:r w:rsidRPr="008335D2">
        <w:rPr>
          <w:rFonts w:ascii="Times New Roman" w:eastAsia="Times New Roman" w:hAnsi="Times New Roman" w:cs="Times New Roman"/>
          <w:sz w:val="24"/>
          <w:szCs w:val="24"/>
          <w:lang w:eastAsia="ru-RU"/>
        </w:rPr>
        <w:t>.</w:t>
      </w:r>
      <w:proofErr w:type="spellEnd"/>
      <w:r w:rsidRPr="008335D2">
        <w:rPr>
          <w:rFonts w:ascii="Times New Roman" w:eastAsia="Times New Roman" w:hAnsi="Times New Roman" w:cs="Times New Roman"/>
          <w:sz w:val="24"/>
          <w:szCs w:val="24"/>
          <w:lang w:eastAsia="ru-RU"/>
        </w:rPr>
        <w:t>)</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 _________________________ 20__ г</w:t>
      </w:r>
      <w:proofErr w:type="gramStart"/>
      <w:r w:rsidRPr="008335D2">
        <w:rPr>
          <w:rFonts w:ascii="Times New Roman" w:eastAsia="Times New Roman" w:hAnsi="Times New Roman" w:cs="Times New Roman"/>
          <w:sz w:val="24"/>
          <w:szCs w:val="24"/>
          <w:lang w:eastAsia="ru-RU"/>
        </w:rPr>
        <w:t>..</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ПАСПОРТ БЕЗОПАСНОСТИ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(наименование объекта (территории)</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lastRenderedPageBreak/>
        <w:t>(наименование населенного пункта)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20__ г.</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I. Общие сведения об объекте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(полное и сокращенное наименования органа исполнительной власти</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(органа местного самоуправления), в ведении которого находится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объект (территория)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(наименование, адрес, телефон, факс, электронная почта организации</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сфере культуры, являющейся правообладателем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(адрес объекта (территории), телефон, факс, электронная почта)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(основной вид деятельности)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(категория объекта (территории)</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(общая площадь объекта (территории), кв. метров, протяженность</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периметра, метров)</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(свидетельство о государственной регистрации права на пользование</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земельным участком, свидетельство о праве пользования объектом</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недвижимости, номер и дата выдачи)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w:t>
      </w:r>
      <w:proofErr w:type="spellStart"/>
      <w:r w:rsidRPr="008335D2">
        <w:rPr>
          <w:rFonts w:ascii="Times New Roman" w:eastAsia="Times New Roman" w:hAnsi="Times New Roman" w:cs="Times New Roman"/>
          <w:sz w:val="24"/>
          <w:szCs w:val="24"/>
          <w:lang w:eastAsia="ru-RU"/>
        </w:rPr>
        <w:t>ф.и.о.</w:t>
      </w:r>
      <w:proofErr w:type="spellEnd"/>
      <w:r w:rsidRPr="008335D2">
        <w:rPr>
          <w:rFonts w:ascii="Times New Roman" w:eastAsia="Times New Roman" w:hAnsi="Times New Roman" w:cs="Times New Roman"/>
          <w:sz w:val="24"/>
          <w:szCs w:val="24"/>
          <w:lang w:eastAsia="ru-RU"/>
        </w:rPr>
        <w:t xml:space="preserve"> должностного лица, осуществляющего непосредственное руководство</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деятельностью работников на объекте (территории), </w:t>
      </w:r>
      <w:proofErr w:type="gramStart"/>
      <w:r w:rsidRPr="008335D2">
        <w:rPr>
          <w:rFonts w:ascii="Times New Roman" w:eastAsia="Times New Roman" w:hAnsi="Times New Roman" w:cs="Times New Roman"/>
          <w:sz w:val="24"/>
          <w:szCs w:val="24"/>
          <w:lang w:eastAsia="ru-RU"/>
        </w:rPr>
        <w:t>служебный</w:t>
      </w:r>
      <w:proofErr w:type="gramEnd"/>
      <w:r w:rsidRPr="008335D2">
        <w:rPr>
          <w:rFonts w:ascii="Times New Roman" w:eastAsia="Times New Roman" w:hAnsi="Times New Roman" w:cs="Times New Roman"/>
          <w:sz w:val="24"/>
          <w:szCs w:val="24"/>
          <w:lang w:eastAsia="ru-RU"/>
        </w:rPr>
        <w:t xml:space="preserve"> (мобильный)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телефон, факс, электронная почта)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w:t>
      </w:r>
      <w:proofErr w:type="spellStart"/>
      <w:r w:rsidRPr="008335D2">
        <w:rPr>
          <w:rFonts w:ascii="Times New Roman" w:eastAsia="Times New Roman" w:hAnsi="Times New Roman" w:cs="Times New Roman"/>
          <w:sz w:val="24"/>
          <w:szCs w:val="24"/>
          <w:lang w:eastAsia="ru-RU"/>
        </w:rPr>
        <w:t>ф.и.о.</w:t>
      </w:r>
      <w:proofErr w:type="spellEnd"/>
      <w:r w:rsidRPr="008335D2">
        <w:rPr>
          <w:rFonts w:ascii="Times New Roman" w:eastAsia="Times New Roman" w:hAnsi="Times New Roman" w:cs="Times New Roman"/>
          <w:sz w:val="24"/>
          <w:szCs w:val="24"/>
          <w:lang w:eastAsia="ru-RU"/>
        </w:rPr>
        <w:t xml:space="preserve"> руководителя организации в сфере культуры, являющейся</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правообладателем объекта (территории), служебный (мобильный) телефон,</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факс, электронная почта)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w:t>
      </w:r>
      <w:proofErr w:type="spellStart"/>
      <w:r w:rsidRPr="008335D2">
        <w:rPr>
          <w:rFonts w:ascii="Times New Roman" w:eastAsia="Times New Roman" w:hAnsi="Times New Roman" w:cs="Times New Roman"/>
          <w:sz w:val="24"/>
          <w:szCs w:val="24"/>
          <w:lang w:eastAsia="ru-RU"/>
        </w:rPr>
        <w:t>ф.и.о.</w:t>
      </w:r>
      <w:proofErr w:type="spellEnd"/>
      <w:r w:rsidRPr="008335D2">
        <w:rPr>
          <w:rFonts w:ascii="Times New Roman" w:eastAsia="Times New Roman" w:hAnsi="Times New Roman" w:cs="Times New Roman"/>
          <w:sz w:val="24"/>
          <w:szCs w:val="24"/>
          <w:lang w:eastAsia="ru-RU"/>
        </w:rPr>
        <w:t xml:space="preserve"> начальника службы охраны объекта (территории), служебный</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(мобильный) телефон)</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II. Общие сведения о работниках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посетителях</w:t>
      </w:r>
      <w:proofErr w:type="gramEnd"/>
      <w:r w:rsidRPr="008335D2">
        <w:rPr>
          <w:rFonts w:ascii="Times New Roman" w:eastAsia="Times New Roman" w:hAnsi="Times New Roman" w:cs="Times New Roman"/>
          <w:sz w:val="24"/>
          <w:szCs w:val="24"/>
          <w:lang w:eastAsia="ru-RU"/>
        </w:rPr>
        <w:t xml:space="preserve"> и (или) об арендаторах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1. Режим работы объекта (территории) 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(продолжительность, начало</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(окончание) рабочего дня)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 Общее количество работников 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lastRenderedPageBreak/>
        <w:t>(человек)</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 Среднее количество работников и посетителей, находящихся на объекте</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(территории) в течение дня 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(человек)</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4. Среднее количество работников и посетителей, включая персонал</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охраны, </w:t>
      </w:r>
      <w:proofErr w:type="gramStart"/>
      <w:r w:rsidRPr="008335D2">
        <w:rPr>
          <w:rFonts w:ascii="Times New Roman" w:eastAsia="Times New Roman" w:hAnsi="Times New Roman" w:cs="Times New Roman"/>
          <w:sz w:val="24"/>
          <w:szCs w:val="24"/>
          <w:lang w:eastAsia="ru-RU"/>
        </w:rPr>
        <w:t>находящихся</w:t>
      </w:r>
      <w:proofErr w:type="gramEnd"/>
      <w:r w:rsidRPr="008335D2">
        <w:rPr>
          <w:rFonts w:ascii="Times New Roman" w:eastAsia="Times New Roman" w:hAnsi="Times New Roman" w:cs="Times New Roman"/>
          <w:sz w:val="24"/>
          <w:szCs w:val="24"/>
          <w:lang w:eastAsia="ru-RU"/>
        </w:rPr>
        <w:t xml:space="preserve"> на объекте (территории) в нерабочее время, ночью, в</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выходные и праздничные дни 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(человек)</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5. Сведения об арендаторах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(полное и сокращенное наименование организации-арендатора, основной вид</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деятельности, режим работы, занимаемая площадь, кв. метров)</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 xml:space="preserve">(общее количество работников, расположение рабочих мест, </w:t>
      </w:r>
      <w:proofErr w:type="spellStart"/>
      <w:r w:rsidRPr="008335D2">
        <w:rPr>
          <w:rFonts w:ascii="Times New Roman" w:eastAsia="Times New Roman" w:hAnsi="Times New Roman" w:cs="Times New Roman"/>
          <w:sz w:val="24"/>
          <w:szCs w:val="24"/>
          <w:lang w:eastAsia="ru-RU"/>
        </w:rPr>
        <w:t>ф.и.о.</w:t>
      </w:r>
      <w:proofErr w:type="spellEnd"/>
      <w:r w:rsidRPr="008335D2">
        <w:rPr>
          <w:rFonts w:ascii="Times New Roman" w:eastAsia="Times New Roman" w:hAnsi="Times New Roman" w:cs="Times New Roman"/>
          <w:sz w:val="24"/>
          <w:szCs w:val="24"/>
          <w:lang w:eastAsia="ru-RU"/>
        </w:rPr>
        <w:t>, номера</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телефонов (служебного, мобильного) руководителя организации-арендатора,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срок действия аренды)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III. Сведения о потенциально опасных участках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и (или) критических </w:t>
      </w:r>
      <w:proofErr w:type="gramStart"/>
      <w:r w:rsidRPr="008335D2">
        <w:rPr>
          <w:rFonts w:ascii="Times New Roman" w:eastAsia="Times New Roman" w:hAnsi="Times New Roman" w:cs="Times New Roman"/>
          <w:sz w:val="24"/>
          <w:szCs w:val="24"/>
          <w:lang w:eastAsia="ru-RU"/>
        </w:rPr>
        <w:t>элементах</w:t>
      </w:r>
      <w:proofErr w:type="gramEnd"/>
      <w:r w:rsidRPr="008335D2">
        <w:rPr>
          <w:rFonts w:ascii="Times New Roman" w:eastAsia="Times New Roman" w:hAnsi="Times New Roman" w:cs="Times New Roman"/>
          <w:sz w:val="24"/>
          <w:szCs w:val="24"/>
          <w:lang w:eastAsia="ru-RU"/>
        </w:rPr>
        <w:t xml:space="preserve">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1. Потенциально опасные участки объекта (территории) (при наличии)</w:t>
      </w:r>
    </w:p>
    <w:tbl>
      <w:tblPr>
        <w:tblW w:w="9100" w:type="dxa"/>
        <w:shd w:val="clear" w:color="auto" w:fill="FFFFFF"/>
        <w:tblCellMar>
          <w:left w:w="0" w:type="dxa"/>
          <w:right w:w="0" w:type="dxa"/>
        </w:tblCellMar>
        <w:tblLook w:val="04A0" w:firstRow="1" w:lastRow="0" w:firstColumn="1" w:lastColumn="0" w:noHBand="0" w:noVBand="1"/>
      </w:tblPr>
      <w:tblGrid>
        <w:gridCol w:w="645"/>
        <w:gridCol w:w="3887"/>
        <w:gridCol w:w="4568"/>
      </w:tblGrid>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 xml:space="preserve">N </w:t>
            </w:r>
            <w:proofErr w:type="gramStart"/>
            <w:r w:rsidRPr="008335D2">
              <w:rPr>
                <w:rFonts w:ascii="Times New Roman" w:eastAsia="Times New Roman" w:hAnsi="Times New Roman" w:cs="Times New Roman"/>
                <w:b/>
                <w:bCs/>
                <w:sz w:val="24"/>
                <w:szCs w:val="24"/>
                <w:lang w:eastAsia="ru-RU"/>
              </w:rPr>
              <w:t>п</w:t>
            </w:r>
            <w:proofErr w:type="gramEnd"/>
            <w:r w:rsidRPr="008335D2">
              <w:rPr>
                <w:rFonts w:ascii="Times New Roman" w:eastAsia="Times New Roman" w:hAnsi="Times New Roman" w:cs="Times New Roman"/>
                <w:b/>
                <w:bCs/>
                <w:sz w:val="24"/>
                <w:szCs w:val="24"/>
                <w:lang w:eastAsia="ru-RU"/>
              </w:rPr>
              <w:t>/п</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Наименование потенциально опасного участка, его назначение, специфика опасности</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Количество работников, посетителей, находящихся на потенциально опасном участке одновременно, человек</w:t>
            </w:r>
          </w:p>
        </w:tc>
      </w:tr>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r>
    </w:tbl>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 Перечень критических элементов объекта (территории) (при наличии)</w:t>
      </w:r>
    </w:p>
    <w:tbl>
      <w:tblPr>
        <w:tblW w:w="9100" w:type="dxa"/>
        <w:shd w:val="clear" w:color="auto" w:fill="FFFFFF"/>
        <w:tblCellMar>
          <w:left w:w="0" w:type="dxa"/>
          <w:right w:w="0" w:type="dxa"/>
        </w:tblCellMar>
        <w:tblLook w:val="04A0" w:firstRow="1" w:lastRow="0" w:firstColumn="1" w:lastColumn="0" w:noHBand="0" w:noVBand="1"/>
      </w:tblPr>
      <w:tblGrid>
        <w:gridCol w:w="652"/>
        <w:gridCol w:w="3844"/>
        <w:gridCol w:w="4604"/>
      </w:tblGrid>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 xml:space="preserve">N </w:t>
            </w:r>
            <w:proofErr w:type="gramStart"/>
            <w:r w:rsidRPr="008335D2">
              <w:rPr>
                <w:rFonts w:ascii="Times New Roman" w:eastAsia="Times New Roman" w:hAnsi="Times New Roman" w:cs="Times New Roman"/>
                <w:b/>
                <w:bCs/>
                <w:sz w:val="24"/>
                <w:szCs w:val="24"/>
                <w:lang w:eastAsia="ru-RU"/>
              </w:rPr>
              <w:t>п</w:t>
            </w:r>
            <w:proofErr w:type="gramEnd"/>
            <w:r w:rsidRPr="008335D2">
              <w:rPr>
                <w:rFonts w:ascii="Times New Roman" w:eastAsia="Times New Roman" w:hAnsi="Times New Roman" w:cs="Times New Roman"/>
                <w:b/>
                <w:bCs/>
                <w:sz w:val="24"/>
                <w:szCs w:val="24"/>
                <w:lang w:eastAsia="ru-RU"/>
              </w:rPr>
              <w:t>/п</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Наименование критического элемента, его назначение, специфика опасности</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Количество работников, посетителей, находящихся на критическом элементе одновременно, человек</w:t>
            </w:r>
          </w:p>
        </w:tc>
      </w:tr>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r>
    </w:tbl>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IV. Основные угрозы и возможные последствия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совершения террористического акта на объекте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1. Возможные модели действий нарушителей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(краткое описание основных угроз совершения террористического акта</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на объекте (возможность размещения на объекте (территории) взрывных</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устройств, захват заложников из числа работников и посетителей объекта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(территории), наличие рисков химического, биологического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и радиационного заражения (загрязнения)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 Вероятные последствия совершения террористического акта на объекте</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lastRenderedPageBreak/>
        <w:t>(территории)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(площадь возможной зоны разрушения (заражения) в случае совершения</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террористического акта, кв. метров, иные ситуации в результате</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совершения террористического акта)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V. Оценка социально-экономических последствий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совершения террористического акта на объекте (территории)</w:t>
      </w:r>
    </w:p>
    <w:tbl>
      <w:tblPr>
        <w:tblW w:w="9100" w:type="dxa"/>
        <w:shd w:val="clear" w:color="auto" w:fill="FFFFFF"/>
        <w:tblCellMar>
          <w:left w:w="0" w:type="dxa"/>
          <w:right w:w="0" w:type="dxa"/>
        </w:tblCellMar>
        <w:tblLook w:val="04A0" w:firstRow="1" w:lastRow="0" w:firstColumn="1" w:lastColumn="0" w:noHBand="0" w:noVBand="1"/>
      </w:tblPr>
      <w:tblGrid>
        <w:gridCol w:w="659"/>
        <w:gridCol w:w="2412"/>
        <w:gridCol w:w="2959"/>
        <w:gridCol w:w="3070"/>
      </w:tblGrid>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 xml:space="preserve">N </w:t>
            </w:r>
            <w:proofErr w:type="gramStart"/>
            <w:r w:rsidRPr="008335D2">
              <w:rPr>
                <w:rFonts w:ascii="Times New Roman" w:eastAsia="Times New Roman" w:hAnsi="Times New Roman" w:cs="Times New Roman"/>
                <w:b/>
                <w:bCs/>
                <w:sz w:val="24"/>
                <w:szCs w:val="24"/>
                <w:lang w:eastAsia="ru-RU"/>
              </w:rPr>
              <w:t>п</w:t>
            </w:r>
            <w:proofErr w:type="gramEnd"/>
            <w:r w:rsidRPr="008335D2">
              <w:rPr>
                <w:rFonts w:ascii="Times New Roman" w:eastAsia="Times New Roman" w:hAnsi="Times New Roman" w:cs="Times New Roman"/>
                <w:b/>
                <w:bCs/>
                <w:sz w:val="24"/>
                <w:szCs w:val="24"/>
                <w:lang w:eastAsia="ru-RU"/>
              </w:rPr>
              <w:t>/п</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Возможные людские потери, человек</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Возможные нарушения инфраструктуры</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Возможный экономический ущерб, млн. рублей</w:t>
            </w:r>
          </w:p>
        </w:tc>
      </w:tr>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r>
    </w:tbl>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VI. Категорирование объекта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(территории) по степени потенциальной опасности</w:t>
      </w:r>
    </w:p>
    <w:tbl>
      <w:tblPr>
        <w:tblW w:w="9080" w:type="dxa"/>
        <w:shd w:val="clear" w:color="auto" w:fill="FFFFFF"/>
        <w:tblCellMar>
          <w:left w:w="0" w:type="dxa"/>
          <w:right w:w="0" w:type="dxa"/>
        </w:tblCellMar>
        <w:tblLook w:val="04A0" w:firstRow="1" w:lastRow="0" w:firstColumn="1" w:lastColumn="0" w:noHBand="0" w:noVBand="1"/>
      </w:tblPr>
      <w:tblGrid>
        <w:gridCol w:w="7045"/>
        <w:gridCol w:w="2035"/>
      </w:tblGrid>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Наименование показателя</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jc w:val="center"/>
              <w:rPr>
                <w:rFonts w:ascii="Times New Roman" w:eastAsia="Times New Roman" w:hAnsi="Times New Roman" w:cs="Times New Roman"/>
                <w:b/>
                <w:bCs/>
                <w:sz w:val="24"/>
                <w:szCs w:val="24"/>
                <w:lang w:eastAsia="ru-RU"/>
              </w:rPr>
            </w:pPr>
            <w:r w:rsidRPr="008335D2">
              <w:rPr>
                <w:rFonts w:ascii="Times New Roman" w:eastAsia="Times New Roman" w:hAnsi="Times New Roman" w:cs="Times New Roman"/>
                <w:b/>
                <w:bCs/>
                <w:sz w:val="24"/>
                <w:szCs w:val="24"/>
                <w:lang w:eastAsia="ru-RU"/>
              </w:rPr>
              <w:t>Значение показателя</w:t>
            </w:r>
          </w:p>
        </w:tc>
      </w:tr>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Количество совершенных и предотвращенных террористических актов на объекте (территории) с ____ года</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r>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Максимально возможное количество пострадавших, человек</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r>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Величина максимального материального ущерба, млн. рублей</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r>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Максимальная зона чрезвычайной ситуации</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r>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Категория объекта (территории) по гражданской обороне</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r>
      <w:tr w:rsidR="008335D2" w:rsidRPr="008335D2" w:rsidTr="008335D2">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Категория объекта (территории) по степени потенциальной опасности</w:t>
            </w:r>
          </w:p>
        </w:tc>
        <w:tc>
          <w:tcPr>
            <w:tcW w:w="0" w:type="auto"/>
            <w:tcBorders>
              <w:top w:val="single" w:sz="8" w:space="0" w:color="auto"/>
              <w:left w:val="single" w:sz="8" w:space="0" w:color="auto"/>
              <w:bottom w:val="single" w:sz="8" w:space="0" w:color="auto"/>
              <w:right w:val="single" w:sz="6" w:space="0" w:color="FFFFFF"/>
            </w:tcBorders>
            <w:shd w:val="clear" w:color="auto" w:fill="FFFFFF"/>
            <w:tcMar>
              <w:top w:w="120" w:type="dxa"/>
              <w:left w:w="120" w:type="dxa"/>
              <w:bottom w:w="120" w:type="dxa"/>
              <w:right w:w="120" w:type="dxa"/>
            </w:tcMar>
            <w:hideMark/>
          </w:tcPr>
          <w:p w:rsidR="008335D2" w:rsidRPr="008335D2" w:rsidRDefault="008335D2" w:rsidP="008335D2">
            <w:pPr>
              <w:spacing w:after="0" w:line="360" w:lineRule="atLeast"/>
              <w:rPr>
                <w:rFonts w:ascii="Times New Roman" w:eastAsia="Times New Roman" w:hAnsi="Times New Roman" w:cs="Times New Roman"/>
                <w:sz w:val="24"/>
                <w:szCs w:val="24"/>
                <w:lang w:eastAsia="ru-RU"/>
              </w:rPr>
            </w:pPr>
          </w:p>
        </w:tc>
      </w:tr>
    </w:tbl>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VII. Силы и средства, привлекаемые для обеспечения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антитеррористической защищенности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1. Силы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организационная основа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(наименование, реквизиты договора)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численность охраны 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(человек)</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количество постов охраны: всего - _____________________, в том числе</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круглосуточных - 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 Средства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lastRenderedPageBreak/>
        <w:t>а) стрелковое оружие 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(тип, количество)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защитные средства 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(тип, количество)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специальные средства 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(тип, количество)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служебные собаки 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(сколько, какой породы)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 Организация связи (виды связи):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между постами 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между постами и диспетчерским пунктом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между диспетчерским пунктом (дежурно-диспетчерской службой) объекта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(территории) и правоохранительными органами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VIII. Меры </w:t>
      </w:r>
      <w:proofErr w:type="gramStart"/>
      <w:r w:rsidRPr="008335D2">
        <w:rPr>
          <w:rFonts w:ascii="Times New Roman" w:eastAsia="Times New Roman" w:hAnsi="Times New Roman" w:cs="Times New Roman"/>
          <w:sz w:val="24"/>
          <w:szCs w:val="24"/>
          <w:lang w:eastAsia="ru-RU"/>
        </w:rPr>
        <w:t>по</w:t>
      </w:r>
      <w:proofErr w:type="gramEnd"/>
      <w:r w:rsidRPr="008335D2">
        <w:rPr>
          <w:rFonts w:ascii="Times New Roman" w:eastAsia="Times New Roman" w:hAnsi="Times New Roman" w:cs="Times New Roman"/>
          <w:sz w:val="24"/>
          <w:szCs w:val="24"/>
          <w:lang w:eastAsia="ru-RU"/>
        </w:rPr>
        <w:t xml:space="preserve"> инженерно-технической,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физической защите и пожарной безопасности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1. Меры по инженерно-технической защите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резервные источники электроснабжения, теплоснабжения газоснабжения,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водоснабжения, систем связи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характеристика)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объектовые и локальные системы оповещения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марка, количество)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технические системы обнаружения несанкционированного проникновения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 объект (территорию)</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марка, количество)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технические системы оповещения о несанкционированном проникновении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 объект и системы физической защиты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марка, количество)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д) стационарные </w:t>
      </w:r>
      <w:proofErr w:type="spellStart"/>
      <w:r w:rsidRPr="008335D2">
        <w:rPr>
          <w:rFonts w:ascii="Times New Roman" w:eastAsia="Times New Roman" w:hAnsi="Times New Roman" w:cs="Times New Roman"/>
          <w:sz w:val="24"/>
          <w:szCs w:val="24"/>
          <w:lang w:eastAsia="ru-RU"/>
        </w:rPr>
        <w:t>металлообнаружители</w:t>
      </w:r>
      <w:proofErr w:type="spellEnd"/>
      <w:r w:rsidRPr="008335D2">
        <w:rPr>
          <w:rFonts w:ascii="Times New Roman" w:eastAsia="Times New Roman" w:hAnsi="Times New Roman" w:cs="Times New Roman"/>
          <w:sz w:val="24"/>
          <w:szCs w:val="24"/>
          <w:lang w:eastAsia="ru-RU"/>
        </w:rPr>
        <w:t xml:space="preserve"> и ручные металлоискатели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марка, количество)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е) телевизионная система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марка, количество)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ж) система охранного освещения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lastRenderedPageBreak/>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марка, количество)</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2. Меры по физической защите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количество контрольно-пропускных пунктов (для прохода людей 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проезда транспортных средств) 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количество эвакуационных выходов (для выхода людей и выезда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транспортных средств) 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электронная система пропуска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тип установленного оборудования)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 xml:space="preserve">г) укомплектованность личным составом </w:t>
      </w:r>
      <w:proofErr w:type="gramStart"/>
      <w:r w:rsidRPr="008335D2">
        <w:rPr>
          <w:rFonts w:ascii="Times New Roman" w:eastAsia="Times New Roman" w:hAnsi="Times New Roman" w:cs="Times New Roman"/>
          <w:sz w:val="24"/>
          <w:szCs w:val="24"/>
          <w:lang w:eastAsia="ru-RU"/>
        </w:rPr>
        <w:t>нештатных</w:t>
      </w:r>
      <w:proofErr w:type="gramEnd"/>
      <w:r w:rsidRPr="008335D2">
        <w:rPr>
          <w:rFonts w:ascii="Times New Roman" w:eastAsia="Times New Roman" w:hAnsi="Times New Roman" w:cs="Times New Roman"/>
          <w:sz w:val="24"/>
          <w:szCs w:val="24"/>
          <w:lang w:eastAsia="ru-RU"/>
        </w:rPr>
        <w:t xml:space="preserve"> аварийно-спасательных</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формирований (по видам подразделений) 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(человек, процентов)</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 Меры по пожарной безопасности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 документ, подтверждающий соответствие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установленным требованиям пожарной безопасности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(реквизиты, дата выдачи)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б) автоматическая система пожаротушения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характеристика)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в) система оповещения и управления эвакуацией при пожаре</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характеристика)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г) оборудование для спасения из зданий работников и посетителей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характеристика)</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IX. Выводы и рекомендации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X. Дополнительная информация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 учетом особенностей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___________________________________________________________________________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 xml:space="preserve">(наличие на объекте (территории) </w:t>
      </w:r>
      <w:proofErr w:type="spellStart"/>
      <w:r w:rsidRPr="008335D2">
        <w:rPr>
          <w:rFonts w:ascii="Times New Roman" w:eastAsia="Times New Roman" w:hAnsi="Times New Roman" w:cs="Times New Roman"/>
          <w:sz w:val="24"/>
          <w:szCs w:val="24"/>
          <w:lang w:eastAsia="ru-RU"/>
        </w:rPr>
        <w:t>режимно</w:t>
      </w:r>
      <w:proofErr w:type="spellEnd"/>
      <w:r w:rsidRPr="008335D2">
        <w:rPr>
          <w:rFonts w:ascii="Times New Roman" w:eastAsia="Times New Roman" w:hAnsi="Times New Roman" w:cs="Times New Roman"/>
          <w:sz w:val="24"/>
          <w:szCs w:val="24"/>
          <w:lang w:eastAsia="ru-RU"/>
        </w:rPr>
        <w:t>-секретного органа, его численность</w:t>
      </w:r>
      <w:proofErr w:type="gramEnd"/>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(штатная и фактическая), количество сотрудников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proofErr w:type="gramStart"/>
      <w:r w:rsidRPr="008335D2">
        <w:rPr>
          <w:rFonts w:ascii="Times New Roman" w:eastAsia="Times New Roman" w:hAnsi="Times New Roman" w:cs="Times New Roman"/>
          <w:sz w:val="24"/>
          <w:szCs w:val="24"/>
          <w:lang w:eastAsia="ru-RU"/>
        </w:rPr>
        <w:t>допущенных</w:t>
      </w:r>
      <w:proofErr w:type="gramEnd"/>
      <w:r w:rsidRPr="008335D2">
        <w:rPr>
          <w:rFonts w:ascii="Times New Roman" w:eastAsia="Times New Roman" w:hAnsi="Times New Roman" w:cs="Times New Roman"/>
          <w:sz w:val="24"/>
          <w:szCs w:val="24"/>
          <w:lang w:eastAsia="ru-RU"/>
        </w:rPr>
        <w:t xml:space="preserve"> к работе со сведениями, составляющими государственную тайну,</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меры по обеспечению режима секретности и сохранности секретных сведений;</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наличие на объекте (территории) локальных зон безопасности)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F975AA">
        <w:rPr>
          <w:rFonts w:ascii="Times New Roman" w:eastAsia="Times New Roman" w:hAnsi="Times New Roman" w:cs="Times New Roman"/>
          <w:b/>
          <w:sz w:val="24"/>
          <w:szCs w:val="24"/>
          <w:lang w:eastAsia="ru-RU"/>
        </w:rPr>
        <w:t>Приложения: 1</w:t>
      </w:r>
      <w:r w:rsidRPr="008335D2">
        <w:rPr>
          <w:rFonts w:ascii="Times New Roman" w:eastAsia="Times New Roman" w:hAnsi="Times New Roman" w:cs="Times New Roman"/>
          <w:sz w:val="24"/>
          <w:szCs w:val="24"/>
          <w:lang w:eastAsia="ru-RU"/>
        </w:rPr>
        <w:t>. План (схема) объекта (территории) с обозначением</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потенциально опасных участков и критических элементов</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lastRenderedPageBreak/>
        <w:t>2. План (схема) охраны объекта (территории) с указанием</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контрольно-пропускных пунктов, постов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инженерно-технических средств охраны.</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3. Акт обследования и категорирования объекта (территории).</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Составлен "__" __________ 20__ г.</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Председатель комиссии _____________ 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(подпись) (инициалы, фамилия)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Члены комиссии: _____________ 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(подпись) (инициалы, фамилия)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 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(подпись) (инициалы, фамилия)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 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(подпись) (инициалы, фамилия)</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Актуализирован "__" ______________ 20__ г.</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Причина актуализации ______________________________________________________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_________________ _______________ _____________________________________</w:t>
      </w:r>
    </w:p>
    <w:p w:rsidR="008335D2" w:rsidRPr="008335D2" w:rsidRDefault="008335D2" w:rsidP="008335D2">
      <w:pPr>
        <w:shd w:val="clear" w:color="auto" w:fill="FFFFFF"/>
        <w:spacing w:after="0" w:line="360" w:lineRule="atLeast"/>
        <w:jc w:val="both"/>
        <w:rPr>
          <w:rFonts w:ascii="Times New Roman" w:eastAsia="Times New Roman" w:hAnsi="Times New Roman" w:cs="Times New Roman"/>
          <w:sz w:val="24"/>
          <w:szCs w:val="24"/>
          <w:lang w:eastAsia="ru-RU"/>
        </w:rPr>
      </w:pPr>
      <w:r w:rsidRPr="008335D2">
        <w:rPr>
          <w:rFonts w:ascii="Times New Roman" w:eastAsia="Times New Roman" w:hAnsi="Times New Roman" w:cs="Times New Roman"/>
          <w:sz w:val="24"/>
          <w:szCs w:val="24"/>
          <w:lang w:eastAsia="ru-RU"/>
        </w:rPr>
        <w:t>(должность) (подпись) (инициалы, фамилия)</w:t>
      </w:r>
    </w:p>
    <w:p w:rsidR="007B4662" w:rsidRPr="008335D2" w:rsidRDefault="007B4662">
      <w:pPr>
        <w:rPr>
          <w:rFonts w:ascii="Times New Roman" w:hAnsi="Times New Roman" w:cs="Times New Roman"/>
        </w:rPr>
      </w:pPr>
    </w:p>
    <w:sectPr w:rsidR="007B4662" w:rsidRPr="00833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87"/>
    <w:rsid w:val="00024C11"/>
    <w:rsid w:val="000C54AD"/>
    <w:rsid w:val="001F5191"/>
    <w:rsid w:val="004E445C"/>
    <w:rsid w:val="0069596A"/>
    <w:rsid w:val="006A40FE"/>
    <w:rsid w:val="007B4662"/>
    <w:rsid w:val="008335D2"/>
    <w:rsid w:val="009764A6"/>
    <w:rsid w:val="00BD46E1"/>
    <w:rsid w:val="00D4479E"/>
    <w:rsid w:val="00D86D87"/>
    <w:rsid w:val="00F9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3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D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335D2"/>
    <w:rPr>
      <w:color w:val="0000FF"/>
      <w:u w:val="single"/>
    </w:rPr>
  </w:style>
  <w:style w:type="paragraph" w:customStyle="1" w:styleId="pc">
    <w:name w:val="pc"/>
    <w:basedOn w:val="a"/>
    <w:rsid w:val="00833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833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33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35D2"/>
  </w:style>
  <w:style w:type="paragraph" w:styleId="a4">
    <w:name w:val="Balloon Text"/>
    <w:basedOn w:val="a"/>
    <w:link w:val="a5"/>
    <w:uiPriority w:val="99"/>
    <w:semiHidden/>
    <w:unhideWhenUsed/>
    <w:rsid w:val="008335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3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D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335D2"/>
    <w:rPr>
      <w:color w:val="0000FF"/>
      <w:u w:val="single"/>
    </w:rPr>
  </w:style>
  <w:style w:type="paragraph" w:customStyle="1" w:styleId="pc">
    <w:name w:val="pc"/>
    <w:basedOn w:val="a"/>
    <w:rsid w:val="00833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8335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33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35D2"/>
  </w:style>
  <w:style w:type="paragraph" w:styleId="a4">
    <w:name w:val="Balloon Text"/>
    <w:basedOn w:val="a"/>
    <w:link w:val="a5"/>
    <w:uiPriority w:val="99"/>
    <w:semiHidden/>
    <w:unhideWhenUsed/>
    <w:rsid w:val="008335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97766">
      <w:bodyDiv w:val="1"/>
      <w:marLeft w:val="0"/>
      <w:marRight w:val="0"/>
      <w:marTop w:val="0"/>
      <w:marBottom w:val="0"/>
      <w:divBdr>
        <w:top w:val="none" w:sz="0" w:space="0" w:color="auto"/>
        <w:left w:val="none" w:sz="0" w:space="0" w:color="auto"/>
        <w:bottom w:val="none" w:sz="0" w:space="0" w:color="auto"/>
        <w:right w:val="none" w:sz="0" w:space="0" w:color="auto"/>
      </w:divBdr>
      <w:divsChild>
        <w:div w:id="2109040577">
          <w:marLeft w:val="0"/>
          <w:marRight w:val="0"/>
          <w:marTop w:val="75"/>
          <w:marBottom w:val="75"/>
          <w:divBdr>
            <w:top w:val="dashed" w:sz="6" w:space="4" w:color="DFDFDF"/>
            <w:left w:val="none" w:sz="0" w:space="0" w:color="auto"/>
            <w:bottom w:val="dashed" w:sz="6" w:space="4" w:color="DFDFDF"/>
            <w:right w:val="none" w:sz="0" w:space="0" w:color="auto"/>
          </w:divBdr>
          <w:divsChild>
            <w:div w:id="1113088434">
              <w:marLeft w:val="0"/>
              <w:marRight w:val="0"/>
              <w:marTop w:val="0"/>
              <w:marBottom w:val="0"/>
              <w:divBdr>
                <w:top w:val="none" w:sz="0" w:space="0" w:color="auto"/>
                <w:left w:val="none" w:sz="0" w:space="0" w:color="auto"/>
                <w:bottom w:val="none" w:sz="0" w:space="0" w:color="auto"/>
                <w:right w:val="none" w:sz="0" w:space="0" w:color="auto"/>
              </w:divBdr>
            </w:div>
          </w:divsChild>
        </w:div>
        <w:div w:id="1711758008">
          <w:marLeft w:val="0"/>
          <w:marRight w:val="0"/>
          <w:marTop w:val="0"/>
          <w:marBottom w:val="0"/>
          <w:divBdr>
            <w:top w:val="none" w:sz="0" w:space="0" w:color="auto"/>
            <w:left w:val="none" w:sz="0" w:space="0" w:color="auto"/>
            <w:bottom w:val="none" w:sz="0" w:space="0" w:color="auto"/>
            <w:right w:val="none" w:sz="0" w:space="0" w:color="auto"/>
          </w:divBdr>
        </w:div>
        <w:div w:id="1446802952">
          <w:marLeft w:val="0"/>
          <w:marRight w:val="0"/>
          <w:marTop w:val="0"/>
          <w:marBottom w:val="0"/>
          <w:divBdr>
            <w:top w:val="none" w:sz="0" w:space="0" w:color="auto"/>
            <w:left w:val="none" w:sz="0" w:space="0" w:color="auto"/>
            <w:bottom w:val="none" w:sz="0" w:space="0" w:color="auto"/>
            <w:right w:val="none" w:sz="0" w:space="0" w:color="auto"/>
          </w:divBdr>
        </w:div>
        <w:div w:id="960303549">
          <w:marLeft w:val="0"/>
          <w:marRight w:val="0"/>
          <w:marTop w:val="0"/>
          <w:marBottom w:val="0"/>
          <w:divBdr>
            <w:top w:val="none" w:sz="0" w:space="0" w:color="auto"/>
            <w:left w:val="none" w:sz="0" w:space="0" w:color="auto"/>
            <w:bottom w:val="none" w:sz="0" w:space="0" w:color="auto"/>
            <w:right w:val="none" w:sz="0" w:space="0" w:color="auto"/>
          </w:divBdr>
        </w:div>
        <w:div w:id="62416243">
          <w:marLeft w:val="0"/>
          <w:marRight w:val="0"/>
          <w:marTop w:val="0"/>
          <w:marBottom w:val="0"/>
          <w:divBdr>
            <w:top w:val="none" w:sz="0" w:space="0" w:color="auto"/>
            <w:left w:val="none" w:sz="0" w:space="0" w:color="auto"/>
            <w:bottom w:val="none" w:sz="0" w:space="0" w:color="auto"/>
            <w:right w:val="none" w:sz="0" w:space="0" w:color="auto"/>
          </w:divBdr>
        </w:div>
        <w:div w:id="119500733">
          <w:marLeft w:val="0"/>
          <w:marRight w:val="0"/>
          <w:marTop w:val="0"/>
          <w:marBottom w:val="0"/>
          <w:divBdr>
            <w:top w:val="none" w:sz="0" w:space="0" w:color="auto"/>
            <w:left w:val="none" w:sz="0" w:space="0" w:color="auto"/>
            <w:bottom w:val="none" w:sz="0" w:space="0" w:color="auto"/>
            <w:right w:val="none" w:sz="0" w:space="0" w:color="auto"/>
          </w:divBdr>
        </w:div>
        <w:div w:id="1570993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logcodex.ru/president/Ukaz-Prezidenta-RF-ot-14.06.2012-N-85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alogcodex.ru/goverment/" TargetMode="External"/><Relationship Id="rId5" Type="http://schemas.openxmlformats.org/officeDocument/2006/relationships/hyperlink" Target="http://nalogco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6832</Words>
  <Characters>38947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Валиева Наталья Сергеевна</dc:creator>
  <cp:keywords/>
  <dc:description/>
  <cp:lastModifiedBy>Валиева Наталья Сергеевна</cp:lastModifiedBy>
  <cp:revision>10</cp:revision>
  <cp:lastPrinted>2017-04-10T08:57:00Z</cp:lastPrinted>
  <dcterms:created xsi:type="dcterms:W3CDTF">2017-04-10T08:56:00Z</dcterms:created>
  <dcterms:modified xsi:type="dcterms:W3CDTF">2017-05-26T08:19:00Z</dcterms:modified>
</cp:coreProperties>
</file>