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A76496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2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314DA4" w:rsidRDefault="002857C8" w:rsidP="00CB7FDB">
      <w:pPr>
        <w:rPr>
          <w:sz w:val="24"/>
          <w:szCs w:val="24"/>
        </w:rPr>
      </w:pPr>
      <w:r w:rsidRPr="00314DA4">
        <w:rPr>
          <w:sz w:val="24"/>
          <w:szCs w:val="24"/>
        </w:rPr>
        <w:t>«___ » _______________</w:t>
      </w:r>
      <w:r w:rsidR="00410AB7" w:rsidRPr="00314DA4">
        <w:rPr>
          <w:sz w:val="24"/>
          <w:szCs w:val="24"/>
        </w:rPr>
        <w:t xml:space="preserve"> 201</w:t>
      </w:r>
      <w:r w:rsidRPr="00314DA4">
        <w:rPr>
          <w:sz w:val="24"/>
          <w:szCs w:val="24"/>
        </w:rPr>
        <w:t>7</w:t>
      </w:r>
      <w:r w:rsidR="00410AB7" w:rsidRPr="00314DA4">
        <w:rPr>
          <w:sz w:val="24"/>
          <w:szCs w:val="24"/>
        </w:rPr>
        <w:t xml:space="preserve"> года</w:t>
      </w:r>
    </w:p>
    <w:p w:rsidR="00410AB7" w:rsidRPr="00314DA4" w:rsidRDefault="00410AB7" w:rsidP="00CB7FDB"/>
    <w:p w:rsidR="00410AB7" w:rsidRPr="00314DA4" w:rsidRDefault="00410AB7" w:rsidP="00CB7FDB"/>
    <w:p w:rsidR="00410AB7" w:rsidRPr="00314DA4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314DA4">
        <w:rPr>
          <w:b/>
          <w:bCs/>
          <w:sz w:val="34"/>
          <w:szCs w:val="34"/>
        </w:rPr>
        <w:t>Постановление  №</w:t>
      </w:r>
      <w:r w:rsidR="00516A78" w:rsidRPr="00314DA4">
        <w:rPr>
          <w:b/>
          <w:bCs/>
          <w:sz w:val="34"/>
          <w:szCs w:val="34"/>
        </w:rPr>
        <w:t xml:space="preserve"> </w:t>
      </w:r>
      <w:r w:rsidR="00394B17" w:rsidRPr="00314DA4">
        <w:rPr>
          <w:b/>
          <w:bCs/>
          <w:sz w:val="34"/>
          <w:szCs w:val="34"/>
        </w:rPr>
        <w:t>______</w:t>
      </w:r>
    </w:p>
    <w:p w:rsidR="00410AB7" w:rsidRPr="00314DA4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от 14 октября 201</w:t>
      </w:r>
      <w:r w:rsidR="00C71CDD" w:rsidRPr="00314DA4">
        <w:rPr>
          <w:b/>
          <w:bCs/>
          <w:sz w:val="24"/>
          <w:szCs w:val="24"/>
        </w:rPr>
        <w:t>6</w:t>
      </w:r>
      <w:r w:rsidRPr="00314DA4">
        <w:rPr>
          <w:b/>
          <w:bCs/>
          <w:sz w:val="24"/>
          <w:szCs w:val="24"/>
        </w:rPr>
        <w:t xml:space="preserve"> года № 10/</w:t>
      </w:r>
      <w:r w:rsidR="00C71CDD" w:rsidRPr="00314DA4">
        <w:rPr>
          <w:b/>
          <w:bCs/>
          <w:sz w:val="24"/>
          <w:szCs w:val="24"/>
        </w:rPr>
        <w:t>558</w:t>
      </w:r>
      <w:r w:rsidRPr="00314DA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C71CDD" w:rsidRPr="00314DA4" w:rsidRDefault="00410AB7" w:rsidP="00C71CDD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</w:t>
      </w:r>
      <w:r w:rsidR="00C71CDD" w:rsidRPr="00314DA4">
        <w:rPr>
          <w:sz w:val="24"/>
          <w:szCs w:val="24"/>
        </w:rPr>
        <w:t>03 октября 2016 года № 10/509 «Об утверждении Порядка принятия решений о разработке муниципальных программ горо</w:t>
      </w:r>
      <w:r w:rsidR="00C71CDD" w:rsidRPr="00314DA4">
        <w:rPr>
          <w:sz w:val="24"/>
          <w:szCs w:val="24"/>
        </w:rPr>
        <w:t>д</w:t>
      </w:r>
      <w:r w:rsidR="00C71CDD" w:rsidRPr="00314DA4">
        <w:rPr>
          <w:sz w:val="24"/>
          <w:szCs w:val="24"/>
        </w:rPr>
        <w:t>ского округа «Вуктыл», их формировании и реализации» администрация 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 «Вуктыл» постановляет:</w:t>
      </w:r>
    </w:p>
    <w:p w:rsidR="00410AB7" w:rsidRPr="00314DA4" w:rsidRDefault="00410AB7" w:rsidP="00916F9B">
      <w:pPr>
        <w:pStyle w:val="a0"/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октя</w:t>
      </w:r>
      <w:r w:rsidRPr="00314DA4">
        <w:rPr>
          <w:sz w:val="24"/>
          <w:szCs w:val="24"/>
        </w:rPr>
        <w:t>б</w:t>
      </w:r>
      <w:r w:rsidRPr="00314DA4">
        <w:rPr>
          <w:sz w:val="24"/>
          <w:szCs w:val="24"/>
        </w:rPr>
        <w:t>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394B17" w:rsidRPr="00314DA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lastRenderedPageBreak/>
        <w:t xml:space="preserve">                                                                    ПРИЛОЖЕНИЕ</w:t>
      </w:r>
    </w:p>
    <w:p w:rsidR="00410AB7" w:rsidRPr="00314DA4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314DA4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410AB7" w:rsidRPr="00314DA4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 xml:space="preserve">                                                                от </w:t>
      </w:r>
      <w:r w:rsidR="00DB6F7C" w:rsidRPr="00314DA4">
        <w:rPr>
          <w:sz w:val="24"/>
          <w:szCs w:val="24"/>
        </w:rPr>
        <w:t>«</w:t>
      </w:r>
      <w:r w:rsidR="00016318" w:rsidRPr="00314DA4">
        <w:rPr>
          <w:sz w:val="24"/>
          <w:szCs w:val="24"/>
        </w:rPr>
        <w:t xml:space="preserve">    </w:t>
      </w:r>
      <w:r w:rsidR="00781D8F" w:rsidRPr="00314DA4">
        <w:rPr>
          <w:sz w:val="24"/>
          <w:szCs w:val="24"/>
        </w:rPr>
        <w:t xml:space="preserve">» </w:t>
      </w:r>
      <w:r w:rsidR="00016318" w:rsidRPr="00314DA4">
        <w:rPr>
          <w:sz w:val="24"/>
          <w:szCs w:val="24"/>
        </w:rPr>
        <w:t>__________</w:t>
      </w:r>
      <w:r w:rsidRPr="00314DA4">
        <w:rPr>
          <w:sz w:val="24"/>
          <w:szCs w:val="24"/>
        </w:rPr>
        <w:t xml:space="preserve"> 201</w:t>
      </w:r>
      <w:r w:rsidR="00016318" w:rsidRPr="00314DA4">
        <w:rPr>
          <w:sz w:val="24"/>
          <w:szCs w:val="24"/>
        </w:rPr>
        <w:t>7</w:t>
      </w:r>
      <w:r w:rsidRPr="00314DA4">
        <w:rPr>
          <w:sz w:val="24"/>
          <w:szCs w:val="24"/>
        </w:rPr>
        <w:t xml:space="preserve"> г. №</w:t>
      </w:r>
      <w:r w:rsidR="004F026D" w:rsidRPr="00314DA4">
        <w:rPr>
          <w:sz w:val="24"/>
          <w:szCs w:val="24"/>
        </w:rPr>
        <w:t xml:space="preserve"> </w:t>
      </w:r>
      <w:r w:rsidR="00BB04D1">
        <w:rPr>
          <w:sz w:val="24"/>
          <w:szCs w:val="24"/>
        </w:rPr>
        <w:t>______</w:t>
      </w:r>
    </w:p>
    <w:p w:rsidR="00410AB7" w:rsidRPr="00314DA4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>Изменения,</w:t>
      </w:r>
    </w:p>
    <w:p w:rsidR="00410AB7" w:rsidRPr="00314DA4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</w:t>
      </w:r>
    </w:p>
    <w:p w:rsidR="00410AB7" w:rsidRPr="00314DA4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 от 14 октября 201</w:t>
      </w:r>
      <w:r w:rsidR="00C71CDD" w:rsidRPr="00314DA4">
        <w:rPr>
          <w:b/>
          <w:bCs/>
          <w:sz w:val="24"/>
          <w:szCs w:val="24"/>
        </w:rPr>
        <w:t>6</w:t>
      </w:r>
      <w:r w:rsidRPr="00314DA4">
        <w:rPr>
          <w:b/>
          <w:bCs/>
          <w:sz w:val="24"/>
          <w:szCs w:val="24"/>
        </w:rPr>
        <w:t xml:space="preserve"> года № 10/</w:t>
      </w:r>
      <w:r w:rsidR="00C71CDD" w:rsidRPr="00314DA4">
        <w:rPr>
          <w:b/>
          <w:bCs/>
          <w:sz w:val="24"/>
          <w:szCs w:val="24"/>
        </w:rPr>
        <w:t>558</w:t>
      </w:r>
      <w:r w:rsidRPr="00314DA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314DA4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 xml:space="preserve">В постановлении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октября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«Муниципальное управление»:</w:t>
      </w:r>
    </w:p>
    <w:p w:rsidR="00410AB7" w:rsidRPr="00314DA4" w:rsidRDefault="00410AB7" w:rsidP="00D7639B">
      <w:pPr>
        <w:pStyle w:val="a0"/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 xml:space="preserve">в муниципальной программе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«Муниципальное упра</w:t>
      </w:r>
      <w:r w:rsidRPr="00314DA4">
        <w:rPr>
          <w:sz w:val="24"/>
          <w:szCs w:val="24"/>
        </w:rPr>
        <w:t>в</w:t>
      </w:r>
      <w:r w:rsidRPr="00314DA4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314DA4">
        <w:rPr>
          <w:sz w:val="24"/>
          <w:szCs w:val="24"/>
        </w:rPr>
        <w:t>–</w:t>
      </w:r>
      <w:r w:rsidRPr="00314DA4">
        <w:rPr>
          <w:sz w:val="24"/>
          <w:szCs w:val="24"/>
        </w:rPr>
        <w:t xml:space="preserve"> </w:t>
      </w:r>
      <w:r w:rsidR="005D1495" w:rsidRPr="00314DA4">
        <w:rPr>
          <w:sz w:val="24"/>
          <w:szCs w:val="24"/>
        </w:rPr>
        <w:t>муниципальная п</w:t>
      </w:r>
      <w:r w:rsidRPr="00314DA4">
        <w:rPr>
          <w:sz w:val="24"/>
          <w:szCs w:val="24"/>
        </w:rPr>
        <w:t>рограмма):</w:t>
      </w:r>
    </w:p>
    <w:p w:rsidR="00410AB7" w:rsidRPr="00314DA4" w:rsidRDefault="006C60F8" w:rsidP="005B60F2">
      <w:pPr>
        <w:pStyle w:val="a0"/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>1. В</w:t>
      </w:r>
      <w:r w:rsidR="00410AB7" w:rsidRPr="00314DA4">
        <w:rPr>
          <w:sz w:val="24"/>
          <w:szCs w:val="24"/>
        </w:rPr>
        <w:t xml:space="preserve"> паспорте </w:t>
      </w:r>
      <w:r w:rsidR="005D1495" w:rsidRPr="00314DA4">
        <w:rPr>
          <w:sz w:val="24"/>
          <w:szCs w:val="24"/>
        </w:rPr>
        <w:t xml:space="preserve">муниципальной </w:t>
      </w:r>
      <w:r w:rsidR="006F61B5" w:rsidRPr="00314DA4">
        <w:rPr>
          <w:sz w:val="24"/>
          <w:szCs w:val="24"/>
        </w:rPr>
        <w:t>п</w:t>
      </w:r>
      <w:r w:rsidR="00410AB7" w:rsidRPr="00314DA4">
        <w:rPr>
          <w:sz w:val="24"/>
          <w:szCs w:val="24"/>
        </w:rPr>
        <w:t>рограммы:</w:t>
      </w:r>
    </w:p>
    <w:p w:rsidR="0098558A" w:rsidRPr="00314DA4" w:rsidRDefault="0098558A" w:rsidP="0098558A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314DA4">
        <w:rPr>
          <w:rFonts w:eastAsia="Calibri"/>
          <w:sz w:val="24"/>
          <w:szCs w:val="24"/>
        </w:rPr>
        <w:t xml:space="preserve">а) </w:t>
      </w:r>
      <w:hyperlink r:id="rId10" w:history="1">
        <w:r w:rsidRPr="00314DA4">
          <w:rPr>
            <w:rFonts w:eastAsia="Calibri"/>
            <w:color w:val="0000FF"/>
            <w:sz w:val="24"/>
            <w:szCs w:val="24"/>
          </w:rPr>
          <w:t>строку</w:t>
        </w:r>
      </w:hyperlink>
      <w:r w:rsidRPr="00314DA4">
        <w:rPr>
          <w:rFonts w:eastAsia="Calibri"/>
          <w:sz w:val="24"/>
          <w:szCs w:val="24"/>
        </w:rPr>
        <w:t xml:space="preserve"> «Целевые индикаторы и показатели муниципальной программы» изложить в следующей редакции:</w:t>
      </w:r>
    </w:p>
    <w:p w:rsidR="0098558A" w:rsidRPr="00314DA4" w:rsidRDefault="0098558A" w:rsidP="0098558A">
      <w:pPr>
        <w:widowControl/>
        <w:jc w:val="both"/>
        <w:rPr>
          <w:rFonts w:eastAsia="Calibri"/>
          <w:sz w:val="24"/>
          <w:szCs w:val="24"/>
        </w:rPr>
      </w:pPr>
      <w:r w:rsidRPr="00314DA4"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8558A" w:rsidRPr="00314DA4" w:rsidTr="009855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A" w:rsidRPr="00314DA4" w:rsidRDefault="0098558A" w:rsidP="0098558A">
            <w:r w:rsidRPr="00314DA4">
              <w:t>Целевые индикаторы</w:t>
            </w:r>
          </w:p>
          <w:p w:rsidR="0098558A" w:rsidRPr="00314DA4" w:rsidRDefault="0098558A" w:rsidP="0098558A">
            <w:pPr>
              <w:widowControl/>
              <w:rPr>
                <w:rFonts w:eastAsia="Calibri"/>
                <w:sz w:val="24"/>
                <w:szCs w:val="24"/>
              </w:rPr>
            </w:pPr>
            <w:r w:rsidRPr="00314DA4">
              <w:t>и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A" w:rsidRPr="00314DA4" w:rsidRDefault="0098558A">
            <w:pPr>
              <w:widowControl/>
              <w:jc w:val="both"/>
              <w:rPr>
                <w:rFonts w:eastAsia="Calibri"/>
              </w:rPr>
            </w:pPr>
            <w:r w:rsidRPr="00314DA4">
              <w:rPr>
                <w:rFonts w:eastAsia="Calibri"/>
                <w:sz w:val="24"/>
                <w:szCs w:val="24"/>
              </w:rPr>
              <w:t>1</w:t>
            </w:r>
            <w:r w:rsidRPr="00314DA4">
              <w:rPr>
                <w:rFonts w:eastAsia="Calibri"/>
              </w:rPr>
              <w:t xml:space="preserve">. </w:t>
            </w:r>
            <w:r w:rsidR="0008717C" w:rsidRPr="00314DA4">
              <w:t>Удовлетворенность населения  деятельностью органов местного сам</w:t>
            </w:r>
            <w:r w:rsidR="0008717C" w:rsidRPr="00314DA4">
              <w:t>о</w:t>
            </w:r>
            <w:r w:rsidR="0008717C" w:rsidRPr="00314DA4">
              <w:t>управления городского округа (муниципального района)</w:t>
            </w:r>
            <w:r w:rsidRPr="00314DA4">
              <w:rPr>
                <w:rFonts w:eastAsia="Calibri"/>
              </w:rPr>
              <w:t>.</w:t>
            </w:r>
          </w:p>
          <w:p w:rsidR="0098558A" w:rsidRPr="00314DA4" w:rsidRDefault="0098558A">
            <w:pPr>
              <w:widowControl/>
              <w:jc w:val="both"/>
              <w:rPr>
                <w:rFonts w:eastAsia="Calibri"/>
              </w:rPr>
            </w:pPr>
            <w:r w:rsidRPr="00314DA4">
              <w:rPr>
                <w:rFonts w:eastAsia="Calibri"/>
              </w:rPr>
              <w:t xml:space="preserve">2. </w:t>
            </w:r>
            <w:r w:rsidR="0008717C" w:rsidRPr="00314DA4">
              <w:t xml:space="preserve">Доля специалистов, прошедших </w:t>
            </w:r>
            <w:proofErr w:type="gramStart"/>
            <w:r w:rsidR="0008717C" w:rsidRPr="00314DA4">
              <w:t>обучение по программам</w:t>
            </w:r>
            <w:proofErr w:type="gramEnd"/>
            <w:r w:rsidR="0008717C" w:rsidRPr="00314DA4">
              <w:t xml:space="preserve"> дополнител</w:t>
            </w:r>
            <w:r w:rsidR="0008717C" w:rsidRPr="00314DA4">
              <w:t>ь</w:t>
            </w:r>
            <w:r w:rsidR="0008717C" w:rsidRPr="00314DA4">
              <w:t>ного профессионального образования за счет средств бюджетов всех уро</w:t>
            </w:r>
            <w:r w:rsidR="0008717C" w:rsidRPr="00314DA4">
              <w:t>в</w:t>
            </w:r>
            <w:r w:rsidR="0008717C" w:rsidRPr="00314DA4">
              <w:t>ней, от общей численности специалистов администрации городского округа «Вуктыл», отраслевых (функциональных) органов администрации горо</w:t>
            </w:r>
            <w:r w:rsidR="0008717C" w:rsidRPr="00314DA4">
              <w:t>д</w:t>
            </w:r>
            <w:r w:rsidR="0008717C" w:rsidRPr="00314DA4">
              <w:t>ского округа «Вуктыл», являющихся юридическими лицами</w:t>
            </w:r>
            <w:r w:rsidRPr="00314DA4">
              <w:rPr>
                <w:rFonts w:eastAsia="Calibri"/>
              </w:rPr>
              <w:t>.</w:t>
            </w:r>
          </w:p>
          <w:p w:rsidR="0098558A" w:rsidRPr="00314DA4" w:rsidRDefault="0098558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14DA4">
              <w:rPr>
                <w:rFonts w:eastAsia="Calibri"/>
              </w:rPr>
              <w:t xml:space="preserve">3. </w:t>
            </w:r>
            <w:r w:rsidR="0008717C" w:rsidRPr="00314DA4">
              <w:t>Доля муниципальных служащих, прошедших аттестацию в отчетном п</w:t>
            </w:r>
            <w:r w:rsidR="0008717C" w:rsidRPr="00314DA4">
              <w:t>е</w:t>
            </w:r>
            <w:r w:rsidR="0008717C" w:rsidRPr="00314DA4">
              <w:t>риоде, от общей численности муниципальных служащих, подлежащих а</w:t>
            </w:r>
            <w:r w:rsidR="0008717C" w:rsidRPr="00314DA4">
              <w:t>т</w:t>
            </w:r>
            <w:r w:rsidR="0008717C" w:rsidRPr="00314DA4">
              <w:t>тестации</w:t>
            </w:r>
          </w:p>
        </w:tc>
      </w:tr>
    </w:tbl>
    <w:p w:rsidR="0098558A" w:rsidRPr="00314DA4" w:rsidRDefault="0098558A" w:rsidP="0098558A">
      <w:pPr>
        <w:widowControl/>
        <w:jc w:val="right"/>
        <w:rPr>
          <w:rFonts w:eastAsia="Calibri"/>
          <w:sz w:val="24"/>
          <w:szCs w:val="24"/>
        </w:rPr>
      </w:pPr>
      <w:r w:rsidRPr="00314DA4">
        <w:rPr>
          <w:rFonts w:eastAsia="Calibri"/>
          <w:sz w:val="24"/>
          <w:szCs w:val="24"/>
        </w:rPr>
        <w:t>»;</w:t>
      </w:r>
    </w:p>
    <w:p w:rsidR="00410AB7" w:rsidRPr="00314DA4" w:rsidRDefault="0098558A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314DA4">
        <w:rPr>
          <w:sz w:val="24"/>
          <w:szCs w:val="24"/>
        </w:rPr>
        <w:t xml:space="preserve">б) </w:t>
      </w:r>
      <w:r w:rsidR="00410AB7" w:rsidRPr="00314DA4">
        <w:rPr>
          <w:sz w:val="24"/>
          <w:szCs w:val="24"/>
        </w:rPr>
        <w:t xml:space="preserve">строку «Объемы финансирования </w:t>
      </w:r>
      <w:r w:rsidR="00C71CDD" w:rsidRPr="00314DA4">
        <w:rPr>
          <w:sz w:val="24"/>
          <w:szCs w:val="24"/>
        </w:rPr>
        <w:t>муниципальной п</w:t>
      </w:r>
      <w:r w:rsidR="00410AB7" w:rsidRPr="00314DA4">
        <w:rPr>
          <w:sz w:val="24"/>
          <w:szCs w:val="24"/>
        </w:rPr>
        <w:t>рограммы» изложить в след</w:t>
      </w:r>
      <w:r w:rsidR="00410AB7" w:rsidRPr="00314DA4">
        <w:rPr>
          <w:sz w:val="24"/>
          <w:szCs w:val="24"/>
        </w:rPr>
        <w:t>у</w:t>
      </w:r>
      <w:r w:rsidR="00410AB7" w:rsidRPr="00314DA4">
        <w:rPr>
          <w:sz w:val="24"/>
          <w:szCs w:val="24"/>
        </w:rPr>
        <w:t>ющей редакции:</w:t>
      </w:r>
    </w:p>
    <w:p w:rsidR="00410AB7" w:rsidRPr="00314DA4" w:rsidRDefault="00410AB7" w:rsidP="005B60F2">
      <w:pPr>
        <w:pStyle w:val="a0"/>
        <w:tabs>
          <w:tab w:val="left" w:pos="567"/>
        </w:tabs>
      </w:pPr>
      <w:r w:rsidRPr="00314DA4"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479"/>
      </w:tblGrid>
      <w:tr w:rsidR="00C71CDD" w:rsidRPr="00314DA4" w:rsidTr="0026600C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Объемы финансиров</w:t>
            </w:r>
            <w:r w:rsidRPr="00314DA4">
              <w:rPr>
                <w:sz w:val="24"/>
                <w:szCs w:val="24"/>
              </w:rPr>
              <w:t>а</w:t>
            </w:r>
            <w:r w:rsidRPr="00314DA4">
              <w:rPr>
                <w:sz w:val="24"/>
                <w:szCs w:val="24"/>
              </w:rPr>
              <w:t>ния муниципальной программы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в 2017 - 2019 годах составит </w:t>
            </w:r>
            <w:r w:rsidR="006F61B5" w:rsidRPr="00314DA4">
              <w:rPr>
                <w:sz w:val="24"/>
                <w:szCs w:val="24"/>
              </w:rPr>
              <w:t>12</w:t>
            </w:r>
            <w:r w:rsidR="00016318" w:rsidRPr="00314DA4">
              <w:rPr>
                <w:sz w:val="24"/>
                <w:szCs w:val="24"/>
              </w:rPr>
              <w:t>8868927,75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314DA4">
              <w:rPr>
                <w:sz w:val="24"/>
                <w:szCs w:val="24"/>
              </w:rPr>
              <w:t>12</w:t>
            </w:r>
            <w:r w:rsidR="00016318" w:rsidRPr="00314DA4">
              <w:rPr>
                <w:sz w:val="24"/>
                <w:szCs w:val="24"/>
              </w:rPr>
              <w:t>8868927,75</w:t>
            </w:r>
            <w:r w:rsidRPr="00314DA4">
              <w:rPr>
                <w:sz w:val="24"/>
                <w:szCs w:val="24"/>
              </w:rPr>
              <w:t xml:space="preserve"> рублей, 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71CDD" w:rsidRPr="00314DA4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по годам реализации:</w:t>
            </w:r>
          </w:p>
          <w:p w:rsidR="00C71CDD" w:rsidRPr="00314DA4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2017 г. – </w:t>
            </w:r>
            <w:r w:rsidR="006F61B5" w:rsidRPr="00314DA4">
              <w:rPr>
                <w:sz w:val="24"/>
                <w:szCs w:val="24"/>
              </w:rPr>
              <w:t>78</w:t>
            </w:r>
            <w:r w:rsidR="00016318" w:rsidRPr="00314DA4">
              <w:rPr>
                <w:sz w:val="24"/>
                <w:szCs w:val="24"/>
              </w:rPr>
              <w:t>414493,89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 xml:space="preserve">тыл» - </w:t>
            </w:r>
            <w:r w:rsidR="006F61B5" w:rsidRPr="00314DA4">
              <w:rPr>
                <w:sz w:val="24"/>
                <w:szCs w:val="24"/>
              </w:rPr>
              <w:t>78</w:t>
            </w:r>
            <w:r w:rsidR="00016318" w:rsidRPr="00314DA4">
              <w:rPr>
                <w:sz w:val="24"/>
                <w:szCs w:val="24"/>
              </w:rPr>
              <w:t>414493,89</w:t>
            </w:r>
            <w:r w:rsidRPr="00314DA4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314DA4">
              <w:rPr>
                <w:sz w:val="24"/>
                <w:szCs w:val="24"/>
              </w:rPr>
              <w:t>е</w:t>
            </w:r>
            <w:r w:rsidRPr="00314DA4">
              <w:rPr>
                <w:sz w:val="24"/>
                <w:szCs w:val="24"/>
              </w:rPr>
              <w:t>рального бюджета Российской Федерации – 0,00 рублей;</w:t>
            </w:r>
          </w:p>
          <w:p w:rsidR="00C71CDD" w:rsidRPr="00314DA4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2018 г. – </w:t>
            </w:r>
            <w:r w:rsidR="006F61B5" w:rsidRPr="00314DA4">
              <w:rPr>
                <w:sz w:val="24"/>
                <w:szCs w:val="24"/>
              </w:rPr>
              <w:t>25534032,43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 xml:space="preserve">тыл» - </w:t>
            </w:r>
            <w:r w:rsidR="006F61B5" w:rsidRPr="00314DA4">
              <w:rPr>
                <w:sz w:val="24"/>
                <w:szCs w:val="24"/>
              </w:rPr>
              <w:t>25534032,43</w:t>
            </w:r>
            <w:r w:rsidRPr="00314DA4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314DA4">
              <w:rPr>
                <w:sz w:val="24"/>
                <w:szCs w:val="24"/>
              </w:rPr>
              <w:t>е</w:t>
            </w:r>
            <w:r w:rsidRPr="00314DA4">
              <w:rPr>
                <w:sz w:val="24"/>
                <w:szCs w:val="24"/>
              </w:rPr>
              <w:t>рального бюджета Российской Федерации – 0,00 рублей;</w:t>
            </w:r>
          </w:p>
          <w:p w:rsidR="00C71CDD" w:rsidRPr="00314DA4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2019 г. – </w:t>
            </w:r>
            <w:r w:rsidR="006F61B5" w:rsidRPr="00314DA4">
              <w:rPr>
                <w:sz w:val="24"/>
                <w:szCs w:val="24"/>
              </w:rPr>
              <w:t>24920401,43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</w:t>
            </w:r>
            <w:r w:rsidRPr="00314DA4">
              <w:rPr>
                <w:sz w:val="24"/>
                <w:szCs w:val="24"/>
              </w:rPr>
              <w:lastRenderedPageBreak/>
              <w:t>бюджета муниципального образования городского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 xml:space="preserve">тыл» - </w:t>
            </w:r>
            <w:r w:rsidR="006F61B5" w:rsidRPr="00314DA4">
              <w:rPr>
                <w:sz w:val="24"/>
                <w:szCs w:val="24"/>
              </w:rPr>
              <w:t>24920401,43</w:t>
            </w:r>
            <w:r w:rsidRPr="00314DA4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314DA4">
              <w:rPr>
                <w:sz w:val="24"/>
                <w:szCs w:val="24"/>
              </w:rPr>
              <w:t>е</w:t>
            </w:r>
            <w:r w:rsidRPr="00314DA4">
              <w:rPr>
                <w:sz w:val="24"/>
                <w:szCs w:val="24"/>
              </w:rPr>
              <w:t>рального бюджета Российской Федерации – 0,00 рублей, в том числе:</w:t>
            </w:r>
          </w:p>
        </w:tc>
      </w:tr>
      <w:tr w:rsidR="00C71CDD" w:rsidRPr="00314DA4" w:rsidTr="0026600C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314DA4">
              <w:rPr>
                <w:sz w:val="24"/>
                <w:szCs w:val="24"/>
              </w:rPr>
              <w:t>201</w:t>
            </w:r>
            <w:r w:rsidRPr="00314DA4">
              <w:rPr>
                <w:sz w:val="24"/>
                <w:szCs w:val="24"/>
                <w:lang w:val="en-US"/>
              </w:rPr>
              <w:t>7</w:t>
            </w:r>
          </w:p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314DA4">
              <w:rPr>
                <w:sz w:val="24"/>
                <w:szCs w:val="24"/>
              </w:rPr>
              <w:t>201</w:t>
            </w:r>
            <w:r w:rsidRPr="00314DA4">
              <w:rPr>
                <w:sz w:val="24"/>
                <w:szCs w:val="24"/>
                <w:lang w:val="en-US"/>
              </w:rPr>
              <w:t>8</w:t>
            </w:r>
          </w:p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314DA4">
              <w:rPr>
                <w:sz w:val="24"/>
                <w:szCs w:val="24"/>
              </w:rPr>
              <w:t>201</w:t>
            </w:r>
            <w:r w:rsidRPr="00314DA4">
              <w:rPr>
                <w:sz w:val="24"/>
                <w:szCs w:val="24"/>
                <w:lang w:val="en-US"/>
              </w:rPr>
              <w:t>9</w:t>
            </w:r>
          </w:p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год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1.Подпрограмма </w:t>
            </w:r>
            <w:r w:rsidRPr="00314DA4">
              <w:rPr>
                <w:sz w:val="24"/>
                <w:szCs w:val="24"/>
                <w:lang w:val="en-US"/>
              </w:rPr>
              <w:t>I</w:t>
            </w:r>
            <w:r w:rsidRPr="00314DA4">
              <w:rPr>
                <w:sz w:val="24"/>
                <w:szCs w:val="24"/>
              </w:rPr>
              <w:t xml:space="preserve"> «О</w:t>
            </w:r>
            <w:r w:rsidRPr="00314DA4">
              <w:rPr>
                <w:sz w:val="24"/>
                <w:szCs w:val="24"/>
              </w:rPr>
              <w:t>т</w:t>
            </w:r>
            <w:r w:rsidRPr="00314DA4">
              <w:rPr>
                <w:sz w:val="24"/>
                <w:szCs w:val="24"/>
              </w:rPr>
              <w:t>крытый муниципал</w:t>
            </w:r>
            <w:r w:rsidRPr="00314DA4">
              <w:rPr>
                <w:sz w:val="24"/>
                <w:szCs w:val="24"/>
              </w:rPr>
              <w:t>и</w:t>
            </w:r>
            <w:r w:rsidRPr="00314DA4">
              <w:rPr>
                <w:sz w:val="24"/>
                <w:szCs w:val="24"/>
              </w:rPr>
              <w:t>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220</w:t>
            </w:r>
            <w:r w:rsidR="00C71CDD" w:rsidRPr="00314DA4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220000,00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2.Подпрограмма </w:t>
            </w:r>
            <w:r w:rsidRPr="00314DA4">
              <w:rPr>
                <w:sz w:val="24"/>
                <w:szCs w:val="24"/>
                <w:lang w:val="en-US"/>
              </w:rPr>
              <w:t>II</w:t>
            </w:r>
            <w:r w:rsidRPr="00314DA4">
              <w:rPr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</w:t>
            </w:r>
            <w:r w:rsidR="00C71CDD" w:rsidRPr="00314DA4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</w:t>
            </w:r>
            <w:r w:rsidR="00C71CDD" w:rsidRPr="00314DA4">
              <w:rPr>
                <w:sz w:val="24"/>
                <w:szCs w:val="24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</w:t>
            </w:r>
            <w:r w:rsidR="00C71CDD" w:rsidRPr="00314DA4">
              <w:rPr>
                <w:sz w:val="24"/>
                <w:szCs w:val="24"/>
              </w:rPr>
              <w:t>000,00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6F61B5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314DA4" w:rsidRDefault="006F61B5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314DA4" w:rsidRDefault="006F61B5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1B5" w:rsidRPr="00314DA4" w:rsidRDefault="006F61B5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15000,00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3.Подпрограмма </w:t>
            </w:r>
            <w:r w:rsidRPr="00314DA4">
              <w:rPr>
                <w:sz w:val="24"/>
                <w:szCs w:val="24"/>
                <w:lang w:val="en-US"/>
              </w:rPr>
              <w:t>III</w:t>
            </w:r>
            <w:r w:rsidRPr="00314DA4">
              <w:rPr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</w:tr>
      <w:tr w:rsidR="00C71CDD" w:rsidRPr="00314DA4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314DA4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30000,00</w:t>
            </w:r>
          </w:p>
        </w:tc>
      </w:tr>
      <w:tr w:rsidR="00C71CDD" w:rsidRPr="00314DA4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4.Подпрограмма </w:t>
            </w:r>
            <w:r w:rsidRPr="00314DA4">
              <w:rPr>
                <w:sz w:val="24"/>
                <w:szCs w:val="24"/>
                <w:lang w:val="en-US"/>
              </w:rPr>
              <w:t>IV</w:t>
            </w:r>
            <w:r w:rsidRPr="00314DA4">
              <w:rPr>
                <w:sz w:val="24"/>
                <w:szCs w:val="24"/>
              </w:rPr>
              <w:t xml:space="preserve"> «Обеспечение органов местного самоуправл</w:t>
            </w:r>
            <w:r w:rsidRPr="00314DA4">
              <w:rPr>
                <w:sz w:val="24"/>
                <w:szCs w:val="24"/>
              </w:rPr>
              <w:t>е</w:t>
            </w:r>
            <w:r w:rsidRPr="00314DA4">
              <w:rPr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D2085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lastRenderedPageBreak/>
              <w:t>66390897,27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13681700,43</w:t>
            </w:r>
          </w:p>
        </w:tc>
      </w:tr>
      <w:tr w:rsidR="00C71CDD" w:rsidRPr="00314DA4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314DA4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D2085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66390897,27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13681700,43</w:t>
            </w:r>
          </w:p>
        </w:tc>
      </w:tr>
      <w:tr w:rsidR="00C71CDD" w:rsidRPr="00314DA4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5. Подпрограмма </w:t>
            </w:r>
            <w:r w:rsidRPr="00314DA4">
              <w:rPr>
                <w:sz w:val="24"/>
                <w:szCs w:val="24"/>
                <w:lang w:val="en-US"/>
              </w:rPr>
              <w:t>V</w:t>
            </w:r>
            <w:r w:rsidRPr="00314DA4">
              <w:rPr>
                <w:sz w:val="24"/>
                <w:szCs w:val="24"/>
              </w:rPr>
              <w:t xml:space="preserve"> «Содержание муниц</w:t>
            </w:r>
            <w:r w:rsidRPr="00314DA4">
              <w:rPr>
                <w:sz w:val="24"/>
                <w:szCs w:val="24"/>
              </w:rPr>
              <w:t>и</w:t>
            </w:r>
            <w:r w:rsidRPr="00314DA4">
              <w:rPr>
                <w:sz w:val="24"/>
                <w:szCs w:val="24"/>
              </w:rPr>
              <w:t>пального казённого учреждения «Межо</w:t>
            </w:r>
            <w:r w:rsidRPr="00314DA4">
              <w:rPr>
                <w:sz w:val="24"/>
                <w:szCs w:val="24"/>
              </w:rPr>
              <w:t>т</w:t>
            </w:r>
            <w:r w:rsidRPr="00314DA4">
              <w:rPr>
                <w:sz w:val="24"/>
                <w:szCs w:val="24"/>
              </w:rPr>
              <w:t>раслевая централиз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ванная бухгалтерия»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10893701,00</w:t>
            </w:r>
          </w:p>
        </w:tc>
      </w:tr>
      <w:tr w:rsidR="00C71CDD" w:rsidRPr="00314DA4" w:rsidTr="0026600C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454494" w:rsidRPr="00314DA4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10893701,00</w:t>
            </w:r>
          </w:p>
        </w:tc>
      </w:tr>
      <w:tr w:rsidR="00C71CDD" w:rsidRPr="00314DA4" w:rsidTr="0026600C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454494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6. Подпрограмма </w:t>
            </w:r>
            <w:r w:rsidRPr="00314DA4">
              <w:rPr>
                <w:sz w:val="24"/>
                <w:szCs w:val="24"/>
                <w:lang w:val="en-US"/>
              </w:rPr>
              <w:t>VI</w:t>
            </w:r>
            <w:r w:rsidRPr="00314DA4">
              <w:rPr>
                <w:sz w:val="24"/>
                <w:szCs w:val="24"/>
              </w:rPr>
              <w:t xml:space="preserve"> «Р</w:t>
            </w:r>
            <w:r w:rsidRPr="00314DA4">
              <w:rPr>
                <w:sz w:val="24"/>
                <w:szCs w:val="24"/>
                <w:lang w:eastAsia="ar-SA"/>
              </w:rPr>
              <w:t>емонт, капитальный ремонт и реконстру</w:t>
            </w:r>
            <w:r w:rsidRPr="00314DA4">
              <w:rPr>
                <w:sz w:val="24"/>
                <w:szCs w:val="24"/>
                <w:lang w:eastAsia="ar-SA"/>
              </w:rPr>
              <w:t>к</w:t>
            </w:r>
            <w:r w:rsidRPr="00314DA4">
              <w:rPr>
                <w:sz w:val="24"/>
                <w:szCs w:val="24"/>
                <w:lang w:eastAsia="ar-SA"/>
              </w:rPr>
              <w:t>ция здания админ</w:t>
            </w:r>
            <w:r w:rsidRPr="00314DA4">
              <w:rPr>
                <w:sz w:val="24"/>
                <w:szCs w:val="24"/>
                <w:lang w:eastAsia="ar-SA"/>
              </w:rPr>
              <w:t>и</w:t>
            </w:r>
            <w:r w:rsidRPr="00314DA4">
              <w:rPr>
                <w:sz w:val="24"/>
                <w:szCs w:val="24"/>
                <w:lang w:eastAsia="ar-SA"/>
              </w:rPr>
              <w:t>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454494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454494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бюджет муниципал</w:t>
            </w:r>
            <w:r w:rsidRPr="00314DA4">
              <w:rPr>
                <w:sz w:val="24"/>
                <w:szCs w:val="24"/>
              </w:rPr>
              <w:t>ь</w:t>
            </w:r>
            <w:r w:rsidRPr="00314DA4">
              <w:rPr>
                <w:sz w:val="24"/>
                <w:szCs w:val="24"/>
              </w:rPr>
              <w:t>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</w:t>
            </w:r>
            <w:r w:rsidRPr="00314DA4">
              <w:rPr>
                <w:sz w:val="24"/>
                <w:szCs w:val="24"/>
              </w:rPr>
              <w:t>к</w:t>
            </w:r>
            <w:r w:rsidRPr="00314DA4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314DA4" w:rsidRDefault="00454494" w:rsidP="00932532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314DA4" w:rsidRDefault="00454494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 респу</w:t>
            </w:r>
            <w:r w:rsidRPr="00314DA4">
              <w:rPr>
                <w:sz w:val="24"/>
                <w:szCs w:val="24"/>
              </w:rPr>
              <w:t>б</w:t>
            </w:r>
            <w:r w:rsidRPr="00314DA4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  <w:tr w:rsidR="00C71CDD" w:rsidRPr="00314DA4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за счет средств</w:t>
            </w:r>
          </w:p>
          <w:p w:rsidR="00C71CDD" w:rsidRPr="00314DA4" w:rsidRDefault="00C71CDD" w:rsidP="006F61B5">
            <w:pPr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314DA4" w:rsidRDefault="00C71CDD" w:rsidP="006F61B5">
            <w:pPr>
              <w:jc w:val="center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0,00</w:t>
            </w:r>
          </w:p>
        </w:tc>
      </w:tr>
    </w:tbl>
    <w:p w:rsidR="00C71CDD" w:rsidRPr="00314DA4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56210D" w:rsidRPr="00314DA4" w:rsidRDefault="00D9143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t>2.</w:t>
      </w:r>
      <w:r w:rsidR="00EF77E8" w:rsidRPr="00314DA4">
        <w:rPr>
          <w:sz w:val="24"/>
          <w:szCs w:val="24"/>
        </w:rPr>
        <w:t xml:space="preserve"> </w:t>
      </w:r>
      <w:r w:rsidR="006C60F8" w:rsidRPr="00314DA4">
        <w:rPr>
          <w:sz w:val="24"/>
          <w:szCs w:val="24"/>
        </w:rPr>
        <w:t>В</w:t>
      </w:r>
      <w:r w:rsidR="0056210D" w:rsidRPr="00314DA4">
        <w:rPr>
          <w:sz w:val="24"/>
          <w:szCs w:val="24"/>
        </w:rPr>
        <w:t xml:space="preserve"> Подпрограмме </w:t>
      </w:r>
      <w:r w:rsidR="0056210D" w:rsidRPr="00314DA4">
        <w:rPr>
          <w:sz w:val="24"/>
          <w:szCs w:val="24"/>
          <w:lang w:val="en-US"/>
        </w:rPr>
        <w:t>IV</w:t>
      </w:r>
      <w:r w:rsidR="0056210D" w:rsidRPr="00314DA4">
        <w:rPr>
          <w:sz w:val="24"/>
          <w:szCs w:val="24"/>
        </w:rPr>
        <w:t xml:space="preserve"> «Обеспечение органов местного самоуправления» муниц</w:t>
      </w:r>
      <w:r w:rsidR="0056210D" w:rsidRPr="00314DA4">
        <w:rPr>
          <w:sz w:val="24"/>
          <w:szCs w:val="24"/>
        </w:rPr>
        <w:t>и</w:t>
      </w:r>
      <w:r w:rsidR="0056210D" w:rsidRPr="00314DA4">
        <w:rPr>
          <w:sz w:val="24"/>
          <w:szCs w:val="24"/>
        </w:rPr>
        <w:t xml:space="preserve">пальной программы (далее – подпрограмма </w:t>
      </w:r>
      <w:r w:rsidR="0056210D" w:rsidRPr="00314DA4">
        <w:rPr>
          <w:sz w:val="24"/>
          <w:szCs w:val="24"/>
          <w:lang w:val="en-US"/>
        </w:rPr>
        <w:t>IV</w:t>
      </w:r>
      <w:r w:rsidR="0056210D" w:rsidRPr="00314DA4">
        <w:rPr>
          <w:sz w:val="24"/>
          <w:szCs w:val="24"/>
        </w:rPr>
        <w:t>):</w:t>
      </w:r>
    </w:p>
    <w:p w:rsidR="0056210D" w:rsidRPr="00314DA4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паспорте подпрограммы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:</w:t>
      </w:r>
    </w:p>
    <w:p w:rsidR="0056210D" w:rsidRPr="00314DA4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lastRenderedPageBreak/>
        <w:t>строку «Объемы</w:t>
      </w:r>
      <w:r w:rsidR="00C13D26" w:rsidRPr="00314DA4">
        <w:rPr>
          <w:sz w:val="24"/>
          <w:szCs w:val="24"/>
        </w:rPr>
        <w:t xml:space="preserve"> финансирования</w:t>
      </w:r>
      <w:r w:rsidRPr="00314DA4">
        <w:rPr>
          <w:sz w:val="24"/>
          <w:szCs w:val="24"/>
        </w:rPr>
        <w:t xml:space="preserve"> подпрограммы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» изложить в следующей реда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ции:</w:t>
      </w:r>
    </w:p>
    <w:p w:rsidR="00C13D26" w:rsidRPr="00314DA4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14DA4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314DA4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314DA4" w:rsidRDefault="00C13D26" w:rsidP="00C13D26">
            <w:pPr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Объемы бюджетных а</w:t>
            </w:r>
            <w:r w:rsidRPr="00314DA4">
              <w:rPr>
                <w:sz w:val="24"/>
                <w:szCs w:val="24"/>
              </w:rPr>
              <w:t>с</w:t>
            </w:r>
            <w:r w:rsidRPr="00314DA4">
              <w:rPr>
                <w:sz w:val="24"/>
                <w:szCs w:val="24"/>
              </w:rPr>
              <w:t>сигнований подпрогра</w:t>
            </w:r>
            <w:r w:rsidRPr="00314DA4">
              <w:rPr>
                <w:sz w:val="24"/>
                <w:szCs w:val="24"/>
              </w:rPr>
              <w:t>м</w:t>
            </w:r>
            <w:r w:rsidRPr="00314DA4">
              <w:rPr>
                <w:sz w:val="24"/>
                <w:szCs w:val="24"/>
              </w:rPr>
              <w:t xml:space="preserve">мы </w:t>
            </w:r>
            <w:r w:rsidRPr="00314DA4">
              <w:rPr>
                <w:sz w:val="24"/>
                <w:szCs w:val="24"/>
                <w:lang w:val="en-US"/>
              </w:rPr>
              <w:t>IV</w:t>
            </w:r>
            <w:r w:rsidRPr="00314D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314DA4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314DA4">
              <w:rPr>
                <w:sz w:val="24"/>
                <w:szCs w:val="24"/>
                <w:lang w:val="en-US"/>
              </w:rPr>
              <w:t>IV</w:t>
            </w:r>
            <w:r w:rsidRPr="00314DA4">
              <w:rPr>
                <w:sz w:val="24"/>
                <w:szCs w:val="24"/>
              </w:rPr>
              <w:t xml:space="preserve"> в 2017 - 2019 годах составит 93</w:t>
            </w:r>
            <w:r w:rsidR="00EF77E8" w:rsidRPr="00314DA4">
              <w:rPr>
                <w:sz w:val="24"/>
                <w:szCs w:val="24"/>
              </w:rPr>
              <w:t>254298,13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</w:t>
            </w:r>
            <w:r w:rsidRPr="00314DA4">
              <w:rPr>
                <w:sz w:val="24"/>
                <w:szCs w:val="24"/>
              </w:rPr>
              <w:t>о</w:t>
            </w:r>
            <w:r w:rsidRPr="00314DA4">
              <w:rPr>
                <w:sz w:val="24"/>
                <w:szCs w:val="24"/>
              </w:rPr>
              <w:t>родского округа «Вуктыл» - 93</w:t>
            </w:r>
            <w:r w:rsidR="00EF77E8" w:rsidRPr="00314DA4">
              <w:rPr>
                <w:sz w:val="24"/>
                <w:szCs w:val="24"/>
              </w:rPr>
              <w:t>254298,13</w:t>
            </w:r>
            <w:r w:rsidRPr="00314DA4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13D26" w:rsidRPr="00314DA4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по годам реализации:</w:t>
            </w:r>
          </w:p>
          <w:p w:rsidR="00C13D26" w:rsidRPr="00314DA4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2017 г. – 66</w:t>
            </w:r>
            <w:r w:rsidR="00EF77E8" w:rsidRPr="00314DA4">
              <w:rPr>
                <w:sz w:val="24"/>
                <w:szCs w:val="24"/>
              </w:rPr>
              <w:t>390897,27</w:t>
            </w:r>
            <w:r w:rsidRPr="00314DA4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- 66</w:t>
            </w:r>
            <w:r w:rsidR="00EF77E8" w:rsidRPr="00314DA4">
              <w:rPr>
                <w:sz w:val="24"/>
                <w:szCs w:val="24"/>
              </w:rPr>
              <w:t>390897,27</w:t>
            </w:r>
            <w:r w:rsidRPr="00314DA4">
              <w:rPr>
                <w:sz w:val="24"/>
                <w:szCs w:val="24"/>
              </w:rPr>
              <w:t xml:space="preserve"> рублей, за счет средств ре</w:t>
            </w:r>
            <w:r w:rsidRPr="00314DA4">
              <w:rPr>
                <w:sz w:val="24"/>
                <w:szCs w:val="24"/>
              </w:rPr>
              <w:t>с</w:t>
            </w:r>
            <w:r w:rsidRPr="00314DA4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314DA4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</w:t>
            </w:r>
            <w:r w:rsidRPr="00314DA4">
              <w:rPr>
                <w:sz w:val="24"/>
                <w:szCs w:val="24"/>
              </w:rPr>
              <w:t>с</w:t>
            </w:r>
            <w:r w:rsidRPr="00314DA4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314DA4" w:rsidRDefault="00C13D26" w:rsidP="00C13D26">
            <w:pPr>
              <w:ind w:firstLine="567"/>
              <w:jc w:val="both"/>
              <w:rPr>
                <w:sz w:val="24"/>
                <w:szCs w:val="24"/>
              </w:rPr>
            </w:pPr>
            <w:r w:rsidRPr="00314DA4">
              <w:rPr>
                <w:sz w:val="24"/>
                <w:szCs w:val="24"/>
              </w:rPr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</w:t>
            </w:r>
            <w:r w:rsidRPr="00314DA4">
              <w:rPr>
                <w:sz w:val="24"/>
                <w:szCs w:val="24"/>
              </w:rPr>
              <w:t>с</w:t>
            </w:r>
            <w:r w:rsidRPr="00314DA4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314DA4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B02FCE" w:rsidRPr="00314DA4" w:rsidRDefault="00EF77E8" w:rsidP="0098558A">
      <w:pPr>
        <w:widowControl/>
        <w:ind w:firstLine="540"/>
        <w:jc w:val="both"/>
        <w:rPr>
          <w:sz w:val="24"/>
          <w:szCs w:val="24"/>
        </w:rPr>
      </w:pPr>
      <w:r w:rsidRPr="00314DA4">
        <w:rPr>
          <w:sz w:val="24"/>
          <w:szCs w:val="24"/>
        </w:rPr>
        <w:t>3</w:t>
      </w:r>
      <w:r w:rsidR="00C13D26" w:rsidRPr="00314DA4">
        <w:rPr>
          <w:sz w:val="24"/>
          <w:szCs w:val="24"/>
        </w:rPr>
        <w:t xml:space="preserve">. </w:t>
      </w:r>
      <w:r w:rsidR="00B02FCE" w:rsidRPr="00314DA4">
        <w:rPr>
          <w:sz w:val="24"/>
          <w:szCs w:val="24"/>
        </w:rPr>
        <w:t>В приложении к Программе:</w:t>
      </w:r>
    </w:p>
    <w:p w:rsidR="00B02FCE" w:rsidRPr="00314DA4" w:rsidRDefault="00683839" w:rsidP="00B02FC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1) </w:t>
      </w:r>
      <w:r w:rsidR="00B02FCE" w:rsidRPr="00314DA4">
        <w:rPr>
          <w:rFonts w:ascii="Times New Roman" w:hAnsi="Times New Roman" w:cs="Times New Roman"/>
          <w:sz w:val="24"/>
          <w:szCs w:val="24"/>
        </w:rPr>
        <w:t>таблиц</w:t>
      </w:r>
      <w:r w:rsidRPr="00314DA4">
        <w:rPr>
          <w:rFonts w:ascii="Times New Roman" w:hAnsi="Times New Roman" w:cs="Times New Roman"/>
          <w:sz w:val="24"/>
          <w:szCs w:val="24"/>
        </w:rPr>
        <w:t>у</w:t>
      </w:r>
      <w:r w:rsidR="00B02FCE" w:rsidRPr="00314DA4">
        <w:rPr>
          <w:rFonts w:ascii="Times New Roman" w:hAnsi="Times New Roman" w:cs="Times New Roman"/>
          <w:sz w:val="24"/>
          <w:szCs w:val="24"/>
        </w:rPr>
        <w:t xml:space="preserve"> 1</w:t>
      </w:r>
      <w:r w:rsidRPr="00314DA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B02FCE" w:rsidRPr="00314DA4">
        <w:rPr>
          <w:rFonts w:ascii="Times New Roman" w:hAnsi="Times New Roman" w:cs="Times New Roman"/>
          <w:sz w:val="24"/>
          <w:szCs w:val="24"/>
        </w:rPr>
        <w:t>:</w:t>
      </w:r>
    </w:p>
    <w:p w:rsidR="00683839" w:rsidRPr="00314DA4" w:rsidRDefault="00683839" w:rsidP="00683839">
      <w:pPr>
        <w:pStyle w:val="ConsPlusNormal"/>
        <w:ind w:leftChars="1701" w:left="340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«Таблица 1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Сведения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программы, подпрограмм муниц</w:t>
      </w:r>
      <w:r w:rsidRPr="00314DA4">
        <w:rPr>
          <w:rFonts w:ascii="Times New Roman" w:hAnsi="Times New Roman" w:cs="Times New Roman"/>
          <w:sz w:val="24"/>
          <w:szCs w:val="24"/>
        </w:rPr>
        <w:t>и</w:t>
      </w:r>
      <w:r w:rsidRPr="00314DA4">
        <w:rPr>
          <w:rFonts w:ascii="Times New Roman" w:hAnsi="Times New Roman" w:cs="Times New Roman"/>
          <w:sz w:val="24"/>
          <w:szCs w:val="24"/>
        </w:rPr>
        <w:t>пальной программы городского округа «Вуктыл»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 «Муниципальное управление» и их </w:t>
      </w:r>
      <w:proofErr w:type="gramStart"/>
      <w:r w:rsidRPr="00314DA4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708"/>
        <w:gridCol w:w="709"/>
        <w:gridCol w:w="709"/>
        <w:gridCol w:w="709"/>
        <w:gridCol w:w="708"/>
        <w:gridCol w:w="709"/>
      </w:tblGrid>
      <w:tr w:rsidR="00683839" w:rsidRPr="00314DA4" w:rsidTr="00211BF2">
        <w:tc>
          <w:tcPr>
            <w:tcW w:w="567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№ </w:t>
            </w:r>
            <w:r w:rsidRPr="00314DA4">
              <w:rPr>
                <w:rFonts w:ascii="Times New Roman" w:hAnsi="Times New Roman" w:cs="Times New Roman"/>
              </w:rPr>
              <w:br/>
            </w:r>
            <w:proofErr w:type="gramStart"/>
            <w:r w:rsidRPr="00314DA4">
              <w:rPr>
                <w:rFonts w:ascii="Times New Roman" w:hAnsi="Times New Roman" w:cs="Times New Roman"/>
              </w:rPr>
              <w:t>п</w:t>
            </w:r>
            <w:proofErr w:type="gramEnd"/>
            <w:r w:rsidRPr="00314D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Показатель   (индикатор)   (наименов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Ед.   </w:t>
            </w:r>
            <w:r w:rsidRPr="00314DA4">
              <w:rPr>
                <w:rFonts w:ascii="Times New Roman" w:hAnsi="Times New Roman" w:cs="Times New Roman"/>
              </w:rPr>
              <w:br/>
              <w:t>измер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83839" w:rsidRPr="00314DA4" w:rsidTr="00211BF2">
        <w:tc>
          <w:tcPr>
            <w:tcW w:w="567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2015 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2016 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2017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2018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2019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2020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683839" w:rsidRPr="00314DA4" w:rsidRDefault="00683839" w:rsidP="00683839">
      <w:pPr>
        <w:pStyle w:val="ConsPlusNormal"/>
        <w:spacing w:line="40" w:lineRule="exact"/>
        <w:jc w:val="center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9"/>
        <w:gridCol w:w="27"/>
        <w:gridCol w:w="2118"/>
        <w:gridCol w:w="1532"/>
        <w:gridCol w:w="10"/>
        <w:gridCol w:w="983"/>
        <w:gridCol w:w="708"/>
        <w:gridCol w:w="696"/>
        <w:gridCol w:w="13"/>
        <w:gridCol w:w="709"/>
        <w:gridCol w:w="10"/>
        <w:gridCol w:w="699"/>
        <w:gridCol w:w="21"/>
        <w:gridCol w:w="672"/>
        <w:gridCol w:w="15"/>
        <w:gridCol w:w="710"/>
      </w:tblGrid>
      <w:tr w:rsidR="00683839" w:rsidRPr="00314DA4" w:rsidTr="00211BF2">
        <w:trPr>
          <w:tblHeader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9</w:t>
            </w:r>
          </w:p>
        </w:tc>
      </w:tr>
      <w:tr w:rsidR="00683839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t>Муниципальная программа «Муниципальное управление»</w:t>
            </w:r>
          </w:p>
        </w:tc>
      </w:tr>
      <w:tr w:rsidR="00630295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suppressAutoHyphens/>
              <w:jc w:val="both"/>
            </w:pPr>
            <w:r w:rsidRPr="00314DA4">
              <w:t>Удовлетворенность населения 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965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965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965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211BF2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suppressAutoHyphens/>
              <w:jc w:val="both"/>
            </w:pPr>
            <w:r w:rsidRPr="00314DA4">
              <w:t xml:space="preserve">Доля специалистов, прошедших </w:t>
            </w:r>
            <w:proofErr w:type="gramStart"/>
            <w:r w:rsidRPr="00314DA4">
              <w:t>обучение по программам</w:t>
            </w:r>
            <w:proofErr w:type="gramEnd"/>
            <w:r w:rsidRPr="00314DA4">
              <w:t xml:space="preserve"> дополнительного профессионального образования за счет средств бюджетов всех уровней, от общей численности специалистов администрации городского округа «Вуктыл», отраслевых (функциональных) органов </w:t>
            </w:r>
            <w:r w:rsidRPr="00314DA4">
              <w:lastRenderedPageBreak/>
              <w:t>администрации городского округа «Вуктыл», являющихся юридическими лицами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</w:tr>
      <w:tr w:rsidR="00211BF2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suppressAutoHyphens/>
              <w:jc w:val="both"/>
            </w:pPr>
            <w:r w:rsidRPr="00314DA4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</w:tr>
      <w:tr w:rsidR="00A73F2A" w:rsidRPr="00314DA4" w:rsidTr="00211BF2">
        <w:trPr>
          <w:trHeight w:val="239"/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73F2A" w:rsidRPr="00314DA4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A73F2A" w:rsidRPr="00314DA4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4DA4">
              <w:rPr>
                <w:rFonts w:ascii="Times New Roman" w:hAnsi="Times New Roman" w:cs="Times New Roman"/>
                <w:b/>
              </w:rPr>
              <w:t xml:space="preserve"> «Открытый муниципалитет»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8"/>
              <w:shd w:val="clear" w:color="auto" w:fill="FFFFFF"/>
              <w:ind w:left="44"/>
              <w:jc w:val="center"/>
            </w:pPr>
            <w:r w:rsidRPr="00314DA4">
              <w:t xml:space="preserve">            Задача 1. «</w:t>
            </w:r>
            <w:r w:rsidRPr="00314DA4">
              <w:rPr>
                <w:color w:val="000000"/>
              </w:rPr>
              <w:t>Обеспечение доступности информации о деятельности органов местного самоуправл</w:t>
            </w:r>
            <w:r w:rsidRPr="00314DA4">
              <w:rPr>
                <w:color w:val="000000"/>
              </w:rPr>
              <w:t>е</w:t>
            </w:r>
            <w:r w:rsidRPr="00314DA4">
              <w:rPr>
                <w:color w:val="000000"/>
              </w:rPr>
              <w:t>ния</w:t>
            </w:r>
            <w:r w:rsidRPr="00314DA4">
              <w:t>»</w:t>
            </w:r>
          </w:p>
        </w:tc>
      </w:tr>
      <w:tr w:rsidR="00683839" w:rsidRPr="00314DA4" w:rsidTr="00211BF2">
        <w:trPr>
          <w:trHeight w:val="231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4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официальных пресс-релизов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240</w:t>
            </w:r>
          </w:p>
        </w:tc>
      </w:tr>
      <w:tr w:rsidR="00683839" w:rsidRPr="00314DA4" w:rsidTr="00211BF2">
        <w:trPr>
          <w:trHeight w:val="7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5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DA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</w:tr>
      <w:tr w:rsidR="00683839" w:rsidRPr="00314DA4" w:rsidTr="00211BF2">
        <w:trPr>
          <w:trHeight w:val="434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II</w:t>
            </w:r>
            <w:r w:rsidRPr="00314DA4">
              <w:rPr>
                <w:b/>
              </w:rPr>
              <w:t xml:space="preserve"> «Противодействие коррупции»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b/>
              </w:rPr>
            </w:pPr>
            <w:r w:rsidRPr="00314DA4">
              <w:t>Задача 1. «Совершенствование правовых основ и организационных мер, направленных на противодействие коррупции в муниципальном образовании городского округа «Вуктыл», выявление и устранение коррупц</w:t>
            </w:r>
            <w:r w:rsidRPr="00314DA4">
              <w:t>и</w:t>
            </w:r>
            <w:r w:rsidRPr="00314DA4">
              <w:t>онных рисков»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314DA4">
              <w:t>Полнота правового регулирования (с</w:t>
            </w:r>
            <w:r w:rsidRPr="00314DA4">
              <w:t>о</w:t>
            </w:r>
            <w:r w:rsidRPr="00314DA4">
              <w:t>ответствие муниципальных правовых актов, принятых в органах местного с</w:t>
            </w:r>
            <w:r w:rsidRPr="00314DA4">
              <w:t>а</w:t>
            </w:r>
            <w:r w:rsidRPr="00314DA4">
              <w:t>моуправления муниципального образ</w:t>
            </w:r>
            <w:r w:rsidRPr="00314DA4">
              <w:t>о</w:t>
            </w:r>
            <w:r w:rsidRPr="00314DA4">
              <w:t>вания городского округа «Вуктыл», п</w:t>
            </w:r>
            <w:r w:rsidRPr="00314DA4">
              <w:t>е</w:t>
            </w:r>
            <w:r w:rsidRPr="00314DA4">
              <w:t>речню правовых актов органа местного самоуправления в сфере противоде</w:t>
            </w:r>
            <w:r w:rsidRPr="00314DA4">
              <w:t>й</w:t>
            </w:r>
            <w:r w:rsidRPr="00314DA4">
              <w:t>ствия коррупции, разработанному Управлением государственной гражда</w:t>
            </w:r>
            <w:r w:rsidRPr="00314DA4">
              <w:t>н</w:t>
            </w:r>
            <w:r w:rsidRPr="00314DA4">
              <w:t>ской службы Республики Коми)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Своевременность принятия (актуализ</w:t>
            </w:r>
            <w:r w:rsidRPr="00314DA4">
              <w:t>а</w:t>
            </w:r>
            <w:r w:rsidRPr="00314DA4">
              <w:t>ции принятых) муниципальных прав</w:t>
            </w:r>
            <w:r w:rsidRPr="00314DA4">
              <w:t>о</w:t>
            </w:r>
            <w:r w:rsidRPr="00314DA4">
              <w:t>вых актов органов местного самоупра</w:t>
            </w:r>
            <w:r w:rsidRPr="00314DA4">
              <w:t>в</w:t>
            </w:r>
            <w:r w:rsidRPr="00314DA4">
              <w:t>ления муниципального образования г</w:t>
            </w:r>
            <w:r w:rsidRPr="00314DA4">
              <w:t>о</w:t>
            </w:r>
            <w:r w:rsidRPr="00314DA4">
              <w:t>родского округа «Вуктыл» по вопросам противодействия коррупции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8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Повышение уровня удовлетворённости граждан качеством муниципальных услуг, предоставляемых органами мес</w:t>
            </w:r>
            <w:r w:rsidRPr="00314DA4">
              <w:t>т</w:t>
            </w:r>
            <w:r w:rsidRPr="00314DA4">
              <w:t>ного самоуправления муниципального образования городского округа «Ву</w:t>
            </w:r>
            <w:r w:rsidRPr="00314DA4">
              <w:t>к</w:t>
            </w:r>
            <w:r w:rsidRPr="00314DA4">
              <w:t xml:space="preserve">тыл», отраслевыми (функциональными) органами администрации городского округа «Вуктыл», являющихся </w:t>
            </w:r>
            <w:r w:rsidRPr="00314DA4">
              <w:rPr>
                <w:bCs/>
              </w:rPr>
              <w:t>юрид</w:t>
            </w:r>
            <w:r w:rsidRPr="00314DA4">
              <w:rPr>
                <w:bCs/>
              </w:rPr>
              <w:t>и</w:t>
            </w:r>
            <w:r w:rsidRPr="00314DA4">
              <w:rPr>
                <w:bCs/>
              </w:rPr>
              <w:t>ческими лицами</w:t>
            </w:r>
            <w:r w:rsidRPr="00314DA4">
              <w:t>, и подведомственными учреждениями, по сравнению с годом, предшествующим отчетному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9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Наличие утверждённых (актуализир</w:t>
            </w:r>
            <w:r w:rsidRPr="00314DA4">
              <w:t>о</w:t>
            </w:r>
            <w:r w:rsidRPr="00314DA4">
              <w:t>ванных) административных регламентов предоставления муниципальных услуг, осуществления функций муниципальн</w:t>
            </w:r>
            <w:r w:rsidRPr="00314DA4">
              <w:t>о</w:t>
            </w:r>
            <w:r w:rsidRPr="00314DA4">
              <w:t>го контроля по всем муниципальным услугам, предоставляемым органами местного самоуправления муниципал</w:t>
            </w:r>
            <w:r w:rsidRPr="00314DA4">
              <w:t>ь</w:t>
            </w:r>
            <w:r w:rsidRPr="00314DA4">
              <w:t>ного образования городского округа «Вуктыл», отраслевыми (функционал</w:t>
            </w:r>
            <w:r w:rsidRPr="00314DA4">
              <w:t>ь</w:t>
            </w:r>
            <w:r w:rsidRPr="00314DA4">
              <w:t>ными) органами администрации горо</w:t>
            </w:r>
            <w:r w:rsidRPr="00314DA4">
              <w:t>д</w:t>
            </w:r>
            <w:r w:rsidRPr="00314DA4">
              <w:t xml:space="preserve">ского округа «Вуктыл», являющихся </w:t>
            </w:r>
            <w:r w:rsidRPr="00314DA4">
              <w:rPr>
                <w:bCs/>
              </w:rPr>
              <w:t>юридическими лицами</w:t>
            </w:r>
            <w:r w:rsidRPr="00314DA4">
              <w:t>, и подведо</w:t>
            </w:r>
            <w:r w:rsidRPr="00314DA4">
              <w:t>м</w:t>
            </w:r>
            <w:r w:rsidRPr="00314DA4">
              <w:t>ственными учреждениями, всем ос</w:t>
            </w:r>
            <w:r w:rsidRPr="00314DA4">
              <w:t>у</w:t>
            </w:r>
            <w:r w:rsidRPr="00314DA4">
              <w:t>ществляемым функциям муниципальн</w:t>
            </w:r>
            <w:r w:rsidRPr="00314DA4">
              <w:t>о</w:t>
            </w:r>
            <w:r w:rsidRPr="00314DA4">
              <w:t>го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10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Качество разработанных проектов м</w:t>
            </w:r>
            <w:r w:rsidRPr="00314DA4">
              <w:t>у</w:t>
            </w:r>
            <w:r w:rsidRPr="00314DA4">
              <w:t>ниципальных правовых актов муниц</w:t>
            </w:r>
            <w:r w:rsidRPr="00314DA4">
              <w:t>и</w:t>
            </w:r>
            <w:r w:rsidRPr="00314DA4">
              <w:t>пального образования городского округа «Вуктыл» (снижение количества выя</w:t>
            </w:r>
            <w:r w:rsidRPr="00314DA4">
              <w:t>в</w:t>
            </w:r>
            <w:r w:rsidRPr="00314DA4">
              <w:t xml:space="preserve">ленных </w:t>
            </w:r>
            <w:proofErr w:type="spellStart"/>
            <w:r w:rsidRPr="00314DA4">
              <w:t>коррупциогенных</w:t>
            </w:r>
            <w:proofErr w:type="spellEnd"/>
            <w:r w:rsidRPr="00314DA4">
              <w:t xml:space="preserve"> факторов в отчётном периоде по сравнению с ан</w:t>
            </w:r>
            <w:r w:rsidRPr="00314DA4">
              <w:t>а</w:t>
            </w:r>
            <w:r w:rsidRPr="00314DA4">
              <w:t>логичным периодом года, предшеств</w:t>
            </w:r>
            <w:r w:rsidRPr="00314DA4">
              <w:t>у</w:t>
            </w:r>
            <w:r w:rsidRPr="00314DA4">
              <w:t>ющего отчетному)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314DA4">
              <w:t>Задача 2. «Повышение эффективности противодействия коррупции и совершенствование антикоррупцио</w:t>
            </w:r>
            <w:r w:rsidRPr="00314DA4">
              <w:t>н</w:t>
            </w:r>
            <w:r w:rsidRPr="00314DA4">
              <w:t>ных механизмов в реализации кадровой политики в муниципальном образовании городского округа «Ву</w:t>
            </w:r>
            <w:r w:rsidRPr="00314DA4">
              <w:t>к</w:t>
            </w:r>
            <w:r w:rsidRPr="00314DA4">
              <w:t>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11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314DA4">
              <w:t xml:space="preserve">Оценка </w:t>
            </w:r>
            <w:proofErr w:type="gramStart"/>
            <w:r w:rsidRPr="00314DA4">
              <w:t>эффективности деятельности ответственных должностных лиц орг</w:t>
            </w:r>
            <w:r w:rsidRPr="00314DA4">
              <w:t>а</w:t>
            </w:r>
            <w:r w:rsidRPr="00314DA4">
              <w:t>нов местного самоуправления муниц</w:t>
            </w:r>
            <w:r w:rsidRPr="00314DA4">
              <w:t>и</w:t>
            </w:r>
            <w:r w:rsidRPr="00314DA4">
              <w:t>пального образования городского</w:t>
            </w:r>
            <w:proofErr w:type="gramEnd"/>
            <w:r w:rsidRPr="00314DA4">
              <w:t xml:space="preserve"> округа «Вуктыл», отраслевых (функционал</w:t>
            </w:r>
            <w:r w:rsidRPr="00314DA4">
              <w:t>ь</w:t>
            </w:r>
            <w:r w:rsidRPr="00314DA4">
              <w:t>ных) органов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лицами, за профилактику ко</w:t>
            </w:r>
            <w:r w:rsidRPr="00314DA4">
              <w:t>р</w:t>
            </w:r>
            <w:r w:rsidRPr="00314DA4">
              <w:t>рупционных и иных правонарушений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12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Степень охвата граждан, впервые пост</w:t>
            </w:r>
            <w:r w:rsidRPr="00314DA4">
              <w:t>у</w:t>
            </w:r>
            <w:r w:rsidRPr="00314DA4">
              <w:t>пивших на муниципальную службу, м</w:t>
            </w:r>
            <w:r w:rsidRPr="00314DA4">
              <w:t>у</w:t>
            </w:r>
            <w:r w:rsidRPr="00314DA4">
              <w:t>ниципальных служащих муниципальн</w:t>
            </w:r>
            <w:r w:rsidRPr="00314DA4">
              <w:t>о</w:t>
            </w:r>
            <w:r w:rsidRPr="00314DA4">
              <w:t>го образования городского округа «Ву</w:t>
            </w:r>
            <w:r w:rsidRPr="00314DA4">
              <w:t>к</w:t>
            </w:r>
            <w:r w:rsidRPr="00314DA4">
              <w:t>тыл», в том числе увольняющихся с м</w:t>
            </w:r>
            <w:r w:rsidRPr="00314DA4">
              <w:t>у</w:t>
            </w:r>
            <w:r w:rsidRPr="00314DA4">
              <w:t>ниципальной службы, тренингами по вопросам противодействия коррупции, соблюдения запретов, ограничений, тр</w:t>
            </w:r>
            <w:r w:rsidRPr="00314DA4">
              <w:t>е</w:t>
            </w:r>
            <w:r w:rsidRPr="00314DA4">
              <w:t>бований к служебному поведению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3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proofErr w:type="gramStart"/>
            <w:r w:rsidRPr="00314DA4">
              <w:t>Отсутствие фактов установленных ко</w:t>
            </w:r>
            <w:r w:rsidRPr="00314DA4">
              <w:t>р</w:t>
            </w:r>
            <w:r w:rsidRPr="00314DA4">
              <w:t>рупционных правонарушений в органах местного самоуправления муниципал</w:t>
            </w:r>
            <w:r w:rsidRPr="00314DA4">
              <w:t>ь</w:t>
            </w:r>
            <w:r w:rsidRPr="00314DA4">
              <w:t>ного образования городского округа «Вуктыл», отраслевых (функционал</w:t>
            </w:r>
            <w:r w:rsidRPr="00314DA4">
              <w:t>ь</w:t>
            </w:r>
            <w:r w:rsidRPr="00314DA4">
              <w:t>ных) органах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лицами, подведомственных муниципальных учреждениях, муниц</w:t>
            </w:r>
            <w:r w:rsidRPr="00314DA4">
              <w:t>и</w:t>
            </w:r>
            <w:r w:rsidRPr="00314DA4">
              <w:t>пальных унитарных предприятиях и м</w:t>
            </w:r>
            <w:r w:rsidRPr="00314DA4">
              <w:t>у</w:t>
            </w:r>
            <w:r w:rsidRPr="00314DA4">
              <w:t>ниципальных бюджетных учреждениях, организационно-методическое руково</w:t>
            </w:r>
            <w:r w:rsidRPr="00314DA4">
              <w:t>д</w:t>
            </w:r>
            <w:r w:rsidRPr="00314DA4">
              <w:t>ство, координацию и контроль, за де</w:t>
            </w:r>
            <w:r w:rsidRPr="00314DA4">
              <w:t>я</w:t>
            </w:r>
            <w:r w:rsidRPr="00314DA4">
              <w:t>тельностью которых осуществляют о</w:t>
            </w:r>
            <w:r w:rsidRPr="00314DA4">
              <w:t>р</w:t>
            </w:r>
            <w:r w:rsidRPr="00314DA4">
              <w:t>ганы местного самоуправления муниц</w:t>
            </w:r>
            <w:r w:rsidRPr="00314DA4">
              <w:t>и</w:t>
            </w:r>
            <w:r w:rsidRPr="00314DA4">
              <w:t>пального образования городского округа «Вуктыл»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rFonts w:eastAsia="Calibri"/>
              </w:rPr>
            </w:pPr>
            <w:r w:rsidRPr="00314DA4">
              <w:t xml:space="preserve">Задача 3. «Повышение эффективности антикоррупционного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</w:t>
            </w:r>
            <w:proofErr w:type="gramStart"/>
            <w:r w:rsidRPr="00314DA4">
              <w:t>прозрачности деятельности органов местного самоуправления муниципального образования городского</w:t>
            </w:r>
            <w:proofErr w:type="gramEnd"/>
            <w:r w:rsidRPr="00314DA4">
              <w:t xml:space="preserve"> округа «Вуктыл»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4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Уровень выполнения требований зак</w:t>
            </w:r>
            <w:r w:rsidRPr="00314DA4">
              <w:t>о</w:t>
            </w:r>
            <w:r w:rsidRPr="00314DA4">
              <w:t>нодательства о доступе к информации о деятельности органов местного сам</w:t>
            </w:r>
            <w:r w:rsidRPr="00314DA4">
              <w:t>о</w:t>
            </w:r>
            <w:r w:rsidRPr="00314DA4">
              <w:t>управления муниципального образов</w:t>
            </w:r>
            <w:r w:rsidRPr="00314DA4">
              <w:t>а</w:t>
            </w:r>
            <w:r w:rsidRPr="00314DA4">
              <w:t>ния городского округа «Вуктыл», отра</w:t>
            </w:r>
            <w:r w:rsidRPr="00314DA4">
              <w:t>с</w:t>
            </w:r>
            <w:r w:rsidRPr="00314DA4">
              <w:t>левых (функциональных) органов адм</w:t>
            </w:r>
            <w:r w:rsidRPr="00314DA4">
              <w:t>и</w:t>
            </w:r>
            <w:r w:rsidRPr="00314DA4">
              <w:t>нистрации городского округа «Вуктыл», являющихся</w:t>
            </w:r>
            <w:r w:rsidRPr="00314DA4">
              <w:rPr>
                <w:bCs/>
              </w:rPr>
              <w:t xml:space="preserve"> юридическими лицами</w:t>
            </w:r>
            <w:r w:rsidRPr="00314DA4">
              <w:t xml:space="preserve">, установленных Федеральным законом от 09.02.2009 № 8-ФЗ «Об обеспечении доступа к информации о деятельности государственных органов и органов </w:t>
            </w:r>
            <w:r w:rsidRPr="00314DA4">
              <w:lastRenderedPageBreak/>
              <w:t>местного самоуправления»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1</w:t>
            </w:r>
            <w:r w:rsidR="0008717C" w:rsidRPr="00314DA4">
              <w:rPr>
                <w:rFonts w:ascii="Times New Roman" w:hAnsi="Times New Roman" w:cs="Times New Roman"/>
              </w:rPr>
              <w:t>5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Соблюдение периодичности обучения муниципальных служащих муниципал</w:t>
            </w:r>
            <w:r w:rsidRPr="00314DA4">
              <w:t>ь</w:t>
            </w:r>
            <w:r w:rsidRPr="00314DA4">
              <w:t>ного образования городского округа «Вуктыл», ответственных лиц за проф</w:t>
            </w:r>
            <w:r w:rsidRPr="00314DA4">
              <w:t>и</w:t>
            </w:r>
            <w:r w:rsidRPr="00314DA4">
              <w:t>лактику коррупционных и иных прав</w:t>
            </w:r>
            <w:r w:rsidRPr="00314DA4">
              <w:t>о</w:t>
            </w:r>
            <w:r w:rsidRPr="00314DA4">
              <w:t>нарушений по программам дополн</w:t>
            </w:r>
            <w:r w:rsidRPr="00314DA4">
              <w:t>и</w:t>
            </w:r>
            <w:r w:rsidRPr="00314DA4">
              <w:t>тельного профессионального образов</w:t>
            </w:r>
            <w:r w:rsidRPr="00314DA4">
              <w:t>а</w:t>
            </w:r>
            <w:r w:rsidRPr="00314DA4">
              <w:t>ния, образовательным семинарам, с</w:t>
            </w:r>
            <w:r w:rsidRPr="00314DA4">
              <w:t>о</w:t>
            </w:r>
            <w:r w:rsidRPr="00314DA4">
              <w:t>держащим вопросы по противодействию коррупции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6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Уровень знания антикоррупционного законодательства муниципальными служащими муниципального образов</w:t>
            </w:r>
            <w:r w:rsidRPr="00314DA4">
              <w:t>а</w:t>
            </w:r>
            <w:r w:rsidRPr="00314DA4">
              <w:t>ния городского округа «Вуктыл»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7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Оценка степени соответствия содерж</w:t>
            </w:r>
            <w:r w:rsidRPr="00314DA4">
              <w:t>а</w:t>
            </w:r>
            <w:r w:rsidRPr="00314DA4">
              <w:t>ния и наполняемости разделов, подра</w:t>
            </w:r>
            <w:r w:rsidRPr="00314DA4">
              <w:t>з</w:t>
            </w:r>
            <w:r w:rsidRPr="00314DA4">
              <w:t>делов сайтов органов местного сам</w:t>
            </w:r>
            <w:r w:rsidRPr="00314DA4">
              <w:t>о</w:t>
            </w:r>
            <w:r w:rsidRPr="00314DA4">
              <w:t>управления муниципального образов</w:t>
            </w:r>
            <w:r w:rsidRPr="00314DA4">
              <w:t>а</w:t>
            </w:r>
            <w:r w:rsidRPr="00314DA4">
              <w:t>ния городского округа «Вуктыл», п</w:t>
            </w:r>
            <w:r w:rsidRPr="00314DA4">
              <w:t>о</w:t>
            </w:r>
            <w:r w:rsidRPr="00314DA4">
              <w:t>священных вопросам противодействия коррупции, установленным требованиям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4. «Противодействие коррупции в сферах, где наиболее высоки коррупционные риски (отражение функциональной специфики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</w:t>
            </w:r>
            <w:r w:rsidRPr="00314DA4">
              <w:t>в</w:t>
            </w:r>
            <w:r w:rsidRPr="00314DA4">
              <w:t xml:space="preserve">ляющихся </w:t>
            </w:r>
            <w:r w:rsidRPr="00314DA4">
              <w:rPr>
                <w:bCs/>
              </w:rPr>
              <w:t>юридическими лицами)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8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ind w:firstLine="22"/>
              <w:jc w:val="both"/>
            </w:pPr>
            <w:r w:rsidRPr="00314DA4">
              <w:t>Отсутствие нарушений законодател</w:t>
            </w:r>
            <w:r w:rsidRPr="00314DA4">
              <w:t>ь</w:t>
            </w:r>
            <w:r w:rsidRPr="00314DA4">
              <w:t>ства в сфере закупок товаров, работ, услуг для обеспечения муниципальных нужд муниципального образования г</w:t>
            </w:r>
            <w:r w:rsidRPr="00314DA4">
              <w:t>о</w:t>
            </w:r>
            <w:r w:rsidRPr="00314DA4">
              <w:t xml:space="preserve">родского округа «Вуктыл»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9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Отсутствие нарушений законодательства в ходе проверок предоставления земел</w:t>
            </w:r>
            <w:r w:rsidRPr="00314DA4">
              <w:t>ь</w:t>
            </w:r>
            <w:r w:rsidRPr="00314DA4">
              <w:t>ных участков, реализации недвижимого муниципального имущества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5. «Противодействие коррупции в муниципальных учреждениях муниципального образования г</w:t>
            </w:r>
            <w:r w:rsidRPr="00314DA4">
              <w:t>о</w:t>
            </w:r>
            <w:r w:rsidRPr="00314DA4">
              <w:t xml:space="preserve">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</w:t>
            </w:r>
            <w:proofErr w:type="gramStart"/>
            <w:r w:rsidRPr="00314DA4">
              <w:t>контроль за</w:t>
            </w:r>
            <w:proofErr w:type="gramEnd"/>
            <w:r w:rsidRPr="00314DA4">
              <w:t xml:space="preserve"> деятельностью кот</w:t>
            </w:r>
            <w:r w:rsidRPr="00314DA4">
              <w:t>о</w:t>
            </w:r>
            <w:r w:rsidRPr="00314DA4">
              <w:t>рых осуществляют органы местного самоуправления муниципального образования городского округа «Ву</w:t>
            </w:r>
            <w:r w:rsidRPr="00314DA4">
              <w:t>к</w:t>
            </w:r>
            <w:r w:rsidRPr="00314DA4">
              <w:t>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Отсутствие нецелевого использования денежных средств подведомственными учреждениями,</w:t>
            </w:r>
            <w:r w:rsidRPr="00314DA4">
              <w:rPr>
                <w:b/>
              </w:rPr>
              <w:t xml:space="preserve"> </w:t>
            </w:r>
            <w:r w:rsidRPr="00314DA4">
              <w:t>муниципальными ун</w:t>
            </w:r>
            <w:r w:rsidRPr="00314DA4">
              <w:t>и</w:t>
            </w:r>
            <w:r w:rsidRPr="00314DA4">
              <w:t>тарными предприятиями и муниципал</w:t>
            </w:r>
            <w:r w:rsidRPr="00314DA4">
              <w:t>ь</w:t>
            </w:r>
            <w:r w:rsidRPr="00314DA4">
              <w:t>ными бюджетными учреждениями, о</w:t>
            </w:r>
            <w:r w:rsidRPr="00314DA4">
              <w:t>р</w:t>
            </w:r>
            <w:r w:rsidRPr="00314DA4">
              <w:t>ганизационно-методическое руково</w:t>
            </w:r>
            <w:r w:rsidRPr="00314DA4">
              <w:t>д</w:t>
            </w:r>
            <w:r w:rsidRPr="00314DA4">
              <w:t>ство, координацию и контроль, за де</w:t>
            </w:r>
            <w:r w:rsidRPr="00314DA4">
              <w:t>я</w:t>
            </w:r>
            <w:r w:rsidRPr="00314DA4">
              <w:t>тельностью которых осуществляют о</w:t>
            </w:r>
            <w:r w:rsidRPr="00314DA4">
              <w:t>р</w:t>
            </w:r>
            <w:r w:rsidRPr="00314DA4">
              <w:t>ганы местного самоуправления муниц</w:t>
            </w:r>
            <w:r w:rsidRPr="00314DA4">
              <w:t>и</w:t>
            </w:r>
            <w:r w:rsidRPr="00314DA4">
              <w:t>пального образования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  <w:p w:rsidR="00683839" w:rsidRPr="00314DA4" w:rsidRDefault="00683839" w:rsidP="0068383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27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77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III</w:t>
            </w:r>
            <w:r w:rsidRPr="00314DA4">
              <w:rPr>
                <w:b/>
              </w:rPr>
              <w:t xml:space="preserve"> «Развитие кадрового потенциала»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314DA4">
              <w:t>Задача 1. «Повышение эффективности профессиональной подготовки, переподготовки и повышения квал</w:t>
            </w:r>
            <w:r w:rsidRPr="00314DA4">
              <w:t>и</w:t>
            </w:r>
            <w:r w:rsidRPr="00314DA4">
              <w:t>фикации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21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 xml:space="preserve">Доля специалистов, прошедших </w:t>
            </w:r>
            <w:proofErr w:type="gramStart"/>
            <w:r w:rsidRPr="00314DA4">
              <w:t>обуч</w:t>
            </w:r>
            <w:r w:rsidRPr="00314DA4">
              <w:t>е</w:t>
            </w:r>
            <w:r w:rsidRPr="00314DA4">
              <w:t>ние по программам</w:t>
            </w:r>
            <w:proofErr w:type="gramEnd"/>
            <w:r w:rsidRPr="00314DA4">
              <w:t xml:space="preserve"> дополнительного профессионального образования за счет средств бюджетов всех уровней, от о</w:t>
            </w:r>
            <w:r w:rsidRPr="00314DA4">
              <w:t>б</w:t>
            </w:r>
            <w:r w:rsidRPr="00314DA4">
              <w:t>щей численности специалистов админ</w:t>
            </w:r>
            <w:r w:rsidRPr="00314DA4">
              <w:t>и</w:t>
            </w:r>
            <w:r w:rsidRPr="00314DA4">
              <w:lastRenderedPageBreak/>
              <w:t>страции городского округа «Вуктыл», отраслевых (функциональных) органов администрации городского округа «Ву</w:t>
            </w:r>
            <w:r w:rsidRPr="00314DA4">
              <w:t>к</w:t>
            </w:r>
            <w:r w:rsidRPr="00314DA4">
              <w:t>тыл», являющихся юридическими лиц</w:t>
            </w:r>
            <w:r w:rsidRPr="00314DA4">
              <w:t>а</w:t>
            </w:r>
            <w:r w:rsidRPr="00314DA4">
              <w:t>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22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Доля специалистов, прошедших обуч</w:t>
            </w:r>
            <w:r w:rsidRPr="00314DA4">
              <w:t>е</w:t>
            </w:r>
            <w:r w:rsidRPr="00314DA4">
              <w:t>ние с применением дистанционных и модульных технологий за счет средств бюджетов всех уровней, по отношению к общему числу обученных специал</w:t>
            </w:r>
            <w:r w:rsidRPr="00314DA4">
              <w:t>и</w:t>
            </w:r>
            <w:r w:rsidRPr="00314DA4">
              <w:t>стов администрации городского округа «Вуктыл», отраслевых (функционал</w:t>
            </w:r>
            <w:r w:rsidRPr="00314DA4">
              <w:t>ь</w:t>
            </w:r>
            <w:r w:rsidRPr="00314DA4">
              <w:t>ных) органов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2. «Совершенствование системы оценки персонала»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23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муниципальных служащих, пр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4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утвержденных должностных и</w:t>
            </w:r>
            <w:r w:rsidRPr="00314DA4">
              <w:rPr>
                <w:rFonts w:ascii="Times New Roman" w:hAnsi="Times New Roman" w:cs="Times New Roman"/>
              </w:rPr>
              <w:t>н</w:t>
            </w:r>
            <w:r w:rsidRPr="00314DA4">
              <w:rPr>
                <w:rFonts w:ascii="Times New Roman" w:hAnsi="Times New Roman" w:cs="Times New Roman"/>
              </w:rPr>
              <w:t>струкций муниципальных служащих с показателями эффективности и резул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тативности профессиональной служе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ной деятельности, от общего числа должностных инструкций муниципал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ных служащих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5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вакантных должностей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пальной службы, замещенных по 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зультатам конкурса, от общего числа замещенных вакансий муниципальной службы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80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90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A73F2A">
            <w:pPr>
              <w:jc w:val="center"/>
            </w:pPr>
            <w:r w:rsidRPr="00314DA4">
              <w:t>Задача 3. «Развитие профессиональных компетенций лиц, включенных в резерв управленческих кадров г</w:t>
            </w:r>
            <w:r w:rsidRPr="00314DA4">
              <w:t>о</w:t>
            </w:r>
            <w:r w:rsidRPr="00314DA4">
              <w:t>родского округа «Вуктыл»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6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Количество лиц, состоящих в резерве управленческих кадров городского округа «Вуктыл», отраслевых (функци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нальных) органов администрации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 xml:space="preserve">ского округа «Вуктыл», являющихся юридическими лицами, прошедших </w:t>
            </w:r>
            <w:proofErr w:type="gramStart"/>
            <w:r w:rsidRPr="00314DA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314DA4">
              <w:rPr>
                <w:rFonts w:ascii="Times New Roman" w:hAnsi="Times New Roman" w:cs="Times New Roman"/>
              </w:rPr>
              <w:t xml:space="preserve"> дополнител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ного профессионального образования, в том числе с применением дистанцио</w:t>
            </w:r>
            <w:r w:rsidRPr="00314DA4">
              <w:rPr>
                <w:rFonts w:ascii="Times New Roman" w:hAnsi="Times New Roman" w:cs="Times New Roman"/>
              </w:rPr>
              <w:t>н</w:t>
            </w:r>
            <w:r w:rsidRPr="00314DA4">
              <w:rPr>
                <w:rFonts w:ascii="Times New Roman" w:hAnsi="Times New Roman" w:cs="Times New Roman"/>
              </w:rPr>
              <w:t>ных и модульных технологий за счет средств бюджетов всех уровней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</w:tr>
      <w:tr w:rsidR="00683839" w:rsidRPr="00314DA4" w:rsidTr="00211BF2">
        <w:trPr>
          <w:trHeight w:val="36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A73F2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314DA4">
              <w:rPr>
                <w:rFonts w:ascii="Times New Roman" w:hAnsi="Times New Roman" w:cs="Times New Roman"/>
                <w:b/>
              </w:rPr>
              <w:t xml:space="preserve"> «Обеспечение органов местного самоуправления»</w:t>
            </w:r>
          </w:p>
        </w:tc>
      </w:tr>
      <w:tr w:rsidR="00683839" w:rsidRPr="00314DA4" w:rsidTr="00211BF2">
        <w:trPr>
          <w:trHeight w:val="178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</w:rPr>
              <w:t>Задача «Осуществление в пределах своей компетенции исполнительно-распорядительных полномочий о</w:t>
            </w:r>
            <w:r w:rsidRPr="00314DA4">
              <w:rPr>
                <w:rFonts w:ascii="Times New Roman" w:hAnsi="Times New Roman" w:cs="Times New Roman"/>
              </w:rPr>
              <w:t>р</w:t>
            </w:r>
            <w:r w:rsidRPr="00314DA4">
              <w:rPr>
                <w:rFonts w:ascii="Times New Roman" w:hAnsi="Times New Roman" w:cs="Times New Roman"/>
              </w:rPr>
              <w:t>ганов местного самоуправления»</w:t>
            </w:r>
          </w:p>
        </w:tc>
      </w:tr>
      <w:tr w:rsidR="00683839" w:rsidRPr="00314DA4" w:rsidTr="00211BF2">
        <w:trPr>
          <w:trHeight w:val="74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7</w:t>
            </w:r>
            <w:r w:rsidRPr="00314DA4"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Доля положительно решенных обращ</w:t>
            </w:r>
            <w:r w:rsidRPr="00314DA4">
              <w:t>е</w:t>
            </w:r>
            <w:r w:rsidRPr="00314DA4">
              <w:t>ний граждан от общего числа обращ</w:t>
            </w:r>
            <w:r w:rsidRPr="00314DA4">
              <w:t>е</w:t>
            </w:r>
            <w:r w:rsidRPr="00314DA4">
              <w:t>ний, поступивших в администрацию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A73F2A">
            <w:pPr>
              <w:jc w:val="center"/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V</w:t>
            </w:r>
            <w:r w:rsidRPr="00314DA4">
              <w:rPr>
                <w:b/>
              </w:rPr>
              <w:t xml:space="preserve"> «Содержание муниципального казённого учреждения «Межотраслевая централиз</w:t>
            </w:r>
            <w:r w:rsidRPr="00314DA4">
              <w:rPr>
                <w:b/>
              </w:rPr>
              <w:t>о</w:t>
            </w:r>
            <w:r w:rsidRPr="00314DA4">
              <w:rPr>
                <w:b/>
              </w:rPr>
              <w:t>ванная бухгалтерия»</w:t>
            </w:r>
            <w:r w:rsidR="00A73F2A" w:rsidRPr="00314DA4">
              <w:rPr>
                <w:b/>
              </w:rPr>
              <w:t xml:space="preserve"> </w:t>
            </w:r>
            <w:r w:rsidRPr="00314DA4">
              <w:rPr>
                <w:b/>
              </w:rPr>
              <w:t>городского округа «Вуктыл»</w:t>
            </w:r>
          </w:p>
        </w:tc>
      </w:tr>
      <w:tr w:rsidR="00683839" w:rsidRPr="00314DA4" w:rsidTr="00211BF2">
        <w:trPr>
          <w:trHeight w:val="33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«Предоставление услуг в сфере ведения бухгалтерского учета в муниципальных учреждениях</w:t>
            </w:r>
            <w:r w:rsidRPr="00314DA4">
              <w:rPr>
                <w:color w:val="000000"/>
              </w:rPr>
              <w:t>»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8</w:t>
            </w:r>
            <w:r w:rsidRPr="00314DA4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Количество обслуживаемых муниц</w:t>
            </w:r>
            <w:r w:rsidRPr="00314DA4">
              <w:t>и</w:t>
            </w:r>
            <w:r w:rsidRPr="00314DA4">
              <w:t>пальных учреждений городского округа «Вуктыл» на основании заключенных соглашений (договоров) по ведению бухгалтерского учета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277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b/>
                <w:lang w:eastAsia="ar-SA"/>
              </w:rPr>
            </w:pPr>
            <w:r w:rsidRPr="00314DA4">
              <w:rPr>
                <w:b/>
              </w:rPr>
              <w:lastRenderedPageBreak/>
              <w:t xml:space="preserve">Подпрограмма </w:t>
            </w:r>
            <w:r w:rsidRPr="00314DA4">
              <w:rPr>
                <w:b/>
                <w:lang w:val="en-US"/>
              </w:rPr>
              <w:t>VI</w:t>
            </w:r>
            <w:r w:rsidRPr="00314DA4">
              <w:rPr>
                <w:b/>
              </w:rPr>
              <w:t xml:space="preserve"> «Р</w:t>
            </w:r>
            <w:r w:rsidRPr="00314DA4">
              <w:rPr>
                <w:b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  <w:p w:rsidR="00DD07C9" w:rsidRPr="00314DA4" w:rsidRDefault="00DD07C9" w:rsidP="00683839">
            <w:pPr>
              <w:jc w:val="center"/>
            </w:pPr>
          </w:p>
        </w:tc>
      </w:tr>
      <w:tr w:rsidR="00683839" w:rsidRPr="00314DA4" w:rsidTr="00211BF2">
        <w:trPr>
          <w:trHeight w:val="14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rPr>
                <w:rFonts w:eastAsia="Calibri"/>
              </w:rPr>
              <w:t>Задача «Обеспечение устойчивости и надежности здания, помещений администрации городского округа «Вуктыл»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9</w:t>
            </w:r>
            <w:r w:rsidRPr="00314DA4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rPr>
                <w:rFonts w:eastAsia="Calibri"/>
              </w:rPr>
              <w:t xml:space="preserve">Количество объектов администрации городского округа «Вуктыл», в которых улучшилось техническое состояние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единиц</w:t>
            </w:r>
          </w:p>
          <w:p w:rsidR="00683839" w:rsidRPr="00314DA4" w:rsidRDefault="00683839" w:rsidP="0068383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A73F2A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</w:tbl>
    <w:p w:rsidR="00B02FCE" w:rsidRPr="00314DA4" w:rsidRDefault="00A73F2A" w:rsidP="00A73F2A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»;</w:t>
      </w:r>
    </w:p>
    <w:p w:rsidR="007767FC" w:rsidRPr="00314DA4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2)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в таблице 2:</w:t>
      </w:r>
    </w:p>
    <w:p w:rsidR="007767FC" w:rsidRPr="00314DA4" w:rsidRDefault="00B90C4A" w:rsidP="00B02FC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767FC" w:rsidRPr="00314DA4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7767FC" w:rsidRPr="00314D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«Обеспечение органов местного самоуправления»</w:t>
      </w:r>
      <w:r w:rsidR="009F7068" w:rsidRPr="00314DA4">
        <w:rPr>
          <w:rFonts w:ascii="Times New Roman" w:hAnsi="Times New Roman" w:cs="Times New Roman"/>
          <w:sz w:val="24"/>
          <w:szCs w:val="24"/>
        </w:rPr>
        <w:t xml:space="preserve"> изл</w:t>
      </w:r>
      <w:r w:rsidR="009F7068" w:rsidRPr="00314DA4">
        <w:rPr>
          <w:rFonts w:ascii="Times New Roman" w:hAnsi="Times New Roman" w:cs="Times New Roman"/>
          <w:sz w:val="24"/>
          <w:szCs w:val="24"/>
        </w:rPr>
        <w:t>о</w:t>
      </w:r>
      <w:r w:rsidR="009F7068" w:rsidRPr="00314DA4">
        <w:rPr>
          <w:rFonts w:ascii="Times New Roman" w:hAnsi="Times New Roman" w:cs="Times New Roman"/>
          <w:sz w:val="24"/>
          <w:szCs w:val="24"/>
        </w:rPr>
        <w:t>жить в следующей редакции:</w:t>
      </w:r>
    </w:p>
    <w:p w:rsidR="007767FC" w:rsidRPr="00314DA4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736"/>
        <w:gridCol w:w="824"/>
        <w:gridCol w:w="2099"/>
        <w:gridCol w:w="1870"/>
      </w:tblGrid>
      <w:tr w:rsidR="007767FC" w:rsidRPr="00314DA4" w:rsidTr="007767FC">
        <w:trPr>
          <w:tblCellSpacing w:w="5" w:type="nil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314DA4" w:rsidRDefault="007767FC" w:rsidP="00965AE1">
            <w:pPr>
              <w:jc w:val="center"/>
              <w:rPr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IV</w:t>
            </w:r>
            <w:r w:rsidRPr="00314DA4">
              <w:rPr>
                <w:b/>
              </w:rPr>
              <w:t xml:space="preserve"> «Обеспечение органов местного самоуправления»</w:t>
            </w:r>
          </w:p>
        </w:tc>
      </w:tr>
      <w:tr w:rsidR="007767FC" w:rsidRPr="00314DA4" w:rsidTr="007767FC">
        <w:trPr>
          <w:trHeight w:val="359"/>
          <w:tblCellSpacing w:w="5" w:type="nil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314DA4" w:rsidRDefault="007767FC" w:rsidP="00965AE1">
            <w:pPr>
              <w:jc w:val="center"/>
            </w:pPr>
            <w:r w:rsidRPr="00314DA4">
              <w:t>Задача «Осуществление в пределах своей компетентности исполнительно – распорядительных полномочий органов местного самоуправления»</w:t>
            </w:r>
          </w:p>
        </w:tc>
      </w:tr>
      <w:tr w:rsidR="009F7068" w:rsidRPr="00314DA4" w:rsidTr="000427F6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center"/>
            </w:pPr>
            <w:r w:rsidRPr="00314DA4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приятие 1.1.</w:t>
            </w:r>
          </w:p>
          <w:p w:rsidR="009F7068" w:rsidRPr="00314DA4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Выполнение 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pStyle w:val="af5"/>
              <w:rPr>
                <w:rFonts w:ascii="Times New Roman" w:hAnsi="Times New Roman"/>
              </w:rPr>
            </w:pPr>
            <w:r w:rsidRPr="00314DA4">
              <w:rPr>
                <w:rFonts w:ascii="Times New Roman" w:hAnsi="Times New Roman"/>
              </w:rPr>
              <w:t>администрация городского окр</w:t>
            </w:r>
            <w:r w:rsidRPr="00314DA4">
              <w:rPr>
                <w:rFonts w:ascii="Times New Roman" w:hAnsi="Times New Roman"/>
              </w:rPr>
              <w:t>у</w:t>
            </w:r>
            <w:r w:rsidRPr="00314DA4">
              <w:rPr>
                <w:rFonts w:ascii="Times New Roman" w:hAnsi="Times New Roman"/>
              </w:rPr>
              <w:t>га «Вуктыл»</w:t>
            </w:r>
          </w:p>
          <w:p w:rsidR="009F7068" w:rsidRPr="00314DA4" w:rsidRDefault="009F7068" w:rsidP="00965AE1">
            <w:pPr>
              <w:pStyle w:val="af5"/>
              <w:rPr>
                <w:rFonts w:ascii="Times New Roman" w:hAnsi="Times New Roman"/>
              </w:rPr>
            </w:pPr>
          </w:p>
          <w:p w:rsidR="009F7068" w:rsidRPr="00314DA4" w:rsidRDefault="009F7068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both"/>
            </w:pPr>
            <w:r w:rsidRPr="00314DA4">
              <w:t>Повышение опер</w:t>
            </w:r>
            <w:r w:rsidRPr="00314DA4">
              <w:t>а</w:t>
            </w:r>
            <w:r w:rsidRPr="00314DA4">
              <w:t>тивности и качества принятия управленч</w:t>
            </w:r>
            <w:r w:rsidRPr="00314DA4">
              <w:t>е</w:t>
            </w:r>
            <w:r w:rsidRPr="00314DA4">
              <w:t>ских решений в орг</w:t>
            </w:r>
            <w:r w:rsidRPr="00314DA4">
              <w:t>а</w:t>
            </w:r>
            <w:r w:rsidRPr="00314DA4">
              <w:t>нах местного сам</w:t>
            </w:r>
            <w:r w:rsidRPr="00314DA4">
              <w:t>о</w:t>
            </w:r>
            <w:r w:rsidRPr="00314DA4">
              <w:t>управления;</w:t>
            </w:r>
          </w:p>
          <w:p w:rsidR="009F7068" w:rsidRPr="00314DA4" w:rsidRDefault="009F7068" w:rsidP="00965AE1">
            <w:pPr>
              <w:jc w:val="both"/>
            </w:pPr>
            <w:r w:rsidRPr="00314DA4">
              <w:t>повышение качества исполнения функций и полномочий органов местного самоупра</w:t>
            </w:r>
            <w:r w:rsidRPr="00314DA4">
              <w:t>в</w:t>
            </w:r>
            <w:r w:rsidRPr="00314DA4">
              <w:t>ления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both"/>
            </w:pPr>
            <w:r w:rsidRPr="00314DA4">
              <w:t>Доля положительно решенных обращ</w:t>
            </w:r>
            <w:r w:rsidRPr="00314DA4">
              <w:t>е</w:t>
            </w:r>
            <w:r w:rsidRPr="00314DA4">
              <w:t>ний граждан от общего числа о</w:t>
            </w:r>
            <w:r w:rsidRPr="00314DA4">
              <w:t>б</w:t>
            </w:r>
            <w:r w:rsidRPr="00314DA4">
              <w:t>ращений, пост</w:t>
            </w:r>
            <w:r w:rsidRPr="00314DA4">
              <w:t>у</w:t>
            </w:r>
            <w:r w:rsidRPr="00314DA4">
              <w:t>пивших в админ</w:t>
            </w:r>
            <w:r w:rsidRPr="00314DA4">
              <w:t>и</w:t>
            </w:r>
            <w:r w:rsidRPr="00314DA4">
              <w:t>страцию городск</w:t>
            </w:r>
            <w:r w:rsidRPr="00314DA4">
              <w:t>о</w:t>
            </w:r>
            <w:r w:rsidRPr="00314DA4">
              <w:t>го округа «Вуктыл»</w:t>
            </w:r>
          </w:p>
        </w:tc>
      </w:tr>
      <w:tr w:rsidR="009F7068" w:rsidRPr="00314DA4" w:rsidTr="000427F6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center"/>
            </w:pPr>
            <w:r w:rsidRPr="00314DA4">
              <w:t>20.1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приятие 1.2.</w:t>
            </w:r>
          </w:p>
          <w:p w:rsidR="009F7068" w:rsidRPr="00314DA4" w:rsidRDefault="009F7068" w:rsidP="00965A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Руководитель администрации городского окр</w:t>
            </w:r>
            <w:r w:rsidRPr="00314DA4">
              <w:rPr>
                <w:rFonts w:ascii="Times New Roman" w:hAnsi="Times New Roman" w:cs="Times New Roman"/>
              </w:rPr>
              <w:t>у</w:t>
            </w:r>
            <w:r w:rsidRPr="00314DA4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F7068">
            <w:pPr>
              <w:pStyle w:val="af5"/>
              <w:rPr>
                <w:rFonts w:ascii="Times New Roman" w:hAnsi="Times New Roman"/>
              </w:rPr>
            </w:pPr>
            <w:r w:rsidRPr="00314DA4">
              <w:rPr>
                <w:rFonts w:ascii="Times New Roman" w:hAnsi="Times New Roman"/>
              </w:rPr>
              <w:t>администрация городского окр</w:t>
            </w:r>
            <w:r w:rsidRPr="00314DA4">
              <w:rPr>
                <w:rFonts w:ascii="Times New Roman" w:hAnsi="Times New Roman"/>
              </w:rPr>
              <w:t>у</w:t>
            </w:r>
            <w:r w:rsidRPr="00314DA4">
              <w:rPr>
                <w:rFonts w:ascii="Times New Roman" w:hAnsi="Times New Roman"/>
              </w:rPr>
              <w:t>га «Вуктыл»</w:t>
            </w:r>
          </w:p>
          <w:p w:rsidR="009F7068" w:rsidRPr="00314DA4" w:rsidRDefault="009F7068" w:rsidP="00965AE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both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65AE1">
            <w:pPr>
              <w:jc w:val="both"/>
            </w:pPr>
          </w:p>
        </w:tc>
      </w:tr>
    </w:tbl>
    <w:p w:rsidR="007767FC" w:rsidRPr="00314DA4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»;</w:t>
      </w:r>
    </w:p>
    <w:p w:rsidR="00B02FCE" w:rsidRPr="00314DA4" w:rsidRDefault="009F7068" w:rsidP="00B02FC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3)</w:t>
      </w:r>
      <w:r w:rsidR="00B02FCE" w:rsidRPr="00314DA4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211BF2" w:rsidRPr="00314DA4">
        <w:rPr>
          <w:rFonts w:ascii="Times New Roman" w:hAnsi="Times New Roman" w:cs="Times New Roman"/>
          <w:sz w:val="24"/>
          <w:szCs w:val="24"/>
        </w:rPr>
        <w:t>4</w:t>
      </w:r>
      <w:r w:rsidR="00B02FCE" w:rsidRPr="00314DA4">
        <w:rPr>
          <w:rFonts w:ascii="Times New Roman" w:hAnsi="Times New Roman" w:cs="Times New Roman"/>
          <w:sz w:val="24"/>
          <w:szCs w:val="24"/>
        </w:rPr>
        <w:t>:</w:t>
      </w:r>
    </w:p>
    <w:p w:rsidR="00B02FCE" w:rsidRPr="00314DA4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а) позицию</w:t>
      </w:r>
      <w:r w:rsidR="008D793A">
        <w:rPr>
          <w:rFonts w:ascii="Times New Roman" w:hAnsi="Times New Roman" w:cs="Times New Roman"/>
          <w:sz w:val="24"/>
          <w:szCs w:val="24"/>
        </w:rPr>
        <w:t xml:space="preserve"> </w:t>
      </w:r>
      <w:r w:rsidR="00211BF2" w:rsidRPr="00314DA4">
        <w:rPr>
          <w:rFonts w:ascii="Times New Roman" w:hAnsi="Times New Roman" w:cs="Times New Roman"/>
          <w:sz w:val="24"/>
          <w:szCs w:val="24"/>
        </w:rPr>
        <w:t xml:space="preserve">1 </w:t>
      </w:r>
      <w:r w:rsidRPr="00314DA4">
        <w:rPr>
          <w:rFonts w:ascii="Times New Roman" w:hAnsi="Times New Roman" w:cs="Times New Roman"/>
          <w:sz w:val="24"/>
          <w:szCs w:val="24"/>
        </w:rPr>
        <w:t>«Муниципальная программа» изложить в следующей редакции:</w:t>
      </w:r>
    </w:p>
    <w:p w:rsidR="00B02FCE" w:rsidRPr="00314DA4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701"/>
        <w:gridCol w:w="1843"/>
        <w:gridCol w:w="1418"/>
        <w:gridCol w:w="1275"/>
        <w:gridCol w:w="1276"/>
      </w:tblGrid>
      <w:tr w:rsidR="0008717C" w:rsidRPr="00314DA4" w:rsidTr="0008717C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211BF2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«Муниципал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ное управление»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08717C" w:rsidRPr="00314DA4" w:rsidTr="0008717C">
        <w:trPr>
          <w:trHeight w:val="8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 а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министрация г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66655897,27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14790331,43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14026700,43</w:t>
            </w:r>
          </w:p>
        </w:tc>
      </w:tr>
      <w:tr w:rsidR="0008717C" w:rsidRPr="00314DA4" w:rsidTr="0008717C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314DA4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Финансовое управление адм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нистрации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314DA4" w:rsidTr="0008717C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Управление обр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зования админ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страции городск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го округа «Ву</w:t>
            </w:r>
            <w:r w:rsidRPr="00314DA4">
              <w:rPr>
                <w:rFonts w:ascii="Times New Roman" w:hAnsi="Times New Roman" w:cs="Times New Roman"/>
              </w:rPr>
              <w:t>к</w:t>
            </w:r>
            <w:r w:rsidRPr="00314DA4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314DA4" w:rsidTr="0008717C">
        <w:trPr>
          <w:trHeight w:val="138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Соисполнитель - </w:t>
            </w:r>
          </w:p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муниципальное казённое учр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ждение «Межо</w:t>
            </w:r>
            <w:r w:rsidRPr="00314DA4">
              <w:rPr>
                <w:rFonts w:ascii="Times New Roman" w:hAnsi="Times New Roman" w:cs="Times New Roman"/>
              </w:rPr>
              <w:t>т</w:t>
            </w:r>
            <w:r w:rsidRPr="00314DA4">
              <w:rPr>
                <w:rFonts w:ascii="Times New Roman" w:hAnsi="Times New Roman" w:cs="Times New Roman"/>
              </w:rPr>
              <w:t>раслевая центр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лизованная бу</w:t>
            </w:r>
            <w:r w:rsidRPr="00314DA4">
              <w:rPr>
                <w:rFonts w:ascii="Times New Roman" w:hAnsi="Times New Roman" w:cs="Times New Roman"/>
              </w:rPr>
              <w:t>х</w:t>
            </w:r>
            <w:r w:rsidRPr="00314DA4">
              <w:rPr>
                <w:rFonts w:ascii="Times New Roman" w:hAnsi="Times New Roman" w:cs="Times New Roman"/>
              </w:rPr>
              <w:t>галтерия»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11758596,62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10743701,00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10893701,00</w:t>
            </w:r>
          </w:p>
        </w:tc>
      </w:tr>
    </w:tbl>
    <w:p w:rsidR="00C71CDD" w:rsidRPr="00314DA4" w:rsidRDefault="00211BF2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lastRenderedPageBreak/>
        <w:t>»;</w:t>
      </w:r>
    </w:p>
    <w:p w:rsidR="0008717C" w:rsidRPr="00314DA4" w:rsidRDefault="00DD07C9" w:rsidP="0008717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б) </w:t>
      </w:r>
      <w:r w:rsidR="0008717C" w:rsidRPr="00314DA4">
        <w:rPr>
          <w:sz w:val="24"/>
          <w:szCs w:val="24"/>
        </w:rPr>
        <w:t>позици</w:t>
      </w:r>
      <w:r w:rsidR="00B60E7A" w:rsidRPr="00314DA4">
        <w:rPr>
          <w:sz w:val="24"/>
          <w:szCs w:val="24"/>
        </w:rPr>
        <w:t>и</w:t>
      </w:r>
      <w:r w:rsidR="0008717C" w:rsidRPr="00314DA4">
        <w:rPr>
          <w:sz w:val="24"/>
          <w:szCs w:val="24"/>
        </w:rPr>
        <w:t xml:space="preserve"> 24 </w:t>
      </w:r>
      <w:r w:rsidR="00B60E7A" w:rsidRPr="00314DA4">
        <w:rPr>
          <w:sz w:val="24"/>
          <w:szCs w:val="24"/>
        </w:rPr>
        <w:t xml:space="preserve">«Подпрограмма </w:t>
      </w:r>
      <w:r w:rsidR="00B60E7A" w:rsidRPr="00314DA4">
        <w:rPr>
          <w:sz w:val="24"/>
          <w:szCs w:val="24"/>
          <w:lang w:val="en-US"/>
        </w:rPr>
        <w:t>IV</w:t>
      </w:r>
      <w:r w:rsidR="00B60E7A" w:rsidRPr="00314DA4">
        <w:rPr>
          <w:sz w:val="24"/>
          <w:szCs w:val="24"/>
        </w:rPr>
        <w:t xml:space="preserve">» </w:t>
      </w:r>
      <w:r w:rsidR="0008717C" w:rsidRPr="00314DA4">
        <w:rPr>
          <w:sz w:val="24"/>
          <w:szCs w:val="24"/>
        </w:rPr>
        <w:t xml:space="preserve">– 25 </w:t>
      </w:r>
      <w:r w:rsidR="00B60E7A" w:rsidRPr="00314DA4">
        <w:rPr>
          <w:sz w:val="24"/>
          <w:szCs w:val="24"/>
        </w:rPr>
        <w:t>«Основное мероприятие 1.1.» изложить в следующей редакции:</w:t>
      </w:r>
    </w:p>
    <w:p w:rsidR="0008717C" w:rsidRPr="00314DA4" w:rsidRDefault="0008717C" w:rsidP="0008717C">
      <w:pPr>
        <w:shd w:val="clear" w:color="auto" w:fill="FFFFFF"/>
        <w:tabs>
          <w:tab w:val="left" w:pos="993"/>
        </w:tabs>
        <w:jc w:val="both"/>
      </w:pPr>
      <w:r w:rsidRPr="00314DA4">
        <w:t>«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843"/>
        <w:gridCol w:w="1417"/>
        <w:gridCol w:w="1276"/>
        <w:gridCol w:w="1276"/>
      </w:tblGrid>
      <w:tr w:rsidR="0008717C" w:rsidRPr="00314DA4" w:rsidTr="00B60E7A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17C" w:rsidRPr="00314DA4" w:rsidRDefault="0008717C" w:rsidP="0008717C">
            <w:r w:rsidRPr="00314DA4">
              <w:t>«Обеспечение органов местн</w:t>
            </w:r>
            <w:r w:rsidRPr="00314DA4">
              <w:t>о</w:t>
            </w:r>
            <w:r w:rsidRPr="00314DA4">
              <w:t>го самоуправл</w:t>
            </w:r>
            <w:r w:rsidRPr="00314DA4">
              <w:t>е</w:t>
            </w:r>
            <w:r w:rsidRPr="00314DA4">
              <w:t>ния»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104397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314DA4" w:rsidTr="00B60E7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104397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66390897,27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314DA4" w:rsidTr="00B60E7A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роприятие  1.1.</w:t>
            </w:r>
          </w:p>
        </w:tc>
        <w:tc>
          <w:tcPr>
            <w:tcW w:w="1701" w:type="dxa"/>
            <w:shd w:val="clear" w:color="auto" w:fill="auto"/>
          </w:tcPr>
          <w:p w:rsidR="0008717C" w:rsidRPr="00314DA4" w:rsidRDefault="0008717C" w:rsidP="0008717C">
            <w:pPr>
              <w:pStyle w:val="ConsPlusNonformat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Выполнение 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375D6B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314DA4" w:rsidRDefault="00B60E7A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DD07C9" w:rsidRPr="00314DA4" w:rsidRDefault="009F7068" w:rsidP="00DD07C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4</w:t>
      </w:r>
      <w:r w:rsidR="00DD07C9" w:rsidRPr="00314DA4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314DA4" w:rsidRDefault="00DD07C9" w:rsidP="00DD07C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а) позицию</w:t>
      </w:r>
      <w:r w:rsidR="00E018D9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>1 «Муниципальная программа» изложить в следующей редакции:</w:t>
      </w:r>
    </w:p>
    <w:p w:rsidR="00B02FCE" w:rsidRPr="00314DA4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14DA4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314DA4" w:rsidTr="00DD07C9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Муниципальная</w:t>
            </w:r>
            <w:r w:rsidRPr="00314DA4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314DA4" w:rsidTr="00DD07C9">
        <w:trPr>
          <w:trHeight w:val="31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314DA4" w:rsidTr="00DD07C9">
        <w:trPr>
          <w:trHeight w:val="5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314DA4" w:rsidRDefault="00DD07C9" w:rsidP="00DD07C9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DD07C9" w:rsidRPr="00314DA4" w:rsidRDefault="00DD07C9" w:rsidP="00DD07C9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б) позиции 24 «Подпрограмма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» – 25 «Основное мероприятие 1.1.» изложить в следующей редакции:</w:t>
      </w:r>
    </w:p>
    <w:p w:rsidR="00DD07C9" w:rsidRPr="00314DA4" w:rsidRDefault="00DD07C9" w:rsidP="00DD07C9">
      <w:pPr>
        <w:shd w:val="clear" w:color="auto" w:fill="FFFFFF"/>
        <w:tabs>
          <w:tab w:val="left" w:pos="993"/>
        </w:tabs>
        <w:jc w:val="both"/>
      </w:pPr>
      <w:r w:rsidRPr="00314DA4"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314DA4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«Обеспечение органов местного самоуправления»</w:t>
            </w: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314DA4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314DA4" w:rsidTr="00DD07C9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lastRenderedPageBreak/>
              <w:t>приятие 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r w:rsidRPr="00314DA4">
              <w:rPr>
                <w:rFonts w:ascii="Times New Roman" w:hAnsi="Times New Roman" w:cs="Times New Roman"/>
              </w:rPr>
              <w:lastRenderedPageBreak/>
              <w:t>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  <w:p w:rsidR="00DD07C9" w:rsidRPr="00314DA4" w:rsidRDefault="00DD07C9" w:rsidP="00965AE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2F0D68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2F0D68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965A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E728F0">
      <w:pPr>
        <w:shd w:val="clear" w:color="auto" w:fill="FFFFFF"/>
        <w:tabs>
          <w:tab w:val="left" w:pos="993"/>
        </w:tabs>
        <w:ind w:right="-285" w:firstLine="567"/>
        <w:jc w:val="right"/>
      </w:pPr>
      <w:r w:rsidRPr="00314DA4">
        <w:t>».</w:t>
      </w: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2FCE" w:rsidRPr="00454494" w:rsidRDefault="00B02FCE" w:rsidP="00EF77E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71CDD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B02FCE" w:rsidRPr="00454494" w:rsidRDefault="00B02FCE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3F2C50" w:rsidRDefault="003F2C50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9F7068" w:rsidRDefault="009F7068" w:rsidP="005B60F2">
      <w:pPr>
        <w:pStyle w:val="a0"/>
        <w:tabs>
          <w:tab w:val="left" w:pos="567"/>
        </w:tabs>
        <w:rPr>
          <w:sz w:val="24"/>
          <w:szCs w:val="24"/>
        </w:rPr>
      </w:pPr>
    </w:p>
    <w:sectPr w:rsidR="009F7068" w:rsidSect="00247015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96" w:rsidRDefault="00A76496" w:rsidP="00CA0B97">
      <w:r>
        <w:separator/>
      </w:r>
    </w:p>
  </w:endnote>
  <w:endnote w:type="continuationSeparator" w:id="0">
    <w:p w:rsidR="00A76496" w:rsidRDefault="00A7649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96" w:rsidRDefault="00A76496" w:rsidP="00CA0B97">
      <w:r>
        <w:separator/>
      </w:r>
    </w:p>
  </w:footnote>
  <w:footnote w:type="continuationSeparator" w:id="0">
    <w:p w:rsidR="00A76496" w:rsidRDefault="00A7649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5458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B17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3839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2FB9"/>
    <w:rsid w:val="007533A0"/>
    <w:rsid w:val="0076445C"/>
    <w:rsid w:val="00764BBF"/>
    <w:rsid w:val="00765407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D793A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4D33"/>
    <w:rsid w:val="00966087"/>
    <w:rsid w:val="009710D0"/>
    <w:rsid w:val="009755E5"/>
    <w:rsid w:val="0097599A"/>
    <w:rsid w:val="009805BA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0C4A"/>
    <w:rsid w:val="00B91D17"/>
    <w:rsid w:val="00B9348D"/>
    <w:rsid w:val="00B968F8"/>
    <w:rsid w:val="00B96C15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5335"/>
    <w:rsid w:val="00EF657A"/>
    <w:rsid w:val="00EF77E8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CBFF050D9887E69A61614ED9CB0B3CBBB44721A4FE91421CDDAFEE1C19785B651A9412F9FFBAE4D5FBFFA1zCb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C9AE-9C10-42E9-A950-C132FC6B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6928</TotalTime>
  <Pages>12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490</cp:revision>
  <cp:lastPrinted>2017-02-13T12:05:00Z</cp:lastPrinted>
  <dcterms:created xsi:type="dcterms:W3CDTF">2013-12-16T12:32:00Z</dcterms:created>
  <dcterms:modified xsi:type="dcterms:W3CDTF">2017-02-14T08:49:00Z</dcterms:modified>
</cp:coreProperties>
</file>