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95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73B5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B54" w:rsidRDefault="00673B54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B54" w:rsidRDefault="00702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673B54" w:rsidRDefault="00673B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3B54" w:rsidRDefault="00702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  <w:p w:rsidR="00673B54" w:rsidRDefault="007029E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«Вуктыл» «Вуктыл»- руководитель администрации городского округа «Вуктыл»</w:t>
            </w:r>
          </w:p>
          <w:p w:rsidR="00673B54" w:rsidRDefault="00673B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3B54" w:rsidRDefault="00702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______________Г.Р. Идрисова</w:t>
            </w:r>
          </w:p>
        </w:tc>
      </w:tr>
    </w:tbl>
    <w:p w:rsidR="00673B54" w:rsidRDefault="0067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B54" w:rsidRDefault="0070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СООБЩЕНИЕ</w:t>
      </w:r>
    </w:p>
    <w:p w:rsidR="00673B54" w:rsidRDefault="007029E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городского округа «Вуктыл»</w:t>
      </w:r>
    </w:p>
    <w:p w:rsidR="00673B54" w:rsidRDefault="0070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сообщает о проведении продажи муниципального имущества</w:t>
      </w:r>
    </w:p>
    <w:p w:rsidR="00673B54" w:rsidRDefault="0070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аукционе в электронной форме</w:t>
      </w:r>
    </w:p>
    <w:p w:rsidR="00673B54" w:rsidRDefault="007029E0">
      <w:pPr>
        <w:widowControl w:val="0"/>
        <w:tabs>
          <w:tab w:val="left" w:pos="7615"/>
        </w:tabs>
        <w:spacing w:before="1" w:after="0" w:line="240" w:lineRule="auto"/>
        <w:ind w:left="9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(извещение на сайте </w:t>
      </w:r>
      <w:hyperlink r:id="rId7">
        <w:r>
          <w:rPr>
            <w:rStyle w:val="-"/>
            <w:rFonts w:ascii="Times New Roman" w:eastAsia="Times New Roman" w:hAnsi="Times New Roman" w:cs="Times New Roman"/>
            <w:b/>
            <w:sz w:val="24"/>
            <w:szCs w:val="24"/>
          </w:rPr>
          <w:t xml:space="preserve">www.torgi.gov.ru 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73B54" w:rsidRDefault="00673B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B54" w:rsidRDefault="00702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Вуктыл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1</w:t>
      </w:r>
      <w:r w:rsidR="00867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.08.2021 г.</w:t>
      </w:r>
    </w:p>
    <w:p w:rsidR="00673B54" w:rsidRDefault="007029E0">
      <w:pPr>
        <w:spacing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Основные термины и определения</w:t>
      </w:r>
    </w:p>
    <w:tbl>
      <w:tblPr>
        <w:tblW w:w="8791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84" w:type="dxa"/>
          <w:left w:w="60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96"/>
        <w:gridCol w:w="5295"/>
      </w:tblGrid>
      <w:tr w:rsidR="00673B54">
        <w:trPr>
          <w:trHeight w:val="72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73B54" w:rsidRDefault="007029E0">
            <w:pPr>
              <w:spacing w:beforeAutospacing="1" w:after="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Сокращение, определение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73B54" w:rsidRDefault="007029E0">
            <w:pPr>
              <w:spacing w:beforeAutospacing="1" w:after="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Пояснения</w:t>
            </w:r>
          </w:p>
        </w:tc>
      </w:tr>
      <w:tr w:rsidR="00673B54">
        <w:trPr>
          <w:trHeight w:val="72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УТП, электронная площадка, площадка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 торговая платформа ЗАО «Сбербанк-АСТ» utp.sberbank-ast.ru</w:t>
            </w:r>
          </w:p>
        </w:tc>
      </w:tr>
      <w:tr w:rsidR="00673B54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часть электронной площадки</w:t>
            </w:r>
          </w:p>
        </w:tc>
      </w:tr>
      <w:tr w:rsidR="00673B54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ЗЧ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Закрытая часть электронной площадки</w:t>
            </w:r>
          </w:p>
        </w:tc>
      </w:tr>
      <w:tr w:rsidR="00673B54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секция электронной площадки</w:t>
            </w:r>
          </w:p>
        </w:tc>
      </w:tr>
      <w:tr w:rsidR="00673B54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кабинет пользователя</w:t>
            </w:r>
          </w:p>
        </w:tc>
      </w:tr>
      <w:tr w:rsidR="00673B54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подпись</w:t>
            </w:r>
          </w:p>
        </w:tc>
      </w:tr>
      <w:tr w:rsidR="00673B54">
        <w:trPr>
          <w:trHeight w:val="48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Пользователь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или физическое лицо, прошедшее регистрацию на УТП</w:t>
            </w:r>
          </w:p>
        </w:tc>
      </w:tr>
      <w:tr w:rsidR="00673B54">
        <w:trPr>
          <w:trHeight w:val="180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или физическое лицо, зарегистрированное на электронной площадке и планирующее участвовать в процедуре продажи</w:t>
            </w:r>
          </w:p>
        </w:tc>
      </w:tr>
      <w:tr w:rsidR="00673B54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лицо, проводящее процедуру продажи</w:t>
            </w:r>
          </w:p>
        </w:tc>
      </w:tr>
      <w:tr w:rsidR="00673B54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</w:tr>
    </w:tbl>
    <w:p w:rsidR="00673B54" w:rsidRDefault="007029E0">
      <w:pPr>
        <w:pStyle w:val="western"/>
        <w:spacing w:before="280" w:after="0" w:afterAutospacing="0" w:line="240" w:lineRule="atLeast"/>
        <w:jc w:val="center"/>
      </w:pPr>
      <w:r>
        <w:rPr>
          <w:b/>
          <w:bCs/>
          <w:color w:val="000000"/>
        </w:rPr>
        <w:t>2. Извещение о проведен</w:t>
      </w:r>
      <w:proofErr w:type="gramStart"/>
      <w:r>
        <w:rPr>
          <w:b/>
          <w:bCs/>
          <w:color w:val="000000"/>
        </w:rPr>
        <w:t>ии ау</w:t>
      </w:r>
      <w:proofErr w:type="gramEnd"/>
      <w:r>
        <w:rPr>
          <w:b/>
          <w:bCs/>
          <w:color w:val="000000"/>
        </w:rPr>
        <w:t>кциона в электронной форме на право заключения договора купли-продажи муниципального имущества на электронной торговой площадке </w:t>
      </w:r>
      <w:hyperlink r:id="rId8">
        <w:r>
          <w:rPr>
            <w:rStyle w:val="-"/>
            <w:b/>
            <w:bCs/>
            <w:color w:val="00000A"/>
            <w:u w:val="none"/>
          </w:rPr>
          <w:t>http://</w:t>
        </w:r>
        <w:proofErr w:type="spellStart"/>
        <w:r>
          <w:rPr>
            <w:rStyle w:val="-"/>
            <w:b/>
            <w:bCs/>
            <w:color w:val="00000A"/>
            <w:u w:val="none"/>
            <w:lang w:val="en-US"/>
          </w:rPr>
          <w:t>utp</w:t>
        </w:r>
        <w:proofErr w:type="spellEnd"/>
        <w:r>
          <w:rPr>
            <w:rStyle w:val="-"/>
            <w:b/>
            <w:bCs/>
            <w:color w:val="00000A"/>
            <w:u w:val="none"/>
          </w:rPr>
          <w:t>.</w:t>
        </w:r>
        <w:proofErr w:type="spellStart"/>
        <w:r>
          <w:rPr>
            <w:rStyle w:val="-"/>
            <w:b/>
            <w:bCs/>
            <w:color w:val="00000A"/>
            <w:u w:val="none"/>
            <w:lang w:val="en-US"/>
          </w:rPr>
          <w:t>sberbank</w:t>
        </w:r>
        <w:proofErr w:type="spellEnd"/>
        <w:r>
          <w:rPr>
            <w:rStyle w:val="-"/>
            <w:b/>
            <w:bCs/>
            <w:color w:val="00000A"/>
            <w:u w:val="none"/>
          </w:rPr>
          <w:t>-</w:t>
        </w:r>
        <w:proofErr w:type="spellStart"/>
        <w:r>
          <w:rPr>
            <w:rStyle w:val="-"/>
            <w:b/>
            <w:bCs/>
            <w:color w:val="00000A"/>
            <w:u w:val="none"/>
            <w:lang w:val="en-US"/>
          </w:rPr>
          <w:t>ast</w:t>
        </w:r>
        <w:proofErr w:type="spellEnd"/>
        <w:r>
          <w:rPr>
            <w:rStyle w:val="-"/>
            <w:b/>
            <w:bCs/>
            <w:color w:val="00000A"/>
            <w:u w:val="none"/>
          </w:rPr>
          <w:t>.</w:t>
        </w:r>
        <w:proofErr w:type="spellStart"/>
        <w:r>
          <w:rPr>
            <w:rStyle w:val="-"/>
            <w:b/>
            <w:bCs/>
            <w:color w:val="00000A"/>
            <w:u w:val="none"/>
          </w:rPr>
          <w:t>ru</w:t>
        </w:r>
        <w:proofErr w:type="spellEnd"/>
      </w:hyperlink>
      <w:r>
        <w:rPr>
          <w:b/>
          <w:bCs/>
          <w:color w:val="000000"/>
        </w:rPr>
        <w:t> в сети Интернет.</w:t>
      </w:r>
    </w:p>
    <w:p w:rsidR="00673B54" w:rsidRDefault="007029E0">
      <w:pPr>
        <w:pStyle w:val="western"/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Продавец</w:t>
      </w:r>
      <w:r>
        <w:rPr>
          <w:color w:val="000000"/>
        </w:rPr>
        <w:t>: Администрация городского округа «Вуктыл» от имени и в интересах муниципального образования городского округа «Вуктыл»</w:t>
      </w:r>
    </w:p>
    <w:p w:rsidR="00673B54" w:rsidRDefault="007029E0">
      <w:pPr>
        <w:pStyle w:val="western"/>
        <w:spacing w:before="12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Адрес: 169570, Республика Коми, г. Вуктыл, ул. Комсомольская, д. 14, тел.: (82146) 22262, 27469.</w:t>
      </w:r>
      <w:proofErr w:type="gramEnd"/>
    </w:p>
    <w:p w:rsidR="00673B54" w:rsidRDefault="007029E0">
      <w:pPr>
        <w:pStyle w:val="western"/>
        <w:spacing w:beforeAutospacing="0" w:after="0" w:afterAutospacing="0"/>
        <w:jc w:val="both"/>
      </w:pPr>
      <w:r>
        <w:rPr>
          <w:b/>
          <w:bCs/>
          <w:color w:val="000000"/>
        </w:rPr>
        <w:t xml:space="preserve">Оператор электронной площадки: </w:t>
      </w:r>
      <w:r>
        <w:rPr>
          <w:color w:val="000000"/>
        </w:rPr>
        <w:t xml:space="preserve">ЗАО «Сбербанк-АСТ», владеющее сайтом </w:t>
      </w:r>
      <w:hyperlink r:id="rId9">
        <w:r>
          <w:rPr>
            <w:rStyle w:val="-"/>
            <w:color w:val="00009C"/>
            <w:u w:val="none"/>
          </w:rPr>
          <w:t>http://utp.sberbank-ast.ru/AP</w:t>
        </w:r>
      </w:hyperlink>
      <w:r>
        <w:rPr>
          <w:color w:val="00009C"/>
        </w:rPr>
        <w:t xml:space="preserve"> </w:t>
      </w:r>
      <w:r>
        <w:rPr>
          <w:color w:val="000000"/>
        </w:rPr>
        <w:t>в информационно-телекоммуникационной сети «Интернет».</w:t>
      </w:r>
    </w:p>
    <w:p w:rsidR="00673B54" w:rsidRDefault="007029E0">
      <w:pPr>
        <w:pStyle w:val="western"/>
        <w:spacing w:before="113" w:beforeAutospacing="0" w:after="0" w:afterAutospacing="0"/>
        <w:ind w:firstLine="709"/>
      </w:pPr>
      <w:r>
        <w:rPr>
          <w:b/>
          <w:bCs/>
          <w:color w:val="000000"/>
        </w:rPr>
        <w:t>2.1. Законодательное регулирование: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</w:pPr>
      <w:proofErr w:type="gramStart"/>
      <w:r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</w:t>
      </w:r>
      <w:r>
        <w:rPr>
          <w:color w:val="000000"/>
        </w:rPr>
        <w:lastRenderedPageBreak/>
        <w:t xml:space="preserve">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585, </w:t>
      </w:r>
      <w:r>
        <w:t xml:space="preserve">решением Совета городского округа «Вуктыл» от 25.11.2020 № 29 </w:t>
      </w:r>
      <w:r>
        <w:rPr>
          <w:color w:val="000000"/>
          <w:shd w:val="clear" w:color="auto" w:fill="FFFFFF"/>
        </w:rPr>
        <w:t>«Об утверждении прогнозного плана (программы) приватизации муниципального имущества городского округа «Вуктыл» на 2021 год и</w:t>
      </w:r>
      <w:proofErr w:type="gramEnd"/>
      <w:r>
        <w:rPr>
          <w:color w:val="000000"/>
          <w:shd w:val="clear" w:color="auto" w:fill="FFFFFF"/>
        </w:rPr>
        <w:t xml:space="preserve"> плановый период 2022 и 2023 годов»</w:t>
      </w:r>
      <w:r>
        <w:rPr>
          <w:color w:val="000000"/>
        </w:rPr>
        <w:t>, Регламентом электронной площадки «Сбербанк-АСТ» (размещен по адресу: </w:t>
      </w:r>
      <w:hyperlink r:id="rId10">
        <w:r>
          <w:rPr>
            <w:rStyle w:val="-"/>
            <w:color w:val="00009C"/>
            <w:u w:val="none"/>
          </w:rPr>
          <w:t>http://utp.sberbank-ast.ru/AP/Notice/1027/Instructions</w:t>
        </w:r>
      </w:hyperlink>
      <w:r>
        <w:rPr>
          <w:color w:val="000000"/>
        </w:rPr>
        <w:t>).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2.2. Решение об условиях приватизации муниципального имущества, реквизиты указанного решения: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Решение об условиях приватизации муниципального имущества приняты администрацией городского округа «Вуктыл».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Реквизиты решения указаны в приложении № 1 к настоящему информационному сообщению.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2.3. Предмет аукциона</w:t>
      </w:r>
      <w:r>
        <w:rPr>
          <w:color w:val="000000"/>
        </w:rPr>
        <w:t>: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Продажа объект</w:t>
      </w:r>
      <w:r w:rsidR="002556E0">
        <w:rPr>
          <w:color w:val="000000"/>
        </w:rPr>
        <w:t>ов</w:t>
      </w:r>
      <w:r>
        <w:rPr>
          <w:color w:val="000000"/>
        </w:rPr>
        <w:t xml:space="preserve"> муниципального имущества городского</w:t>
      </w:r>
      <w:r w:rsidR="002556E0">
        <w:rPr>
          <w:color w:val="000000"/>
        </w:rPr>
        <w:t xml:space="preserve"> округа «Вуктыл» (наименование, </w:t>
      </w:r>
      <w:r>
        <w:rPr>
          <w:color w:val="000000"/>
        </w:rPr>
        <w:t>адрес, характеристики указаны в приложении № 1</w:t>
      </w:r>
      <w:r>
        <w:rPr>
          <w:color w:val="FF0000"/>
        </w:rPr>
        <w:t xml:space="preserve">  </w:t>
      </w:r>
      <w:r>
        <w:rPr>
          <w:color w:val="000000"/>
        </w:rPr>
        <w:t xml:space="preserve">к настоящему информационному сообщению). Электронные торги проводятся </w:t>
      </w:r>
      <w:r w:rsidRPr="005438F7">
        <w:rPr>
          <w:color w:val="000000"/>
        </w:rPr>
        <w:t>по 5</w:t>
      </w:r>
      <w:r w:rsidRPr="005438F7">
        <w:rPr>
          <w:b/>
          <w:bCs/>
          <w:color w:val="000000"/>
        </w:rPr>
        <w:t xml:space="preserve"> </w:t>
      </w:r>
      <w:r w:rsidRPr="005438F7">
        <w:rPr>
          <w:bCs/>
          <w:color w:val="000000"/>
        </w:rPr>
        <w:t>лотам</w:t>
      </w:r>
      <w:r w:rsidRPr="005438F7">
        <w:rPr>
          <w:color w:val="000000"/>
        </w:rPr>
        <w:t>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2.4. Способ приватизации муниципального имущества</w:t>
      </w:r>
      <w:r>
        <w:rPr>
          <w:color w:val="000000"/>
        </w:rPr>
        <w:t xml:space="preserve">: 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Аукцион в электронной форме.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2.5. Начальная цена продажи муниципального имущества: 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Указана</w:t>
      </w:r>
      <w:proofErr w:type="gramEnd"/>
      <w:r>
        <w:rPr>
          <w:color w:val="000000"/>
        </w:rPr>
        <w:t xml:space="preserve"> без учета НДС и приведена в таблице (приложение № 1 к настоящему информационному сообщению).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2.6. Сроки, время подачи заявок, проведения</w:t>
      </w:r>
      <w:r>
        <w:rPr>
          <w:color w:val="000000"/>
        </w:rPr>
        <w:t> </w:t>
      </w:r>
      <w:r>
        <w:rPr>
          <w:b/>
          <w:bCs/>
          <w:color w:val="000000"/>
        </w:rPr>
        <w:t>аукциона в электронной форме, подведения итогов аукциона.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Указанное в настоящем информационном сообщении время – московское.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73B54" w:rsidRDefault="007029E0">
      <w:pPr>
        <w:pStyle w:val="western"/>
        <w:spacing w:before="120" w:beforeAutospacing="0" w:after="12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Дата начала приема заявок </w:t>
      </w:r>
      <w:r>
        <w:rPr>
          <w:color w:val="000000"/>
        </w:rPr>
        <w:t xml:space="preserve">на участие в аукционе – </w:t>
      </w:r>
      <w:r>
        <w:rPr>
          <w:b/>
          <w:bCs/>
          <w:color w:val="000000"/>
        </w:rPr>
        <w:t xml:space="preserve">с </w:t>
      </w:r>
      <w:r w:rsidR="00E520AC">
        <w:rPr>
          <w:b/>
          <w:bCs/>
          <w:color w:val="000000"/>
        </w:rPr>
        <w:t>1</w:t>
      </w:r>
      <w:r>
        <w:rPr>
          <w:b/>
          <w:bCs/>
          <w:color w:val="000000"/>
        </w:rPr>
        <w:t>0 час. 00 мин. 1</w:t>
      </w:r>
      <w:r w:rsidR="00E520AC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августа   2021 года.</w:t>
      </w:r>
    </w:p>
    <w:p w:rsidR="00673B54" w:rsidRDefault="007029E0">
      <w:pPr>
        <w:pStyle w:val="western"/>
        <w:spacing w:before="120" w:beforeAutospacing="0" w:after="12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Дата окончания приема заявок </w:t>
      </w:r>
      <w:r>
        <w:rPr>
          <w:color w:val="000000"/>
        </w:rPr>
        <w:t xml:space="preserve">на участие в аукционе – </w:t>
      </w:r>
      <w:r>
        <w:rPr>
          <w:b/>
          <w:bCs/>
          <w:color w:val="000000"/>
        </w:rPr>
        <w:t>в 1</w:t>
      </w:r>
      <w:r w:rsidR="002024B7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час. 00 мин. 1</w:t>
      </w:r>
      <w:r w:rsidR="00E520AC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сентября 2021 года.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Рассмотрение заявок и признание Претендентов участниками аукциона</w:t>
      </w:r>
      <w:r>
        <w:rPr>
          <w:color w:val="000000"/>
        </w:rPr>
        <w:t xml:space="preserve"> состоится </w:t>
      </w:r>
      <w:r>
        <w:rPr>
          <w:b/>
          <w:color w:val="000000"/>
        </w:rPr>
        <w:t>1</w:t>
      </w:r>
      <w:r w:rsidR="00E520AC">
        <w:rPr>
          <w:b/>
          <w:color w:val="000000"/>
        </w:rPr>
        <w:t>6</w:t>
      </w:r>
      <w:r>
        <w:rPr>
          <w:b/>
          <w:color w:val="000000"/>
        </w:rPr>
        <w:t xml:space="preserve"> сентября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2021 года.</w:t>
      </w:r>
    </w:p>
    <w:p w:rsidR="00673B54" w:rsidRDefault="007029E0">
      <w:pPr>
        <w:pStyle w:val="western"/>
        <w:spacing w:before="120" w:beforeAutospacing="0" w:after="12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Аукцион в электронной форме состоится</w:t>
      </w:r>
      <w:r>
        <w:rPr>
          <w:color w:val="000000"/>
        </w:rPr>
        <w:t> </w:t>
      </w:r>
      <w:r>
        <w:rPr>
          <w:b/>
          <w:bCs/>
          <w:color w:val="000000"/>
        </w:rPr>
        <w:t xml:space="preserve">в </w:t>
      </w:r>
      <w:r w:rsidR="00E520AC">
        <w:rPr>
          <w:b/>
          <w:bCs/>
          <w:color w:val="000000"/>
        </w:rPr>
        <w:t>14</w:t>
      </w:r>
      <w:r>
        <w:rPr>
          <w:b/>
          <w:bCs/>
          <w:color w:val="000000"/>
        </w:rPr>
        <w:t xml:space="preserve"> час. 00 мин. 1</w:t>
      </w:r>
      <w:r w:rsidR="00E520AC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сентября 2021 года.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Место проведения электронного аукциона:</w:t>
      </w:r>
      <w:r>
        <w:rPr>
          <w:color w:val="000000"/>
        </w:rPr>
        <w:t> 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673B54" w:rsidRDefault="007029E0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 (образец заявки приведен в приложении № 2 к настоящему информационному сообщению).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</w:pPr>
      <w:r>
        <w:rPr>
          <w:color w:val="000000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1">
        <w:r>
          <w:rPr>
            <w:rStyle w:val="-"/>
            <w:color w:val="00009C"/>
            <w:u w:val="none"/>
          </w:rPr>
          <w:t>http://utp.sberbank-ast.ru/AP/Notice/652/Instructions</w:t>
        </w:r>
      </w:hyperlink>
      <w:r>
        <w:rPr>
          <w:color w:val="000000"/>
        </w:rPr>
        <w:t>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</w:pPr>
      <w:r>
        <w:rPr>
          <w:color w:val="000000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</w:t>
      </w:r>
      <w:r>
        <w:rPr>
          <w:color w:val="000000"/>
        </w:rPr>
        <w:lastRenderedPageBreak/>
        <w:t xml:space="preserve">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2">
        <w:r>
          <w:rPr>
            <w:rStyle w:val="-"/>
            <w:color w:val="00009C"/>
            <w:u w:val="none"/>
          </w:rPr>
          <w:t>http://www.sberbank-ast.ru/CAList.aspx</w:t>
        </w:r>
      </w:hyperlink>
      <w:r>
        <w:rPr>
          <w:color w:val="000000"/>
        </w:rPr>
        <w:t>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color w:val="000000"/>
        </w:rPr>
        <w:t>Претендента либо лица, имеющего право действовать от имени Претендента: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физические лица</w:t>
      </w:r>
      <w:r>
        <w:rPr>
          <w:b/>
          <w:bCs/>
          <w:color w:val="000000"/>
        </w:rPr>
        <w:t>: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 копию всех листов документа, удостоверяющего личность;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юридические лица: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</w:rPr>
        <w:t>-</w:t>
      </w:r>
      <w:r>
        <w:rPr>
          <w:color w:val="000000"/>
        </w:rPr>
        <w:t xml:space="preserve"> копии учредительных документов;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</w:t>
      </w:r>
      <w:r>
        <w:rPr>
          <w:color w:val="000000"/>
          <w:lang w:val="en-US"/>
        </w:rPr>
        <w:t> </w:t>
      </w:r>
      <w:r>
        <w:rPr>
          <w:color w:val="000000"/>
        </w:rPr>
        <w:t>(в случае наличия) юридического лица и подписанное его руководителем письмо);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 документ, который подтверждает полномочия руководителя юридического лица на осуществление действий от имени юридического лица (заверенная печатью</w:t>
      </w:r>
      <w:r>
        <w:rPr>
          <w:color w:val="000000"/>
          <w:lang w:val="en-US"/>
        </w:rPr>
        <w:t> </w:t>
      </w:r>
      <w:r>
        <w:rPr>
          <w:color w:val="000000"/>
        </w:rPr>
        <w:t>(в случае наличия) 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 </w:t>
      </w:r>
      <w:hyperlink r:id="rId13">
        <w:r>
          <w:rPr>
            <w:rStyle w:val="-"/>
            <w:color w:val="00000A"/>
            <w:u w:val="none"/>
          </w:rPr>
          <w:t>порядке</w:t>
        </w:r>
      </w:hyperlink>
      <w:r>
        <w:t>,</w:t>
      </w:r>
      <w:r>
        <w:rPr>
          <w:color w:val="000000"/>
        </w:rPr>
        <w:t xml:space="preserve"> или нотариально заверенная копия такой доверенности.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Все листы документов, представляемых одновременно с заявкой, должны быть пронумерованы. Одно лицо имеет право подать только одну заявку на один объект приватизации.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Заявки подаются на электронную площадку, начиная </w:t>
      </w:r>
      <w:proofErr w:type="gramStart"/>
      <w:r>
        <w:rPr>
          <w:color w:val="000000"/>
        </w:rPr>
        <w:t>с даты начала</w:t>
      </w:r>
      <w:proofErr w:type="gramEnd"/>
      <w:r>
        <w:rPr>
          <w:color w:val="000000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При приеме заявок от Претендентов Оператор электронной площадки обеспечивает конфиденциальность данных о</w:t>
      </w:r>
      <w:r>
        <w:rPr>
          <w:color w:val="000000"/>
          <w:lang w:val="en-US"/>
        </w:rPr>
        <w:t> </w:t>
      </w:r>
      <w:r>
        <w:rPr>
          <w:color w:val="000000"/>
        </w:rPr>
        <w:t>Претендентах и</w:t>
      </w:r>
      <w:r>
        <w:rPr>
          <w:color w:val="000000"/>
          <w:lang w:val="en-US"/>
        </w:rPr>
        <w:t> </w:t>
      </w:r>
      <w:r>
        <w:rPr>
          <w:color w:val="000000"/>
        </w:rPr>
        <w:t>участниках, за исключением случая направления электронных документов</w:t>
      </w:r>
      <w:r>
        <w:rPr>
          <w:color w:val="000000"/>
          <w:lang w:val="en-US"/>
        </w:rPr>
        <w:t> </w:t>
      </w:r>
      <w:r>
        <w:rPr>
          <w:color w:val="000000"/>
        </w:rPr>
        <w:t>Продавцу, регистрацию заявок и прилагаемых к ним документов в журнале приема заявок.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В течение одного часа со времени поступления заявки Оператор электронной площадки сообщает Претенденту о ее поступлении путем направления </w:t>
      </w:r>
      <w:proofErr w:type="gramStart"/>
      <w:r>
        <w:rPr>
          <w:color w:val="000000"/>
        </w:rPr>
        <w:t>уведомления</w:t>
      </w:r>
      <w:proofErr w:type="gramEnd"/>
      <w:r>
        <w:rPr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кциона, при этом первоначальная заявка должна быть отозвана.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73B54" w:rsidRDefault="007029E0">
      <w:pPr>
        <w:pStyle w:val="western"/>
        <w:spacing w:before="120" w:beforeAutospacing="0" w:after="0" w:afterAutospacing="0"/>
        <w:ind w:firstLine="709"/>
      </w:pPr>
      <w:r>
        <w:rPr>
          <w:b/>
          <w:bCs/>
          <w:color w:val="000000"/>
        </w:rPr>
        <w:t>Претендент не допускается к участию в аукционе по следующим основаниям: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</w:pPr>
      <w:r>
        <w:rPr>
          <w:color w:val="000000"/>
        </w:rPr>
        <w:t>- представленные документы не подтверждают право Претендента быть покупателем в соответствии с </w:t>
      </w:r>
      <w:hyperlink r:id="rId14">
        <w:r>
          <w:rPr>
            <w:rStyle w:val="-"/>
            <w:color w:val="00000A"/>
            <w:u w:val="none"/>
          </w:rPr>
          <w:t>законодательством</w:t>
        </w:r>
      </w:hyperlink>
      <w:r>
        <w:rPr>
          <w:color w:val="000000"/>
        </w:rPr>
        <w:t> Российской Федерации;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- заявка подана лицом, не уполномоченным Претендентом на осуществление таких действий;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>
        <w:rPr>
          <w:b/>
          <w:bCs/>
          <w:color w:val="000000"/>
        </w:rPr>
        <w:t> </w:t>
      </w:r>
      <w:r>
        <w:rPr>
          <w:color w:val="000000"/>
        </w:rPr>
        <w:t>форме или об отказе в признании участниками аукциона с указанием оснований отказа.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>
        <w:rPr>
          <w:color w:val="000000"/>
          <w:sz w:val="20"/>
          <w:szCs w:val="20"/>
        </w:rPr>
        <w:t> </w:t>
      </w:r>
      <w:r>
        <w:t>http://www.vuktyl.com.</w:t>
      </w:r>
    </w:p>
    <w:p w:rsidR="00673B54" w:rsidRDefault="007029E0">
      <w:pPr>
        <w:pStyle w:val="western"/>
        <w:spacing w:before="113" w:beforeAutospacing="0" w:after="0" w:afterAutospacing="0"/>
        <w:ind w:firstLine="706"/>
        <w:jc w:val="both"/>
      </w:pPr>
      <w:r>
        <w:rPr>
          <w:b/>
          <w:bCs/>
          <w:color w:val="000000"/>
        </w:rPr>
        <w:t>2.8. Размер задатка, срок и порядок его внесения, необходимые реквизиты счетов: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Для участия в аукционе Претендент вносит задаток.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Размер задатка указан в таблице (приложение № 1 к настоящему информационному сообщению).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Срок внесения задатка, т.е. поступления суммы задатка на счет Оператора электронной площадки: не позднее </w:t>
      </w:r>
      <w:r>
        <w:rPr>
          <w:b/>
          <w:color w:val="000000"/>
        </w:rPr>
        <w:t>1</w:t>
      </w:r>
      <w:r w:rsidR="00E520AC">
        <w:rPr>
          <w:b/>
          <w:color w:val="000000"/>
        </w:rPr>
        <w:t>5</w:t>
      </w:r>
      <w:r>
        <w:rPr>
          <w:b/>
          <w:color w:val="000000"/>
        </w:rPr>
        <w:t xml:space="preserve"> сентября</w:t>
      </w:r>
      <w:r>
        <w:rPr>
          <w:b/>
          <w:bCs/>
          <w:color w:val="000000"/>
        </w:rPr>
        <w:t xml:space="preserve"> 2021 года.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</w:pPr>
      <w:r>
        <w:rPr>
          <w:color w:val="000000"/>
        </w:rPr>
        <w:t>Оператор электронной площадки 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площадки.</w:t>
      </w:r>
    </w:p>
    <w:p w:rsidR="00673B54" w:rsidRDefault="007029E0" w:rsidP="0020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 счета для перечисления задатка:</w:t>
      </w:r>
    </w:p>
    <w:tbl>
      <w:tblPr>
        <w:tblW w:w="7884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84" w:type="dxa"/>
          <w:left w:w="60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43"/>
        <w:gridCol w:w="3941"/>
      </w:tblGrid>
      <w:tr w:rsidR="00673B54">
        <w:trPr>
          <w:trHeight w:val="125"/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673B54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3B54">
        <w:trPr>
          <w:trHeight w:val="218"/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"Сбербанк-АСТ"</w:t>
            </w:r>
          </w:p>
        </w:tc>
      </w:tr>
      <w:tr w:rsidR="00673B54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7707308480</w:t>
            </w:r>
          </w:p>
        </w:tc>
      </w:tr>
      <w:tr w:rsidR="00673B54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770701001</w:t>
            </w:r>
          </w:p>
        </w:tc>
      </w:tr>
      <w:tr w:rsidR="00673B54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40702810300020038047</w:t>
            </w:r>
          </w:p>
        </w:tc>
      </w:tr>
      <w:tr w:rsidR="00673B54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673B54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3B54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банка: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"СБЕРБАНК РОССИИ" Г. МОСКВА</w:t>
            </w:r>
          </w:p>
        </w:tc>
      </w:tr>
      <w:tr w:rsidR="00673B54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044525225</w:t>
            </w:r>
          </w:p>
        </w:tc>
      </w:tr>
      <w:tr w:rsidR="00673B54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30101810400000000225</w:t>
            </w:r>
          </w:p>
        </w:tc>
      </w:tr>
    </w:tbl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В назначении платежа указывается: «Задаток за участие в аукционе в электронной форме № ______ без НДС».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</w:pPr>
      <w:r>
        <w:rPr>
          <w:color w:val="000000"/>
        </w:rPr>
        <w:t>Образец платежного поручения приведен на электронной площадке по адресу: </w:t>
      </w:r>
      <w:hyperlink r:id="rId15">
        <w:r>
          <w:rPr>
            <w:rStyle w:val="-"/>
            <w:color w:val="00009C"/>
            <w:u w:val="none"/>
          </w:rPr>
          <w:t>http://utp.sberbank-ast.ru/AP/Notice/653/Requisites</w:t>
        </w:r>
      </w:hyperlink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</w:pPr>
      <w:r>
        <w:rPr>
          <w:b/>
          <w:bCs/>
          <w:color w:val="000000"/>
        </w:rPr>
        <w:t>Данное информационное сообщение является публичной офертой для заключения договора о задатке в соответствии со </w:t>
      </w:r>
      <w:hyperlink r:id="rId16">
        <w:r>
          <w:rPr>
            <w:rStyle w:val="-"/>
            <w:b/>
            <w:bCs/>
            <w:color w:val="00000A"/>
            <w:u w:val="none"/>
          </w:rPr>
          <w:t>статьей 437</w:t>
        </w:r>
      </w:hyperlink>
      <w:r>
        <w:rPr>
          <w:b/>
          <w:bCs/>
        </w:rPr>
        <w:t> </w:t>
      </w:r>
      <w:r>
        <w:rPr>
          <w:b/>
          <w:bCs/>
          <w:color w:val="000000"/>
        </w:rPr>
        <w:t>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673B54" w:rsidRDefault="007029E0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2.9. Порядок возврата задатка: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Лицам, перечислившим задаток для участия в аукционе, денежные средства возвращаются в следующем порядке: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Задаток, перечисленный победителем аукциона, засчитывается в сумму платежа по договору купли-продажи.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2.10. Порядок ознакомления с документами и информацией об имуществе, условиями договора купли-продажи имущества.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</w:pPr>
      <w:proofErr w:type="gramStart"/>
      <w:r>
        <w:rPr>
          <w:color w:val="000000"/>
        </w:rPr>
        <w:t>Информационное сообщение о проведении аукциона в электронной форме, а также образец договора купли-продажи имущества размещается на официальном</w:t>
      </w:r>
      <w:r>
        <w:rPr>
          <w:color w:val="000000"/>
          <w:lang w:val="en-US"/>
        </w:rPr>
        <w:t> </w:t>
      </w:r>
      <w:r>
        <w:rPr>
          <w:color w:val="000000"/>
        </w:rPr>
        <w:t>сайте</w:t>
      </w:r>
      <w:r>
        <w:rPr>
          <w:color w:val="000000"/>
          <w:lang w:val="en-US"/>
        </w:rPr>
        <w:t> </w:t>
      </w:r>
      <w:r>
        <w:rPr>
          <w:color w:val="000000"/>
        </w:rPr>
        <w:t>Российской Федерации для размещения информации о проведении торгов</w:t>
      </w:r>
      <w:r>
        <w:rPr>
          <w:color w:val="000000"/>
          <w:lang w:val="en-US"/>
        </w:rPr>
        <w:t> </w:t>
      </w:r>
      <w:hyperlink r:id="rId17">
        <w:r>
          <w:rPr>
            <w:rStyle w:val="-"/>
            <w:color w:val="00009C"/>
            <w:u w:val="none"/>
          </w:rPr>
          <w:t>www.torgi.gov.ru</w:t>
        </w:r>
      </w:hyperlink>
      <w:r>
        <w:rPr>
          <w:color w:val="000000"/>
        </w:rPr>
        <w:t>, официальном сайте администрации городского округа «Вуктыл» -</w:t>
      </w:r>
      <w:r>
        <w:rPr>
          <w:color w:val="000000"/>
          <w:lang w:val="en-US"/>
        </w:rPr>
        <w:t> </w:t>
      </w:r>
      <w:r>
        <w:t xml:space="preserve"> </w:t>
      </w:r>
      <w:hyperlink r:id="rId18">
        <w:r>
          <w:rPr>
            <w:rStyle w:val="-"/>
          </w:rPr>
          <w:t>http://www.vuktyl.com/</w:t>
        </w:r>
      </w:hyperlink>
      <w:r>
        <w:rPr>
          <w:color w:val="000000"/>
        </w:rPr>
        <w:t xml:space="preserve"> и в открытой для доступа неограниченного круга лиц части электронной площадки на сайте </w:t>
      </w:r>
      <w:hyperlink r:id="rId19">
        <w:r>
          <w:rPr>
            <w:rStyle w:val="-"/>
            <w:color w:val="00009C"/>
            <w:u w:val="none"/>
          </w:rPr>
          <w:t>http://utp.sberbank-ast.ru</w:t>
        </w:r>
      </w:hyperlink>
      <w:r>
        <w:rPr>
          <w:color w:val="000000"/>
        </w:rPr>
        <w:t>.</w:t>
      </w:r>
      <w:proofErr w:type="gramEnd"/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 Оператора</w:t>
      </w:r>
      <w:r>
        <w:rPr>
          <w:color w:val="000000"/>
          <w:lang w:val="en-US"/>
        </w:rPr>
        <w:t> </w:t>
      </w:r>
      <w:r>
        <w:rPr>
          <w:color w:val="000000"/>
        </w:rPr>
        <w:t>электронной площадки запрос о разъяснении размещенной информации.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Такой запрос в режиме реального времени направляется в личный кабинет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В течение 2 (двух) рабочих дней со дня поступления запроса Продавец предоставляет Оператору</w:t>
      </w:r>
      <w:r>
        <w:rPr>
          <w:color w:val="000000"/>
          <w:lang w:val="en-US"/>
        </w:rPr>
        <w:t> </w:t>
      </w:r>
      <w:r>
        <w:rPr>
          <w:color w:val="000000"/>
        </w:rPr>
        <w:t>электронной площадки 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Любое заинтересованное лицо независимо от регистрации на электронной площадке со дня начала приема</w:t>
      </w:r>
      <w:r>
        <w:rPr>
          <w:color w:val="000000"/>
          <w:lang w:val="en-US"/>
        </w:rPr>
        <w:t> </w:t>
      </w:r>
      <w:r>
        <w:rPr>
          <w:color w:val="000000"/>
        </w:rPr>
        <w:t>заявок вправе</w:t>
      </w:r>
      <w:r>
        <w:rPr>
          <w:color w:val="000000"/>
          <w:lang w:val="en-US"/>
        </w:rPr>
        <w:t> </w:t>
      </w:r>
      <w:r>
        <w:rPr>
          <w:color w:val="000000"/>
        </w:rPr>
        <w:t>осмотреть выставленные</w:t>
      </w:r>
      <w:r>
        <w:rPr>
          <w:color w:val="000000"/>
          <w:lang w:val="en-US"/>
        </w:rPr>
        <w:t> </w:t>
      </w:r>
      <w:r>
        <w:rPr>
          <w:color w:val="000000"/>
        </w:rPr>
        <w:t>на</w:t>
      </w:r>
      <w:r>
        <w:rPr>
          <w:color w:val="000000"/>
          <w:lang w:val="en-US"/>
        </w:rPr>
        <w:t> </w:t>
      </w:r>
      <w:r>
        <w:rPr>
          <w:color w:val="000000"/>
        </w:rPr>
        <w:t>продажу объекты.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С документацией по продаваемым объектам, условиями договора купли-продажи имущества можно ознакомиться в Администрации городского округа «Вуктыл» по адресу: </w:t>
      </w:r>
      <w:proofErr w:type="gramStart"/>
      <w:r>
        <w:rPr>
          <w:color w:val="000000"/>
        </w:rPr>
        <w:t xml:space="preserve">Республика Коми, г. Вуктыл, ул. Комсомольская, д. 14,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104 по рабочим дням с 8 час. 30 </w:t>
      </w:r>
      <w:r>
        <w:rPr>
          <w:color w:val="000000"/>
        </w:rPr>
        <w:lastRenderedPageBreak/>
        <w:t>мин. до 17 час. 15 мин., по пятницам до 15 час. 45 мин., обеденный перерыв с 12 час. 45 мин. до 14 час. 00 мин. (время московское), тел. (82146) 27469, 21976.</w:t>
      </w:r>
      <w:proofErr w:type="gramEnd"/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2.11. Форма</w:t>
      </w:r>
      <w:r>
        <w:rPr>
          <w:color w:val="000000"/>
          <w:sz w:val="23"/>
          <w:szCs w:val="23"/>
        </w:rPr>
        <w:t> </w:t>
      </w:r>
      <w:r>
        <w:rPr>
          <w:b/>
          <w:bCs/>
          <w:color w:val="000000"/>
          <w:sz w:val="23"/>
          <w:szCs w:val="23"/>
        </w:rPr>
        <w:t>подачи предложений о цене муниципального имущества.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Аукцион 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«Сбербанк-АСТ», размещенная на сайте http://utp.sberbank-ast.ru в сети Интернет.</w:t>
      </w:r>
    </w:p>
    <w:p w:rsidR="00673B54" w:rsidRDefault="007029E0">
      <w:pPr>
        <w:pStyle w:val="western"/>
        <w:spacing w:beforeAutospacing="0" w:after="0" w:afterAutospacing="0"/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Подача предложений в торговом зале возможна только в случае проведения аукциона в электронной форме 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673B54" w:rsidRDefault="007029E0">
      <w:pPr>
        <w:pStyle w:val="western"/>
        <w:spacing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Подача предложений о цене для </w:t>
      </w:r>
      <w:proofErr w:type="spellStart"/>
      <w:r>
        <w:rPr>
          <w:color w:val="000000"/>
          <w:sz w:val="23"/>
          <w:szCs w:val="23"/>
        </w:rPr>
        <w:t>многолотовых</w:t>
      </w:r>
      <w:proofErr w:type="spellEnd"/>
      <w:r>
        <w:rPr>
          <w:color w:val="000000"/>
          <w:sz w:val="23"/>
          <w:szCs w:val="23"/>
        </w:rPr>
        <w:t xml:space="preserve"> процедур осуществляется отдельно по каждому лоту. Сроки проведения всех лотов устанавливаются единые.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2.12. Порядок проведения аукциона в электронной форме, определения его победителя и место подведения итогов продажи муниципального имущества.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Аукцион в электронной форме проводится в указанные в информационном сообщении день и час 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«Шаг аукциона» устанавливается Продавцом в фиксированной сумме (указан в приложении № 1 к настоящему информационному сообщению) и не изменяется в течение всего аукциона.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Во время проведения процедуры аукциона Оператор электронной площадки 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Со времени начала проведения процедуры аукциона Оператором</w:t>
      </w:r>
      <w:r>
        <w:rPr>
          <w:color w:val="000000"/>
          <w:lang w:val="en-US"/>
        </w:rPr>
        <w:t> </w:t>
      </w:r>
      <w:r>
        <w:rPr>
          <w:color w:val="000000"/>
        </w:rPr>
        <w:t>электронной площадки размещается: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 течение указанного времени: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В ходе проведения подачи предложений о цене имущества Оператор электронной площадки 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- предложение о цене предоставлено до начала или по истечении установленного времени для подачи предложений о цене;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предложение о цене ниже начальной цены продажи;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предложение о цене равно нулю;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Участником предложение о цене меньше ранее представленных предложений;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Участником предложение о цене является лучшим текущим предложением о цене.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Победителем аукциона признается участник, предложивший наибольшую цену имущества.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Ход проведения процедуры аукциона фиксируется Оператором</w:t>
      </w:r>
      <w:r>
        <w:rPr>
          <w:color w:val="000000"/>
          <w:lang w:val="en-US"/>
        </w:rPr>
        <w:t> </w:t>
      </w:r>
      <w:r>
        <w:rPr>
          <w:color w:val="000000"/>
        </w:rPr>
        <w:t>электронной площадки 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Процедура аукциона считается завершенной с момента подписания Продавцом протокола об итогах аукциона.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Аукцион признается несостоявшимся в следующих случаях: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не было подано ни одной заявки на участие либо ни один из Претендентов не признан участником;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принято решение о признании только одного Претендента участником;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ни один из участников не сделал предложение о начальной цене имущества.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Решение о признан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несостоявшимся оформляется протоколом об итогах аукциона.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наименование имущества и иные позволяющие его индивидуализировать сведения;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цена сделки;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фамилия, имя, отчество физического лица или наименование юридического лица – Победителя.</w:t>
      </w:r>
    </w:p>
    <w:p w:rsidR="00673B54" w:rsidRDefault="007029E0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2.13. Срок заключения договора купли-продажи: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Договор купли-продажи имущества (образец приведен в приложении № 3 к настоящему информационному сообщению) заключается между Продавцом и победителем в течение 5 рабочих дней со дня подведения итогов аукциона.</w:t>
      </w:r>
    </w:p>
    <w:p w:rsidR="00673B54" w:rsidRDefault="007029E0">
      <w:pPr>
        <w:pStyle w:val="western"/>
        <w:spacing w:beforeAutospacing="0" w:after="0" w:afterAutospacing="0"/>
        <w:ind w:firstLine="706"/>
        <w:rPr>
          <w:color w:val="000000"/>
          <w:sz w:val="27"/>
          <w:szCs w:val="27"/>
        </w:rPr>
      </w:pPr>
      <w:r>
        <w:rPr>
          <w:color w:val="000000"/>
        </w:rPr>
        <w:t>Договор купли-продажи имущества заключается в электронной форме.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При уклонении или отказе победителя аукциона в электронной форме 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</w:t>
      </w:r>
      <w:r w:rsidR="002024B7">
        <w:rPr>
          <w:color w:val="000000"/>
        </w:rPr>
        <w:t>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2.14. Условия и сроки платежа, реквизиты счетов для оплаты по договору купли-продажи</w:t>
      </w:r>
      <w:r>
        <w:rPr>
          <w:color w:val="000000"/>
        </w:rPr>
        <w:t>: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>Оплата приобретаемого имущества в соответствии с договором купли-продажи производится единовременно не позднее 30 дней со дня заключения договора купли-продажи.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Покупателем – юридическим лицом сумма НДС (п. 3 ст. 161 Налогового кодекса Российской Федерации) перечисляется самостоятельно на счёт налогового органа по месту регистрации не позднее 30 (тридцати) дней со дня заключения договора купли-продажи. В отношении Покупателей – физических лиц налоговым агентом является администрация городского округа  «Вуктыл».</w:t>
      </w:r>
    </w:p>
    <w:p w:rsidR="00673B54" w:rsidRDefault="007029E0">
      <w:pPr>
        <w:pStyle w:val="western"/>
        <w:spacing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color w:val="000000"/>
        </w:rPr>
        <w:t>Оплата производится по следующим реквизитам:</w:t>
      </w:r>
    </w:p>
    <w:p w:rsidR="00673B54" w:rsidRDefault="007029E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УФК по Республике Коми (администрация городского округа «Вуктыл»,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/с 04073D52800)</w:t>
      </w:r>
    </w:p>
    <w:p w:rsidR="00673B54" w:rsidRDefault="007029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ИНН 1107004112 , КПП 110701001</w:t>
      </w:r>
    </w:p>
    <w:p w:rsidR="00673B54" w:rsidRDefault="007029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ОТДЕЛЕНИЕ–НБ РЕСПУБЛИКА КОМИ БАНКА РОССИИ//УФК по Республике Коми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Сыктывкар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3B54" w:rsidRDefault="007029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ОКТМО 87712000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БИК  </w:t>
      </w:r>
      <w:r>
        <w:rPr>
          <w:rFonts w:ascii="Times New Roman" w:hAnsi="Times New Roman" w:cs="Times New Roman"/>
          <w:color w:val="000000"/>
          <w:sz w:val="24"/>
          <w:szCs w:val="24"/>
        </w:rPr>
        <w:t>018702501</w:t>
      </w:r>
    </w:p>
    <w:p w:rsidR="00673B54" w:rsidRDefault="007029E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03</w:t>
      </w:r>
      <w:r>
        <w:rPr>
          <w:rFonts w:ascii="Times New Roman" w:hAnsi="Times New Roman" w:cs="Times New Roman"/>
          <w:color w:val="000000"/>
          <w:sz w:val="24"/>
          <w:szCs w:val="24"/>
        </w:rPr>
        <w:t>100643000000010700</w:t>
      </w:r>
    </w:p>
    <w:p w:rsidR="00673B54" w:rsidRDefault="007029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40102810245370000074</w:t>
      </w:r>
    </w:p>
    <w:p w:rsidR="00673B54" w:rsidRDefault="007029E0">
      <w:pPr>
        <w:pStyle w:val="western"/>
        <w:spacing w:beforeAutospacing="0" w:after="0" w:afterAutospacing="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КБК  923 1 14 02 043 04 0000 410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Внесенный победителем аукциона задаток засчитывается в счет оплаты приобретаемого имущества.</w:t>
      </w:r>
    </w:p>
    <w:p w:rsidR="00673B54" w:rsidRDefault="007029E0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2.15. Ограничения участия отдельных категорий физических лиц и юридических лиц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b/>
          <w:bCs/>
          <w:color w:val="000000"/>
        </w:rPr>
        <w:t>в приватизации муниципального имущества:</w:t>
      </w:r>
    </w:p>
    <w:p w:rsidR="00673B54" w:rsidRDefault="007029E0">
      <w:pPr>
        <w:pStyle w:val="western"/>
        <w:spacing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</w:rPr>
        <w:t>Покупателями муниципального имущества могут быть любые физические и юридические лица, за исключением:</w:t>
      </w:r>
    </w:p>
    <w:p w:rsidR="00673B54" w:rsidRDefault="007029E0">
      <w:pPr>
        <w:pStyle w:val="western"/>
        <w:spacing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673B54" w:rsidRDefault="007029E0">
      <w:pPr>
        <w:pStyle w:val="1"/>
        <w:shd w:val="clear" w:color="auto" w:fill="FFFFFF"/>
        <w:spacing w:beforeAutospacing="0" w:after="0" w:afterAutospacing="0"/>
        <w:ind w:firstLine="708"/>
        <w:jc w:val="both"/>
      </w:pPr>
      <w:r>
        <w:rPr>
          <w:b w:val="0"/>
          <w:color w:val="000000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20">
        <w:r>
          <w:rPr>
            <w:rStyle w:val="-"/>
            <w:b w:val="0"/>
            <w:color w:val="00000A"/>
            <w:sz w:val="24"/>
            <w:szCs w:val="24"/>
            <w:u w:val="none"/>
          </w:rPr>
          <w:t>статьей 25</w:t>
        </w:r>
      </w:hyperlink>
      <w:r>
        <w:rPr>
          <w:b w:val="0"/>
          <w:sz w:val="24"/>
          <w:szCs w:val="24"/>
        </w:rPr>
        <w:t> </w:t>
      </w:r>
      <w:r>
        <w:rPr>
          <w:b w:val="0"/>
          <w:color w:val="000000"/>
          <w:sz w:val="24"/>
          <w:szCs w:val="24"/>
        </w:rPr>
        <w:t>Федерального закона от 21.12.2001 № 178-ФЗ «О приватизации государственного и муниципального имущества»;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673B54" w:rsidRDefault="007029E0">
      <w:pPr>
        <w:pStyle w:val="western"/>
        <w:spacing w:before="120" w:beforeAutospacing="0" w:after="0" w:afterAutospacing="0"/>
        <w:ind w:firstLine="709"/>
      </w:pPr>
      <w:r>
        <w:rPr>
          <w:b/>
          <w:bCs/>
          <w:color w:val="000000"/>
        </w:rPr>
        <w:t>2.16.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 </w:t>
      </w:r>
      <w:r>
        <w:rPr>
          <w:color w:val="000000"/>
        </w:rPr>
        <w:t>информация в приложении № 1 к информационному сообщению.</w:t>
      </w:r>
    </w:p>
    <w:p w:rsidR="00673B54" w:rsidRDefault="00673B54">
      <w:pPr>
        <w:sectPr w:rsidR="00673B54">
          <w:pgSz w:w="11906" w:h="16838"/>
          <w:pgMar w:top="567" w:right="737" w:bottom="567" w:left="1418" w:header="0" w:footer="0" w:gutter="0"/>
          <w:cols w:space="720"/>
          <w:formProt w:val="0"/>
          <w:docGrid w:linePitch="360" w:charSpace="-2049"/>
        </w:sectPr>
      </w:pPr>
    </w:p>
    <w:p w:rsidR="00673B54" w:rsidRDefault="007029E0">
      <w:pPr>
        <w:spacing w:after="0" w:line="240" w:lineRule="auto"/>
        <w:ind w:left="56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673B54" w:rsidRDefault="007029E0">
      <w:pPr>
        <w:spacing w:after="0" w:line="240" w:lineRule="auto"/>
        <w:ind w:left="5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информационному сообщению</w:t>
      </w:r>
    </w:p>
    <w:p w:rsidR="00110937" w:rsidRDefault="00110937">
      <w:pPr>
        <w:spacing w:after="0" w:line="240" w:lineRule="auto"/>
        <w:ind w:left="56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3B54" w:rsidRDefault="007029E0" w:rsidP="00F12021">
      <w:pPr>
        <w:spacing w:after="120" w:line="240" w:lineRule="auto"/>
        <w:ind w:left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ОБЪЕКТОВ МУНИЦИПАЛЬНОГО ИМУЩЕСТВА, ПРЕДЛАГАЕМОГО К ПРОДАЖЕ НА АУКЦИОНЕ В ЭЛЕК</w:t>
      </w:r>
      <w:r w:rsidR="00F12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РОННОЙ ФОРМЕ</w:t>
      </w:r>
    </w:p>
    <w:tbl>
      <w:tblPr>
        <w:tblW w:w="12973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84" w:type="dxa"/>
          <w:left w:w="60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35"/>
        <w:gridCol w:w="2250"/>
        <w:gridCol w:w="1792"/>
        <w:gridCol w:w="1742"/>
        <w:gridCol w:w="1446"/>
        <w:gridCol w:w="1293"/>
        <w:gridCol w:w="1122"/>
        <w:gridCol w:w="1245"/>
        <w:gridCol w:w="1348"/>
      </w:tblGrid>
      <w:tr w:rsidR="008461FB" w:rsidTr="00F12021">
        <w:trPr>
          <w:trHeight w:val="984"/>
          <w:jc w:val="center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22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характеристика объекта</w:t>
            </w:r>
          </w:p>
        </w:tc>
        <w:tc>
          <w:tcPr>
            <w:tcW w:w="1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 w:rsidP="00C14C74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Реквизиты решений о приватизации </w:t>
            </w:r>
            <w:r w:rsidR="00C1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1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обо всех предыдущих торгах по продаже имущества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цена продажи (без учета НДС)</w:t>
            </w:r>
          </w:p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Шаг аукциона в размере не более 5% от начальной цены продажи (руб.)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задатка в размере 20% от начальной цены (руб.)</w:t>
            </w:r>
          </w:p>
        </w:tc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Обременение</w:t>
            </w:r>
          </w:p>
        </w:tc>
      </w:tr>
      <w:tr w:rsidR="00110937" w:rsidTr="00F12021">
        <w:trPr>
          <w:trHeight w:val="504"/>
          <w:jc w:val="center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 w:rsidP="00E52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 № </w:t>
            </w:r>
            <w:r w:rsid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грузовой автомобиль МАЗ-5551.</w:t>
            </w:r>
          </w:p>
          <w:p w:rsidR="00673B54" w:rsidRPr="00F12021" w:rsidRDefault="00E520AC" w:rsidP="00E520A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2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 неудовлетворительное.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Идентификационный номер (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VIN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номер отсутствует. Категория ТС: С. Год изготовления ТС: 1994. Модель, № двигателя: 236-06230. Шасси (рама) №: 47241. Кузов (прицеп) №: отсутствует. Цвет кузова (кабины): серо-белый. Мощность двигателя, </w:t>
            </w:r>
            <w:proofErr w:type="spellStart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(кВт): 180 (132). Рабочий объем двигателя, куб. см.: 11150. Тип двигателя: диз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ельный. Разрешенная макс.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масса, </w:t>
            </w:r>
            <w:proofErr w:type="gramStart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19000.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 без нагрузки,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10300</w:t>
            </w:r>
          </w:p>
        </w:tc>
        <w:tc>
          <w:tcPr>
            <w:tcW w:w="1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Коми, </w:t>
            </w:r>
          </w:p>
          <w:p w:rsidR="00673B54" w:rsidRDefault="007029E0" w:rsidP="00F12021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</w:t>
            </w:r>
          </w:p>
        </w:tc>
        <w:tc>
          <w:tcPr>
            <w:tcW w:w="1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городского округа «Вуктыл»  </w:t>
            </w:r>
          </w:p>
          <w:p w:rsidR="00673B54" w:rsidRDefault="007029E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10.08.2021 </w:t>
            </w:r>
          </w:p>
          <w:p w:rsidR="00673B54" w:rsidRDefault="007029E0">
            <w:pPr>
              <w:spacing w:after="0" w:line="240" w:lineRule="auto"/>
              <w:jc w:val="center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08/99</w:t>
            </w:r>
            <w:r w:rsidR="00202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73B54" w:rsidRDefault="007029E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приватизации муниципального имущества, находящегося в собственности муниципального образования городского округа «Вуктыл»</w:t>
            </w:r>
          </w:p>
          <w:p w:rsidR="00673B54" w:rsidRDefault="00673B54">
            <w:pPr>
              <w:spacing w:beforeAutospacing="1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2024B7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 этап продаж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E520AC" w:rsidP="00F12021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123 000,00</w:t>
            </w:r>
          </w:p>
        </w:tc>
        <w:tc>
          <w:tcPr>
            <w:tcW w:w="1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E520AC" w:rsidP="00F12021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6 150,00 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E520AC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24 600,00</w:t>
            </w:r>
          </w:p>
        </w:tc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F12021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70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</w:tr>
      <w:tr w:rsidR="00110937" w:rsidTr="00F12021">
        <w:trPr>
          <w:trHeight w:val="504"/>
          <w:jc w:val="center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2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Pr="00F12021" w:rsidRDefault="00E520AC" w:rsidP="00D758E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 № </w:t>
            </w:r>
            <w:r w:rsid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грузовой автомобиль МАЗ–509А.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2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 неудовлетворительное.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Идентификационный номер (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VIN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номер отсутствует. Категория ТС: С. Год изготовления ТС: 1991. Модель, № двигателя: 8824745. Шасси (рама) №: 33961. Кузов (прицеп) №: отсутствует. Цвет кузова (кабины): синий. Мощность двигателя, </w:t>
            </w:r>
            <w:proofErr w:type="spellStart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(кВт): сведения отсутствуют. Рабочий объем двигателя, куб. см.: сведения отсутствуют. Тип двигателя: дизельный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Разрешенная макс.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масса, </w:t>
            </w:r>
            <w:proofErr w:type="gramStart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сведения отсутствуют. Масса без нагру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зки,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сведения отсутствуют </w:t>
            </w:r>
          </w:p>
        </w:tc>
        <w:tc>
          <w:tcPr>
            <w:tcW w:w="1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Коми, </w:t>
            </w:r>
          </w:p>
          <w:p w:rsidR="008461FB" w:rsidRDefault="008461FB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</w:t>
            </w:r>
          </w:p>
        </w:tc>
        <w:tc>
          <w:tcPr>
            <w:tcW w:w="1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городского округа «Вуктыл»  </w:t>
            </w:r>
          </w:p>
          <w:p w:rsidR="008461FB" w:rsidRDefault="008461FB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10.08.2021 </w:t>
            </w:r>
          </w:p>
          <w:p w:rsidR="008461FB" w:rsidRDefault="008461FB" w:rsidP="00E520AC">
            <w:pPr>
              <w:spacing w:after="0" w:line="240" w:lineRule="auto"/>
              <w:jc w:val="center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08/991</w:t>
            </w:r>
          </w:p>
          <w:p w:rsidR="008461FB" w:rsidRDefault="008461FB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приватизации муниципального имущества, находящегося в собственности муниципального образования городского округа «Вуктыл»</w:t>
            </w:r>
          </w:p>
          <w:p w:rsidR="008461FB" w:rsidRDefault="008461FB" w:rsidP="00E520AC">
            <w:pPr>
              <w:spacing w:beforeAutospacing="1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E520AC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 этап продаж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E520AC" w:rsidP="00F12021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28 800,00</w:t>
            </w:r>
          </w:p>
        </w:tc>
        <w:tc>
          <w:tcPr>
            <w:tcW w:w="1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E520AC" w:rsidP="00F12021">
            <w:pPr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1 440,00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Pr="008461FB" w:rsidRDefault="00E520AC">
            <w:pPr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5 760,00</w:t>
            </w:r>
          </w:p>
        </w:tc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110937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520AC" w:rsidTr="00F12021">
        <w:trPr>
          <w:trHeight w:val="504"/>
          <w:jc w:val="center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Pr="008461FB" w:rsidRDefault="00E520AC" w:rsidP="00D758E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 № </w:t>
            </w:r>
            <w:r w:rsid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грузовой автомобиль МАЗ–509А.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20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 неудовлетворительное.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Идентификационный номер (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VIN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номер отсутствует. Категория ТС: С. Год изготовления ТС: 1991. Модель, № двигателя: 9125257. Шасси (рама) №: 40662. Кузов (прицеп) №: отсутствует. Цвет кузова (кабины): 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голубой. Мощность двигателя, </w:t>
            </w:r>
            <w:proofErr w:type="spellStart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(кВт): сведения отсутствуют. Рабочий объем двигателя, куб. см.: сведения отсутствуют. Тип двигателя: сведения отсутствуют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Разрешенная макс.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масса, </w:t>
            </w:r>
            <w:proofErr w:type="gramStart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сведения отсутствуют. Масса без нагрузки, </w:t>
            </w:r>
            <w:proofErr w:type="gramStart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сведения отсутствуют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Республика Коми, </w:t>
            </w:r>
          </w:p>
          <w:p w:rsidR="00E520AC" w:rsidRDefault="00E520AC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</w:t>
            </w:r>
          </w:p>
        </w:tc>
        <w:tc>
          <w:tcPr>
            <w:tcW w:w="1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городского округа «Вуктыл»  </w:t>
            </w:r>
          </w:p>
          <w:p w:rsidR="00E520AC" w:rsidRDefault="00E520AC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10.08.2021 </w:t>
            </w:r>
          </w:p>
          <w:p w:rsidR="00E520AC" w:rsidRDefault="00E520AC" w:rsidP="00E520AC">
            <w:pPr>
              <w:spacing w:after="0" w:line="240" w:lineRule="auto"/>
              <w:jc w:val="center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08/991</w:t>
            </w:r>
          </w:p>
          <w:p w:rsidR="00E520AC" w:rsidRDefault="00E520AC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приватизации муниципального имущества, находящегося в собственности муниципального образования городского округа «Вуктыл»</w:t>
            </w:r>
          </w:p>
          <w:p w:rsidR="00E520AC" w:rsidRDefault="00E520AC" w:rsidP="00E520AC">
            <w:pPr>
              <w:spacing w:beforeAutospacing="1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 w:rsidP="00E520AC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Новый этап продаж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 w:rsidP="00E520AC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28 800,00</w:t>
            </w:r>
          </w:p>
        </w:tc>
        <w:tc>
          <w:tcPr>
            <w:tcW w:w="1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 w:rsidP="00E520AC">
            <w:pPr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1 440,00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Pr="008461FB" w:rsidRDefault="00E520AC" w:rsidP="00E520AC">
            <w:pPr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5 760,00</w:t>
            </w:r>
          </w:p>
        </w:tc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520AC" w:rsidTr="00F12021">
        <w:trPr>
          <w:trHeight w:val="504"/>
          <w:jc w:val="center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2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Pr="00110937" w:rsidRDefault="00E520AC" w:rsidP="00D758E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 № </w:t>
            </w:r>
            <w:r w:rsid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автобус КАВЗ–397653. </w:t>
            </w:r>
            <w:r w:rsidR="00D758E1" w:rsidRPr="00D75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 неудовлетворительное.</w:t>
            </w:r>
            <w:r w:rsid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VIN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Х1Е39765370043389. Категория ТС: 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Год изготовления ТС: 2007. Модель, № двигателя: 51300М 71024016. Шасси (рама) №: 330740 70948991. Кузов (прицеп) №: 39765370043389. Цвет кузова (кабины): золотисто-желтый. Мощность двигателя, </w:t>
            </w:r>
            <w:proofErr w:type="spellStart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(кВт): 119. Экологический класс: второй. Рабочий объем двигателя, куб. см.: 4250. Тип двигателя: бенз</w:t>
            </w:r>
            <w:r w:rsid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иновый. Разрешенная макс.</w:t>
            </w:r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масса, </w:t>
            </w:r>
            <w:proofErr w:type="gramStart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E52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6540.</w:t>
            </w:r>
            <w:r w:rsid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Масса без нагрузки, </w:t>
            </w:r>
            <w:proofErr w:type="gramStart"/>
            <w:r w:rsid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5300</w:t>
            </w:r>
          </w:p>
        </w:tc>
        <w:tc>
          <w:tcPr>
            <w:tcW w:w="1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Коми, </w:t>
            </w:r>
          </w:p>
          <w:p w:rsidR="00E520AC" w:rsidRDefault="00E520AC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</w:t>
            </w:r>
          </w:p>
        </w:tc>
        <w:tc>
          <w:tcPr>
            <w:tcW w:w="1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городского округа «Вуктыл»  </w:t>
            </w:r>
          </w:p>
          <w:p w:rsidR="00E520AC" w:rsidRDefault="00E520AC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10.08.2021 </w:t>
            </w:r>
          </w:p>
          <w:p w:rsidR="00E520AC" w:rsidRDefault="00E520AC" w:rsidP="00E520AC">
            <w:pPr>
              <w:spacing w:after="0" w:line="240" w:lineRule="auto"/>
              <w:jc w:val="center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08/991</w:t>
            </w:r>
          </w:p>
          <w:p w:rsidR="00E520AC" w:rsidRDefault="00E520AC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приватизации муниципального имущества, находящегося в собственности муниципального образования городского округа «Вуктыл»</w:t>
            </w:r>
          </w:p>
          <w:p w:rsidR="00E520AC" w:rsidRDefault="00E520AC" w:rsidP="00E520AC">
            <w:pPr>
              <w:spacing w:beforeAutospacing="1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 w:rsidP="00E520AC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 этап продаж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D758E1" w:rsidP="00F12021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63 600,00</w:t>
            </w:r>
          </w:p>
        </w:tc>
        <w:tc>
          <w:tcPr>
            <w:tcW w:w="1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D758E1" w:rsidP="00F12021">
            <w:pPr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3 180,00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D758E1">
            <w:pPr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12 720,00</w:t>
            </w:r>
          </w:p>
        </w:tc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520AC" w:rsidTr="00F12021">
        <w:trPr>
          <w:trHeight w:val="504"/>
          <w:jc w:val="center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2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Pr="00110937" w:rsidRDefault="00D758E1" w:rsidP="00D758E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автобус КАВЗ–685. </w:t>
            </w:r>
            <w:r w:rsidRPr="00D758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 неудовлетворительное.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</w:t>
            </w:r>
            <w:r w:rsidRPr="00D758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VIN</w:t>
            </w:r>
            <w:r w:rsidRP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отсутствует. Категория ТС: </w:t>
            </w:r>
            <w:r w:rsidRPr="00D758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Год изготовления ТС: 1982. Модель, № двигателя: 13850. Шасси (рама) №: 0569553. Кузов (прицеп) №: 105153. Цвет кузова (кабины): белый. Мощность двигателя, </w:t>
            </w:r>
            <w:proofErr w:type="spellStart"/>
            <w:r w:rsidRP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(кВт): 115 (85). Рабочий объем двигателя, куб. см.: сведения отсутствуют. Тип двигателя: бенз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иновый. Разрешенная макс.</w:t>
            </w:r>
            <w:r w:rsidRP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масса, </w:t>
            </w:r>
            <w:proofErr w:type="gramStart"/>
            <w:r w:rsidRP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сведения отсутствуют. Масса без нагрузки, </w:t>
            </w:r>
            <w:proofErr w:type="gramStart"/>
            <w:r w:rsidRP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D75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сведения отсутс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твуют</w:t>
            </w:r>
          </w:p>
        </w:tc>
        <w:tc>
          <w:tcPr>
            <w:tcW w:w="1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Коми, </w:t>
            </w:r>
          </w:p>
          <w:p w:rsidR="00E520AC" w:rsidRDefault="00E520AC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</w:t>
            </w:r>
          </w:p>
        </w:tc>
        <w:tc>
          <w:tcPr>
            <w:tcW w:w="1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городского округа «Вуктыл»  </w:t>
            </w:r>
          </w:p>
          <w:p w:rsidR="00E520AC" w:rsidRDefault="00E520AC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10.08.2021 </w:t>
            </w:r>
          </w:p>
          <w:p w:rsidR="00E520AC" w:rsidRDefault="00E520AC" w:rsidP="00E520AC">
            <w:pPr>
              <w:spacing w:after="0" w:line="240" w:lineRule="auto"/>
              <w:jc w:val="center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08/991</w:t>
            </w:r>
          </w:p>
          <w:p w:rsidR="00E520AC" w:rsidRDefault="00E520AC" w:rsidP="00E520A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приватизации муниципального имущества, находящегося в собственности муниципального образования городского округа «Вуктыл»</w:t>
            </w:r>
          </w:p>
          <w:p w:rsidR="00E520AC" w:rsidRDefault="00E520AC" w:rsidP="00E520AC">
            <w:pPr>
              <w:spacing w:beforeAutospacing="1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 w:rsidP="00E520AC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 этап продаж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D758E1" w:rsidP="00F12021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24 480,00</w:t>
            </w:r>
          </w:p>
        </w:tc>
        <w:tc>
          <w:tcPr>
            <w:tcW w:w="1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D758E1" w:rsidP="00F12021">
            <w:pPr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1 224,00 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D758E1">
            <w:pPr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4 896,00</w:t>
            </w:r>
          </w:p>
        </w:tc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E520AC" w:rsidRDefault="00E520AC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D758E1" w:rsidRDefault="00D758E1">
      <w:pPr>
        <w:pStyle w:val="western"/>
        <w:spacing w:beforeAutospacing="0" w:after="0" w:afterAutospacing="0"/>
        <w:ind w:firstLine="720"/>
        <w:jc w:val="right"/>
        <w:rPr>
          <w:color w:val="000000"/>
        </w:rPr>
        <w:sectPr w:rsidR="00D758E1" w:rsidSect="00880005">
          <w:pgSz w:w="16838" w:h="11906" w:orient="landscape"/>
          <w:pgMar w:top="851" w:right="907" w:bottom="851" w:left="1531" w:header="0" w:footer="0" w:gutter="0"/>
          <w:cols w:space="720"/>
          <w:formProt w:val="0"/>
          <w:docGrid w:linePitch="360" w:charSpace="-2049"/>
        </w:sectPr>
      </w:pPr>
    </w:p>
    <w:p w:rsidR="00673B54" w:rsidRDefault="007029E0">
      <w:pPr>
        <w:pStyle w:val="western"/>
        <w:spacing w:beforeAutospacing="0" w:after="0" w:afterAutospacing="0"/>
        <w:ind w:firstLine="720"/>
        <w:jc w:val="right"/>
        <w:rPr>
          <w:color w:val="000000"/>
          <w:sz w:val="27"/>
          <w:szCs w:val="27"/>
        </w:rPr>
      </w:pPr>
      <w:r>
        <w:rPr>
          <w:color w:val="000000"/>
        </w:rPr>
        <w:lastRenderedPageBreak/>
        <w:t>Приложение № 2</w:t>
      </w:r>
    </w:p>
    <w:p w:rsidR="00673B54" w:rsidRDefault="007029E0">
      <w:pPr>
        <w:pStyle w:val="western"/>
        <w:spacing w:beforeAutospacing="0" w:after="0" w:afterAutospacing="0"/>
        <w:ind w:firstLine="720"/>
        <w:jc w:val="right"/>
        <w:rPr>
          <w:color w:val="000000"/>
          <w:sz w:val="27"/>
          <w:szCs w:val="27"/>
        </w:rPr>
      </w:pPr>
      <w:r>
        <w:rPr>
          <w:color w:val="000000"/>
        </w:rPr>
        <w:t>к информационному сообщению</w:t>
      </w:r>
    </w:p>
    <w:p w:rsidR="00673B54" w:rsidRDefault="00673B54">
      <w:pPr>
        <w:pStyle w:val="western"/>
        <w:spacing w:beforeAutospacing="0" w:after="0" w:afterAutospacing="0"/>
        <w:jc w:val="right"/>
        <w:rPr>
          <w:color w:val="000000"/>
        </w:rPr>
      </w:pPr>
    </w:p>
    <w:p w:rsidR="00673B54" w:rsidRPr="00110937" w:rsidRDefault="007029E0">
      <w:pPr>
        <w:pStyle w:val="western"/>
        <w:spacing w:beforeAutospacing="0" w:after="0" w:afterAutospacing="0"/>
        <w:ind w:left="432" w:firstLine="720"/>
        <w:jc w:val="right"/>
        <w:rPr>
          <w:b/>
          <w:color w:val="000000"/>
          <w:sz w:val="23"/>
          <w:szCs w:val="23"/>
        </w:rPr>
      </w:pPr>
      <w:r w:rsidRPr="00110937">
        <w:rPr>
          <w:b/>
          <w:color w:val="000000"/>
          <w:sz w:val="23"/>
          <w:szCs w:val="23"/>
        </w:rPr>
        <w:t>ФОРМА</w:t>
      </w:r>
    </w:p>
    <w:p w:rsidR="00673B54" w:rsidRPr="00110937" w:rsidRDefault="00673B54">
      <w:pPr>
        <w:pStyle w:val="western"/>
        <w:spacing w:beforeAutospacing="0" w:after="0" w:afterAutospacing="0"/>
        <w:ind w:left="432" w:firstLine="720"/>
        <w:jc w:val="right"/>
        <w:rPr>
          <w:b/>
          <w:color w:val="000000"/>
          <w:sz w:val="23"/>
          <w:szCs w:val="23"/>
        </w:rPr>
      </w:pPr>
    </w:p>
    <w:p w:rsidR="00673B54" w:rsidRPr="00110937" w:rsidRDefault="007029E0">
      <w:pPr>
        <w:pStyle w:val="western"/>
        <w:spacing w:beforeAutospacing="0" w:after="0" w:afterAutospacing="0"/>
        <w:jc w:val="right"/>
        <w:rPr>
          <w:b/>
          <w:color w:val="000000"/>
          <w:sz w:val="23"/>
          <w:szCs w:val="23"/>
        </w:rPr>
      </w:pPr>
      <w:r w:rsidRPr="00110937">
        <w:rPr>
          <w:b/>
          <w:color w:val="000000"/>
          <w:sz w:val="23"/>
          <w:szCs w:val="23"/>
        </w:rPr>
        <w:t>ПРОДАВЕЦ:</w:t>
      </w:r>
    </w:p>
    <w:p w:rsidR="00673B54" w:rsidRPr="00110937" w:rsidRDefault="007029E0">
      <w:pPr>
        <w:pStyle w:val="western"/>
        <w:spacing w:beforeAutospacing="0" w:after="0" w:afterAutospacing="0"/>
        <w:jc w:val="right"/>
        <w:rPr>
          <w:b/>
          <w:color w:val="000000"/>
          <w:sz w:val="23"/>
          <w:szCs w:val="23"/>
        </w:rPr>
      </w:pPr>
      <w:r w:rsidRPr="00110937">
        <w:rPr>
          <w:b/>
          <w:color w:val="000000"/>
          <w:sz w:val="23"/>
          <w:szCs w:val="23"/>
        </w:rPr>
        <w:t>Администрация городского округа «Вуктыл»</w:t>
      </w:r>
    </w:p>
    <w:p w:rsidR="00673B54" w:rsidRPr="00110937" w:rsidRDefault="00673B54">
      <w:pPr>
        <w:pStyle w:val="western"/>
        <w:spacing w:beforeAutospacing="0" w:after="0" w:afterAutospacing="0"/>
        <w:jc w:val="right"/>
        <w:rPr>
          <w:color w:val="000000"/>
          <w:sz w:val="23"/>
          <w:szCs w:val="23"/>
        </w:rPr>
      </w:pPr>
    </w:p>
    <w:p w:rsidR="00673B54" w:rsidRPr="00110937" w:rsidRDefault="00673B54">
      <w:pPr>
        <w:pStyle w:val="western"/>
        <w:spacing w:beforeAutospacing="0" w:after="0" w:afterAutospacing="0"/>
        <w:jc w:val="right"/>
        <w:rPr>
          <w:color w:val="000000"/>
          <w:sz w:val="23"/>
          <w:szCs w:val="23"/>
        </w:rPr>
      </w:pPr>
    </w:p>
    <w:p w:rsidR="00673B54" w:rsidRPr="00110937" w:rsidRDefault="007029E0">
      <w:pPr>
        <w:pStyle w:val="western"/>
        <w:spacing w:beforeAutospacing="0" w:after="0" w:afterAutospacing="0"/>
        <w:ind w:left="432" w:firstLine="720"/>
        <w:jc w:val="center"/>
        <w:rPr>
          <w:b/>
          <w:color w:val="000000"/>
          <w:sz w:val="23"/>
          <w:szCs w:val="23"/>
        </w:rPr>
      </w:pPr>
      <w:r w:rsidRPr="00110937">
        <w:rPr>
          <w:b/>
          <w:color w:val="000000"/>
          <w:sz w:val="23"/>
          <w:szCs w:val="23"/>
        </w:rPr>
        <w:t>ЗАЯВКА НА УЧАСТИЕ В ПРОДАЖЕ ИМУЩЕСТВА</w:t>
      </w:r>
      <w:r w:rsidR="00110937">
        <w:rPr>
          <w:b/>
          <w:color w:val="000000"/>
          <w:sz w:val="23"/>
          <w:szCs w:val="23"/>
        </w:rPr>
        <w:t xml:space="preserve"> </w:t>
      </w:r>
      <w:r w:rsidRPr="00110937">
        <w:rPr>
          <w:b/>
          <w:color w:val="000000"/>
          <w:sz w:val="23"/>
          <w:szCs w:val="23"/>
        </w:rPr>
        <w:t>НА АУКЦИОНЕ</w:t>
      </w:r>
    </w:p>
    <w:p w:rsidR="00673B54" w:rsidRPr="00110937" w:rsidRDefault="007029E0">
      <w:pPr>
        <w:pStyle w:val="western"/>
        <w:spacing w:beforeAutospacing="0" w:after="0" w:afterAutospacing="0"/>
        <w:ind w:left="432" w:firstLine="720"/>
        <w:jc w:val="right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 xml:space="preserve"> «____» ____________ 20__ г.</w:t>
      </w:r>
    </w:p>
    <w:p w:rsidR="00673B54" w:rsidRPr="00110937" w:rsidRDefault="007029E0">
      <w:pPr>
        <w:pStyle w:val="western"/>
        <w:spacing w:beforeAutospacing="0" w:after="0" w:afterAutospacing="0"/>
        <w:ind w:firstLine="720"/>
        <w:rPr>
          <w:color w:val="000000"/>
          <w:sz w:val="23"/>
          <w:szCs w:val="23"/>
        </w:rPr>
      </w:pPr>
      <w:r w:rsidRPr="00110937">
        <w:rPr>
          <w:i/>
          <w:iCs/>
          <w:color w:val="000000"/>
          <w:sz w:val="23"/>
          <w:szCs w:val="23"/>
        </w:rPr>
        <w:t>заполняется юридическим лицом:</w:t>
      </w:r>
    </w:p>
    <w:p w:rsidR="00673B54" w:rsidRDefault="007029E0">
      <w:pPr>
        <w:pStyle w:val="western"/>
        <w:spacing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>____________</w:t>
      </w:r>
      <w:r w:rsidR="00022C97">
        <w:rPr>
          <w:color w:val="000000"/>
        </w:rPr>
        <w:t>_</w:t>
      </w:r>
      <w:r>
        <w:rPr>
          <w:color w:val="000000"/>
        </w:rPr>
        <w:t>________________________</w:t>
      </w:r>
      <w:r w:rsidR="00110937">
        <w:rPr>
          <w:color w:val="000000"/>
        </w:rPr>
        <w:t>______________________________________</w:t>
      </w:r>
      <w:r>
        <w:rPr>
          <w:color w:val="000000"/>
        </w:rPr>
        <w:t>____</w:t>
      </w:r>
    </w:p>
    <w:p w:rsidR="00673B54" w:rsidRDefault="007029E0">
      <w:pPr>
        <w:pStyle w:val="western"/>
        <w:spacing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(полное наименование юридического лица, подающего заявку)</w:t>
      </w:r>
    </w:p>
    <w:p w:rsidR="00673B54" w:rsidRPr="00110937" w:rsidRDefault="007029E0">
      <w:pPr>
        <w:pStyle w:val="western"/>
        <w:spacing w:beforeAutospacing="0" w:after="0" w:afterAutospacing="0"/>
        <w:ind w:firstLine="720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в лице_________</w:t>
      </w:r>
      <w:r w:rsidR="00022C97">
        <w:rPr>
          <w:color w:val="000000"/>
          <w:sz w:val="23"/>
          <w:szCs w:val="23"/>
        </w:rPr>
        <w:t>_________</w:t>
      </w:r>
      <w:r w:rsidRPr="00110937">
        <w:rPr>
          <w:color w:val="000000"/>
          <w:sz w:val="23"/>
          <w:szCs w:val="23"/>
        </w:rPr>
        <w:t>______________</w:t>
      </w:r>
      <w:r w:rsidR="00110937">
        <w:rPr>
          <w:color w:val="000000"/>
          <w:sz w:val="23"/>
          <w:szCs w:val="23"/>
        </w:rPr>
        <w:t>__________________________________________</w:t>
      </w:r>
      <w:r w:rsidRPr="00110937">
        <w:rPr>
          <w:color w:val="000000"/>
          <w:sz w:val="23"/>
          <w:szCs w:val="23"/>
        </w:rPr>
        <w:t>_,</w:t>
      </w:r>
    </w:p>
    <w:p w:rsidR="00673B54" w:rsidRDefault="007029E0">
      <w:pPr>
        <w:pStyle w:val="western"/>
        <w:spacing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отчество, должность)</w:t>
      </w:r>
    </w:p>
    <w:p w:rsidR="00673B54" w:rsidRPr="00110937" w:rsidRDefault="00022C97">
      <w:pPr>
        <w:pStyle w:val="western"/>
        <w:spacing w:beforeAutospacing="0" w:after="0" w:afterAutospacing="0"/>
        <w:ind w:firstLine="720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действующего</w:t>
      </w:r>
      <w:proofErr w:type="gramEnd"/>
      <w:r>
        <w:rPr>
          <w:color w:val="000000"/>
          <w:sz w:val="23"/>
          <w:szCs w:val="23"/>
        </w:rPr>
        <w:t xml:space="preserve"> на основании </w:t>
      </w:r>
      <w:r w:rsidR="007029E0" w:rsidRPr="00110937">
        <w:rPr>
          <w:color w:val="000000"/>
          <w:sz w:val="23"/>
          <w:szCs w:val="23"/>
        </w:rPr>
        <w:t>______________</w:t>
      </w:r>
      <w:r w:rsidR="00110937">
        <w:rPr>
          <w:color w:val="000000"/>
          <w:sz w:val="23"/>
          <w:szCs w:val="23"/>
        </w:rPr>
        <w:t>___________________________________________</w:t>
      </w:r>
      <w:r w:rsidR="007029E0" w:rsidRPr="00110937">
        <w:rPr>
          <w:color w:val="000000"/>
          <w:sz w:val="23"/>
          <w:szCs w:val="23"/>
        </w:rPr>
        <w:t>,</w:t>
      </w:r>
    </w:p>
    <w:p w:rsidR="00673B54" w:rsidRDefault="007029E0">
      <w:pPr>
        <w:pStyle w:val="western"/>
        <w:spacing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(устава, доверенности и т.д.)</w:t>
      </w:r>
    </w:p>
    <w:p w:rsidR="00673B54" w:rsidRDefault="007029E0">
      <w:pPr>
        <w:pStyle w:val="western"/>
        <w:spacing w:beforeAutospacing="0" w:after="0" w:afterAutospacing="0"/>
        <w:ind w:firstLine="720"/>
        <w:rPr>
          <w:color w:val="000000"/>
        </w:rPr>
      </w:pPr>
      <w:r>
        <w:rPr>
          <w:color w:val="000000"/>
        </w:rPr>
        <w:t>именуемый далее Претендент,</w:t>
      </w:r>
    </w:p>
    <w:p w:rsidR="00673B54" w:rsidRPr="00110937" w:rsidRDefault="007029E0" w:rsidP="00110937">
      <w:pPr>
        <w:pStyle w:val="western"/>
        <w:spacing w:before="120" w:beforeAutospacing="0" w:after="0" w:afterAutospacing="0"/>
        <w:ind w:firstLine="720"/>
        <w:rPr>
          <w:color w:val="000000"/>
          <w:sz w:val="23"/>
          <w:szCs w:val="23"/>
        </w:rPr>
      </w:pPr>
      <w:r w:rsidRPr="00110937">
        <w:rPr>
          <w:i/>
          <w:iCs/>
          <w:color w:val="000000"/>
          <w:sz w:val="23"/>
          <w:szCs w:val="23"/>
        </w:rPr>
        <w:t>заполняется физическим лицом, в том числе индивидуальным предпринимателем:</w:t>
      </w:r>
    </w:p>
    <w:p w:rsidR="00673B54" w:rsidRDefault="007029E0" w:rsidP="00022C97">
      <w:pPr>
        <w:pStyle w:val="western"/>
        <w:spacing w:beforeAutospacing="0" w:after="0" w:afterAutospacing="0"/>
        <w:ind w:left="709"/>
        <w:rPr>
          <w:color w:val="000000"/>
          <w:sz w:val="27"/>
          <w:szCs w:val="27"/>
        </w:rPr>
      </w:pPr>
      <w:r>
        <w:rPr>
          <w:color w:val="000000"/>
        </w:rPr>
        <w:t>_______________</w:t>
      </w:r>
      <w:r w:rsidR="00880005">
        <w:rPr>
          <w:color w:val="000000"/>
        </w:rPr>
        <w:t>____________________________________</w:t>
      </w:r>
      <w:r>
        <w:rPr>
          <w:color w:val="000000"/>
        </w:rPr>
        <w:t>____________________________</w:t>
      </w:r>
    </w:p>
    <w:p w:rsidR="00673B54" w:rsidRDefault="007029E0">
      <w:pPr>
        <w:pStyle w:val="western"/>
        <w:spacing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(ИП заявителя; фамилия, имя, отчество физического лица, подающего заявку)</w:t>
      </w:r>
    </w:p>
    <w:p w:rsidR="00673B54" w:rsidRPr="00110937" w:rsidRDefault="007029E0">
      <w:pPr>
        <w:pStyle w:val="western"/>
        <w:spacing w:beforeAutospacing="0" w:after="0" w:afterAutospacing="0"/>
        <w:ind w:firstLine="720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паспортные данные: серия ________________________№______________</w:t>
      </w:r>
      <w:r w:rsidR="00022C97">
        <w:rPr>
          <w:color w:val="000000"/>
          <w:sz w:val="23"/>
          <w:szCs w:val="23"/>
        </w:rPr>
        <w:t>_____</w:t>
      </w:r>
      <w:r w:rsidRPr="00110937">
        <w:rPr>
          <w:color w:val="000000"/>
          <w:sz w:val="23"/>
          <w:szCs w:val="23"/>
        </w:rPr>
        <w:t>______________</w:t>
      </w:r>
    </w:p>
    <w:p w:rsidR="00022C97" w:rsidRDefault="007029E0">
      <w:pPr>
        <w:pStyle w:val="western"/>
        <w:spacing w:beforeAutospacing="0" w:after="0" w:afterAutospacing="0"/>
        <w:ind w:firstLine="720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 xml:space="preserve">кем  </w:t>
      </w:r>
      <w:proofErr w:type="gramStart"/>
      <w:r w:rsidRPr="00110937">
        <w:rPr>
          <w:color w:val="000000"/>
          <w:sz w:val="23"/>
          <w:szCs w:val="23"/>
        </w:rPr>
        <w:t>выдан</w:t>
      </w:r>
      <w:proofErr w:type="gramEnd"/>
      <w:r w:rsidRPr="00110937">
        <w:rPr>
          <w:color w:val="000000"/>
          <w:sz w:val="23"/>
          <w:szCs w:val="23"/>
        </w:rPr>
        <w:t>____________________________________</w:t>
      </w:r>
      <w:r w:rsidR="00880005">
        <w:rPr>
          <w:color w:val="000000"/>
          <w:sz w:val="23"/>
          <w:szCs w:val="23"/>
        </w:rPr>
        <w:t>________</w:t>
      </w:r>
      <w:r w:rsidR="00022C97">
        <w:rPr>
          <w:color w:val="000000"/>
          <w:sz w:val="23"/>
          <w:szCs w:val="23"/>
        </w:rPr>
        <w:t>_____________________</w:t>
      </w:r>
      <w:r w:rsidR="00880005">
        <w:rPr>
          <w:color w:val="000000"/>
          <w:sz w:val="23"/>
          <w:szCs w:val="23"/>
        </w:rPr>
        <w:t>________</w:t>
      </w:r>
    </w:p>
    <w:p w:rsidR="00673B54" w:rsidRPr="00110937" w:rsidRDefault="007029E0">
      <w:pPr>
        <w:pStyle w:val="western"/>
        <w:spacing w:beforeAutospacing="0" w:after="0" w:afterAutospacing="0"/>
        <w:ind w:firstLine="720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 xml:space="preserve">дата </w:t>
      </w:r>
      <w:r w:rsidR="00022C97">
        <w:rPr>
          <w:color w:val="000000"/>
          <w:sz w:val="23"/>
          <w:szCs w:val="23"/>
        </w:rPr>
        <w:t xml:space="preserve"> выдачи_______________________________________________________________________</w:t>
      </w:r>
    </w:p>
    <w:p w:rsidR="00673B54" w:rsidRPr="00110937" w:rsidRDefault="007029E0">
      <w:pPr>
        <w:pStyle w:val="western"/>
        <w:spacing w:beforeAutospacing="0" w:after="0" w:afterAutospacing="0"/>
        <w:ind w:firstLine="720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зарегистрирова</w:t>
      </w:r>
      <w:proofErr w:type="gramStart"/>
      <w:r w:rsidRPr="00110937">
        <w:rPr>
          <w:color w:val="000000"/>
          <w:sz w:val="23"/>
          <w:szCs w:val="23"/>
        </w:rPr>
        <w:t>н(</w:t>
      </w:r>
      <w:proofErr w:type="gramEnd"/>
      <w:r w:rsidRPr="00110937">
        <w:rPr>
          <w:color w:val="000000"/>
          <w:sz w:val="23"/>
          <w:szCs w:val="23"/>
        </w:rPr>
        <w:t>а) по адресу: __________________________________________</w:t>
      </w:r>
      <w:r w:rsidR="00022C97">
        <w:rPr>
          <w:color w:val="000000"/>
          <w:sz w:val="23"/>
          <w:szCs w:val="23"/>
        </w:rPr>
        <w:t>_________</w:t>
      </w:r>
      <w:r w:rsidRPr="00110937">
        <w:rPr>
          <w:color w:val="000000"/>
          <w:sz w:val="23"/>
          <w:szCs w:val="23"/>
        </w:rPr>
        <w:t>____,</w:t>
      </w:r>
    </w:p>
    <w:p w:rsidR="00673B54" w:rsidRDefault="007029E0" w:rsidP="00880005">
      <w:pPr>
        <w:pStyle w:val="western"/>
        <w:spacing w:beforeAutospacing="0" w:after="0" w:afterAutospacing="0"/>
        <w:ind w:left="706"/>
        <w:jc w:val="both"/>
        <w:rPr>
          <w:color w:val="000000"/>
          <w:sz w:val="27"/>
          <w:szCs w:val="27"/>
        </w:rPr>
      </w:pPr>
      <w:r w:rsidRPr="00110937">
        <w:rPr>
          <w:color w:val="000000"/>
          <w:sz w:val="23"/>
          <w:szCs w:val="23"/>
        </w:rPr>
        <w:t xml:space="preserve">именуемый далее Претендент, 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</w:t>
      </w:r>
      <w:r w:rsidR="00110937" w:rsidRPr="00110937">
        <w:rPr>
          <w:color w:val="000000"/>
          <w:sz w:val="23"/>
          <w:szCs w:val="23"/>
        </w:rPr>
        <w:t>муниципального</w:t>
      </w:r>
      <w:r w:rsidRPr="00110937">
        <w:rPr>
          <w:color w:val="000000"/>
          <w:sz w:val="23"/>
          <w:szCs w:val="23"/>
        </w:rPr>
        <w:t xml:space="preserve"> имущества в соответствии с условиями, указанными в информационном сообщении:</w:t>
      </w:r>
      <w:r>
        <w:rPr>
          <w:color w:val="000000"/>
        </w:rPr>
        <w:t>______________________________________________________</w:t>
      </w:r>
    </w:p>
    <w:p w:rsidR="00673B54" w:rsidRDefault="007029E0">
      <w:pPr>
        <w:pStyle w:val="western"/>
        <w:spacing w:beforeAutospacing="0" w:after="0" w:afterAutospacing="0"/>
        <w:ind w:left="431"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имущества, его основные характеристики и местонахождение)</w:t>
      </w:r>
    </w:p>
    <w:p w:rsidR="00022C97" w:rsidRPr="00022C97" w:rsidRDefault="00022C97" w:rsidP="00022C97">
      <w:pPr>
        <w:pStyle w:val="western"/>
        <w:spacing w:beforeAutospacing="0" w:after="0" w:afterAutospacing="0"/>
        <w:ind w:left="431" w:firstLine="27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_______________________________________________________________________________</w:t>
      </w:r>
    </w:p>
    <w:p w:rsidR="00673B54" w:rsidRPr="00110937" w:rsidRDefault="007029E0">
      <w:pPr>
        <w:pStyle w:val="western"/>
        <w:spacing w:beforeAutospacing="0" w:after="0" w:afterAutospacing="0"/>
        <w:ind w:left="706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начальная цена объекта (имущества)________________</w:t>
      </w:r>
      <w:r w:rsidR="00880005">
        <w:rPr>
          <w:color w:val="000000"/>
          <w:sz w:val="23"/>
          <w:szCs w:val="23"/>
        </w:rPr>
        <w:t>__________________________</w:t>
      </w:r>
      <w:r w:rsidR="00022C97">
        <w:rPr>
          <w:color w:val="000000"/>
          <w:sz w:val="23"/>
          <w:szCs w:val="23"/>
        </w:rPr>
        <w:t>_________</w:t>
      </w:r>
    </w:p>
    <w:p w:rsidR="00673B54" w:rsidRPr="00110937" w:rsidRDefault="007029E0" w:rsidP="00880005">
      <w:pPr>
        <w:pStyle w:val="western"/>
        <w:spacing w:before="120" w:beforeAutospacing="0" w:after="0" w:afterAutospacing="0"/>
        <w:ind w:left="709" w:firstLine="714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Претендент подтверждает, что 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673B54" w:rsidRPr="00110937" w:rsidRDefault="007029E0">
      <w:pPr>
        <w:pStyle w:val="western"/>
        <w:spacing w:beforeAutospacing="0" w:after="0" w:afterAutospacing="0"/>
        <w:ind w:left="706" w:firstLine="712"/>
        <w:jc w:val="both"/>
        <w:rPr>
          <w:color w:val="000000"/>
          <w:sz w:val="23"/>
          <w:szCs w:val="23"/>
        </w:rPr>
      </w:pPr>
      <w:proofErr w:type="gramStart"/>
      <w:r w:rsidRPr="00110937">
        <w:rPr>
          <w:color w:val="000000"/>
          <w:sz w:val="23"/>
          <w:szCs w:val="23"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  <w:proofErr w:type="gramEnd"/>
    </w:p>
    <w:p w:rsidR="00673B54" w:rsidRPr="00110937" w:rsidRDefault="007029E0">
      <w:pPr>
        <w:pStyle w:val="western"/>
        <w:spacing w:beforeAutospacing="0" w:after="0" w:afterAutospacing="0"/>
        <w:ind w:left="432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Настоящей заявкой подтверждае</w:t>
      </w:r>
      <w:proofErr w:type="gramStart"/>
      <w:r w:rsidRPr="00110937">
        <w:rPr>
          <w:color w:val="000000"/>
          <w:sz w:val="23"/>
          <w:szCs w:val="23"/>
        </w:rPr>
        <w:t>м(</w:t>
      </w:r>
      <w:proofErr w:type="gramEnd"/>
      <w:r w:rsidRPr="00110937">
        <w:rPr>
          <w:color w:val="000000"/>
          <w:sz w:val="23"/>
          <w:szCs w:val="23"/>
        </w:rPr>
        <w:t>-ю), что:</w:t>
      </w:r>
    </w:p>
    <w:p w:rsidR="00673B54" w:rsidRPr="00110937" w:rsidRDefault="007029E0">
      <w:pPr>
        <w:pStyle w:val="western"/>
        <w:spacing w:beforeAutospacing="0" w:after="0" w:afterAutospacing="0"/>
        <w:ind w:left="432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- против нас (меня) не проводится процедура ликвидации;</w:t>
      </w:r>
    </w:p>
    <w:p w:rsidR="00673B54" w:rsidRPr="00110937" w:rsidRDefault="007029E0">
      <w:pPr>
        <w:pStyle w:val="western"/>
        <w:spacing w:beforeAutospacing="0" w:after="0" w:afterAutospacing="0"/>
        <w:ind w:left="432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673B54" w:rsidRDefault="00673B54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</w:p>
    <w:p w:rsidR="00673B54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22C97" w:rsidRPr="00110937" w:rsidRDefault="00022C97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Настоящей заявкой подтверждае</w:t>
      </w:r>
      <w:proofErr w:type="gramStart"/>
      <w:r w:rsidRPr="00110937">
        <w:rPr>
          <w:color w:val="000000"/>
          <w:sz w:val="23"/>
          <w:szCs w:val="23"/>
        </w:rPr>
        <w:t>м(</w:t>
      </w:r>
      <w:proofErr w:type="gramEnd"/>
      <w:r w:rsidRPr="00110937">
        <w:rPr>
          <w:color w:val="000000"/>
          <w:sz w:val="23"/>
          <w:szCs w:val="23"/>
        </w:rPr>
        <w:t>-ю) свое согласие на обработку персональных данных.</w:t>
      </w:r>
    </w:p>
    <w:p w:rsidR="00673B54" w:rsidRPr="00110937" w:rsidRDefault="007029E0">
      <w:pPr>
        <w:pStyle w:val="western"/>
        <w:spacing w:beforeAutospacing="0" w:after="0" w:afterAutospacing="0"/>
        <w:ind w:left="431"/>
        <w:jc w:val="center"/>
        <w:rPr>
          <w:color w:val="000000"/>
          <w:sz w:val="23"/>
          <w:szCs w:val="23"/>
        </w:rPr>
      </w:pPr>
      <w:r w:rsidRPr="00110937">
        <w:rPr>
          <w:b/>
          <w:bCs/>
          <w:color w:val="000000"/>
          <w:sz w:val="23"/>
          <w:szCs w:val="23"/>
        </w:rPr>
        <w:lastRenderedPageBreak/>
        <w:t>Адрес, телефон и банковские реквизиты Претендента</w:t>
      </w:r>
      <w:r w:rsidRPr="00110937">
        <w:rPr>
          <w:color w:val="000000"/>
          <w:sz w:val="23"/>
          <w:szCs w:val="23"/>
        </w:rPr>
        <w:t>:</w:t>
      </w:r>
    </w:p>
    <w:p w:rsidR="00673B54" w:rsidRPr="00110937" w:rsidRDefault="007029E0">
      <w:pPr>
        <w:pStyle w:val="western"/>
        <w:spacing w:beforeAutospacing="0" w:after="0" w:afterAutospacing="0"/>
        <w:ind w:left="431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________________________________________________________________________________</w:t>
      </w:r>
    </w:p>
    <w:p w:rsidR="00673B54" w:rsidRPr="00110937" w:rsidRDefault="007029E0">
      <w:pPr>
        <w:pStyle w:val="western"/>
        <w:spacing w:beforeAutospacing="0" w:after="0" w:afterAutospacing="0"/>
        <w:ind w:left="431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________________________________________________________________________________</w:t>
      </w:r>
    </w:p>
    <w:p w:rsidR="00673B54" w:rsidRPr="00110937" w:rsidRDefault="00673B54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Приложения: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i/>
          <w:iCs/>
          <w:color w:val="000000"/>
          <w:sz w:val="23"/>
          <w:szCs w:val="23"/>
        </w:rPr>
        <w:t>Для юридических лиц: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1. заверенные копии учредительных документов;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110937">
        <w:rPr>
          <w:color w:val="000000"/>
          <w:sz w:val="23"/>
          <w:szCs w:val="23"/>
        </w:rPr>
        <w:t>,</w:t>
      </w:r>
      <w:proofErr w:type="gramEnd"/>
      <w:r w:rsidRPr="00110937">
        <w:rPr>
          <w:color w:val="000000"/>
          <w:sz w:val="23"/>
          <w:szCs w:val="23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5. Иные документы, представляемые по желанию Претендента в составе заявки:___________.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i/>
          <w:iCs/>
          <w:color w:val="000000"/>
          <w:sz w:val="23"/>
          <w:szCs w:val="23"/>
        </w:rPr>
        <w:t>Для физических лиц: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1. копии всех листов документа удостоверяющего личность.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3. Иные документы, представляемые по желанию Претендента в составе заявки:__________.</w:t>
      </w:r>
    </w:p>
    <w:p w:rsidR="00673B54" w:rsidRPr="00110937" w:rsidRDefault="007029E0">
      <w:pPr>
        <w:pStyle w:val="western"/>
        <w:spacing w:before="280" w:after="0" w:afterAutospacing="0" w:line="245" w:lineRule="atLeast"/>
        <w:ind w:left="432" w:firstLine="720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Подпись Претендента (его полномочного представителя)</w:t>
      </w:r>
    </w:p>
    <w:p w:rsidR="00673B54" w:rsidRDefault="007029E0">
      <w:pPr>
        <w:pStyle w:val="western"/>
        <w:spacing w:before="280" w:after="0" w:afterAutospacing="0" w:line="245" w:lineRule="atLeast"/>
        <w:ind w:left="432" w:firstLine="720"/>
        <w:rPr>
          <w:color w:val="000000"/>
          <w:sz w:val="27"/>
          <w:szCs w:val="27"/>
        </w:rPr>
      </w:pPr>
      <w:r>
        <w:rPr>
          <w:color w:val="000000"/>
        </w:rPr>
        <w:t>_________________ ______________ ___________________________________</w:t>
      </w:r>
    </w:p>
    <w:p w:rsidR="00673B54" w:rsidRDefault="007029E0">
      <w:pPr>
        <w:pStyle w:val="western"/>
        <w:spacing w:beforeAutospacing="0" w:after="0" w:afterAutospacing="0"/>
        <w:ind w:left="431" w:firstLine="720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должность заявителя           (подпись)                 расшифровка подписи (фамилия, инициалы)</w:t>
      </w:r>
    </w:p>
    <w:p w:rsidR="00673B54" w:rsidRPr="00110937" w:rsidRDefault="007029E0">
      <w:pPr>
        <w:pStyle w:val="western"/>
        <w:spacing w:before="280" w:after="0" w:afterAutospacing="0" w:line="245" w:lineRule="atLeast"/>
        <w:ind w:left="432" w:firstLine="720"/>
        <w:jc w:val="right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м.п. «______»__________________202__ г.</w:t>
      </w: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255A" w:rsidRDefault="00BD255A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255A" w:rsidRDefault="00BD255A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255A" w:rsidRDefault="00BD255A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255A" w:rsidRDefault="00BD255A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255A" w:rsidRDefault="00BD255A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255A" w:rsidRDefault="00BD255A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255A" w:rsidRDefault="00BD255A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255A" w:rsidRDefault="00BD255A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B54" w:rsidRDefault="007029E0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673B54" w:rsidRDefault="007029E0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информационному сообщению </w:t>
      </w:r>
    </w:p>
    <w:p w:rsidR="00673B54" w:rsidRDefault="00673B54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B54" w:rsidRDefault="007029E0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673B54" w:rsidRDefault="0070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_ref_190246"/>
      <w:bookmarkStart w:id="2" w:name="_title_1"/>
      <w:bookmarkEnd w:id="1"/>
      <w:bookmarkEnd w:id="2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Договор №   </w:t>
      </w:r>
    </w:p>
    <w:p w:rsidR="00673B54" w:rsidRDefault="00702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купли-продажи имущества</w:t>
      </w:r>
    </w:p>
    <w:p w:rsidR="00673B54" w:rsidRDefault="00702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результатам проведения аукциона</w:t>
      </w:r>
    </w:p>
    <w:p w:rsidR="00673B54" w:rsidRDefault="00BD255A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г. Вуктыл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«___»_____________2021 г.</w:t>
      </w:r>
    </w:p>
    <w:p w:rsidR="00BD255A" w:rsidRDefault="00BD255A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3B54" w:rsidRDefault="007029E0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Администрация городского округа «Вуктыл»,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именуемая в дальнейшем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«Продавец»</w:t>
      </w:r>
      <w:r>
        <w:rPr>
          <w:rFonts w:ascii="Times New Roman" w:hAnsi="Times New Roman" w:cs="Times New Roman"/>
        </w:rPr>
        <w:t xml:space="preserve">, в лице главы муниципального образования городского округа «Вуктыл» - руководителя администрации городского округа «Вуктыл» Идрисовой Гульнары </w:t>
      </w:r>
      <w:proofErr w:type="spellStart"/>
      <w:r>
        <w:rPr>
          <w:rFonts w:ascii="Times New Roman" w:hAnsi="Times New Roman" w:cs="Times New Roman"/>
        </w:rPr>
        <w:t>Ренатовны</w:t>
      </w:r>
      <w:proofErr w:type="spellEnd"/>
      <w:r>
        <w:rPr>
          <w:rFonts w:ascii="Times New Roman" w:hAnsi="Times New Roman" w:cs="Times New Roman"/>
        </w:rPr>
        <w:t xml:space="preserve">, действующего на основании Устава муниципального образования городского округа «Вуктыл», </w:t>
      </w:r>
      <w:r>
        <w:rPr>
          <w:rFonts w:ascii="Times New Roman" w:hAnsi="Times New Roman" w:cs="Times New Roman"/>
          <w:highlight w:val="white"/>
        </w:rPr>
        <w:t xml:space="preserve">Положения об администрации, утвержденного решением Совета муниципального образования городского округа  «Вуктыл»  от  19 апреля  2016 г. № 28,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 одной стороны,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далее именуем__ «Покупатель», в лице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      (должность)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(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Ф.И.О.)                 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действующего в соответствии с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(наименование документа, подтверждающего полномочия)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№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от «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г., с другой стороны, совместно именуемые «Стороны», заключили настоящий договор (далее – Договор) о нижеследующем:</w:t>
      </w:r>
      <w:proofErr w:type="gramEnd"/>
    </w:p>
    <w:p w:rsidR="00880005" w:rsidRPr="003C6FAA" w:rsidRDefault="00880005" w:rsidP="00BD255A">
      <w:pPr>
        <w:numPr>
          <w:ilvl w:val="0"/>
          <w:numId w:val="5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_ref_8235593"/>
      <w:bookmarkEnd w:id="3"/>
      <w:r w:rsidRPr="003C6F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</w:t>
      </w:r>
    </w:p>
    <w:p w:rsidR="00880005" w:rsidRPr="00C86D6E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" w:name="_ref_1778313"/>
      <w:bookmarkStart w:id="5" w:name="_ref_1824103"/>
      <w:bookmarkEnd w:id="4"/>
      <w:bookmarkEnd w:id="5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1.1. Продавец обязуется передать в собственность Покупателя, а Покупатель обязуется принять и оплатить движимое имущество, 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 xml:space="preserve">находящееся </w:t>
      </w:r>
      <w:r w:rsidRPr="003D4688">
        <w:rPr>
          <w:rFonts w:ascii="Times New Roman" w:eastAsia="Times New Roman" w:hAnsi="Times New Roman" w:cs="Times New Roman"/>
          <w:lang w:eastAsia="ru-RU"/>
        </w:rPr>
        <w:t>в собственности муниципального образования городского округа «Вуктыл»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>, указанное в пункте 1.2 настоящего Договор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движимое имущество).</w:t>
      </w:r>
    </w:p>
    <w:p w:rsidR="00880005" w:rsidRPr="00C86D6E" w:rsidRDefault="00880005" w:rsidP="00880005">
      <w:pPr>
        <w:pBdr>
          <w:bottom w:val="single" w:sz="6" w:space="1" w:color="00000A"/>
        </w:pBd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1.2. Сведения о движимом имуществе: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80005" w:rsidRPr="00C86D6E" w:rsidRDefault="00880005" w:rsidP="00880005">
      <w:pPr>
        <w:pBdr>
          <w:bottom w:val="single" w:sz="6" w:space="1" w:color="00000A"/>
        </w:pBd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0005" w:rsidRPr="00E726F9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1.3. Отчуждение движимого имущества осуществляется путем продажи на аукционе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E726F9">
        <w:rPr>
          <w:rFonts w:ascii="Times New Roman" w:eastAsia="Times New Roman" w:hAnsi="Times New Roman" w:cs="Times New Roman"/>
          <w:iCs/>
          <w:color w:val="000000"/>
          <w:lang w:eastAsia="ru-RU"/>
        </w:rPr>
        <w:t>электронной форме.</w:t>
      </w:r>
    </w:p>
    <w:p w:rsidR="00880005" w:rsidRPr="003C6FAA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1.4. Основанием для продажи движимого имущества является приватизация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 городского округа «Вуктыл»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80005" w:rsidRPr="00C86D6E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1.5.</w:t>
      </w:r>
      <w:r w:rsidRPr="00C86D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Продавец подтверждает, что на момент заключения Договора права на движимое имущество не являются предметом судебного спора, имущество не состоит под арестом, не является предметом залога и не обременено иными правами третьих лиц.</w:t>
      </w:r>
    </w:p>
    <w:p w:rsidR="00880005" w:rsidRPr="00C86D6E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" w:name="_ref_8241056"/>
      <w:bookmarkEnd w:id="6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1.6. Покупатель приобретает движимое имущество в том состоянии, в котором оно есть на дату подписания настоящего Договора.</w:t>
      </w:r>
    </w:p>
    <w:p w:rsidR="00880005" w:rsidRPr="00C86D6E" w:rsidRDefault="00880005" w:rsidP="00BD255A">
      <w:pPr>
        <w:numPr>
          <w:ilvl w:val="0"/>
          <w:numId w:val="6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Цена и порядок оплаты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" w:name="_ref_3362065"/>
      <w:bookmarkEnd w:id="7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2.1. Цена движимого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установленная по результатам аукциона в электронной форме и составляет ______________________(______) рублей ___ копеек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без учета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НДС).</w:t>
      </w:r>
    </w:p>
    <w:p w:rsidR="00880005" w:rsidRPr="00C86D6E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Покупателем – юридическим лицом сумма НДС в размере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 (________________) 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руб. ___ коп., (п. 3 ст. 161 Налогового кодекса Российской Федерации) самостоятельно перечисляется на счёт налогового органа по месту регистрации не позднее 30 (тридцати) дней со дня заключения договора купли-продажи.</w:t>
      </w:r>
    </w:p>
    <w:p w:rsidR="00880005" w:rsidRPr="00C86D6E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В отношении Покупателей – физических лиц налоговым агентом является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администрация городского округа «Вуктыл».</w:t>
      </w:r>
    </w:p>
    <w:p w:rsidR="00880005" w:rsidRPr="00C86D6E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2.2. Задаток в размере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_____ (______) 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рублей ___ копеек (без учета НДС), оплаченный в рамках проведения процедуры аукциона, засчитывается в счет оплаты движимого имущества.</w:t>
      </w:r>
    </w:p>
    <w:p w:rsidR="00880005" w:rsidRPr="00C86D6E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2.3. За вычетом суммы задатка Покупатель обязан уплатить за движимое имущество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_____ (______) 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рублей ___ копеек (в том числе НДС), если Покупателем является физическое лицо/ (без учета НДС), если Покупателем является юридическое лицо.</w:t>
      </w:r>
    </w:p>
    <w:p w:rsidR="00880005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Денежные средства перечисляются единовременно на расчетный счет Продавца в течение 30 (тридцати) дней со дня заключения настоящего Договора, по следующим реквизитам:</w:t>
      </w:r>
    </w:p>
    <w:p w:rsidR="00880005" w:rsidRDefault="00880005" w:rsidP="008800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УФК по Республике Коми (администрация городского округа «Вуктыл», </w:t>
      </w:r>
      <w:proofErr w:type="gramStart"/>
      <w:r>
        <w:rPr>
          <w:rFonts w:ascii="Times New Roman" w:hAnsi="Times New Roman" w:cs="Times New Roman"/>
          <w:color w:val="000000"/>
        </w:rPr>
        <w:t>л</w:t>
      </w:r>
      <w:proofErr w:type="gramEnd"/>
      <w:r>
        <w:rPr>
          <w:rFonts w:ascii="Times New Roman" w:hAnsi="Times New Roman" w:cs="Times New Roman"/>
          <w:color w:val="000000"/>
        </w:rPr>
        <w:t>/с 04073D52800)</w:t>
      </w:r>
    </w:p>
    <w:p w:rsidR="00880005" w:rsidRDefault="00880005" w:rsidP="008800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ИНН 1107004112 , КПП 110701001</w:t>
      </w:r>
    </w:p>
    <w:p w:rsidR="00880005" w:rsidRDefault="00880005" w:rsidP="008800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Банк: 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ОТДЕЛЕНИЕ–НБ РЕСПУБЛИКА КОМИ БАНКА РОССИИ//УФК по Республике Коми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zh-CN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Сыктывкар</w:t>
      </w:r>
      <w:r>
        <w:rPr>
          <w:rFonts w:ascii="Times New Roman" w:hAnsi="Times New Roman" w:cs="Times New Roman"/>
          <w:bCs/>
        </w:rPr>
        <w:t xml:space="preserve"> </w:t>
      </w:r>
    </w:p>
    <w:p w:rsidR="00880005" w:rsidRDefault="00880005" w:rsidP="008800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ОКТМО 87712000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БИК  </w:t>
      </w:r>
      <w:r>
        <w:rPr>
          <w:rFonts w:ascii="Times New Roman" w:hAnsi="Times New Roman" w:cs="Times New Roman"/>
          <w:color w:val="000000"/>
        </w:rPr>
        <w:t>018702501</w:t>
      </w:r>
    </w:p>
    <w:p w:rsidR="00880005" w:rsidRDefault="00880005" w:rsidP="0088000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Cs/>
        </w:rPr>
        <w:t>Р</w:t>
      </w:r>
      <w:proofErr w:type="gram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сч</w:t>
      </w:r>
      <w:proofErr w:type="spellEnd"/>
      <w:r>
        <w:rPr>
          <w:rFonts w:ascii="Times New Roman" w:hAnsi="Times New Roman" w:cs="Times New Roman"/>
          <w:bCs/>
        </w:rPr>
        <w:t xml:space="preserve"> 03</w:t>
      </w:r>
      <w:r>
        <w:rPr>
          <w:rFonts w:ascii="Times New Roman" w:hAnsi="Times New Roman" w:cs="Times New Roman"/>
          <w:color w:val="000000"/>
        </w:rPr>
        <w:t>100643000000010700</w:t>
      </w:r>
    </w:p>
    <w:p w:rsidR="00880005" w:rsidRDefault="00880005" w:rsidP="008800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</w:rPr>
        <w:t>Кор/</w:t>
      </w:r>
      <w:proofErr w:type="spellStart"/>
      <w:r>
        <w:rPr>
          <w:rFonts w:ascii="Times New Roman" w:hAnsi="Times New Roman" w:cs="Times New Roman"/>
          <w:color w:val="000000"/>
        </w:rPr>
        <w:t>сч</w:t>
      </w:r>
      <w:proofErr w:type="spellEnd"/>
      <w:r>
        <w:rPr>
          <w:rFonts w:ascii="Times New Roman" w:hAnsi="Times New Roman" w:cs="Times New Roman"/>
          <w:color w:val="000000"/>
        </w:rPr>
        <w:t xml:space="preserve"> 40102810245370000074</w:t>
      </w:r>
    </w:p>
    <w:p w:rsidR="00880005" w:rsidRPr="005D11D4" w:rsidRDefault="00880005" w:rsidP="00880005">
      <w:pPr>
        <w:pStyle w:val="western"/>
        <w:spacing w:beforeAutospacing="0" w:after="0" w:afterAutospacing="0"/>
        <w:ind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КБК  923 1 14 02 043 04 0000 410</w:t>
      </w:r>
    </w:p>
    <w:p w:rsidR="00880005" w:rsidRPr="00C86D6E" w:rsidRDefault="00880005" w:rsidP="00880005">
      <w:pPr>
        <w:spacing w:before="120" w:after="0" w:line="240" w:lineRule="auto"/>
        <w:ind w:firstLine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2.4. Обязанность Покупателя по оплате считается исполненной в момент зачисления денежных средств на расчетный счет Продавца в сумме и в срок, указанные в пунктах 2.1, 2.3 настоящего Договора.</w:t>
      </w:r>
    </w:p>
    <w:p w:rsidR="00880005" w:rsidRPr="00C86D6E" w:rsidRDefault="00880005" w:rsidP="00BD255A">
      <w:pPr>
        <w:numPr>
          <w:ilvl w:val="0"/>
          <w:numId w:val="7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торон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3.1. Продавец обязуется: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3.1.1. Принять оплату цены движимого имущества в размере и в сроки, установленные настоящим Договором.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3.1.2. В течение 10 (десяти) дней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полной оплаты Покупателем цены движимого имущества подписать акт приема-передачи и предоставить Покупателю справку, подтверждающую факт полной оплаты цены движимого имущества.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3.2. Покупатель обязуется: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3.2.1.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Оплатить цену движимого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имущества в сроки и в порядке, установленном в разделе 2 настоящего Договора.</w:t>
      </w:r>
    </w:p>
    <w:p w:rsidR="00880005" w:rsidRPr="00C86D6E" w:rsidRDefault="00880005" w:rsidP="00BD255A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C86D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и срок передачи движимого имущества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4.1. Движимое имущество должно быть передано в течение 10 календарных дней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полной оплаты движимого имущества</w:t>
      </w:r>
      <w:r w:rsidRPr="00C86D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880005" w:rsidRPr="00C86D6E" w:rsidRDefault="00880005" w:rsidP="0088000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4.2. Движимое имущество передается по акту приема-передачи, содержащему сведения о его состоянии.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4.3. Обязательство Продавца передать движимое имущество Покупателю считается исполненным после передачи имущества Покупателю и подписания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торонами акта приема-передачи.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4.4. Риск случайной гибели или случайного повреждения движимого имущества переходит на Покупателя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с даты подписания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акта приема-передачи движимого имущества.</w:t>
      </w:r>
    </w:p>
    <w:p w:rsidR="00880005" w:rsidRPr="00C86D6E" w:rsidRDefault="00880005" w:rsidP="0088000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4.5. Право собственности на движимое имущество переходит к Покупателю со дня подписания акта приема-передачи движимого имущества.</w:t>
      </w:r>
    </w:p>
    <w:p w:rsidR="00880005" w:rsidRPr="00C86D6E" w:rsidRDefault="00880005" w:rsidP="00BD255A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Ответственность С</w:t>
      </w: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торон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5.2. Взыскание неустойки (пеней) с Покупателя.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5.2.1. При просрочке исполнения обязательств по п.3.2.1., 3.2.2. Продавец вправе потребовать от Покупателя уплаты пеней в размере 1/300 ключевой ставки Банка России, действующей в соответствующий период, от цены движимого имущества за каждый день просрочки.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Пени начисляются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5.2.2. Просрочка оплаты цены движимого имущества на срок свыше 30 календарных дней считается отказом Покупателя от исполнения обязательств по оплате цены движимого имущества и, соответственно, отказом Покупателя от исполнения Договора.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Продавец принимает данный отказ Покупателя от исполнения им своих обязательств по настоящему Договору в течение 10 (десяти) дней со дня истечения срока, указанного в п. 5.2.2 настоящего Договора, направляя ему об этом письменное сообщение, от даты отправления которого настоящий Договор считается неисполненным, обязательства Продавца по передаче движимого имущества в собственность Покупателя прекращаются.</w:t>
      </w:r>
      <w:proofErr w:type="gramEnd"/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Убытки Продавца, причиненные неисполнением или ненадлежащим исполнением Покупателем договорных обязательств, возмещаются в полной сумме сверх неустойки (штрафная неустойка).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5.2.3. Каждая из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торон обязана возместить другой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тороне убытки, причиненные неисполнением или ненадлежащим исполнением своих обязательств.</w:t>
      </w:r>
    </w:p>
    <w:p w:rsidR="00880005" w:rsidRPr="00C86D6E" w:rsidRDefault="00880005" w:rsidP="00BD255A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Изменение и расторжение договора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6.1. Настоящий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Сторонами в соответствии с законодательством Российской Федерации.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а) при просрочке оплаты цены движимого имущества в случае, предусмотренном пунктом 5.2.3 настоящего Договора;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б) при невыполнении Покупателем обязанностей, предусмотренных в п. 3.2 настоящего Договора;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в) в иных случаях, предусмотренных законодательством Российской Федерации.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</w:t>
      </w:r>
    </w:p>
    <w:p w:rsidR="00880005" w:rsidRPr="00C86D6E" w:rsidRDefault="00880005" w:rsidP="00BD255A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7. Разрешение споров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7.1. Досудебный (претензионный) порядок разрешения споров.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7.2. До предъявления иска, вытекающего из Договора,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торона, которая считает, что ее права нарушены (далее – заинтересованная сторона), обязана направить другой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тороне письменную претензию.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7.3. Претензия должна содержать требования заинтересованной стороны и их обоснование с указанием нарушенных другой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7.4. Сторона, которая получила претензию, обязана ее рассмотреть и направить письменн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ый мотивированный ответ другой 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тороне в течение 15 (пятнадцати) дней со дня получения претензии.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7.5. Заинтересованная сторона вправе передать спор на рассмотрение суда по истечении 30 (тридцати) дней со дня направления претензии.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7.6. Требование об изменении или о расторжении Договора (за исключением пункта 6.2 настоящего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Договора) может быть заявлено 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тороной в суд только после получения отказа другой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7.7. Споры, вытекающие из Договора, рассматриваются Арбитражным судом Республики Коми.</w:t>
      </w:r>
    </w:p>
    <w:p w:rsidR="00880005" w:rsidRPr="00C86D6E" w:rsidRDefault="00880005" w:rsidP="00BD255A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Защита персональных данных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8.2. Обработка персональных данных осуществляется исключительно для исполнения настоящего Договора.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8.3.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Договора, указанных в пункте 8.2 настоящего Договора. Не допускается обработка персональных данных, несовместимая с целями исполнения настоящего Договора.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8.4.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 установленных Федеральным законом от 27 июля 2006 г. № 152-ФЗ «О персональных данных».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8.5.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8.6. Обязательство Сторон, по соблюдению условий конфиденциальности действует без ограничения срока.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8.7.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.8. Вред, причиненный одной из 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торон вследствие нарушений правил обработки персональных данных, а также при нарушении конфиденциальности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персональных данных, обрабатываемых в рамках исполнения настоящего Договора подлежит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возмещению в соответствии с законодательством Российской Федерации.</w:t>
      </w:r>
    </w:p>
    <w:p w:rsidR="00880005" w:rsidRPr="00C86D6E" w:rsidRDefault="00880005" w:rsidP="00BD255A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Заключительные положения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9.1. Договор вступает в силу со дня его заключения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торонами и действует до надлежащего исполнения Сторонами обязательств.</w:t>
      </w:r>
    </w:p>
    <w:p w:rsidR="00880005" w:rsidRDefault="00880005" w:rsidP="00880005">
      <w:pPr>
        <w:spacing w:after="0" w:line="240" w:lineRule="auto"/>
        <w:ind w:firstLine="56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9.2. Договор составлен в 2 (двух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экземплярах: по одному для каждой из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</w:t>
      </w:r>
      <w:r w:rsidRPr="005D11D4">
        <w:rPr>
          <w:rFonts w:ascii="Times New Roman" w:hAnsi="Times New Roman" w:cs="Times New Roman"/>
        </w:rPr>
        <w:t>.</w:t>
      </w:r>
    </w:p>
    <w:p w:rsidR="00673B54" w:rsidRDefault="007029E0" w:rsidP="00BD2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8800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Адреса и реквизиты Сторон</w:t>
      </w:r>
    </w:p>
    <w:tbl>
      <w:tblPr>
        <w:tblW w:w="9582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46"/>
        <w:gridCol w:w="4536"/>
      </w:tblGrid>
      <w:tr w:rsidR="00673B54" w:rsidTr="00BD255A">
        <w:trPr>
          <w:jc w:val="center"/>
        </w:trPr>
        <w:tc>
          <w:tcPr>
            <w:tcW w:w="5045" w:type="dxa"/>
            <w:shd w:val="clear" w:color="auto" w:fill="auto"/>
          </w:tcPr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Продавец</w:t>
            </w:r>
          </w:p>
        </w:tc>
        <w:tc>
          <w:tcPr>
            <w:tcW w:w="4536" w:type="dxa"/>
            <w:shd w:val="clear" w:color="auto" w:fill="auto"/>
          </w:tcPr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</w:t>
            </w:r>
          </w:p>
        </w:tc>
      </w:tr>
      <w:tr w:rsidR="00673B54" w:rsidTr="00BD255A">
        <w:trPr>
          <w:trHeight w:val="1248"/>
          <w:jc w:val="center"/>
        </w:trPr>
        <w:tc>
          <w:tcPr>
            <w:tcW w:w="5045" w:type="dxa"/>
            <w:shd w:val="clear" w:color="auto" w:fill="auto"/>
          </w:tcPr>
          <w:p w:rsidR="00673B54" w:rsidRPr="00022C97" w:rsidRDefault="007029E0">
            <w:pPr>
              <w:pStyle w:val="WW-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2C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городского округа «Вуктыл»</w:t>
            </w:r>
          </w:p>
          <w:p w:rsidR="00673B54" w:rsidRPr="00022C97" w:rsidRDefault="007029E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22C97">
              <w:rPr>
                <w:rFonts w:ascii="Times New Roman" w:hAnsi="Times New Roman" w:cs="Times New Roman"/>
                <w:color w:val="000000"/>
              </w:rPr>
              <w:t>Юридический адрес: 169570, Республика Коми,             г. Вуктыл, ул. Комсомольская, д.14.</w:t>
            </w:r>
            <w:proofErr w:type="gramEnd"/>
          </w:p>
          <w:p w:rsidR="00673B54" w:rsidRPr="00BD255A" w:rsidRDefault="007029E0" w:rsidP="00BD25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22C97">
              <w:rPr>
                <w:rFonts w:ascii="Times New Roman" w:hAnsi="Times New Roman" w:cs="Times New Roman"/>
                <w:color w:val="000000"/>
              </w:rPr>
              <w:t>Телефон:8(82146)22262, факс 8 (82146)21333</w:t>
            </w:r>
          </w:p>
        </w:tc>
        <w:tc>
          <w:tcPr>
            <w:tcW w:w="4536" w:type="dxa"/>
            <w:shd w:val="clear" w:color="auto" w:fill="auto"/>
          </w:tcPr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Наименование: 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Адрес, указанный в ЕГРЮЛ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Почтовый адрес</w:t>
            </w:r>
            <w:r w:rsidR="00BD2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елефон</w:t>
            </w:r>
          </w:p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  <w:r w:rsidR="00BD2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  <w:p w:rsidR="00673B54" w:rsidRPr="00BD255A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</w:t>
            </w:r>
          </w:p>
        </w:tc>
      </w:tr>
      <w:tr w:rsidR="00673B54" w:rsidTr="00BD255A">
        <w:trPr>
          <w:jc w:val="center"/>
        </w:trPr>
        <w:tc>
          <w:tcPr>
            <w:tcW w:w="5045" w:type="dxa"/>
            <w:shd w:val="clear" w:color="auto" w:fill="auto"/>
          </w:tcPr>
          <w:p w:rsidR="00673B54" w:rsidRDefault="00702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 городского округа «Вуктыл» - руководитель администрации городского округа «Вуктыл»</w:t>
            </w:r>
          </w:p>
        </w:tc>
        <w:tc>
          <w:tcPr>
            <w:tcW w:w="4536" w:type="dxa"/>
            <w:shd w:val="clear" w:color="auto" w:fill="auto"/>
          </w:tcPr>
          <w:p w:rsidR="00673B54" w:rsidRDefault="0067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BD255A" w:rsidRDefault="00BD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         (должность)            </w:t>
            </w:r>
          </w:p>
        </w:tc>
      </w:tr>
      <w:tr w:rsidR="00673B54" w:rsidTr="00BD255A">
        <w:trPr>
          <w:jc w:val="center"/>
        </w:trPr>
        <w:tc>
          <w:tcPr>
            <w:tcW w:w="5045" w:type="dxa"/>
            <w:shd w:val="clear" w:color="auto" w:fill="auto"/>
          </w:tcPr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(подпись)    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             Идрисова Г.Р. 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М. П.</w:t>
            </w:r>
          </w:p>
        </w:tc>
        <w:tc>
          <w:tcPr>
            <w:tcW w:w="4536" w:type="dxa"/>
            <w:shd w:val="clear" w:color="auto" w:fill="auto"/>
          </w:tcPr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(подпись)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             (Ф.И.О.)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М. П.</w:t>
            </w:r>
          </w:p>
        </w:tc>
      </w:tr>
    </w:tbl>
    <w:p w:rsidR="00673B54" w:rsidRDefault="00673B54">
      <w:pPr>
        <w:spacing w:after="0" w:line="240" w:lineRule="auto"/>
        <w:ind w:firstLine="475"/>
        <w:jc w:val="both"/>
      </w:pPr>
    </w:p>
    <w:sectPr w:rsidR="00673B54" w:rsidSect="00BD255A">
      <w:pgSz w:w="11906" w:h="16838"/>
      <w:pgMar w:top="709" w:right="851" w:bottom="993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CF6"/>
    <w:multiLevelType w:val="multilevel"/>
    <w:tmpl w:val="5BD46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A71F4"/>
    <w:multiLevelType w:val="multilevel"/>
    <w:tmpl w:val="A342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7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22B37"/>
    <w:multiLevelType w:val="multilevel"/>
    <w:tmpl w:val="12048A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F482469"/>
    <w:multiLevelType w:val="multilevel"/>
    <w:tmpl w:val="F23A5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7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D2C03"/>
    <w:multiLevelType w:val="multilevel"/>
    <w:tmpl w:val="5C76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1026B"/>
    <w:multiLevelType w:val="multilevel"/>
    <w:tmpl w:val="CDE45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7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2194E"/>
    <w:multiLevelType w:val="multilevel"/>
    <w:tmpl w:val="C1B4A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54"/>
    <w:rsid w:val="00022C97"/>
    <w:rsid w:val="00110937"/>
    <w:rsid w:val="002024B7"/>
    <w:rsid w:val="002556E0"/>
    <w:rsid w:val="005438F7"/>
    <w:rsid w:val="00673B54"/>
    <w:rsid w:val="007029E0"/>
    <w:rsid w:val="008461FB"/>
    <w:rsid w:val="008678FD"/>
    <w:rsid w:val="00880005"/>
    <w:rsid w:val="00BD255A"/>
    <w:rsid w:val="00C14C74"/>
    <w:rsid w:val="00D758E1"/>
    <w:rsid w:val="00E520AC"/>
    <w:rsid w:val="00F1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4C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5603D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rsid w:val="00673B54"/>
    <w:pPr>
      <w:outlineLvl w:val="1"/>
    </w:pPr>
  </w:style>
  <w:style w:type="paragraph" w:styleId="3">
    <w:name w:val="heading 3"/>
    <w:basedOn w:val="a0"/>
    <w:rsid w:val="00673B54"/>
    <w:pPr>
      <w:outlineLvl w:val="2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nhideWhenUsed/>
    <w:rsid w:val="007F386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qFormat/>
    <w:rsid w:val="005603D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4">
    <w:name w:val="Основной текст Знак"/>
    <w:basedOn w:val="a1"/>
    <w:qFormat/>
    <w:rsid w:val="0023266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Текст выноски Знак"/>
    <w:basedOn w:val="a1"/>
    <w:uiPriority w:val="99"/>
    <w:semiHidden/>
    <w:qFormat/>
    <w:rsid w:val="00F43DD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73B54"/>
    <w:rPr>
      <w:rFonts w:eastAsia="Times New Roman" w:cs="Times New Roman"/>
    </w:rPr>
  </w:style>
  <w:style w:type="character" w:customStyle="1" w:styleId="ListLabel2">
    <w:name w:val="ListLabel 2"/>
    <w:qFormat/>
    <w:rsid w:val="00673B54"/>
    <w:rPr>
      <w:rFonts w:ascii="Times New Roman" w:hAnsi="Times New Roman"/>
      <w:b/>
      <w:sz w:val="27"/>
      <w:szCs w:val="22"/>
    </w:rPr>
  </w:style>
  <w:style w:type="character" w:customStyle="1" w:styleId="ListLabel3">
    <w:name w:val="ListLabel 3"/>
    <w:qFormat/>
    <w:rsid w:val="00673B54"/>
    <w:rPr>
      <w:rFonts w:ascii="Times New Roman" w:hAnsi="Times New Roman"/>
      <w:b/>
      <w:sz w:val="27"/>
      <w:szCs w:val="22"/>
    </w:rPr>
  </w:style>
  <w:style w:type="paragraph" w:customStyle="1" w:styleId="a0">
    <w:name w:val="Заголовок"/>
    <w:basedOn w:val="a"/>
    <w:next w:val="a6"/>
    <w:qFormat/>
    <w:rsid w:val="00673B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326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List"/>
    <w:basedOn w:val="a6"/>
    <w:rsid w:val="00673B54"/>
    <w:rPr>
      <w:rFonts w:cs="Mangal"/>
    </w:rPr>
  </w:style>
  <w:style w:type="paragraph" w:styleId="a8">
    <w:name w:val="Title"/>
    <w:basedOn w:val="a"/>
    <w:rsid w:val="00673B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73B54"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C86D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3C6F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Текст"/>
    <w:basedOn w:val="a"/>
    <w:qFormat/>
    <w:rsid w:val="002326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Balloon Text"/>
    <w:basedOn w:val="a"/>
    <w:uiPriority w:val="99"/>
    <w:semiHidden/>
    <w:unhideWhenUsed/>
    <w:qFormat/>
    <w:rsid w:val="00F43D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130"/>
    <w:pPr>
      <w:ind w:left="720"/>
      <w:contextualSpacing/>
    </w:pPr>
  </w:style>
  <w:style w:type="paragraph" w:customStyle="1" w:styleId="ad">
    <w:name w:val="Блочная цитата"/>
    <w:basedOn w:val="a"/>
    <w:qFormat/>
    <w:rsid w:val="00673B54"/>
  </w:style>
  <w:style w:type="paragraph" w:customStyle="1" w:styleId="ae">
    <w:name w:val="Заглавие"/>
    <w:basedOn w:val="a0"/>
    <w:rsid w:val="00673B54"/>
  </w:style>
  <w:style w:type="paragraph" w:styleId="af">
    <w:name w:val="Subtitle"/>
    <w:basedOn w:val="a0"/>
    <w:rsid w:val="00673B54"/>
  </w:style>
  <w:style w:type="table" w:styleId="af0">
    <w:name w:val="Table Grid"/>
    <w:basedOn w:val="a2"/>
    <w:uiPriority w:val="59"/>
    <w:rsid w:val="000C31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4C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5603D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rsid w:val="00673B54"/>
    <w:pPr>
      <w:outlineLvl w:val="1"/>
    </w:pPr>
  </w:style>
  <w:style w:type="paragraph" w:styleId="3">
    <w:name w:val="heading 3"/>
    <w:basedOn w:val="a0"/>
    <w:rsid w:val="00673B54"/>
    <w:pPr>
      <w:outlineLvl w:val="2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nhideWhenUsed/>
    <w:rsid w:val="007F386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qFormat/>
    <w:rsid w:val="005603D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4">
    <w:name w:val="Основной текст Знак"/>
    <w:basedOn w:val="a1"/>
    <w:qFormat/>
    <w:rsid w:val="0023266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Текст выноски Знак"/>
    <w:basedOn w:val="a1"/>
    <w:uiPriority w:val="99"/>
    <w:semiHidden/>
    <w:qFormat/>
    <w:rsid w:val="00F43DD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73B54"/>
    <w:rPr>
      <w:rFonts w:eastAsia="Times New Roman" w:cs="Times New Roman"/>
    </w:rPr>
  </w:style>
  <w:style w:type="character" w:customStyle="1" w:styleId="ListLabel2">
    <w:name w:val="ListLabel 2"/>
    <w:qFormat/>
    <w:rsid w:val="00673B54"/>
    <w:rPr>
      <w:rFonts w:ascii="Times New Roman" w:hAnsi="Times New Roman"/>
      <w:b/>
      <w:sz w:val="27"/>
      <w:szCs w:val="22"/>
    </w:rPr>
  </w:style>
  <w:style w:type="character" w:customStyle="1" w:styleId="ListLabel3">
    <w:name w:val="ListLabel 3"/>
    <w:qFormat/>
    <w:rsid w:val="00673B54"/>
    <w:rPr>
      <w:rFonts w:ascii="Times New Roman" w:hAnsi="Times New Roman"/>
      <w:b/>
      <w:sz w:val="27"/>
      <w:szCs w:val="22"/>
    </w:rPr>
  </w:style>
  <w:style w:type="paragraph" w:customStyle="1" w:styleId="a0">
    <w:name w:val="Заголовок"/>
    <w:basedOn w:val="a"/>
    <w:next w:val="a6"/>
    <w:qFormat/>
    <w:rsid w:val="00673B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326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List"/>
    <w:basedOn w:val="a6"/>
    <w:rsid w:val="00673B54"/>
    <w:rPr>
      <w:rFonts w:cs="Mangal"/>
    </w:rPr>
  </w:style>
  <w:style w:type="paragraph" w:styleId="a8">
    <w:name w:val="Title"/>
    <w:basedOn w:val="a"/>
    <w:rsid w:val="00673B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73B54"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C86D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3C6F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Текст"/>
    <w:basedOn w:val="a"/>
    <w:qFormat/>
    <w:rsid w:val="002326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Balloon Text"/>
    <w:basedOn w:val="a"/>
    <w:uiPriority w:val="99"/>
    <w:semiHidden/>
    <w:unhideWhenUsed/>
    <w:qFormat/>
    <w:rsid w:val="00F43D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130"/>
    <w:pPr>
      <w:ind w:left="720"/>
      <w:contextualSpacing/>
    </w:pPr>
  </w:style>
  <w:style w:type="paragraph" w:customStyle="1" w:styleId="ad">
    <w:name w:val="Блочная цитата"/>
    <w:basedOn w:val="a"/>
    <w:qFormat/>
    <w:rsid w:val="00673B54"/>
  </w:style>
  <w:style w:type="paragraph" w:customStyle="1" w:styleId="ae">
    <w:name w:val="Заглавие"/>
    <w:basedOn w:val="a0"/>
    <w:rsid w:val="00673B54"/>
  </w:style>
  <w:style w:type="paragraph" w:styleId="af">
    <w:name w:val="Subtitle"/>
    <w:basedOn w:val="a0"/>
    <w:rsid w:val="00673B54"/>
  </w:style>
  <w:style w:type="table" w:styleId="af0">
    <w:name w:val="Table Grid"/>
    <w:basedOn w:val="a2"/>
    <w:uiPriority w:val="59"/>
    <w:rsid w:val="000C31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hyperlink" Target="http://www.vuktyl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sberbank-ast.ru/CAList.aspx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93BAF871BBF42A842711BA42659C44595832173E230A0E7D9381E3C36372DFBF2DF48C9A16PAJF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10" Type="http://schemas.openxmlformats.org/officeDocument/2006/relationships/hyperlink" Target="http://utp.sberbank-ast.ru/AP/Notice/1027/Instructions" TargetMode="External"/><Relationship Id="rId19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consultantplus://offline/ref=BC767E132FABCA80E5D8E89BBA81F5C773224245EE3648859B1788C14793711A0B1681896E1FFD4DrCB3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5A430-54A3-4C66-B676-EF15AE85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7028</Words>
  <Characters>40061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Наталья Викторовна</dc:creator>
  <cp:lastModifiedBy>Новикова Наталья Викторовна</cp:lastModifiedBy>
  <cp:revision>4</cp:revision>
  <cp:lastPrinted>2021-08-11T05:07:00Z</cp:lastPrinted>
  <dcterms:created xsi:type="dcterms:W3CDTF">2021-08-11T04:42:00Z</dcterms:created>
  <dcterms:modified xsi:type="dcterms:W3CDTF">2021-08-11T05:12:00Z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