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75" w:rsidRPr="00B478CF" w:rsidRDefault="00030975" w:rsidP="000309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0975" w:rsidRPr="00B478CF" w:rsidRDefault="00030975" w:rsidP="000309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030975" w:rsidRPr="00B478CF" w:rsidRDefault="00030975" w:rsidP="000309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478CF">
        <w:rPr>
          <w:rFonts w:ascii="Times New Roman" w:hAnsi="Times New Roman" w:cs="Times New Roman"/>
          <w:sz w:val="24"/>
          <w:szCs w:val="24"/>
        </w:rPr>
        <w:t>от 17 апреля 2018 г. № 04/385</w:t>
      </w:r>
    </w:p>
    <w:p w:rsidR="00030975" w:rsidRPr="00B478CF" w:rsidRDefault="00030975" w:rsidP="000309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субсидий</w:t>
      </w: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возмещение убытков, возникающих в результате</w:t>
      </w: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регулирования цен на топливо твердое,</w:t>
      </w: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реализуемое гражданам, проживающим на территории</w:t>
      </w: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городского округа «Вуктыл»,</w:t>
      </w:r>
    </w:p>
    <w:p w:rsidR="00030975" w:rsidRPr="00B478CF" w:rsidRDefault="00030975" w:rsidP="00030975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используемое для нужд отопления</w:t>
      </w:r>
    </w:p>
    <w:p w:rsidR="001F5908" w:rsidRPr="001F5908" w:rsidRDefault="00CC6C4F" w:rsidP="004D7031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Законом Республики Коми от 1 декабря 2015 г. </w:t>
      </w:r>
      <w:r w:rsidR="00AB683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115-РЗ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Республики Коми от 25 ноября 2015 г. </w:t>
      </w:r>
      <w:r w:rsidR="00AB683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103-РЗ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республиканском бюджете Республики Коми на 2016 год и плановый период 2017 и 2018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предоставления из республиканского бюджета</w:t>
      </w:r>
      <w:r w:rsidR="00B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субвенций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 w:rsidR="004D70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</w:t>
      </w:r>
      <w:r w:rsidR="00B4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031" w:rsidRPr="00D8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Коми от 28 сентября 2012 г. № 413 «О государственной программе Республики Коми «Развитие строительства и жилищно-коммунального комплекса, энергосбережение и повышение энергоэффективности»</w:t>
      </w:r>
      <w:r w:rsidR="004D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12)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постановляет:</w:t>
      </w:r>
    </w:p>
    <w:p w:rsidR="00CC6C4F" w:rsidRPr="00342525" w:rsidRDefault="00CC6C4F" w:rsidP="00024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городского округа «Вуктыл», и используемое для нужд отопления, согласно приложению.</w:t>
      </w:r>
    </w:p>
    <w:p w:rsidR="00CC6C4F" w:rsidRPr="00342525" w:rsidRDefault="00CC6C4F" w:rsidP="00024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 официальному опубликованию (обнародованию).</w:t>
      </w:r>
    </w:p>
    <w:p w:rsidR="00CC6C4F" w:rsidRPr="00342525" w:rsidRDefault="00CC6C4F" w:rsidP="00024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CC6C4F" w:rsidRDefault="00CC6C4F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C4F" w:rsidRDefault="00CC6C4F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09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В.Н. Крисанов</w:t>
      </w:r>
    </w:p>
    <w:p w:rsidR="001F5908" w:rsidRPr="001F5908" w:rsidRDefault="001F5908" w:rsidP="001F590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F5908" w:rsidRPr="001F5908" w:rsidSect="00F37E3D">
          <w:pgSz w:w="11906" w:h="16838"/>
          <w:pgMar w:top="1134" w:right="851" w:bottom="567" w:left="1701" w:header="720" w:footer="720" w:gutter="0"/>
          <w:cols w:space="720"/>
        </w:sectPr>
      </w:pPr>
    </w:p>
    <w:tbl>
      <w:tblPr>
        <w:tblW w:w="9606" w:type="dxa"/>
        <w:tblLook w:val="04A0"/>
      </w:tblPr>
      <w:tblGrid>
        <w:gridCol w:w="5353"/>
        <w:gridCol w:w="4253"/>
      </w:tblGrid>
      <w:tr w:rsidR="001F5908" w:rsidRPr="001F5908" w:rsidTr="00030975">
        <w:tc>
          <w:tcPr>
            <w:tcW w:w="5353" w:type="dxa"/>
          </w:tcPr>
          <w:p w:rsidR="00E01A1D" w:rsidRPr="00342525" w:rsidRDefault="00D11D16" w:rsidP="00D11D16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5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E01A1D" w:rsidRPr="00342525" w:rsidRDefault="00E01A1D" w:rsidP="00D11D16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A1D" w:rsidRPr="00342525" w:rsidRDefault="00E01A1D" w:rsidP="00D11D16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A1D" w:rsidRPr="00342525" w:rsidRDefault="00E01A1D" w:rsidP="00D11D16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1D16" w:rsidRPr="00342525" w:rsidRDefault="00D11D16" w:rsidP="00D11D16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1F5908" w:rsidRPr="00342525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342525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867D3D"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342525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03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  <w:r w:rsidR="00867D3D"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9662D"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7D3D"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3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04/385</w:t>
            </w:r>
            <w:r w:rsidR="0019662D"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(приложение</w:t>
            </w:r>
            <w:r w:rsidRPr="0034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342525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Default="00A61D4F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61D4F" w:rsidRPr="00AA3B85" w:rsidRDefault="00A61D4F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городского округа «Вуктыл»</w:t>
      </w:r>
      <w:r w:rsidR="00AA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A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используемое для нужд отопления (далее – Порядок)</w:t>
      </w:r>
    </w:p>
    <w:p w:rsidR="001F5908" w:rsidRPr="001F5908" w:rsidRDefault="001F5908" w:rsidP="005828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механизм предоставления субсидий на возмещение убытков, возникающих в результате государственного регулирования цен на топливо твердое, реализуемое гражданам, проживающим в домах с печным отоплением на территории муниципального </w:t>
      </w:r>
      <w:r w:rsidR="0059196D" w:rsidRPr="00342525">
        <w:rPr>
          <w:rFonts w:ascii="Times New Roman" w:hAnsi="Times New Roman" w:cs="Times New Roman"/>
          <w:sz w:val="24"/>
          <w:szCs w:val="24"/>
        </w:rPr>
        <w:t>образования городского округа 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и используемое для нужд отопления.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2. Главным распорядителем бюджетных средств (далее - главный распорядитель), предусмотренных в бюджете муниципального образования </w:t>
      </w:r>
      <w:r w:rsidR="0059196D" w:rsidRPr="00342525">
        <w:rPr>
          <w:rFonts w:ascii="Times New Roman" w:hAnsi="Times New Roman" w:cs="Times New Roman"/>
          <w:sz w:val="24"/>
          <w:szCs w:val="24"/>
        </w:rPr>
        <w:t>городского округа«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 на предоставление субсидий на покрытие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</w:t>
      </w:r>
      <w:r w:rsidR="0059196D" w:rsidRPr="00342525">
        <w:rPr>
          <w:rFonts w:ascii="Times New Roman" w:hAnsi="Times New Roman" w:cs="Times New Roman"/>
          <w:sz w:val="24"/>
          <w:szCs w:val="24"/>
        </w:rPr>
        <w:t>образования городского округа«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и используемое для нужд отопления, в соответствии с </w:t>
      </w:r>
      <w:hyperlink r:id="rId9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C28A1" w:rsidRPr="003425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9196D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от </w:t>
      </w:r>
      <w:r w:rsidR="00AA3B85" w:rsidRPr="00342525">
        <w:rPr>
          <w:rFonts w:ascii="Times New Roman" w:hAnsi="Times New Roman" w:cs="Times New Roman"/>
          <w:sz w:val="24"/>
          <w:szCs w:val="24"/>
        </w:rPr>
        <w:t xml:space="preserve">14 </w:t>
      </w:r>
      <w:r w:rsidRPr="00342525">
        <w:rPr>
          <w:rFonts w:ascii="Times New Roman" w:hAnsi="Times New Roman" w:cs="Times New Roman"/>
          <w:sz w:val="24"/>
          <w:szCs w:val="24"/>
        </w:rPr>
        <w:t>декабря 201</w:t>
      </w:r>
      <w:r w:rsidR="00AA3B85" w:rsidRPr="00342525">
        <w:rPr>
          <w:rFonts w:ascii="Times New Roman" w:hAnsi="Times New Roman" w:cs="Times New Roman"/>
          <w:sz w:val="24"/>
          <w:szCs w:val="24"/>
        </w:rPr>
        <w:t>7</w:t>
      </w:r>
      <w:r w:rsidRPr="00342525">
        <w:rPr>
          <w:rFonts w:ascii="Times New Roman" w:hAnsi="Times New Roman" w:cs="Times New Roman"/>
          <w:sz w:val="24"/>
          <w:szCs w:val="24"/>
        </w:rPr>
        <w:t xml:space="preserve"> г. </w:t>
      </w:r>
      <w:r w:rsidR="00AB6830" w:rsidRPr="00342525">
        <w:rPr>
          <w:rFonts w:ascii="Times New Roman" w:hAnsi="Times New Roman" w:cs="Times New Roman"/>
          <w:sz w:val="24"/>
          <w:szCs w:val="24"/>
        </w:rPr>
        <w:t>№</w:t>
      </w:r>
      <w:r w:rsidR="00AA3B85" w:rsidRPr="00342525">
        <w:rPr>
          <w:rFonts w:ascii="Times New Roman" w:hAnsi="Times New Roman" w:cs="Times New Roman"/>
          <w:sz w:val="24"/>
          <w:szCs w:val="24"/>
        </w:rPr>
        <w:t>2</w:t>
      </w:r>
      <w:r w:rsidR="000C28A1" w:rsidRPr="00342525">
        <w:rPr>
          <w:rFonts w:ascii="Times New Roman" w:hAnsi="Times New Roman" w:cs="Times New Roman"/>
          <w:sz w:val="24"/>
          <w:szCs w:val="24"/>
        </w:rPr>
        <w:t>7</w:t>
      </w:r>
      <w:r w:rsidR="00AA3B85" w:rsidRPr="00342525">
        <w:rPr>
          <w:rFonts w:ascii="Times New Roman" w:hAnsi="Times New Roman" w:cs="Times New Roman"/>
          <w:sz w:val="24"/>
          <w:szCs w:val="24"/>
        </w:rPr>
        <w:t>5</w:t>
      </w:r>
      <w:r w:rsidR="0059196D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AA3B85" w:rsidRPr="0034252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9196D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на 201</w:t>
      </w:r>
      <w:r w:rsidR="00AA3B85" w:rsidRPr="00342525">
        <w:rPr>
          <w:rFonts w:ascii="Times New Roman" w:hAnsi="Times New Roman" w:cs="Times New Roman"/>
          <w:sz w:val="24"/>
          <w:szCs w:val="24"/>
        </w:rPr>
        <w:t>8</w:t>
      </w:r>
      <w:r w:rsidRPr="00342525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AA3B85" w:rsidRPr="00342525">
        <w:rPr>
          <w:rFonts w:ascii="Times New Roman" w:hAnsi="Times New Roman" w:cs="Times New Roman"/>
          <w:sz w:val="24"/>
          <w:szCs w:val="24"/>
        </w:rPr>
        <w:t>9</w:t>
      </w:r>
      <w:r w:rsidRPr="00342525">
        <w:rPr>
          <w:rFonts w:ascii="Times New Roman" w:hAnsi="Times New Roman" w:cs="Times New Roman"/>
          <w:sz w:val="24"/>
          <w:szCs w:val="24"/>
        </w:rPr>
        <w:t xml:space="preserve"> и 20</w:t>
      </w:r>
      <w:r w:rsidR="00AA3B85" w:rsidRPr="00342525">
        <w:rPr>
          <w:rFonts w:ascii="Times New Roman" w:hAnsi="Times New Roman" w:cs="Times New Roman"/>
          <w:sz w:val="24"/>
          <w:szCs w:val="24"/>
        </w:rPr>
        <w:t>20</w:t>
      </w:r>
      <w:r w:rsidRPr="0034252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59196D" w:rsidRPr="00342525">
        <w:rPr>
          <w:rFonts w:ascii="Times New Roman" w:hAnsi="Times New Roman" w:cs="Times New Roman"/>
          <w:sz w:val="24"/>
          <w:szCs w:val="24"/>
        </w:rPr>
        <w:t>городского округа«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9196D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расположенная по адресу: Республика Коми, г. Вуктыл, ул. Комсомольская, д. 14.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3. Отпуск топлива твердого населению, проживающему в домах с печным отоплением на территории муниципального </w:t>
      </w:r>
      <w:r w:rsidR="006457B5" w:rsidRPr="00342525">
        <w:rPr>
          <w:rFonts w:ascii="Times New Roman" w:hAnsi="Times New Roman" w:cs="Times New Roman"/>
          <w:sz w:val="24"/>
          <w:szCs w:val="24"/>
        </w:rPr>
        <w:t>образования городского округа«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6457B5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457B5" w:rsidRPr="00342525">
        <w:rPr>
          <w:rFonts w:ascii="Times New Roman" w:hAnsi="Times New Roman" w:cs="Times New Roman"/>
          <w:sz w:val="24"/>
          <w:szCs w:val="24"/>
        </w:rPr>
        <w:t>ГО«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6457B5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), поставщиками твердого топлива осуществляется на основании </w:t>
      </w:r>
      <w:hyperlink r:id="rId10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списка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граждан, проживающих в домах с печным отоплением, по форме в соответствии с приложением 4 к настоящему Порядку, с указанием данных о месте жительства (прописке), сведений о размере общей площади жилого помещения, отметкой об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 xml:space="preserve">отсутствии в жилом помещении центрального отопления, годовой потребности гражданина в твердом топливе для нужд отопления, утверждаемого </w:t>
      </w:r>
      <w:r w:rsidR="006457B5" w:rsidRPr="00342525">
        <w:rPr>
          <w:rFonts w:ascii="Times New Roman" w:hAnsi="Times New Roman" w:cs="Times New Roman"/>
          <w:sz w:val="24"/>
          <w:szCs w:val="24"/>
        </w:rPr>
        <w:t>руководителем администрации городского округа «Вуктыл»</w:t>
      </w:r>
      <w:r w:rsidRPr="00342525">
        <w:rPr>
          <w:rFonts w:ascii="Times New Roman" w:hAnsi="Times New Roman" w:cs="Times New Roman"/>
          <w:sz w:val="24"/>
          <w:szCs w:val="24"/>
        </w:rPr>
        <w:t>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4. Субсидии предоставляются юридическим лицам и индивидуальным предпринимателям (далее - поставщики твердого топлива), прошедшим отбор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реализующим топливо твердое гражданам, проживающим в жилищном фонде с печным отоплением на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81401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E81401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E81401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в случае превышения экономически обоснованной цены на твердое топливо, определенной </w:t>
      </w:r>
      <w:r w:rsidR="00AA3B85" w:rsidRPr="00342525">
        <w:rPr>
          <w:rFonts w:ascii="Times New Roman" w:hAnsi="Times New Roman" w:cs="Times New Roman"/>
          <w:sz w:val="24"/>
          <w:szCs w:val="24"/>
        </w:rPr>
        <w:t>Министерством энергетики, жилищно-коммунального  хозяйства и тарифов Р</w:t>
      </w:r>
      <w:r w:rsidRPr="00342525">
        <w:rPr>
          <w:rFonts w:ascii="Times New Roman" w:hAnsi="Times New Roman" w:cs="Times New Roman"/>
          <w:sz w:val="24"/>
          <w:szCs w:val="24"/>
        </w:rPr>
        <w:t xml:space="preserve">еспублики Коми по тарифам для конкретного поставщика топлива твердого, над предельными максимальными розничными ценами на топливо твердое, установленными Правительством Республики Коми, в целях возмещения убытков, возникающих в результате государственного регулирования цен на топливо твердое, реализуемое гражданам, проживающим на территории </w:t>
      </w:r>
      <w:r w:rsidR="00E81401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E81401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E81401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для нужд отопления.</w:t>
      </w:r>
    </w:p>
    <w:p w:rsidR="005828D4" w:rsidRPr="00342525" w:rsidRDefault="005828D4" w:rsidP="00342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Обязательным условием предоставления субсидий, включаемым в договоры на обеспечение граждан, проживающих на территории </w:t>
      </w:r>
      <w:r w:rsidR="005307E9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5307E9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307E9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топливом твердым, заключаемые главным распорядителем с поставщиками топлива твердого с возмещением убытков, возникающих в результате государственного регулирования цен на топливо твердое, является согласие поставщика топлива твердого на осуществление проверок главным распорядителем и органом государственного (муниципального) финансового контроля соблюдения поставщиками твердого топлива условий, целей и порядка предоставления субсидий, определенных настоящим Порядком.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5. Финансовое обеспечение расходов, связанных с предоставлением субсидий поставщикам топлива твердого, осуществляется главным распорядителем за счет и в пределах средств, предусмотренных на эти цели в республиканском бюджете Республики Коми бюджету </w:t>
      </w:r>
      <w:r w:rsidR="005307E9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5307E9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307E9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6. Субсидии на покрытие убытков, возникающих в результате государственного регулирования цен на топливо твердое, реализуемое гражданам, проживающим на территории </w:t>
      </w:r>
      <w:r w:rsidR="000A65CF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0A65C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0A65C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для нужд отопления, предоставляются из расчета возмещения убытков поставщиков топлива твердого, определяемых как произведение объема фактически отпущенного гражданам топлива твердого и разницы между экономически обоснованной ценой на реализуемое населению топливо твердое, определенной </w:t>
      </w:r>
      <w:r w:rsidR="00AA3B85" w:rsidRPr="00342525">
        <w:rPr>
          <w:rFonts w:ascii="Times New Roman" w:hAnsi="Times New Roman" w:cs="Times New Roman"/>
          <w:sz w:val="24"/>
          <w:szCs w:val="24"/>
        </w:rPr>
        <w:t>Министерством энергетики, жилищно-коммунального  хозяйства и тарифов Республики Коми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>для конкретного поставщика топлива твердого, и предельной максимальной розничной ценой на топливо твердое, установленной Правительством Республики Коми.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Для расчета субсидии учитывается отпуск топлива твердого населению </w:t>
      </w:r>
      <w:r w:rsidR="00BC6A07" w:rsidRPr="00342525">
        <w:rPr>
          <w:rFonts w:ascii="Times New Roman" w:hAnsi="Times New Roman" w:cs="Times New Roman"/>
          <w:sz w:val="24"/>
          <w:szCs w:val="24"/>
        </w:rPr>
        <w:t>ГО«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BC6A07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за период с</w:t>
      </w:r>
      <w:r w:rsidR="009C661A" w:rsidRPr="00342525">
        <w:rPr>
          <w:rFonts w:ascii="Times New Roman" w:hAnsi="Times New Roman" w:cs="Times New Roman"/>
          <w:sz w:val="24"/>
          <w:szCs w:val="24"/>
        </w:rPr>
        <w:t>о дня</w:t>
      </w:r>
      <w:r w:rsidRPr="00342525">
        <w:rPr>
          <w:rFonts w:ascii="Times New Roman" w:hAnsi="Times New Roman" w:cs="Times New Roman"/>
          <w:sz w:val="24"/>
          <w:szCs w:val="24"/>
        </w:rPr>
        <w:t xml:space="preserve"> заключения договора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по 30 ноября текущего финансового года в пределах </w:t>
      </w:r>
      <w:hyperlink r:id="rId11" w:history="1">
        <w:r w:rsidRPr="00342525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потребления топлива твердого, утвержденных приказом Службы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 xml:space="preserve">Республики Коми по тарифам от 31 мая 2011 г. </w:t>
      </w:r>
      <w:r w:rsidR="00AB6830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32/5 </w:t>
      </w:r>
      <w:r w:rsidR="007500A2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 xml:space="preserve">О нормативах потребления топлива твердого, реализуемого гражданам для нужд отопления муниципального образования муниципального района </w:t>
      </w:r>
      <w:r w:rsidR="007500A2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7500A2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в расчете на 1 квадратный метр общей площади жилых помещений, и размеров региональных стандартов нормативной площади жилого помещения, установленных в </w:t>
      </w:r>
      <w:hyperlink r:id="rId12" w:history="1">
        <w:r w:rsidRPr="00342525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Закона Республики Коми от 28 июня 2005 г. </w:t>
      </w:r>
      <w:r w:rsidR="00AB6830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54-РЗ </w:t>
      </w:r>
      <w:r w:rsidR="00524AA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О региональном стандарте нормативной площади жилого помещения, используемом для расчета субсидий на оплату жилого помещения и коммунальных услуг</w:t>
      </w:r>
      <w:r w:rsidR="00524AA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но не более фактического размера занимаемой общей площади жилого помещения.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"/>
      <w:bookmarkEnd w:id="0"/>
      <w:r w:rsidRPr="00342525">
        <w:rPr>
          <w:rFonts w:ascii="Times New Roman" w:hAnsi="Times New Roman" w:cs="Times New Roman"/>
          <w:sz w:val="24"/>
          <w:szCs w:val="24"/>
        </w:rPr>
        <w:t xml:space="preserve">7. Предоставление субсидий поставщикам топлива твердого осуществляется на основании договоров на обеспечение граждан, проживающих на территории </w:t>
      </w:r>
      <w:r w:rsidR="00524AAF" w:rsidRPr="00342525">
        <w:rPr>
          <w:rFonts w:ascii="Times New Roman" w:hAnsi="Times New Roman" w:cs="Times New Roman"/>
          <w:sz w:val="24"/>
          <w:szCs w:val="24"/>
        </w:rPr>
        <w:t>ГО«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24AA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топливом твердым, заключенных между главным распорядителем </w:t>
      </w:r>
      <w:r w:rsidR="00524AAF" w:rsidRPr="00342525">
        <w:rPr>
          <w:rFonts w:ascii="Times New Roman" w:hAnsi="Times New Roman" w:cs="Times New Roman"/>
          <w:sz w:val="24"/>
          <w:szCs w:val="24"/>
        </w:rPr>
        <w:t>и поставщиками топлива твердого</w:t>
      </w:r>
      <w:r w:rsidRPr="00342525">
        <w:rPr>
          <w:rFonts w:ascii="Times New Roman" w:hAnsi="Times New Roman" w:cs="Times New Roman"/>
          <w:sz w:val="24"/>
          <w:szCs w:val="24"/>
        </w:rPr>
        <w:t xml:space="preserve">, с возмещением убытков, возникающих в результате государственного регулирования цен на топливо твердое, в пределах </w:t>
      </w:r>
      <w:hyperlink r:id="rId13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потребления топлива твердого, утвержденных приказом Службы Республики Коми по тарифам от 31 мая 2011 г. </w:t>
      </w:r>
      <w:r w:rsidR="00AB6830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32/5 </w:t>
      </w:r>
      <w:r w:rsidR="00524AA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 xml:space="preserve">нормативах потребления топлива твердого, реализуемого гражданам для нужд отопления муниципального образования муниципального района </w:t>
      </w:r>
      <w:r w:rsidR="00524AA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24AA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в расчете на 1 квадратный метр общей площади жилых помещений и размеров региональных стандартов нормативной площади жилого помещения, установленных в </w:t>
      </w:r>
      <w:hyperlink r:id="rId14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статье 1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Закона Республики Коми от 28 июня 2005 г. </w:t>
      </w:r>
      <w:r w:rsidR="00AB6830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54-РЗ </w:t>
      </w:r>
      <w:r w:rsidR="00524AA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 xml:space="preserve">О региональном стандарте нормативной 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>площади жилого помещения, используемом для расчета субсидий на оплату жилого помещения и коммунальных услуг</w:t>
      </w:r>
      <w:r w:rsidR="00524AA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но не более фактического размера занимаемой общей площади жилого помещения. Заключение договоров на обеспечение граждан, проживающих на территории </w:t>
      </w:r>
      <w:r w:rsidR="00524AAF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524AA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24AA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твердым топливом производится в пределах утвержденных лимитов бюджетных обязательств на текущий финансовый год.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342525">
        <w:rPr>
          <w:rFonts w:ascii="Times New Roman" w:hAnsi="Times New Roman" w:cs="Times New Roman"/>
          <w:sz w:val="24"/>
          <w:szCs w:val="24"/>
        </w:rPr>
        <w:lastRenderedPageBreak/>
        <w:t>8. Для получения субсидий поставщики топлива твердого ежемесячно, не позднее 5 числа месяца, следующего за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>отчетным, представляют главному распорядителю следующие документы:</w:t>
      </w:r>
    </w:p>
    <w:p w:rsidR="005828D4" w:rsidRPr="00342525" w:rsidRDefault="00F42AC8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28D4" w:rsidRPr="00342525">
        <w:rPr>
          <w:rFonts w:ascii="Times New Roman" w:hAnsi="Times New Roman" w:cs="Times New Roman"/>
          <w:sz w:val="24"/>
          <w:szCs w:val="24"/>
        </w:rPr>
        <w:t>) счет-фактуру (счет) на сумму убытков, возникающих в результате государственного регулирования цен на топливо твердое, реализуемое для нужд отопления гражданам, проживающим в домах с печным отоплением;</w:t>
      </w:r>
    </w:p>
    <w:p w:rsidR="005828D4" w:rsidRPr="00342525" w:rsidRDefault="00F42AC8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) </w:t>
      </w:r>
      <w:hyperlink r:id="rId15" w:history="1">
        <w:r w:rsidR="005828D4" w:rsidRPr="00342525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об убытках, возникающих в результате государственного регулирования тарифов на топливо твердое, реализуемое гражданам, проживающим на территории </w:t>
      </w:r>
      <w:r w:rsidR="00287CB2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287CB2" w:rsidRPr="00342525">
        <w:rPr>
          <w:rFonts w:ascii="Times New Roman" w:hAnsi="Times New Roman" w:cs="Times New Roman"/>
          <w:sz w:val="24"/>
          <w:szCs w:val="24"/>
        </w:rPr>
        <w:t>«</w:t>
      </w:r>
      <w:r w:rsidR="005828D4"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287CB2" w:rsidRPr="00342525">
        <w:rPr>
          <w:rFonts w:ascii="Times New Roman" w:hAnsi="Times New Roman" w:cs="Times New Roman"/>
          <w:sz w:val="24"/>
          <w:szCs w:val="24"/>
        </w:rPr>
        <w:t>»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 (далее - отчет), по форме согласно приложению 1 к настоящему Порядку;</w:t>
      </w:r>
    </w:p>
    <w:p w:rsidR="005828D4" w:rsidRPr="00342525" w:rsidRDefault="00F42AC8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) копии </w:t>
      </w:r>
      <w:hyperlink r:id="rId16" w:history="1">
        <w:r w:rsidR="005828D4" w:rsidRPr="00342525">
          <w:rPr>
            <w:rFonts w:ascii="Times New Roman" w:hAnsi="Times New Roman" w:cs="Times New Roman"/>
            <w:color w:val="0000FF"/>
            <w:sz w:val="24"/>
            <w:szCs w:val="24"/>
          </w:rPr>
          <w:t>актов</w:t>
        </w:r>
      </w:hyperlink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приема-передачи топлива твердого по форме согласно приложению 2 к настоящему Порядку, заверенные руководителем поставщика топлива твердого;</w:t>
      </w:r>
    </w:p>
    <w:p w:rsidR="005828D4" w:rsidRPr="00342525" w:rsidRDefault="00F42AC8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5828D4" w:rsidRPr="00342525">
          <w:rPr>
            <w:rFonts w:ascii="Times New Roman" w:hAnsi="Times New Roman" w:cs="Times New Roman"/>
            <w:color w:val="0000FF"/>
            <w:sz w:val="24"/>
            <w:szCs w:val="24"/>
          </w:rPr>
          <w:t>списки-реестры</w:t>
        </w:r>
      </w:hyperlink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граждан, получивших топливо твердое, с указанием места жительства гражданина и объема предоставленного топлива твердого для нужд отопления, годовой потребности гражданина в топливе твердом для нужд отопления, определенной в соответствии с установленными нормативами потребления топлива твердого в расчете на 1 квадратный метр общей площади жилых помещений и размерами региональных стандартов нормативной площади жилого помещения, установленных в </w:t>
      </w:r>
      <w:hyperlink r:id="rId18" w:history="1">
        <w:r w:rsidR="005828D4" w:rsidRPr="00342525">
          <w:rPr>
            <w:rFonts w:ascii="Times New Roman" w:hAnsi="Times New Roman" w:cs="Times New Roman"/>
            <w:color w:val="0000FF"/>
            <w:sz w:val="24"/>
            <w:szCs w:val="24"/>
          </w:rPr>
          <w:t>статье 1</w:t>
        </w:r>
      </w:hyperlink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Закона Республики Коми от 28 июня 2005 г. </w:t>
      </w:r>
      <w:r w:rsidR="00E52136" w:rsidRPr="00342525">
        <w:rPr>
          <w:rFonts w:ascii="Times New Roman" w:hAnsi="Times New Roman" w:cs="Times New Roman"/>
          <w:sz w:val="24"/>
          <w:szCs w:val="24"/>
        </w:rPr>
        <w:t>№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 54-РЗ </w:t>
      </w:r>
      <w:r w:rsidR="00287CB2" w:rsidRPr="00342525">
        <w:rPr>
          <w:rFonts w:ascii="Times New Roman" w:hAnsi="Times New Roman" w:cs="Times New Roman"/>
          <w:sz w:val="24"/>
          <w:szCs w:val="24"/>
        </w:rPr>
        <w:t>«</w:t>
      </w:r>
      <w:r w:rsidR="005828D4" w:rsidRPr="00342525">
        <w:rPr>
          <w:rFonts w:ascii="Times New Roman" w:hAnsi="Times New Roman" w:cs="Times New Roman"/>
          <w:sz w:val="24"/>
          <w:szCs w:val="24"/>
        </w:rPr>
        <w:t>О региональном стандарте нормативной площади жилого помещения, используемом для расчета субсидий на оплату жилого помещения и коммунальных услуг</w:t>
      </w:r>
      <w:r w:rsidR="00287CB2" w:rsidRPr="00342525">
        <w:rPr>
          <w:rFonts w:ascii="Times New Roman" w:hAnsi="Times New Roman" w:cs="Times New Roman"/>
          <w:sz w:val="24"/>
          <w:szCs w:val="24"/>
        </w:rPr>
        <w:t>»</w:t>
      </w:r>
      <w:r w:rsidR="005828D4" w:rsidRPr="00342525">
        <w:rPr>
          <w:rFonts w:ascii="Times New Roman" w:hAnsi="Times New Roman" w:cs="Times New Roman"/>
          <w:sz w:val="24"/>
          <w:szCs w:val="24"/>
        </w:rPr>
        <w:t>, но не более фактического размера занимаемой общей площади жилого помещения по форме согласно приложению 3 к настоящему Порядку;</w:t>
      </w:r>
    </w:p>
    <w:p w:rsidR="005828D4" w:rsidRPr="00342525" w:rsidRDefault="00F42AC8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) распорядительный документ </w:t>
      </w:r>
      <w:r w:rsidR="00AA3B85" w:rsidRPr="00342525">
        <w:rPr>
          <w:rFonts w:ascii="Times New Roman" w:hAnsi="Times New Roman" w:cs="Times New Roman"/>
          <w:sz w:val="24"/>
          <w:szCs w:val="24"/>
        </w:rPr>
        <w:t xml:space="preserve">Министерства энергетики, жилищно-коммунального  хозяйства и тарифов Республики Коми 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об утверждении экономически обоснованного размера цены на топливо твердое, реализуемое гражданам </w:t>
      </w:r>
      <w:r w:rsidR="00287CB2" w:rsidRPr="00342525">
        <w:rPr>
          <w:rFonts w:ascii="Times New Roman" w:hAnsi="Times New Roman" w:cs="Times New Roman"/>
          <w:sz w:val="24"/>
          <w:szCs w:val="24"/>
        </w:rPr>
        <w:t>ГО«</w:t>
      </w:r>
      <w:r w:rsidR="005828D4"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287CB2" w:rsidRPr="00342525">
        <w:rPr>
          <w:rFonts w:ascii="Times New Roman" w:hAnsi="Times New Roman" w:cs="Times New Roman"/>
          <w:sz w:val="24"/>
          <w:szCs w:val="24"/>
        </w:rPr>
        <w:t>»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для нужд отопления (предоставляется 1 раз).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"/>
      <w:bookmarkEnd w:id="2"/>
      <w:r w:rsidRPr="00342525">
        <w:rPr>
          <w:rFonts w:ascii="Times New Roman" w:hAnsi="Times New Roman" w:cs="Times New Roman"/>
          <w:sz w:val="24"/>
          <w:szCs w:val="24"/>
        </w:rPr>
        <w:t xml:space="preserve">9. В течение 5 (пяти) рабочих дней со дня получения от поставщика топлива твердого документов главный распорядитель проверяет их на правильность расчета убытков, возникающих в результате государственного регулирования цен на топливо твердое, реализуемое для нужд отопления гражданам, проживающим на территории </w:t>
      </w:r>
      <w:r w:rsidR="00287CB2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287CB2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287CB2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(далее - размер заявленных убытков).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В случае если поставщиком топлива твердого представлены не все документы, предусмотренные </w:t>
      </w:r>
      <w:hyperlink w:anchor="Par10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в случае выявления ошибок в расчетах, иных несоответствий главный распорядитель возвращает документы поставщику топлива твердого.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Поставщик топлива твердого устраняет допущенные нарушения и представляет все, предусмотренные </w:t>
      </w:r>
      <w:hyperlink w:anchor="Par10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настоящего Порядка, документы главному распорядителю.</w:t>
      </w:r>
      <w:bookmarkStart w:id="3" w:name="_GoBack"/>
      <w:bookmarkEnd w:id="3"/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10. Контроль за правильностью и обоснованностью размера заявленных поставщиком топлива твердого убытков осуществляется главным распорядителем в соответствии с </w:t>
      </w:r>
      <w:hyperlink w:anchor="Par9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6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настоящего Порядка и включается в положение договора на обеспечение граждан, проживающих на территории </w:t>
      </w:r>
      <w:r w:rsidR="00B95011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B95011" w:rsidRPr="00342525">
        <w:rPr>
          <w:rFonts w:ascii="Times New Roman" w:hAnsi="Times New Roman" w:cs="Times New Roman"/>
          <w:sz w:val="24"/>
          <w:szCs w:val="24"/>
        </w:rPr>
        <w:t>«В</w:t>
      </w:r>
      <w:r w:rsidRPr="00342525">
        <w:rPr>
          <w:rFonts w:ascii="Times New Roman" w:hAnsi="Times New Roman" w:cs="Times New Roman"/>
          <w:sz w:val="24"/>
          <w:szCs w:val="24"/>
        </w:rPr>
        <w:t>уктыл</w:t>
      </w:r>
      <w:r w:rsidR="00B95011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топливом твердым.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11. По результатам рассмотрения представленных документов главный распорядитель выносит решение о предоставлении (не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Pr="00342525">
        <w:rPr>
          <w:rFonts w:ascii="Times New Roman" w:hAnsi="Times New Roman" w:cs="Times New Roman"/>
          <w:sz w:val="24"/>
          <w:szCs w:val="24"/>
        </w:rPr>
        <w:t>предоставлении) субсидии.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Решение о предоставлении (отказе в предоставлении) субсидии направляется поставщику топлива твердого. Заключение о предоставлении субсидии и решение об отказе в предоставлении субсидии принимается при несоблюдении условий настоящего Порядка.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Поставщик топлива твердого</w:t>
      </w:r>
      <w:r w:rsidR="009C661A" w:rsidRPr="00342525">
        <w:rPr>
          <w:rFonts w:ascii="Times New Roman" w:hAnsi="Times New Roman" w:cs="Times New Roman"/>
          <w:sz w:val="24"/>
          <w:szCs w:val="24"/>
        </w:rPr>
        <w:t>,</w:t>
      </w:r>
      <w:r w:rsidRPr="00342525">
        <w:rPr>
          <w:rFonts w:ascii="Times New Roman" w:hAnsi="Times New Roman" w:cs="Times New Roman"/>
          <w:sz w:val="24"/>
          <w:szCs w:val="24"/>
        </w:rPr>
        <w:t xml:space="preserve"> в случае получения отказа в предоставлении субсидии</w:t>
      </w:r>
      <w:r w:rsidR="009C661A" w:rsidRPr="00342525">
        <w:rPr>
          <w:rFonts w:ascii="Times New Roman" w:hAnsi="Times New Roman" w:cs="Times New Roman"/>
          <w:sz w:val="24"/>
          <w:szCs w:val="24"/>
        </w:rPr>
        <w:t>,</w:t>
      </w:r>
      <w:r w:rsidRPr="00342525">
        <w:rPr>
          <w:rFonts w:ascii="Times New Roman" w:hAnsi="Times New Roman" w:cs="Times New Roman"/>
          <w:sz w:val="24"/>
          <w:szCs w:val="24"/>
        </w:rPr>
        <w:t xml:space="preserve"> вправе обратиться повторно после устранения недостатков, послуживших основанием для отказа, в соответствии с положениями настоящего Порядка.</w:t>
      </w:r>
    </w:p>
    <w:p w:rsidR="005828D4" w:rsidRPr="00342525" w:rsidRDefault="005828D4" w:rsidP="009C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12. Решение об отказе в предоставлении субсидии может быть обжаловано поставщиком топлива твердого в установленном законодательством порядке.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lastRenderedPageBreak/>
        <w:t xml:space="preserve">13. Главный распорядитель ежемесячно, не позднее 15 числа месяца, следующего за отчетным, представляет в Министерство </w:t>
      </w:r>
      <w:r w:rsidR="005F28FF" w:rsidRPr="00342525">
        <w:rPr>
          <w:rFonts w:ascii="Times New Roman" w:hAnsi="Times New Roman" w:cs="Times New Roman"/>
          <w:sz w:val="24"/>
          <w:szCs w:val="24"/>
        </w:rPr>
        <w:t xml:space="preserve">энергетики, жилищно-коммунального хозяйства и тарифов Республики Коми </w:t>
      </w:r>
      <w:r w:rsidRPr="00342525">
        <w:rPr>
          <w:rFonts w:ascii="Times New Roman" w:hAnsi="Times New Roman" w:cs="Times New Roman"/>
          <w:sz w:val="24"/>
          <w:szCs w:val="24"/>
        </w:rPr>
        <w:t xml:space="preserve">согласованные с Финансовым управлением администрации </w:t>
      </w:r>
      <w:r w:rsidR="00034EFE" w:rsidRPr="00342525">
        <w:rPr>
          <w:rFonts w:ascii="Times New Roman" w:hAnsi="Times New Roman" w:cs="Times New Roman"/>
          <w:sz w:val="24"/>
          <w:szCs w:val="24"/>
        </w:rPr>
        <w:t>ГО«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034EFE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заявку и расчет фактической потребности в субвенциях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</w:t>
      </w:r>
      <w:r w:rsidR="00034EFE" w:rsidRPr="00342525">
        <w:rPr>
          <w:rFonts w:ascii="Times New Roman" w:hAnsi="Times New Roman" w:cs="Times New Roman"/>
          <w:sz w:val="24"/>
          <w:szCs w:val="24"/>
        </w:rPr>
        <w:t>ГО«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034EFE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14. Для оплаты денежных обязательств главный распорядитель представляет в Финансовое управление администрации </w:t>
      </w:r>
      <w:r w:rsidR="00034EFE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034EFE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034EFE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договоры, заключенные с поставщиками топлива твердого, на обеспечение граждан, проживающих на территории </w:t>
      </w:r>
      <w:r w:rsidR="00034EFE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034EFE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034EFE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твердым топливом;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счета-фактуры (счета) на сумму возникающих убытков;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копии </w:t>
      </w:r>
      <w:hyperlink r:id="rId19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актов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приема-передачи топлива твердого по форме согласно приложению 2 к настоящему Порядку, заверенные руководителем поставщика топлива твердого;</w:t>
      </w:r>
    </w:p>
    <w:p w:rsidR="005828D4" w:rsidRPr="00342525" w:rsidRDefault="003713E3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828D4" w:rsidRPr="00342525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5828D4" w:rsidRPr="00342525">
        <w:rPr>
          <w:rFonts w:ascii="Times New Roman" w:hAnsi="Times New Roman" w:cs="Times New Roman"/>
          <w:sz w:val="24"/>
          <w:szCs w:val="24"/>
        </w:rPr>
        <w:t xml:space="preserve"> об убытках, возникающих в результате государственного регулирования тарифов на топливо твердое, реализуемое гражданам, проживающим на территории </w:t>
      </w:r>
      <w:r w:rsidR="005F28FF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="005828D4"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="005828D4" w:rsidRPr="00342525">
        <w:rPr>
          <w:rFonts w:ascii="Times New Roman" w:hAnsi="Times New Roman" w:cs="Times New Roman"/>
          <w:sz w:val="24"/>
          <w:szCs w:val="24"/>
        </w:rPr>
        <w:t>, для нужд отопления, по форме согласно приложению 1 к настоящему Порядку.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15. Финансирование расходов осуществляется путем перечисления средств с лицевого счета главного распорядителя на счета поставщиков топлива твердого, открытые ими в кредитных организациях в соответствии с заключенными договорами на обеспечение граждан, проживающих на территории </w:t>
      </w:r>
      <w:r w:rsidR="005F28FF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твердым топливом.</w:t>
      </w:r>
    </w:p>
    <w:p w:rsidR="005828D4" w:rsidRPr="00342525" w:rsidRDefault="005828D4" w:rsidP="00582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по мере поступления средств из республиканского бюджета Республики Коми в бюджет муниципального образования </w:t>
      </w:r>
      <w:r w:rsidR="005F28FF" w:rsidRPr="00342525">
        <w:rPr>
          <w:rFonts w:ascii="Times New Roman" w:hAnsi="Times New Roman" w:cs="Times New Roman"/>
          <w:sz w:val="24"/>
          <w:szCs w:val="24"/>
        </w:rPr>
        <w:t>ГО</w:t>
      </w:r>
      <w:r w:rsidR="00B478CF">
        <w:rPr>
          <w:rFonts w:ascii="Times New Roman" w:hAnsi="Times New Roman" w:cs="Times New Roman"/>
          <w:sz w:val="24"/>
          <w:szCs w:val="24"/>
        </w:rPr>
        <w:t xml:space="preserve">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16. Главный распорядитель предоставляет в Министерство</w:t>
      </w:r>
      <w:r w:rsidR="005F28FF" w:rsidRPr="00342525">
        <w:rPr>
          <w:rFonts w:ascii="Times New Roman" w:hAnsi="Times New Roman" w:cs="Times New Roman"/>
          <w:sz w:val="24"/>
          <w:szCs w:val="24"/>
        </w:rPr>
        <w:t xml:space="preserve"> энергетики, жилищно-коммунального хозяйства и тарифов Республики Коми</w:t>
      </w:r>
      <w:r w:rsidRPr="00342525">
        <w:rPr>
          <w:rFonts w:ascii="Times New Roman" w:hAnsi="Times New Roman" w:cs="Times New Roman"/>
          <w:sz w:val="24"/>
          <w:szCs w:val="24"/>
        </w:rPr>
        <w:t>:</w:t>
      </w:r>
    </w:p>
    <w:p w:rsidR="005828D4" w:rsidRPr="00342525" w:rsidRDefault="0003195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1</w:t>
      </w:r>
      <w:r w:rsidR="005828D4" w:rsidRPr="00342525">
        <w:rPr>
          <w:rFonts w:ascii="Times New Roman" w:hAnsi="Times New Roman" w:cs="Times New Roman"/>
          <w:sz w:val="24"/>
          <w:szCs w:val="24"/>
        </w:rPr>
        <w:t>) не позднее 15 июня отчетного года и 15 января года, следующего за отчетным, копии следующих документов, подтверждающих целевое использование средств субвенции: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договоры на обеспечение граждан, проживающих на территории </w:t>
      </w:r>
      <w:r w:rsidR="005F28FF" w:rsidRPr="00342525">
        <w:rPr>
          <w:rFonts w:ascii="Times New Roman" w:hAnsi="Times New Roman" w:cs="Times New Roman"/>
          <w:sz w:val="24"/>
          <w:szCs w:val="24"/>
        </w:rPr>
        <w:t>ГО</w:t>
      </w:r>
      <w:r w:rsidR="00030975">
        <w:rPr>
          <w:rFonts w:ascii="Times New Roman" w:hAnsi="Times New Roman" w:cs="Times New Roman"/>
          <w:sz w:val="24"/>
          <w:szCs w:val="24"/>
        </w:rPr>
        <w:t xml:space="preserve">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твердым топливом, заключенные в установленном Порядке в пределах </w:t>
      </w:r>
      <w:hyperlink r:id="rId21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потребления топлива твердого, утвержденных приказом Службы Республики Коми по тарифам от 31 мая 2011 г. </w:t>
      </w:r>
      <w:r w:rsidR="00E52136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32/5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 xml:space="preserve">О нормативах потребления топлива твердого, реализуемого гражданам для нужд отопления муниципального образования муниципального района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 xml:space="preserve">, в расчете на 1 квадратный метр общей площади жилых помещений, и размеров региональных стандартов нормативной площади жилого помещения, установленных в </w:t>
      </w:r>
      <w:hyperlink r:id="rId22" w:history="1">
        <w:r w:rsidRPr="00342525">
          <w:rPr>
            <w:rFonts w:ascii="Times New Roman" w:hAnsi="Times New Roman" w:cs="Times New Roman"/>
            <w:color w:val="0000FF"/>
            <w:sz w:val="24"/>
            <w:szCs w:val="24"/>
          </w:rPr>
          <w:t>статье 1</w:t>
        </w:r>
      </w:hyperlink>
      <w:r w:rsidRPr="00342525">
        <w:rPr>
          <w:rFonts w:ascii="Times New Roman" w:hAnsi="Times New Roman" w:cs="Times New Roman"/>
          <w:sz w:val="24"/>
          <w:szCs w:val="24"/>
        </w:rPr>
        <w:t xml:space="preserve"> Закона Республики Коми от 28 июня 2005 г. </w:t>
      </w:r>
      <w:r w:rsidR="005F28FF" w:rsidRPr="00342525">
        <w:rPr>
          <w:rFonts w:ascii="Times New Roman" w:hAnsi="Times New Roman" w:cs="Times New Roman"/>
          <w:sz w:val="24"/>
          <w:szCs w:val="24"/>
        </w:rPr>
        <w:t>№</w:t>
      </w:r>
      <w:r w:rsidRPr="00342525">
        <w:rPr>
          <w:rFonts w:ascii="Times New Roman" w:hAnsi="Times New Roman" w:cs="Times New Roman"/>
          <w:sz w:val="24"/>
          <w:szCs w:val="24"/>
        </w:rPr>
        <w:t xml:space="preserve"> 54-РЗ </w:t>
      </w:r>
      <w:r w:rsidR="005F28FF" w:rsidRPr="00342525">
        <w:rPr>
          <w:rFonts w:ascii="Times New Roman" w:hAnsi="Times New Roman" w:cs="Times New Roman"/>
          <w:sz w:val="24"/>
          <w:szCs w:val="24"/>
        </w:rPr>
        <w:t>«</w:t>
      </w:r>
      <w:r w:rsidRPr="00342525">
        <w:rPr>
          <w:rFonts w:ascii="Times New Roman" w:hAnsi="Times New Roman" w:cs="Times New Roman"/>
          <w:sz w:val="24"/>
          <w:szCs w:val="24"/>
        </w:rPr>
        <w:t>О региональном стандарте нормативной площади жилого помещения, используемом для расчета субсидий на оплату жилого помещения и коммунальных услуг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Pr="00342525">
        <w:rPr>
          <w:rFonts w:ascii="Times New Roman" w:hAnsi="Times New Roman" w:cs="Times New Roman"/>
          <w:sz w:val="24"/>
          <w:szCs w:val="24"/>
        </w:rPr>
        <w:t>, но не более фактического размера занимаемой общей площади жилого помещения;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копии платежных документов на перечисление средств на счета поставщиков топлива твердого;</w:t>
      </w:r>
    </w:p>
    <w:p w:rsidR="005828D4" w:rsidRPr="00342525" w:rsidRDefault="0003195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2</w:t>
      </w:r>
      <w:r w:rsidR="005828D4" w:rsidRPr="00342525">
        <w:rPr>
          <w:rFonts w:ascii="Times New Roman" w:hAnsi="Times New Roman" w:cs="Times New Roman"/>
          <w:sz w:val="24"/>
          <w:szCs w:val="24"/>
        </w:rPr>
        <w:t xml:space="preserve">) ежеквартально, не позднее 15 числа месяца, следующего за отчетным периодом, отчет о расходах бюджета муниципального образования </w:t>
      </w:r>
      <w:r w:rsidR="005F28FF" w:rsidRPr="00342525">
        <w:rPr>
          <w:rFonts w:ascii="Times New Roman" w:hAnsi="Times New Roman" w:cs="Times New Roman"/>
          <w:sz w:val="24"/>
          <w:szCs w:val="24"/>
        </w:rPr>
        <w:t>ГО«</w:t>
      </w:r>
      <w:r w:rsidR="005828D4" w:rsidRPr="00342525">
        <w:rPr>
          <w:rFonts w:ascii="Times New Roman" w:hAnsi="Times New Roman" w:cs="Times New Roman"/>
          <w:sz w:val="24"/>
          <w:szCs w:val="24"/>
        </w:rPr>
        <w:t>Вуктыл</w:t>
      </w:r>
      <w:r w:rsidR="005F28FF" w:rsidRPr="00342525">
        <w:rPr>
          <w:rFonts w:ascii="Times New Roman" w:hAnsi="Times New Roman" w:cs="Times New Roman"/>
          <w:sz w:val="24"/>
          <w:szCs w:val="24"/>
        </w:rPr>
        <w:t>»</w:t>
      </w:r>
      <w:r w:rsidR="005828D4" w:rsidRPr="00342525">
        <w:rPr>
          <w:rFonts w:ascii="Times New Roman" w:hAnsi="Times New Roman" w:cs="Times New Roman"/>
          <w:sz w:val="24"/>
          <w:szCs w:val="24"/>
        </w:rPr>
        <w:t>, источником обеспечения которых являются субвенции на возмещение убытков, возникающих в результате государственного регулирования цен на топливо твердое, реализуемое гражданам для нужд отопления, по формам, утвержденным Министерством</w:t>
      </w:r>
      <w:r w:rsidR="005F28FF" w:rsidRPr="00342525">
        <w:rPr>
          <w:rFonts w:ascii="Times New Roman" w:hAnsi="Times New Roman" w:cs="Times New Roman"/>
          <w:sz w:val="24"/>
          <w:szCs w:val="24"/>
        </w:rPr>
        <w:t xml:space="preserve"> энергетики, жилищно-коммунального хозяйства и тарифов Республики Коми</w:t>
      </w:r>
      <w:r w:rsidR="005828D4" w:rsidRPr="00342525">
        <w:rPr>
          <w:rFonts w:ascii="Times New Roman" w:hAnsi="Times New Roman" w:cs="Times New Roman"/>
          <w:sz w:val="24"/>
          <w:szCs w:val="24"/>
        </w:rPr>
        <w:t>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17. Контроль за соблюдением условий, целей и порядка предоставления субсидий осуществляется в установленном Порядке главным распорядителем, органом государственного (муниципального) финансового контроля, в том числе путем проведения обязательной проверки.</w:t>
      </w:r>
    </w:p>
    <w:p w:rsidR="005828D4" w:rsidRPr="00342525" w:rsidRDefault="005828D4" w:rsidP="00031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При выявлении фактов нарушения условий, установленных настоящим Порядком, необоснованного получения субсидии поставщики топлива твердого обязаны возвратить полученные в виде субсидий бюджетные средства.</w:t>
      </w:r>
    </w:p>
    <w:p w:rsidR="005828D4" w:rsidRPr="005828D4" w:rsidRDefault="005828D4" w:rsidP="00342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D4">
        <w:rPr>
          <w:rFonts w:ascii="Times New Roman" w:hAnsi="Times New Roman" w:cs="Times New Roman"/>
          <w:sz w:val="24"/>
          <w:szCs w:val="24"/>
        </w:rPr>
        <w:lastRenderedPageBreak/>
        <w:t>Установленные факты необоснованного получения субсидии оформляются актом, который подписывается главным распорядителем, органом государственного (муниципального) финансового контроля и предоставляется поставщикам топлива твердого для исполнения.</w:t>
      </w:r>
    </w:p>
    <w:p w:rsidR="005828D4" w:rsidRPr="005828D4" w:rsidRDefault="005828D4" w:rsidP="00342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D4">
        <w:rPr>
          <w:rFonts w:ascii="Times New Roman" w:hAnsi="Times New Roman" w:cs="Times New Roman"/>
          <w:sz w:val="24"/>
          <w:szCs w:val="24"/>
        </w:rPr>
        <w:t xml:space="preserve">18. В </w:t>
      </w:r>
      <w:r w:rsidR="00342525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5828D4">
        <w:rPr>
          <w:rFonts w:ascii="Times New Roman" w:hAnsi="Times New Roman" w:cs="Times New Roman"/>
          <w:sz w:val="24"/>
          <w:szCs w:val="24"/>
        </w:rPr>
        <w:t xml:space="preserve"> со дня получения акта поставщик топлива твердого обязан вернуть на лицевой счет главного распорядителя излишне полученные средства на восстановление произведенных кассовых расходов в текущем финансовом году.</w:t>
      </w:r>
    </w:p>
    <w:p w:rsidR="001F5908" w:rsidRPr="005828D4" w:rsidRDefault="001F5908" w:rsidP="0058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5828D4" w:rsidRDefault="001F5908" w:rsidP="0058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710" w:rsidRDefault="00567710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12E5" w:rsidRDefault="007512E5" w:rsidP="005B0C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12E5" w:rsidRDefault="007512E5" w:rsidP="005B0C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12E5" w:rsidRDefault="007512E5" w:rsidP="00567710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08AA" w:rsidRDefault="002908A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08AA" w:rsidRDefault="002908A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08AA" w:rsidRDefault="002908A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возникающих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государственного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цен на топливо твердое,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гражданам, проживающим на территории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B0C83"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7710" w:rsidRPr="00342525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используемое для нужд отопления</w:t>
      </w:r>
    </w:p>
    <w:p w:rsidR="00567710" w:rsidRDefault="00567710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7710" w:rsidRDefault="00567710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7710" w:rsidRDefault="00567710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4193" w:rsidRPr="00342525" w:rsidRDefault="00DD4193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61" w:rsidRPr="00342525" w:rsidRDefault="00B40A61" w:rsidP="00B40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52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40A61" w:rsidRPr="00342525" w:rsidRDefault="00B40A61" w:rsidP="00B40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об убытках, возникающих в результате государственного регулирования цен на топливо твердое, реализуемое гражданам, проживающим на территории ГО «Вуктыл»</w:t>
      </w:r>
    </w:p>
    <w:p w:rsidR="00B40A61" w:rsidRPr="00342525" w:rsidRDefault="00B40A61" w:rsidP="00B40A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за ______________ 201_ год</w:t>
      </w:r>
    </w:p>
    <w:p w:rsidR="00DD4193" w:rsidRDefault="00DD4193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2126"/>
        <w:gridCol w:w="1701"/>
        <w:gridCol w:w="1304"/>
        <w:gridCol w:w="992"/>
        <w:gridCol w:w="1304"/>
      </w:tblGrid>
      <w:tr w:rsidR="007512E5" w:rsidRPr="007512E5" w:rsidTr="007512E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отпущено населению топлива твердого (нарастающим итогом), скл. куб.м (плот. куб.м, т) </w:t>
            </w:r>
            <w:hyperlink r:id="rId23" w:history="1">
              <w:r w:rsidRPr="007512E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Экономически обоснованная цена топлива твердого, утвержденная Службой Республики Коми по тарифам для поставщика топлива твердого, руб./скл. куб. (руб./плот. куб.м, руб./т) 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Установленная розничная цена топлива твердого, руб./скл. куб.м (руб./плот. куб.м, руб./т) (без НДС)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Убытки, подлежащие возмещению,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Возмещено с начала года,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Подлежит возмещению, руб.</w:t>
            </w:r>
          </w:p>
        </w:tc>
      </w:tr>
      <w:tr w:rsidR="007512E5" w:rsidRPr="007512E5" w:rsidTr="007512E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гр. 5 = гр. 2 x (гр. 3 - гр.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гр. 7 = гр. 5 - гр. 6</w:t>
            </w:r>
          </w:p>
        </w:tc>
      </w:tr>
      <w:tr w:rsidR="007512E5" w:rsidRPr="007512E5" w:rsidTr="007512E5"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Раздел 1. Без доставки</w:t>
            </w:r>
          </w:p>
        </w:tc>
      </w:tr>
      <w:tr w:rsidR="007512E5" w:rsidRPr="007512E5" w:rsidTr="007512E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2E5" w:rsidRPr="007512E5" w:rsidTr="007512E5"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2E5">
              <w:rPr>
                <w:rFonts w:ascii="Times New Roman" w:hAnsi="Times New Roman" w:cs="Times New Roman"/>
                <w:sz w:val="20"/>
                <w:szCs w:val="20"/>
              </w:rPr>
              <w:t>Раздел 2. С доставкой к месту, указанному потребителем</w:t>
            </w:r>
          </w:p>
        </w:tc>
      </w:tr>
      <w:tr w:rsidR="007512E5" w:rsidRPr="007512E5" w:rsidTr="007512E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5" w:rsidRPr="007512E5" w:rsidRDefault="007512E5" w:rsidP="00751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>Примечание: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>&lt;*&gt;  Фактически отпущенный объем топлива твердого населению для печного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 xml:space="preserve">отопления   (нарастающим   итогом),   определяется  в  пределах  </w:t>
      </w:r>
      <w:hyperlink r:id="rId24" w:history="1">
        <w:r w:rsidRPr="007512E5">
          <w:rPr>
            <w:rFonts w:ascii="Times New Roman" w:hAnsi="Times New Roman" w:cs="Times New Roman"/>
            <w:color w:val="0000FF"/>
            <w:sz w:val="20"/>
            <w:szCs w:val="20"/>
          </w:rPr>
          <w:t>нормативов</w:t>
        </w:r>
      </w:hyperlink>
      <w:r w:rsidR="00B478CF"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потребления  топлива твердого, утвержденных приказом Службы Республики Коми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 xml:space="preserve">по  тарифам  от  31  мая  2011 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12E5">
        <w:rPr>
          <w:rFonts w:ascii="Times New Roman" w:hAnsi="Times New Roman" w:cs="Times New Roman"/>
          <w:sz w:val="20"/>
          <w:szCs w:val="20"/>
        </w:rPr>
        <w:t xml:space="preserve"> 32/5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7512E5">
        <w:rPr>
          <w:rFonts w:ascii="Times New Roman" w:hAnsi="Times New Roman" w:cs="Times New Roman"/>
          <w:sz w:val="20"/>
          <w:szCs w:val="20"/>
        </w:rPr>
        <w:t>О нормативах потребления топлива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>твердого,   реализуемого   гражданам   для  нужд  отопления  муниципального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 xml:space="preserve">образования  муниципального  района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7512E5">
        <w:rPr>
          <w:rFonts w:ascii="Times New Roman" w:hAnsi="Times New Roman" w:cs="Times New Roman"/>
          <w:sz w:val="20"/>
          <w:szCs w:val="20"/>
        </w:rPr>
        <w:t>Вуктыл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7512E5">
        <w:rPr>
          <w:rFonts w:ascii="Times New Roman" w:hAnsi="Times New Roman" w:cs="Times New Roman"/>
          <w:sz w:val="20"/>
          <w:szCs w:val="20"/>
        </w:rPr>
        <w:t xml:space="preserve">  на  1  квадратный метр общей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площади  жилых  помещений  и  размеров  региональных стандартов нормативной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 xml:space="preserve">площади  жилого  помещения, установленных в </w:t>
      </w:r>
      <w:hyperlink r:id="rId25" w:history="1">
        <w:r w:rsidRPr="007512E5">
          <w:rPr>
            <w:rFonts w:ascii="Times New Roman" w:hAnsi="Times New Roman" w:cs="Times New Roman"/>
            <w:color w:val="0000FF"/>
            <w:sz w:val="20"/>
            <w:szCs w:val="20"/>
          </w:rPr>
          <w:t>статье 1</w:t>
        </w:r>
      </w:hyperlink>
      <w:r w:rsidRPr="007512E5">
        <w:rPr>
          <w:rFonts w:ascii="Times New Roman" w:hAnsi="Times New Roman" w:cs="Times New Roman"/>
          <w:sz w:val="20"/>
          <w:szCs w:val="20"/>
        </w:rPr>
        <w:t xml:space="preserve"> Закона Республики Коми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 xml:space="preserve">от  28  июня  2005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12E5">
        <w:rPr>
          <w:rFonts w:ascii="Times New Roman" w:hAnsi="Times New Roman" w:cs="Times New Roman"/>
          <w:sz w:val="20"/>
          <w:szCs w:val="20"/>
        </w:rPr>
        <w:t xml:space="preserve"> 54-РЗ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7512E5">
        <w:rPr>
          <w:rFonts w:ascii="Times New Roman" w:hAnsi="Times New Roman" w:cs="Times New Roman"/>
          <w:sz w:val="20"/>
          <w:szCs w:val="20"/>
        </w:rPr>
        <w:t>О региональном стандарте нормативной площади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жилого  помещения,  используемом  для  расчета  субсидий  на  оплату жилого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помещения   и   коммунальных  услуг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7512E5">
        <w:rPr>
          <w:rFonts w:ascii="Times New Roman" w:hAnsi="Times New Roman" w:cs="Times New Roman"/>
          <w:sz w:val="20"/>
          <w:szCs w:val="20"/>
        </w:rPr>
        <w:t>,  но  не  более  фактического  размера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занимаемой общей площади жилого помещения.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 xml:space="preserve">    Объем  фактически отпущенного населению топлива твердого указывается со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степенью точности: два знака после запятой.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12E5">
        <w:rPr>
          <w:rFonts w:ascii="Times New Roman" w:hAnsi="Times New Roman" w:cs="Times New Roman"/>
          <w:sz w:val="20"/>
          <w:szCs w:val="20"/>
        </w:rPr>
        <w:t>Справочно: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512E5">
        <w:rPr>
          <w:rFonts w:ascii="Times New Roman" w:hAnsi="Times New Roman" w:cs="Times New Roman"/>
          <w:sz w:val="20"/>
          <w:szCs w:val="20"/>
        </w:rPr>
        <w:t>отпущено топлива твердого за последний месяц - скл. куб.м (плот. куб.м,т);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512E5">
        <w:rPr>
          <w:rFonts w:ascii="Times New Roman" w:hAnsi="Times New Roman" w:cs="Times New Roman"/>
          <w:sz w:val="20"/>
          <w:szCs w:val="20"/>
        </w:rPr>
        <w:t>экономически  обоснованная цена топлива твердого, установленная Службой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Республики  Коми  по тарифам (с НДС, без НДС) - руб./скл. куб.м (руб./плот.куб.м, руб./т);</w:t>
      </w:r>
    </w:p>
    <w:p w:rsid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512E5">
        <w:rPr>
          <w:rFonts w:ascii="Times New Roman" w:hAnsi="Times New Roman" w:cs="Times New Roman"/>
          <w:sz w:val="20"/>
          <w:szCs w:val="20"/>
        </w:rPr>
        <w:t>предельные    розничные    цены    твердого    топлива,   установленные</w:t>
      </w:r>
      <w:r w:rsidR="00B478CF">
        <w:rPr>
          <w:rFonts w:ascii="Times New Roman" w:hAnsi="Times New Roman" w:cs="Times New Roman"/>
          <w:sz w:val="20"/>
          <w:szCs w:val="20"/>
        </w:rPr>
        <w:t xml:space="preserve"> </w:t>
      </w:r>
      <w:r w:rsidRPr="007512E5">
        <w:rPr>
          <w:rFonts w:ascii="Times New Roman" w:hAnsi="Times New Roman" w:cs="Times New Roman"/>
          <w:sz w:val="20"/>
          <w:szCs w:val="20"/>
        </w:rPr>
        <w:t>Правительством   Республики  Коми  (с  НДС,  без  НДС)  -  руб./скл.  куб.м</w:t>
      </w:r>
      <w:r w:rsidR="00523A37">
        <w:rPr>
          <w:rFonts w:ascii="Times New Roman" w:hAnsi="Times New Roman" w:cs="Times New Roman"/>
          <w:sz w:val="20"/>
          <w:szCs w:val="20"/>
        </w:rPr>
        <w:t>(руб./плот. куб.м, руб./т)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40AFA"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возникающих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государственного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цен на топливо твердое,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гражданам, проживающим на территории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B0C83"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4D6D" w:rsidRPr="00342525" w:rsidRDefault="00444D6D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используемое для нужд отопления</w:t>
      </w:r>
    </w:p>
    <w:p w:rsidR="007512E5" w:rsidRPr="007512E5" w:rsidRDefault="007512E5" w:rsidP="00751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512E5" w:rsidRDefault="007512E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D" w:rsidRDefault="00444D6D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D" w:rsidRPr="00342525" w:rsidRDefault="00444D6D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– ПЕРЕДАЧИ</w:t>
      </w:r>
    </w:p>
    <w:p w:rsidR="00444D6D" w:rsidRPr="00342525" w:rsidRDefault="00444D6D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 твердого</w:t>
      </w:r>
    </w:p>
    <w:p w:rsidR="00444D6D" w:rsidRDefault="00444D6D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44D6D">
        <w:rPr>
          <w:rFonts w:ascii="Times New Roman" w:hAnsi="Times New Roman" w:cs="Times New Roman"/>
        </w:rPr>
        <w:t>г. Вуктыл</w:t>
      </w:r>
      <w:r w:rsidR="00B478CF">
        <w:rPr>
          <w:rFonts w:ascii="Times New Roman" w:hAnsi="Times New Roman" w:cs="Times New Roman"/>
        </w:rPr>
        <w:t xml:space="preserve"> </w:t>
      </w:r>
      <w:r w:rsidRPr="00444D6D">
        <w:rPr>
          <w:rFonts w:ascii="Times New Roman" w:hAnsi="Times New Roman" w:cs="Times New Roman"/>
        </w:rPr>
        <w:t>от _____________ 20__ г.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444D6D">
        <w:rPr>
          <w:rFonts w:ascii="Times New Roman" w:hAnsi="Times New Roman" w:cs="Times New Roman"/>
        </w:rPr>
        <w:t>_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(наименование хозяйствующего субъекта)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поставило 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44D6D">
        <w:rPr>
          <w:rFonts w:ascii="Times New Roman" w:hAnsi="Times New Roman" w:cs="Times New Roman"/>
        </w:rPr>
        <w:t>(ФИО),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проживающему по адресу __________________________________________________</w:t>
      </w:r>
      <w:r>
        <w:rPr>
          <w:rFonts w:ascii="Times New Roman" w:hAnsi="Times New Roman" w:cs="Times New Roman"/>
        </w:rPr>
        <w:t>_________</w:t>
      </w:r>
      <w:r w:rsidRPr="00444D6D">
        <w:rPr>
          <w:rFonts w:ascii="Times New Roman" w:hAnsi="Times New Roman" w:cs="Times New Roman"/>
        </w:rPr>
        <w:t>_,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Заполняется для угля: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989"/>
      </w:tblGrid>
      <w:tr w:rsidR="00444D6D" w:rsidRPr="00444D6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Качество топлива твердого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Объем поставленного угля, т</w:t>
            </w:r>
          </w:p>
        </w:tc>
      </w:tr>
      <w:tr w:rsidR="00444D6D" w:rsidRPr="00444D6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кузнецкий, донецкий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воркутинский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хакасский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интинский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Заполняется для дров: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438"/>
        <w:gridCol w:w="2608"/>
      </w:tblGrid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Качество топлива твердого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Объем поставленных дров в единицах объема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Единицы объема (складских куб.м дров, плотных куб.м дров)</w:t>
            </w: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1-я группа (береза, бук, дуб, клен, вяз, ясень, граб, ильм, лиственница)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2-я группа (сосна, ольха)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3-я группа (ель, кедр, ива, липа, осина, тополь, пихта)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>Заполняется для биотоплива: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438"/>
        <w:gridCol w:w="2608"/>
      </w:tblGrid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Качество топлива твердого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Вид топлива твердого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Объем поставленного</w:t>
            </w:r>
            <w:r w:rsidR="00B47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биотоплива, т</w:t>
            </w: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калорийность свыше 4300 ккал/кг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топливные гранулы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калорийность свыше 4300 ккал/кг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топливные брикеты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калорийность свыше 4000 ккал/кг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топливные гранулы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калорийность свыше 3000 ккал/кг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топливные гранулы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6D" w:rsidRPr="00444D6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калорийность свыше 4000 ккал/кг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6D">
              <w:rPr>
                <w:rFonts w:ascii="Times New Roman" w:hAnsi="Times New Roman" w:cs="Times New Roman"/>
                <w:sz w:val="20"/>
                <w:szCs w:val="20"/>
              </w:rPr>
              <w:t>топливные брикеты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6D" w:rsidRPr="00444D6D" w:rsidRDefault="00444D6D" w:rsidP="00444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Объем  фактически поставленного гражданину топлива твердого указывается со степенью точности: два знака после запятой.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    Условие поставки: с доставкой/без доставки (нужное подчеркнуть).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    Топливо  твердое:  дрова,  уголь,  топливные гранулы, топливные брикеты (нужное подчеркнуть).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    Претензий  к качеству твердого топлива (дров, угля, топливных брикетов, топливных гранул): не имею, имею (нужное подчеркнуть).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    Суть претензии: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44D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44D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 xml:space="preserve">    Хозяйствующий субъект:                                                      Покупатель:</w:t>
      </w: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44D6D">
        <w:rPr>
          <w:rFonts w:ascii="Times New Roman" w:hAnsi="Times New Roman" w:cs="Times New Roman"/>
        </w:rPr>
        <w:t xml:space="preserve">    _____________________                         _________________________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525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(подпись)</w:t>
      </w:r>
    </w:p>
    <w:p w:rsidR="00444D6D" w:rsidRPr="00342525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6D" w:rsidRPr="00444D6D" w:rsidRDefault="00444D6D" w:rsidP="004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6D" w:rsidRDefault="00444D6D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523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возникающих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государственного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цен на топливо твердое,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гражданам, проживающим на территории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B0C83"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0AFA" w:rsidRPr="00523A37" w:rsidRDefault="00140AFA" w:rsidP="00D11D16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используемое для нужд отопления</w:t>
      </w:r>
    </w:p>
    <w:p w:rsidR="00140AFA" w:rsidRDefault="00140AFA" w:rsidP="00D11D16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СПИСОК-РЕЕСТР</w:t>
      </w: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ГРАЖДАН, ПОЛУЧИВШИХ ТОПЛИВО ТВЕРДОЕ</w:t>
      </w: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за ___________ 201__ года</w:t>
      </w:r>
    </w:p>
    <w:p w:rsidR="00140AFA" w:rsidRPr="00523A37" w:rsidRDefault="00140AFA" w:rsidP="00140A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A37">
        <w:rPr>
          <w:rFonts w:ascii="Times New Roman" w:hAnsi="Times New Roman" w:cs="Times New Roman"/>
          <w:sz w:val="24"/>
          <w:szCs w:val="24"/>
        </w:rPr>
        <w:t>(месяц)</w:t>
      </w: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A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1513"/>
        <w:gridCol w:w="1559"/>
        <w:gridCol w:w="1984"/>
        <w:gridCol w:w="1275"/>
        <w:gridCol w:w="1417"/>
      </w:tblGrid>
      <w:tr w:rsidR="004B6742" w:rsidRPr="004B6742" w:rsidTr="009C5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523A37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№</w:t>
            </w:r>
            <w:r w:rsidR="004B6742" w:rsidRPr="00523A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Общая отапливаемая площадь, квадратный 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 xml:space="preserve">Годовая потребность гражданина в твердом топливе для нужд отопления </w:t>
            </w:r>
            <w:hyperlink r:id="rId26" w:history="1">
              <w:r w:rsidRPr="00523A3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23A37">
              <w:rPr>
                <w:rFonts w:ascii="Times New Roman" w:hAnsi="Times New Roman" w:cs="Times New Roman"/>
              </w:rPr>
              <w:t>, скл. куб.м (плотн. куб.м, 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Объем предоставленного топлива, скл. куб.м (плотн. куб.м, 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Стоимость реализованного топлива за скл. куб.м (плотн. куб.м, т), руб.</w:t>
            </w:r>
          </w:p>
        </w:tc>
      </w:tr>
      <w:tr w:rsidR="004B6742" w:rsidRPr="004B6742" w:rsidTr="009C5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RPr="004B6742" w:rsidTr="009C5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RPr="004B6742" w:rsidTr="009C5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42" w:rsidRPr="00523A37" w:rsidRDefault="004B6742" w:rsidP="004B6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51B2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51B2" w:rsidRPr="009C51B2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C51B2">
        <w:rPr>
          <w:rFonts w:ascii="Times New Roman" w:hAnsi="Times New Roman" w:cs="Times New Roman"/>
        </w:rPr>
        <w:t>Руководитель организации        _________________        (_________________)</w:t>
      </w:r>
    </w:p>
    <w:p w:rsidR="009C51B2" w:rsidRPr="009C51B2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C51B2">
        <w:rPr>
          <w:rFonts w:ascii="Times New Roman" w:hAnsi="Times New Roman" w:cs="Times New Roman"/>
        </w:rPr>
        <w:t>(подпись)           (Ф.И.О.)</w:t>
      </w:r>
    </w:p>
    <w:p w:rsidR="009C51B2" w:rsidRPr="009C51B2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51B2" w:rsidRPr="00523A37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23A37">
        <w:rPr>
          <w:rFonts w:ascii="Times New Roman" w:hAnsi="Times New Roman" w:cs="Times New Roman"/>
        </w:rPr>
        <w:t>М.П.</w:t>
      </w:r>
    </w:p>
    <w:p w:rsidR="009C51B2" w:rsidRPr="009C51B2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51B2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C51B2" w:rsidRPr="00523A37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23A37">
        <w:rPr>
          <w:rFonts w:ascii="Times New Roman" w:hAnsi="Times New Roman" w:cs="Times New Roman"/>
        </w:rPr>
        <w:t xml:space="preserve">&lt;*&gt;  Годовая  потребность  гражданина  в твердом топливе определяется в соответствии  с  </w:t>
      </w:r>
      <w:hyperlink r:id="rId27" w:history="1">
        <w:r w:rsidRPr="00523A37">
          <w:rPr>
            <w:rFonts w:ascii="Times New Roman" w:hAnsi="Times New Roman" w:cs="Times New Roman"/>
            <w:color w:val="0000FF"/>
          </w:rPr>
          <w:t>нормативами</w:t>
        </w:r>
      </w:hyperlink>
      <w:r w:rsidRPr="00523A37">
        <w:rPr>
          <w:rFonts w:ascii="Times New Roman" w:hAnsi="Times New Roman" w:cs="Times New Roman"/>
        </w:rPr>
        <w:t xml:space="preserve">  потребления  топлива  твердого, утвержденными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 xml:space="preserve">приказом  Службы  Республики  Коми  по  тарифам от 31 мая 2011 г. </w:t>
      </w:r>
      <w:r w:rsidR="0064705F" w:rsidRPr="00523A37">
        <w:rPr>
          <w:rFonts w:ascii="Times New Roman" w:hAnsi="Times New Roman" w:cs="Times New Roman"/>
        </w:rPr>
        <w:t>№</w:t>
      </w:r>
      <w:r w:rsidRPr="00523A37">
        <w:rPr>
          <w:rFonts w:ascii="Times New Roman" w:hAnsi="Times New Roman" w:cs="Times New Roman"/>
        </w:rPr>
        <w:t xml:space="preserve"> 32/5 </w:t>
      </w:r>
      <w:r w:rsidR="0064705F" w:rsidRPr="00523A37">
        <w:rPr>
          <w:rFonts w:ascii="Times New Roman" w:hAnsi="Times New Roman" w:cs="Times New Roman"/>
        </w:rPr>
        <w:t>«</w:t>
      </w:r>
      <w:r w:rsidRPr="00523A37">
        <w:rPr>
          <w:rFonts w:ascii="Times New Roman" w:hAnsi="Times New Roman" w:cs="Times New Roman"/>
        </w:rPr>
        <w:t>О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>нормативах  потребления  топлива  твердого, реализуемого гражданам для нужд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 xml:space="preserve">отопления  муниципального  образования  муниципального района </w:t>
      </w:r>
      <w:r w:rsidR="0064705F" w:rsidRPr="00523A37">
        <w:rPr>
          <w:rFonts w:ascii="Times New Roman" w:hAnsi="Times New Roman" w:cs="Times New Roman"/>
        </w:rPr>
        <w:t>«</w:t>
      </w:r>
      <w:r w:rsidRPr="00523A37">
        <w:rPr>
          <w:rFonts w:ascii="Times New Roman" w:hAnsi="Times New Roman" w:cs="Times New Roman"/>
        </w:rPr>
        <w:t>Вуктыл</w:t>
      </w:r>
      <w:r w:rsidR="0064705F" w:rsidRPr="00523A37">
        <w:rPr>
          <w:rFonts w:ascii="Times New Roman" w:hAnsi="Times New Roman" w:cs="Times New Roman"/>
        </w:rPr>
        <w:t>»</w:t>
      </w:r>
      <w:r w:rsidRPr="00523A37">
        <w:rPr>
          <w:rFonts w:ascii="Times New Roman" w:hAnsi="Times New Roman" w:cs="Times New Roman"/>
        </w:rPr>
        <w:t xml:space="preserve"> на 1квадратный  метр  общей  площади  жилых  помещений и размерами региональных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 xml:space="preserve">стандартов  нормативной  площади жилого помещения, установленных в </w:t>
      </w:r>
      <w:hyperlink r:id="rId28" w:history="1">
        <w:r w:rsidRPr="00523A37">
          <w:rPr>
            <w:rFonts w:ascii="Times New Roman" w:hAnsi="Times New Roman" w:cs="Times New Roman"/>
            <w:color w:val="0000FF"/>
          </w:rPr>
          <w:t>статье 1</w:t>
        </w:r>
      </w:hyperlink>
    </w:p>
    <w:p w:rsidR="009C51B2" w:rsidRPr="00523A37" w:rsidRDefault="009C51B2" w:rsidP="009C5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23A37">
        <w:rPr>
          <w:rFonts w:ascii="Times New Roman" w:hAnsi="Times New Roman" w:cs="Times New Roman"/>
        </w:rPr>
        <w:t xml:space="preserve">Закона Республики Коми от 28 июня 2005 г. </w:t>
      </w:r>
      <w:r w:rsidR="0064705F" w:rsidRPr="00523A37">
        <w:rPr>
          <w:rFonts w:ascii="Times New Roman" w:hAnsi="Times New Roman" w:cs="Times New Roman"/>
        </w:rPr>
        <w:t>№</w:t>
      </w:r>
      <w:r w:rsidRPr="00523A37">
        <w:rPr>
          <w:rFonts w:ascii="Times New Roman" w:hAnsi="Times New Roman" w:cs="Times New Roman"/>
        </w:rPr>
        <w:t xml:space="preserve"> 54-РЗ </w:t>
      </w:r>
      <w:r w:rsidR="0064705F" w:rsidRPr="00523A37">
        <w:rPr>
          <w:rFonts w:ascii="Times New Roman" w:hAnsi="Times New Roman" w:cs="Times New Roman"/>
        </w:rPr>
        <w:t>«</w:t>
      </w:r>
      <w:r w:rsidRPr="00523A37">
        <w:rPr>
          <w:rFonts w:ascii="Times New Roman" w:hAnsi="Times New Roman" w:cs="Times New Roman"/>
        </w:rPr>
        <w:t>О региональном стандарте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>нормативной  площади жилого помещения, используемом для расчета субсидий на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>оплату  жилого  помещения  и  коммунальных услуг</w:t>
      </w:r>
      <w:r w:rsidR="00160EB5" w:rsidRPr="00523A37">
        <w:rPr>
          <w:rFonts w:ascii="Times New Roman" w:hAnsi="Times New Roman" w:cs="Times New Roman"/>
        </w:rPr>
        <w:t>»</w:t>
      </w:r>
      <w:r w:rsidRPr="00523A37">
        <w:rPr>
          <w:rFonts w:ascii="Times New Roman" w:hAnsi="Times New Roman" w:cs="Times New Roman"/>
        </w:rPr>
        <w:t>, но не более фактического</w:t>
      </w:r>
      <w:r w:rsidR="00B478CF">
        <w:rPr>
          <w:rFonts w:ascii="Times New Roman" w:hAnsi="Times New Roman" w:cs="Times New Roman"/>
        </w:rPr>
        <w:t xml:space="preserve"> </w:t>
      </w:r>
      <w:r w:rsidRPr="00523A37">
        <w:rPr>
          <w:rFonts w:ascii="Times New Roman" w:hAnsi="Times New Roman" w:cs="Times New Roman"/>
        </w:rPr>
        <w:t>размера занимаемой общей площади жилого помещения.</w:t>
      </w:r>
    </w:p>
    <w:p w:rsidR="00140AFA" w:rsidRPr="00523A37" w:rsidRDefault="00140AFA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523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523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A37" w:rsidRDefault="00523A37" w:rsidP="00523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возникающих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государственного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цен на топливо твердое,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гражданам, проживающим на территории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B0C83"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2D89" w:rsidRPr="00523A37" w:rsidRDefault="00702D89" w:rsidP="000F33AF">
      <w:pPr>
        <w:spacing w:after="0" w:line="240" w:lineRule="auto"/>
        <w:ind w:left="2977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используемое для нужд отопления</w:t>
      </w:r>
    </w:p>
    <w:p w:rsidR="00160EB5" w:rsidRDefault="00160EB5" w:rsidP="000F33AF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EB5" w:rsidRDefault="00160EB5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D89" w:rsidRDefault="00702D89" w:rsidP="00702D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D8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АЮ</w:t>
      </w:r>
    </w:p>
    <w:p w:rsidR="00523A37" w:rsidRDefault="00702D89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администрации </w:t>
      </w:r>
    </w:p>
    <w:p w:rsidR="00160EB5" w:rsidRDefault="00523A37" w:rsidP="00DD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городского округа </w:t>
      </w:r>
      <w:r w:rsidR="00702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«Вуктыл» </w:t>
      </w:r>
    </w:p>
    <w:p w:rsidR="00702D89" w:rsidRDefault="00702D89" w:rsidP="0070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______________</w:t>
      </w:r>
    </w:p>
    <w:p w:rsidR="00702D89" w:rsidRDefault="00702D89" w:rsidP="0070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(подпись)               (ФИО)</w:t>
      </w:r>
    </w:p>
    <w:p w:rsidR="00702D89" w:rsidRDefault="00702D89" w:rsidP="0070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«__» __________ 20__г.</w:t>
      </w:r>
    </w:p>
    <w:p w:rsidR="00702D89" w:rsidRDefault="00702D89" w:rsidP="0070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D89" w:rsidRDefault="00702D89" w:rsidP="0070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D89" w:rsidRPr="001A6109" w:rsidRDefault="00702D89" w:rsidP="00702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61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02D89" w:rsidRPr="001A6109" w:rsidRDefault="00702D89" w:rsidP="00702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6109">
        <w:rPr>
          <w:rFonts w:ascii="Times New Roman" w:hAnsi="Times New Roman" w:cs="Times New Roman"/>
          <w:b/>
          <w:sz w:val="24"/>
          <w:szCs w:val="24"/>
        </w:rPr>
        <w:t>граждан, проживающих в домах с печным отоплением</w:t>
      </w:r>
    </w:p>
    <w:p w:rsidR="00702D89" w:rsidRPr="00702D89" w:rsidRDefault="00702D89" w:rsidP="00702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14"/>
        <w:gridCol w:w="1020"/>
        <w:gridCol w:w="1928"/>
        <w:gridCol w:w="1587"/>
        <w:gridCol w:w="2721"/>
      </w:tblGrid>
      <w:tr w:rsidR="00702D89" w:rsidRPr="00702D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Ф.И.О. гражданина (с указанием прописанных членов семьи)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Адрес проживания (прописки)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Общая площадь жилого помещения, квадратный 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Наличие центрального отопления (да/нет)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 xml:space="preserve">Годовая потребность гражданина в твердом топливе для нужд отопления </w:t>
            </w:r>
            <w:hyperlink w:anchor="Par23" w:history="1">
              <w:r w:rsidRPr="00702D8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, скл. куб.м (плотн. куб.м, т)</w:t>
            </w:r>
          </w:p>
        </w:tc>
      </w:tr>
      <w:tr w:rsidR="00702D89" w:rsidRPr="00702D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D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2D89" w:rsidRPr="00702D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9" w:rsidRPr="00702D89" w:rsidRDefault="00702D89" w:rsidP="0070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2D89" w:rsidRPr="00702D89" w:rsidRDefault="00702D89" w:rsidP="00702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D89" w:rsidRPr="001A6109" w:rsidRDefault="00702D89" w:rsidP="00702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A610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02D89" w:rsidRPr="001A6109" w:rsidRDefault="00702D89" w:rsidP="00702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Par23"/>
      <w:bookmarkEnd w:id="4"/>
      <w:r w:rsidRPr="001A6109">
        <w:rPr>
          <w:rFonts w:ascii="Times New Roman" w:hAnsi="Times New Roman" w:cs="Times New Roman"/>
        </w:rPr>
        <w:t xml:space="preserve">&lt;*&gt; Годовая потребность гражданина в твердом топливе для нужд отопления определяется  в  соответствии  с установленными нормами потребления топлива твердого  в  расчете  на  1 квадратный метр общей площади жилых помещений и размерами  региональных  стандартов  нормативной  площади жилого помещения, установленных  в </w:t>
      </w:r>
      <w:hyperlink r:id="rId29" w:history="1">
        <w:r w:rsidRPr="001A6109">
          <w:rPr>
            <w:rFonts w:ascii="Times New Roman" w:hAnsi="Times New Roman" w:cs="Times New Roman"/>
            <w:color w:val="0000FF"/>
          </w:rPr>
          <w:t>статье 1</w:t>
        </w:r>
      </w:hyperlink>
      <w:r w:rsidRPr="001A6109">
        <w:rPr>
          <w:rFonts w:ascii="Times New Roman" w:hAnsi="Times New Roman" w:cs="Times New Roman"/>
        </w:rPr>
        <w:t xml:space="preserve"> Закона Республики Коми от 28 июня 2005 г. № 54-РЗ «О   региональном   стандарте   нормативной   площади   жилого   помещения, используемом для расчета субсидий на оплату жилого помещения и коммунальных</w:t>
      </w:r>
    </w:p>
    <w:p w:rsidR="00702D89" w:rsidRPr="001A6109" w:rsidRDefault="00702D89" w:rsidP="00702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6109">
        <w:rPr>
          <w:rFonts w:ascii="Times New Roman" w:hAnsi="Times New Roman" w:cs="Times New Roman"/>
        </w:rPr>
        <w:t>услуг»,  но  не  более фактического размера занимаемой общей площади жилого помещения.</w:t>
      </w:r>
    </w:p>
    <w:p w:rsidR="00702D89" w:rsidRPr="004B6742" w:rsidRDefault="00702D89" w:rsidP="0070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02D89" w:rsidRPr="004B6742" w:rsidSect="007512E5">
      <w:footerReference w:type="even" r:id="rId30"/>
      <w:footerReference w:type="default" r:id="rId3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64" w:rsidRDefault="00474D64">
      <w:pPr>
        <w:spacing w:after="0" w:line="240" w:lineRule="auto"/>
      </w:pPr>
      <w:r>
        <w:separator/>
      </w:r>
    </w:p>
  </w:endnote>
  <w:endnote w:type="continuationSeparator" w:id="1">
    <w:p w:rsidR="00474D64" w:rsidRDefault="0047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16" w:rsidRDefault="003713E3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11D1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11D16" w:rsidRDefault="00D11D16">
    <w:pPr>
      <w:pStyle w:val="ae"/>
      <w:ind w:right="360"/>
    </w:pPr>
  </w:p>
  <w:p w:rsidR="00D11D16" w:rsidRDefault="00D11D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16" w:rsidRDefault="00D11D1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64" w:rsidRDefault="00474D64">
      <w:pPr>
        <w:spacing w:after="0" w:line="240" w:lineRule="auto"/>
      </w:pPr>
      <w:r>
        <w:separator/>
      </w:r>
    </w:p>
  </w:footnote>
  <w:footnote w:type="continuationSeparator" w:id="1">
    <w:p w:rsidR="00474D64" w:rsidRDefault="00474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716"/>
    <w:multiLevelType w:val="hybridMultilevel"/>
    <w:tmpl w:val="DFD2FE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821"/>
    <w:multiLevelType w:val="hybridMultilevel"/>
    <w:tmpl w:val="CE88DF80"/>
    <w:lvl w:ilvl="0" w:tplc="4CB06F5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82E18"/>
    <w:multiLevelType w:val="hybridMultilevel"/>
    <w:tmpl w:val="A39C46BA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47975"/>
    <w:multiLevelType w:val="hybridMultilevel"/>
    <w:tmpl w:val="1D0CCD34"/>
    <w:lvl w:ilvl="0" w:tplc="E4041E7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60693E"/>
    <w:multiLevelType w:val="hybridMultilevel"/>
    <w:tmpl w:val="7E3C56C8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34EEF"/>
    <w:multiLevelType w:val="hybridMultilevel"/>
    <w:tmpl w:val="AE0453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24A0"/>
    <w:multiLevelType w:val="hybridMultilevel"/>
    <w:tmpl w:val="E92A6CB6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29FB"/>
    <w:multiLevelType w:val="hybridMultilevel"/>
    <w:tmpl w:val="62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146A5"/>
    <w:multiLevelType w:val="hybridMultilevel"/>
    <w:tmpl w:val="26AC057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14BBE"/>
    <w:multiLevelType w:val="hybridMultilevel"/>
    <w:tmpl w:val="FE8CC68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83CE2"/>
    <w:multiLevelType w:val="hybridMultilevel"/>
    <w:tmpl w:val="BF6C03E2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C62FA"/>
    <w:multiLevelType w:val="hybridMultilevel"/>
    <w:tmpl w:val="2EF8536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E81C86"/>
    <w:multiLevelType w:val="hybridMultilevel"/>
    <w:tmpl w:val="FCE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231901"/>
    <w:multiLevelType w:val="hybridMultilevel"/>
    <w:tmpl w:val="D384F644"/>
    <w:lvl w:ilvl="0" w:tplc="2E1426B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670357D"/>
    <w:multiLevelType w:val="hybridMultilevel"/>
    <w:tmpl w:val="7742824C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F36EE"/>
    <w:multiLevelType w:val="multilevel"/>
    <w:tmpl w:val="28C8E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3BF57349"/>
    <w:multiLevelType w:val="hybridMultilevel"/>
    <w:tmpl w:val="0B7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B3581"/>
    <w:multiLevelType w:val="hybridMultilevel"/>
    <w:tmpl w:val="8E2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45AA"/>
    <w:multiLevelType w:val="hybridMultilevel"/>
    <w:tmpl w:val="CCDCD1FC"/>
    <w:lvl w:ilvl="0" w:tplc="59BACCA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1A9279F"/>
    <w:multiLevelType w:val="hybridMultilevel"/>
    <w:tmpl w:val="9270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7D0066"/>
    <w:multiLevelType w:val="hybridMultilevel"/>
    <w:tmpl w:val="06D8EBF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A7A01"/>
    <w:multiLevelType w:val="hybridMultilevel"/>
    <w:tmpl w:val="450AE232"/>
    <w:lvl w:ilvl="0" w:tplc="2DC2C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51879F8"/>
    <w:multiLevelType w:val="hybridMultilevel"/>
    <w:tmpl w:val="32F2DBDA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77F19"/>
    <w:multiLevelType w:val="hybridMultilevel"/>
    <w:tmpl w:val="4CFA8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2518B8"/>
    <w:multiLevelType w:val="hybridMultilevel"/>
    <w:tmpl w:val="83F6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65D83"/>
    <w:multiLevelType w:val="hybridMultilevel"/>
    <w:tmpl w:val="5F047AD0"/>
    <w:lvl w:ilvl="0" w:tplc="B6F66FA4">
      <w:start w:val="12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8">
    <w:nsid w:val="52AF5144"/>
    <w:multiLevelType w:val="hybridMultilevel"/>
    <w:tmpl w:val="5F9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96F61"/>
    <w:multiLevelType w:val="hybridMultilevel"/>
    <w:tmpl w:val="E78A31F4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975A8"/>
    <w:multiLevelType w:val="hybridMultilevel"/>
    <w:tmpl w:val="22F45698"/>
    <w:lvl w:ilvl="0" w:tplc="969690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46C4E"/>
    <w:multiLevelType w:val="hybridMultilevel"/>
    <w:tmpl w:val="3D960094"/>
    <w:lvl w:ilvl="0" w:tplc="9CD03D26">
      <w:start w:val="1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88C044F"/>
    <w:multiLevelType w:val="hybridMultilevel"/>
    <w:tmpl w:val="F5127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773203"/>
    <w:multiLevelType w:val="hybridMultilevel"/>
    <w:tmpl w:val="C70E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64AD9"/>
    <w:multiLevelType w:val="hybridMultilevel"/>
    <w:tmpl w:val="2DD8445E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235006"/>
    <w:multiLevelType w:val="hybridMultilevel"/>
    <w:tmpl w:val="65A87E5E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D0276"/>
    <w:multiLevelType w:val="hybridMultilevel"/>
    <w:tmpl w:val="2AE04106"/>
    <w:lvl w:ilvl="0" w:tplc="51A2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F536F5"/>
    <w:multiLevelType w:val="hybridMultilevel"/>
    <w:tmpl w:val="2C9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6644"/>
    <w:multiLevelType w:val="multilevel"/>
    <w:tmpl w:val="1AC2E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7996AAE"/>
    <w:multiLevelType w:val="hybridMultilevel"/>
    <w:tmpl w:val="28CA56D6"/>
    <w:lvl w:ilvl="0" w:tplc="51A20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44ACD"/>
    <w:multiLevelType w:val="hybridMultilevel"/>
    <w:tmpl w:val="D42E9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3"/>
  </w:num>
  <w:num w:numId="3">
    <w:abstractNumId w:val="34"/>
  </w:num>
  <w:num w:numId="4">
    <w:abstractNumId w:val="27"/>
  </w:num>
  <w:num w:numId="5">
    <w:abstractNumId w:val="31"/>
  </w:num>
  <w:num w:numId="6">
    <w:abstractNumId w:val="16"/>
  </w:num>
  <w:num w:numId="7">
    <w:abstractNumId w:val="36"/>
  </w:num>
  <w:num w:numId="8">
    <w:abstractNumId w:val="37"/>
  </w:num>
  <w:num w:numId="9">
    <w:abstractNumId w:val="39"/>
  </w:num>
  <w:num w:numId="10">
    <w:abstractNumId w:val="33"/>
  </w:num>
  <w:num w:numId="11">
    <w:abstractNumId w:val="12"/>
  </w:num>
  <w:num w:numId="12">
    <w:abstractNumId w:val="24"/>
  </w:num>
  <w:num w:numId="13">
    <w:abstractNumId w:val="29"/>
  </w:num>
  <w:num w:numId="14">
    <w:abstractNumId w:val="22"/>
  </w:num>
  <w:num w:numId="15">
    <w:abstractNumId w:val="32"/>
  </w:num>
  <w:num w:numId="16">
    <w:abstractNumId w:val="35"/>
  </w:num>
  <w:num w:numId="17">
    <w:abstractNumId w:val="19"/>
  </w:num>
  <w:num w:numId="18">
    <w:abstractNumId w:val="9"/>
  </w:num>
  <w:num w:numId="19">
    <w:abstractNumId w:val="30"/>
  </w:num>
  <w:num w:numId="20">
    <w:abstractNumId w:val="28"/>
  </w:num>
  <w:num w:numId="21">
    <w:abstractNumId w:val="38"/>
  </w:num>
  <w:num w:numId="22">
    <w:abstractNumId w:val="20"/>
  </w:num>
  <w:num w:numId="23">
    <w:abstractNumId w:val="7"/>
  </w:num>
  <w:num w:numId="24">
    <w:abstractNumId w:val="25"/>
  </w:num>
  <w:num w:numId="25">
    <w:abstractNumId w:val="18"/>
  </w:num>
  <w:num w:numId="26">
    <w:abstractNumId w:val="40"/>
  </w:num>
  <w:num w:numId="27">
    <w:abstractNumId w:val="17"/>
  </w:num>
  <w:num w:numId="28">
    <w:abstractNumId w:val="6"/>
  </w:num>
  <w:num w:numId="29">
    <w:abstractNumId w:val="21"/>
  </w:num>
  <w:num w:numId="30">
    <w:abstractNumId w:val="4"/>
  </w:num>
  <w:num w:numId="31">
    <w:abstractNumId w:val="14"/>
  </w:num>
  <w:num w:numId="32">
    <w:abstractNumId w:val="10"/>
  </w:num>
  <w:num w:numId="33">
    <w:abstractNumId w:val="15"/>
  </w:num>
  <w:num w:numId="34">
    <w:abstractNumId w:val="2"/>
  </w:num>
  <w:num w:numId="35">
    <w:abstractNumId w:val="11"/>
  </w:num>
  <w:num w:numId="36">
    <w:abstractNumId w:val="8"/>
  </w:num>
  <w:num w:numId="37">
    <w:abstractNumId w:val="26"/>
  </w:num>
  <w:num w:numId="38">
    <w:abstractNumId w:val="3"/>
  </w:num>
  <w:num w:numId="39">
    <w:abstractNumId w:val="1"/>
  </w:num>
  <w:num w:numId="40">
    <w:abstractNumId w:val="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A88"/>
    <w:rsid w:val="00002AC9"/>
    <w:rsid w:val="000037E0"/>
    <w:rsid w:val="000241D0"/>
    <w:rsid w:val="00030975"/>
    <w:rsid w:val="00031954"/>
    <w:rsid w:val="00034EFE"/>
    <w:rsid w:val="000668B3"/>
    <w:rsid w:val="00086B2A"/>
    <w:rsid w:val="000930EA"/>
    <w:rsid w:val="000A65CF"/>
    <w:rsid w:val="000C28A1"/>
    <w:rsid w:val="000F33AF"/>
    <w:rsid w:val="000F358B"/>
    <w:rsid w:val="00122E16"/>
    <w:rsid w:val="00125DAF"/>
    <w:rsid w:val="00140AFA"/>
    <w:rsid w:val="00141E08"/>
    <w:rsid w:val="0015279D"/>
    <w:rsid w:val="00160EB5"/>
    <w:rsid w:val="001616A2"/>
    <w:rsid w:val="00182E17"/>
    <w:rsid w:val="001844DA"/>
    <w:rsid w:val="00184A88"/>
    <w:rsid w:val="0019662D"/>
    <w:rsid w:val="001A6109"/>
    <w:rsid w:val="001D49FD"/>
    <w:rsid w:val="001F5908"/>
    <w:rsid w:val="001F61EF"/>
    <w:rsid w:val="0020289A"/>
    <w:rsid w:val="002077AA"/>
    <w:rsid w:val="00221B4C"/>
    <w:rsid w:val="00287CB2"/>
    <w:rsid w:val="002908AA"/>
    <w:rsid w:val="00294B09"/>
    <w:rsid w:val="00295B1B"/>
    <w:rsid w:val="002F506D"/>
    <w:rsid w:val="0031013D"/>
    <w:rsid w:val="00315405"/>
    <w:rsid w:val="00315836"/>
    <w:rsid w:val="00342525"/>
    <w:rsid w:val="00345459"/>
    <w:rsid w:val="003553A3"/>
    <w:rsid w:val="003713E3"/>
    <w:rsid w:val="0037586A"/>
    <w:rsid w:val="003B0049"/>
    <w:rsid w:val="003C5ADD"/>
    <w:rsid w:val="003D25D6"/>
    <w:rsid w:val="003D3923"/>
    <w:rsid w:val="00444D6D"/>
    <w:rsid w:val="004719FD"/>
    <w:rsid w:val="00474D64"/>
    <w:rsid w:val="004920C7"/>
    <w:rsid w:val="004942BB"/>
    <w:rsid w:val="004A5A65"/>
    <w:rsid w:val="004B6742"/>
    <w:rsid w:val="004D7031"/>
    <w:rsid w:val="004E2D4B"/>
    <w:rsid w:val="004F6A84"/>
    <w:rsid w:val="004F7C29"/>
    <w:rsid w:val="005010BD"/>
    <w:rsid w:val="00504FDD"/>
    <w:rsid w:val="00523A37"/>
    <w:rsid w:val="00524AAF"/>
    <w:rsid w:val="005307E9"/>
    <w:rsid w:val="00543531"/>
    <w:rsid w:val="005664C1"/>
    <w:rsid w:val="00567710"/>
    <w:rsid w:val="005828D4"/>
    <w:rsid w:val="0059196D"/>
    <w:rsid w:val="00593E20"/>
    <w:rsid w:val="005B0C83"/>
    <w:rsid w:val="005C3EF7"/>
    <w:rsid w:val="005F28FF"/>
    <w:rsid w:val="005F6312"/>
    <w:rsid w:val="00610D9B"/>
    <w:rsid w:val="006139C7"/>
    <w:rsid w:val="006147BA"/>
    <w:rsid w:val="00625E1C"/>
    <w:rsid w:val="0062622F"/>
    <w:rsid w:val="00637391"/>
    <w:rsid w:val="006457B5"/>
    <w:rsid w:val="0064705F"/>
    <w:rsid w:val="00661C68"/>
    <w:rsid w:val="00691D31"/>
    <w:rsid w:val="006A0DDC"/>
    <w:rsid w:val="00702D89"/>
    <w:rsid w:val="00743A64"/>
    <w:rsid w:val="007500A2"/>
    <w:rsid w:val="007512E5"/>
    <w:rsid w:val="0075550E"/>
    <w:rsid w:val="00767A69"/>
    <w:rsid w:val="007777DF"/>
    <w:rsid w:val="007857DC"/>
    <w:rsid w:val="007C54B4"/>
    <w:rsid w:val="007C7579"/>
    <w:rsid w:val="007E2A29"/>
    <w:rsid w:val="008077D6"/>
    <w:rsid w:val="00834ECD"/>
    <w:rsid w:val="00856518"/>
    <w:rsid w:val="00865E82"/>
    <w:rsid w:val="00867D3D"/>
    <w:rsid w:val="008917E2"/>
    <w:rsid w:val="008963BC"/>
    <w:rsid w:val="008D2F96"/>
    <w:rsid w:val="008E2EED"/>
    <w:rsid w:val="008F5FA9"/>
    <w:rsid w:val="00906C5B"/>
    <w:rsid w:val="00911762"/>
    <w:rsid w:val="00916536"/>
    <w:rsid w:val="0097554A"/>
    <w:rsid w:val="009938CF"/>
    <w:rsid w:val="009C3A54"/>
    <w:rsid w:val="009C51B2"/>
    <w:rsid w:val="009C661A"/>
    <w:rsid w:val="009E4A0D"/>
    <w:rsid w:val="009F6515"/>
    <w:rsid w:val="00A04DA0"/>
    <w:rsid w:val="00A416A1"/>
    <w:rsid w:val="00A61D4F"/>
    <w:rsid w:val="00A6710F"/>
    <w:rsid w:val="00AA01D4"/>
    <w:rsid w:val="00AA3B85"/>
    <w:rsid w:val="00AA4C9A"/>
    <w:rsid w:val="00AB6830"/>
    <w:rsid w:val="00B00FAA"/>
    <w:rsid w:val="00B04C74"/>
    <w:rsid w:val="00B070D2"/>
    <w:rsid w:val="00B1293D"/>
    <w:rsid w:val="00B16C30"/>
    <w:rsid w:val="00B22D6B"/>
    <w:rsid w:val="00B3674A"/>
    <w:rsid w:val="00B40A61"/>
    <w:rsid w:val="00B478CF"/>
    <w:rsid w:val="00B53DB3"/>
    <w:rsid w:val="00B91CD3"/>
    <w:rsid w:val="00B95011"/>
    <w:rsid w:val="00BC6A07"/>
    <w:rsid w:val="00BD533E"/>
    <w:rsid w:val="00BE39C0"/>
    <w:rsid w:val="00BF2BFC"/>
    <w:rsid w:val="00C57B82"/>
    <w:rsid w:val="00C769EB"/>
    <w:rsid w:val="00C87AFC"/>
    <w:rsid w:val="00CB68C5"/>
    <w:rsid w:val="00CC6C4F"/>
    <w:rsid w:val="00CF2BEA"/>
    <w:rsid w:val="00D11D16"/>
    <w:rsid w:val="00D157F2"/>
    <w:rsid w:val="00D24AC3"/>
    <w:rsid w:val="00D35912"/>
    <w:rsid w:val="00D63167"/>
    <w:rsid w:val="00D82C98"/>
    <w:rsid w:val="00D8553E"/>
    <w:rsid w:val="00DD4193"/>
    <w:rsid w:val="00DD7007"/>
    <w:rsid w:val="00DE5986"/>
    <w:rsid w:val="00E01A1D"/>
    <w:rsid w:val="00E03FD4"/>
    <w:rsid w:val="00E266E8"/>
    <w:rsid w:val="00E47A2F"/>
    <w:rsid w:val="00E52136"/>
    <w:rsid w:val="00E62AAA"/>
    <w:rsid w:val="00E62BE4"/>
    <w:rsid w:val="00E62C12"/>
    <w:rsid w:val="00E72761"/>
    <w:rsid w:val="00E80FDE"/>
    <w:rsid w:val="00E81401"/>
    <w:rsid w:val="00E84AE1"/>
    <w:rsid w:val="00E917D1"/>
    <w:rsid w:val="00EA1F04"/>
    <w:rsid w:val="00EA63DE"/>
    <w:rsid w:val="00EC74BF"/>
    <w:rsid w:val="00EE0A28"/>
    <w:rsid w:val="00F104F2"/>
    <w:rsid w:val="00F30BCE"/>
    <w:rsid w:val="00F37E3D"/>
    <w:rsid w:val="00F42AC8"/>
    <w:rsid w:val="00F66B53"/>
    <w:rsid w:val="00F71F81"/>
    <w:rsid w:val="00FA1F61"/>
    <w:rsid w:val="00FA6D70"/>
    <w:rsid w:val="00FC48BE"/>
    <w:rsid w:val="00FD69D9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89"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89"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C5D3BB729BFA586918CF106D7EC9CA18EB5B6FE5C3960CBFEAE5163309D8CB3710AAED9719D0F64C068BEE3Z9I" TargetMode="External"/><Relationship Id="rId13" Type="http://schemas.openxmlformats.org/officeDocument/2006/relationships/hyperlink" Target="consultantplus://offline/ref=620F443749883DA68514668B24A5B00810404D6F7F7746CB1BFFA14A62B5E3DDF1463644C13905362C08A9o2f3I" TargetMode="External"/><Relationship Id="rId18" Type="http://schemas.openxmlformats.org/officeDocument/2006/relationships/hyperlink" Target="consultantplus://offline/ref=620F443749883DA68514668B24A5B00810404D6F787743CE1AF3FC406AECEFDFF6496953C67009372C08A827oEf7I" TargetMode="External"/><Relationship Id="rId26" Type="http://schemas.openxmlformats.org/officeDocument/2006/relationships/hyperlink" Target="consultantplus://offline/ref=A8ED03064143AE1E0D5C241991922A0182E73D4157F35296E9BD4EE0006F739003FD2AF6DA93EDF0909DB302tDr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0F443749883DA68514668B24A5B00810404D6F7F7746CB1BFFA14A62B5E3DDF1463644C13905362C08A9o2f3I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0F443749883DA68514668B24A5B00810404D6F787743CE1AF3FC406AECEFDFF6496953C67009372C08A827oEf7I" TargetMode="External"/><Relationship Id="rId17" Type="http://schemas.openxmlformats.org/officeDocument/2006/relationships/hyperlink" Target="consultantplus://offline/ref=620F443749883DA68514668B24A5B00810404D6F78764BCF1AF4FC406AECEFDFF6496953C67009372C08A927oEf4I" TargetMode="External"/><Relationship Id="rId25" Type="http://schemas.openxmlformats.org/officeDocument/2006/relationships/hyperlink" Target="consultantplus://offline/ref=772EC9EE8D56DA35CD420AD4141476F2F4A232CA4154E71D398963E41E966881276BEEE4D780D008A7CF4589o8f9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0F443749883DA68514668B24A5B00810404D6F78764BCF1AF4FC406AECEFDFF6496953C67009372C08A820oEf3I" TargetMode="External"/><Relationship Id="rId20" Type="http://schemas.openxmlformats.org/officeDocument/2006/relationships/hyperlink" Target="consultantplus://offline/ref=620F443749883DA68514668B24A5B00810404D6F78764BCF1AF4FC406AECEFDFF6496953C67009372C08A822oEf3I" TargetMode="External"/><Relationship Id="rId29" Type="http://schemas.openxmlformats.org/officeDocument/2006/relationships/hyperlink" Target="consultantplus://offline/ref=88BF8C73294D12158AA86400671BAC7530ECB9C65B4292CCD93A12194B8A58F3DB84E46860243AE78BABCA0FSBr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0F443749883DA68514668B24A5B00810404D6F7F7746CB1BFFA14A62B5E3DDF1463644C13905362C08A9o2f3I" TargetMode="External"/><Relationship Id="rId24" Type="http://schemas.openxmlformats.org/officeDocument/2006/relationships/hyperlink" Target="consultantplus://offline/ref=772EC9EE8D56DA35CD420AD4141476F2F4A232CA4654E21838853EEE16CF64832064B1F3D0C9DC09A7CF44o8fD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0F443749883DA68514668B24A5B00810404D6F78764BCF1AF4FC406AECEFDFF6496953C67009372C08A822oEf3I" TargetMode="External"/><Relationship Id="rId23" Type="http://schemas.openxmlformats.org/officeDocument/2006/relationships/hyperlink" Target="consultantplus://offline/ref=ACBC04675D45A7319E4896234EF5644C23773748F0C32FEE46D02F55C064B203FF061D5E1589BAB6A2E37BFAQ8f2J" TargetMode="External"/><Relationship Id="rId28" Type="http://schemas.openxmlformats.org/officeDocument/2006/relationships/hyperlink" Target="consultantplus://offline/ref=E898246B7C984A266048E3940B075FA9BB3D270262CEF23587F38EAF5A991B6D428FA7C3C29B934EB12D4104o8I5L" TargetMode="External"/><Relationship Id="rId10" Type="http://schemas.openxmlformats.org/officeDocument/2006/relationships/hyperlink" Target="consultantplus://offline/ref=620F443749883DA68514668B24A5B00810404D6F78764BCF1AF4FC406AECEFDFF6496953C67009372C08A926oEf7I" TargetMode="External"/><Relationship Id="rId19" Type="http://schemas.openxmlformats.org/officeDocument/2006/relationships/hyperlink" Target="consultantplus://offline/ref=620F443749883DA68514668B24A5B00810404D6F78764BCF1AF4FC406AECEFDFF6496953C67009372C08A820oEf3I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F443749883DA68514668B24A5B00810404D6F78754ACB19F5FC406AECEFDFF6o4f9I" TargetMode="External"/><Relationship Id="rId14" Type="http://schemas.openxmlformats.org/officeDocument/2006/relationships/hyperlink" Target="consultantplus://offline/ref=620F443749883DA68514668B24A5B00810404D6F787743CE1AF3FC406AECEFDFF6496953C67009372C08A827oEf7I" TargetMode="External"/><Relationship Id="rId22" Type="http://schemas.openxmlformats.org/officeDocument/2006/relationships/hyperlink" Target="consultantplus://offline/ref=620F443749883DA68514668B24A5B00810404D6F787743CE1AF3FC406AECEFDFF6496953C67009372C08A827oEf7I" TargetMode="External"/><Relationship Id="rId27" Type="http://schemas.openxmlformats.org/officeDocument/2006/relationships/hyperlink" Target="consultantplus://offline/ref=E898246B7C984A266048E3940B075FA9BB3D270265CEF73086FFD3A552C0176F4580F8D4C5D29F4FB12D40o0I0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81B-DE3B-40E0-BB14-EE5AA26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delo1</cp:lastModifiedBy>
  <cp:revision>108</cp:revision>
  <cp:lastPrinted>2018-04-18T08:57:00Z</cp:lastPrinted>
  <dcterms:created xsi:type="dcterms:W3CDTF">2017-04-07T12:49:00Z</dcterms:created>
  <dcterms:modified xsi:type="dcterms:W3CDTF">2018-04-23T08:11:00Z</dcterms:modified>
</cp:coreProperties>
</file>