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3B" w:rsidRPr="000A433B" w:rsidRDefault="000A433B" w:rsidP="000A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A433B" w:rsidRPr="000A433B" w:rsidRDefault="000A433B" w:rsidP="000A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0A433B" w:rsidRPr="000A433B" w:rsidRDefault="000A433B" w:rsidP="000A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24 июля 2017 г. № 07/684 </w:t>
      </w:r>
    </w:p>
    <w:p w:rsidR="000A433B" w:rsidRPr="000A433B" w:rsidRDefault="000A433B" w:rsidP="000A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33B" w:rsidRPr="000A433B" w:rsidRDefault="000A433B" w:rsidP="000A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муниципального района «Вуктыл» от 16 марта 2015 г. № 03/229 «Об оплате труда работников бюджетных образовательных организаций городского округа «Вуктыл»</w:t>
      </w:r>
    </w:p>
    <w:p w:rsidR="000A433B" w:rsidRPr="000A433B" w:rsidRDefault="000A433B" w:rsidP="000A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Республики Коми от 10 июля 2017 г. № 370 «О внесении изменений в некоторые постановления Правительства Республики Коми», постановлением Правительства Республики Коми от 17 июля 2017 г. № 387 «О внесении изменений  в постановление Правительства Республики Коми от 22 октября 2007 г. № 241 «Об оплате труда работников государственных образовательных организаций Республики Коми» администрация городского округа «Вуктыл» постановляет:</w:t>
      </w:r>
      <w:proofErr w:type="gramEnd"/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муниципального района «Вуктыл» от 16 марта 2015 г. № 03/229 «Об оплате труда работников бюджетных образовательных организаций городского округа «Вуктыл» следующие изменения:</w:t>
      </w: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размерах повышения должностных окладов, окладов (ставок заработной платы, тарифных ставок) работников муниципальных бюджетных образовательных организаций городского округа «Вуктыл», за работу в особых условиях труда и по другим основаниям, утвержденных постановлением (приложение № 2):</w:t>
      </w: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10.1 таблицы пункта 1 изложить в следующей редакции:</w:t>
      </w: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229"/>
        <w:gridCol w:w="1418"/>
      </w:tblGrid>
      <w:tr w:rsidR="000A433B" w:rsidRPr="000A433B" w:rsidTr="009B2CE4">
        <w:tc>
          <w:tcPr>
            <w:tcW w:w="709" w:type="dxa"/>
          </w:tcPr>
          <w:p w:rsidR="000A433B" w:rsidRPr="000A433B" w:rsidRDefault="000A433B" w:rsidP="000A433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0A433B">
              <w:rPr>
                <w:sz w:val="24"/>
                <w:szCs w:val="24"/>
              </w:rPr>
              <w:t>10.1.</w:t>
            </w:r>
          </w:p>
        </w:tc>
        <w:tc>
          <w:tcPr>
            <w:tcW w:w="7229" w:type="dxa"/>
          </w:tcPr>
          <w:p w:rsidR="000A433B" w:rsidRPr="000A433B" w:rsidRDefault="000A433B" w:rsidP="000A43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A433B">
              <w:rPr>
                <w:sz w:val="24"/>
                <w:szCs w:val="24"/>
              </w:rPr>
              <w:t>Педагогическим</w:t>
            </w:r>
            <w:proofErr w:type="gramEnd"/>
            <w:r w:rsidRPr="000A433B">
              <w:rPr>
                <w:sz w:val="24"/>
                <w:szCs w:val="24"/>
              </w:rPr>
              <w:t xml:space="preserve"> работника, занимающим должности, перечисленные в таблице пункта 4 раздела </w:t>
            </w:r>
            <w:r w:rsidRPr="000A433B">
              <w:rPr>
                <w:sz w:val="24"/>
                <w:szCs w:val="24"/>
                <w:lang w:val="en-US"/>
              </w:rPr>
              <w:t>II</w:t>
            </w:r>
            <w:r w:rsidRPr="000A433B">
              <w:rPr>
                <w:sz w:val="24"/>
                <w:szCs w:val="24"/>
              </w:rPr>
              <w:t xml:space="preserve"> приложения № 1 настоящего постановления, за наличие:</w:t>
            </w:r>
          </w:p>
          <w:p w:rsidR="000A433B" w:rsidRPr="000A433B" w:rsidRDefault="000A433B" w:rsidP="000A43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A433B">
              <w:rPr>
                <w:sz w:val="24"/>
                <w:szCs w:val="24"/>
              </w:rPr>
              <w:t>первой квалификационной категории</w:t>
            </w:r>
          </w:p>
          <w:p w:rsidR="000A433B" w:rsidRPr="000A433B" w:rsidRDefault="000A433B" w:rsidP="000A43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A433B">
              <w:rPr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418" w:type="dxa"/>
          </w:tcPr>
          <w:p w:rsidR="000A433B" w:rsidRPr="000A433B" w:rsidRDefault="000A433B" w:rsidP="000A433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A433B" w:rsidRPr="000A433B" w:rsidRDefault="000A433B" w:rsidP="000A433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A433B" w:rsidRPr="000A433B" w:rsidRDefault="000A433B" w:rsidP="000A433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0A433B" w:rsidRPr="000A433B" w:rsidRDefault="000A433B" w:rsidP="000A433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33B">
              <w:rPr>
                <w:sz w:val="24"/>
                <w:szCs w:val="24"/>
              </w:rPr>
              <w:t>45</w:t>
            </w:r>
          </w:p>
          <w:p w:rsidR="000A433B" w:rsidRPr="000A433B" w:rsidRDefault="000A433B" w:rsidP="000A433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33B">
              <w:rPr>
                <w:sz w:val="24"/>
                <w:szCs w:val="24"/>
              </w:rPr>
              <w:t>60</w:t>
            </w:r>
          </w:p>
        </w:tc>
      </w:tr>
    </w:tbl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»;</w:t>
      </w: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выплатах компенсационного характера работникам муниципальных бюджетных образовательных организаций городского округа «Вуктыл», утвержденных постановлением (приложение № 3):</w:t>
      </w: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таблице пункта 5:</w:t>
      </w: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2 числа «25», «30», «35» и «40» заменить числами «30», «35», «40» и «45»;</w:t>
      </w: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второй пункта 5 изложить в следующей редакции:</w:t>
      </w: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«Молодыми специалистами для назначения доплат, установленных настоящим пунктом, являются лица в возрасте до 30 лет, имеющие законченное высшее (среднее) профессиональное образование, работающие в учреждениях образования на должностях, относящихся к категориям руководителей и специалистов</w:t>
      </w:r>
      <w:proofErr w:type="gramStart"/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.»; </w:t>
      </w:r>
      <w:proofErr w:type="gramEnd"/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8 слово «полутора» заменить словом «трех»;</w:t>
      </w: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пункте 10 слово «полутора» заменить словом «трех».</w:t>
      </w:r>
    </w:p>
    <w:p w:rsidR="000A433B" w:rsidRPr="000A433B" w:rsidRDefault="000A433B" w:rsidP="000A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Управлению образования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0A433B" w:rsidRPr="000A433B" w:rsidRDefault="000A433B" w:rsidP="000A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 истечении десяти дней после дня его официального опубликования и распространяется на правоотношения, возникшие с 1 июля 2017 года, за исключением подпунктов «б», «в», «г» подпункта 2 пункта 1, которые вступают в силу по истечении десяти дней после дня его официального опубликования.</w:t>
      </w:r>
    </w:p>
    <w:p w:rsidR="000A433B" w:rsidRPr="000A433B" w:rsidRDefault="000A433B" w:rsidP="000A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городского округа «Вуктыл» Г.Р. Идрисову.</w:t>
      </w:r>
    </w:p>
    <w:p w:rsidR="000A433B" w:rsidRPr="000A433B" w:rsidRDefault="000A433B" w:rsidP="000A433B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администрации</w:t>
      </w:r>
    </w:p>
    <w:p w:rsidR="000A433B" w:rsidRPr="000A433B" w:rsidRDefault="000A433B" w:rsidP="000A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«Вуктыл»                                                                                   О.Б. </w:t>
      </w:r>
      <w:proofErr w:type="spellStart"/>
      <w:r w:rsidRPr="000A43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Бузуляк</w:t>
      </w:r>
      <w:proofErr w:type="spellEnd"/>
    </w:p>
    <w:p w:rsidR="00C26D52" w:rsidRDefault="00C26D52">
      <w:bookmarkStart w:id="0" w:name="_GoBack"/>
      <w:bookmarkEnd w:id="0"/>
    </w:p>
    <w:sectPr w:rsidR="00C26D52" w:rsidSect="006D5DC4">
      <w:pgSz w:w="11906" w:h="16838" w:code="9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3B"/>
    <w:rsid w:val="000A433B"/>
    <w:rsid w:val="00C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2017-07-31T02:35:00Z</dcterms:created>
  <dcterms:modified xsi:type="dcterms:W3CDTF">2017-07-31T02:35:00Z</dcterms:modified>
</cp:coreProperties>
</file>