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BF" w:rsidRDefault="00567253">
      <w:pPr>
        <w:pStyle w:val="af3"/>
        <w:ind w:right="283"/>
        <w:jc w:val="right"/>
      </w:pPr>
      <w:bookmarkStart w:id="0" w:name="_GoBack"/>
      <w:bookmarkEnd w:id="0"/>
      <w:r>
        <w:rPr>
          <w:noProof/>
          <w:lang w:eastAsia="ru-RU"/>
        </w:rPr>
        <w:pict>
          <v:shapetype id="_x0000_t202" coordsize="21600,21600" o:spt="202" path="m,l,21600r21600,l21600,xe">
            <v:stroke joinstyle="miter"/>
            <v:path gradientshapeok="t" o:connecttype="rect"/>
          </v:shapetype>
          <v:shape id="Врезка1" o:spid="_x0000_s1026" type="#_x0000_t202" style="position:absolute;left:0;text-align:left;margin-left:551pt;margin-top:-25.5pt;width:4.5pt;height:13.8pt;z-index:2;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" filled="f" stroked="f">
            <v:textbox style="mso-fit-shape-to-text:t" inset="0,0,0,0">
              <w:txbxContent>
                <w:p w:rsidR="00A72130" w:rsidRDefault="00A72130"/>
              </w:txbxContent>
            </v:textbox>
            <w10:wrap type="square" anchorx="page" anchory="margin"/>
          </v:shape>
        </w:pict>
      </w:r>
    </w:p>
    <w:p w:rsidR="002E4DBF" w:rsidRDefault="002E4DBF" w:rsidP="006025FD">
      <w:pPr>
        <w:jc w:val="center"/>
        <w:rPr>
          <w:bCs/>
        </w:rPr>
      </w:pPr>
    </w:p>
    <w:p w:rsidR="006A289A" w:rsidRDefault="006A289A" w:rsidP="006A289A">
      <w:pPr>
        <w:jc w:val="center"/>
        <w:rPr>
          <w:b/>
        </w:rPr>
      </w:pPr>
      <w:r>
        <w:rPr>
          <w:b/>
        </w:rPr>
        <w:t>ПОСТАНОВЛЕНИЕ</w:t>
      </w:r>
    </w:p>
    <w:p w:rsidR="006A289A" w:rsidRDefault="006A289A" w:rsidP="006A289A">
      <w:pPr>
        <w:jc w:val="center"/>
        <w:rPr>
          <w:b/>
        </w:rPr>
      </w:pPr>
      <w:r>
        <w:rPr>
          <w:b/>
        </w:rPr>
        <w:t>администрации городского округа «Вуктыл»</w:t>
      </w:r>
    </w:p>
    <w:p w:rsidR="006A289A" w:rsidRDefault="006A289A" w:rsidP="006A289A">
      <w:pPr>
        <w:jc w:val="center"/>
        <w:rPr>
          <w:b/>
        </w:rPr>
      </w:pPr>
      <w:r>
        <w:rPr>
          <w:b/>
        </w:rPr>
        <w:t>от 29 июня 2018 г. № 06/752</w:t>
      </w:r>
    </w:p>
    <w:p w:rsidR="006A289A" w:rsidRDefault="006A289A" w:rsidP="006A289A">
      <w:pPr>
        <w:tabs>
          <w:tab w:val="left" w:pos="9356"/>
        </w:tabs>
        <w:autoSpaceDE w:val="0"/>
        <w:autoSpaceDN w:val="0"/>
        <w:adjustRightInd w:val="0"/>
        <w:ind w:right="-144"/>
        <w:jc w:val="center"/>
        <w:rPr>
          <w:b/>
          <w:bCs/>
        </w:rPr>
      </w:pPr>
    </w:p>
    <w:p w:rsidR="006A289A" w:rsidRDefault="006A289A" w:rsidP="00EC29A3">
      <w:pPr>
        <w:tabs>
          <w:tab w:val="left" w:pos="9214"/>
          <w:tab w:val="left" w:pos="9356"/>
        </w:tabs>
        <w:ind w:right="84"/>
        <w:jc w:val="center"/>
      </w:pPr>
      <w:r>
        <w:rPr>
          <w:b/>
          <w:bCs/>
        </w:rPr>
        <w:t>Об утверждении Положения об оплате труда работников муниципальных бюджетных образовательных организаций, учреждений дополнительного образования в сфере образования, культуры, физической культуры и спорта городского округа «Вуктыл»</w:t>
      </w:r>
    </w:p>
    <w:p w:rsidR="002E4DBF" w:rsidRPr="00A72130" w:rsidRDefault="002E4DBF">
      <w:pPr>
        <w:tabs>
          <w:tab w:val="left" w:pos="4680"/>
        </w:tabs>
        <w:ind w:right="4494"/>
        <w:jc w:val="both"/>
        <w:rPr>
          <w:b/>
          <w:bCs/>
          <w:sz w:val="48"/>
          <w:szCs w:val="48"/>
        </w:rPr>
      </w:pPr>
    </w:p>
    <w:p w:rsidR="002E4DBF" w:rsidRDefault="00A72130">
      <w:pPr>
        <w:ind w:firstLine="708"/>
        <w:jc w:val="both"/>
      </w:pPr>
      <w:proofErr w:type="gramStart"/>
      <w:r>
        <w:rPr>
          <w:szCs w:val="28"/>
        </w:rPr>
        <w:t xml:space="preserve">На основании постановления Правительства Республики Коми </w:t>
      </w:r>
      <w:r>
        <w:t xml:space="preserve">от 20 января 2010 года № 14 «Об оплате труда работников государственных бюджетных, автономных и казенных учреждений Республики Коми» </w:t>
      </w:r>
      <w:r>
        <w:rPr>
          <w:szCs w:val="28"/>
        </w:rPr>
        <w:t xml:space="preserve"> и в целях усиления заинтересованности руководителей и специалистов </w:t>
      </w:r>
      <w:r>
        <w:rPr>
          <w:bCs/>
        </w:rPr>
        <w:t xml:space="preserve">муниципальных бюджетных образовательных организаций, учреждений дополнительного образования в сфере образования, культуры, физической культуры и спорта городского округа «Вуктыл» </w:t>
      </w:r>
      <w:r>
        <w:rPr>
          <w:szCs w:val="28"/>
        </w:rPr>
        <w:t>в повышении эффективности труда, улучшении качества оказываемых ими услуг и</w:t>
      </w:r>
      <w:proofErr w:type="gramEnd"/>
      <w:r>
        <w:rPr>
          <w:szCs w:val="28"/>
        </w:rPr>
        <w:t xml:space="preserve"> </w:t>
      </w:r>
      <w:proofErr w:type="gramStart"/>
      <w:r>
        <w:rPr>
          <w:szCs w:val="28"/>
        </w:rPr>
        <w:t>росте</w:t>
      </w:r>
      <w:proofErr w:type="gramEnd"/>
      <w:r>
        <w:rPr>
          <w:szCs w:val="28"/>
        </w:rPr>
        <w:t xml:space="preserve"> квалификации специалистов администрация городского округа «Вуктыл» постановляет:</w:t>
      </w:r>
    </w:p>
    <w:p w:rsidR="002E4DBF" w:rsidRDefault="00A72130">
      <w:pPr>
        <w:ind w:right="-6" w:firstLine="708"/>
        <w:jc w:val="both"/>
      </w:pPr>
      <w:r>
        <w:rPr>
          <w:bCs/>
        </w:rPr>
        <w:t>1. Утвердить Положение об оплате труда работников муниципальных бюджетных образовательных организаций, учреждений дополнительного образования в сфере образования, культуры, физической культуры и спорта городского округа «Вуктыл» (далее – Организация) согласно приложению к настоящему постановлению.</w:t>
      </w:r>
    </w:p>
    <w:p w:rsidR="002E4DBF" w:rsidRDefault="00A72130" w:rsidP="00A72130">
      <w:pPr>
        <w:ind w:right="-6" w:firstLine="708"/>
        <w:jc w:val="both"/>
      </w:pPr>
      <w:r>
        <w:rPr>
          <w:bCs/>
        </w:rPr>
        <w:t>2. Руководителям Организаций, в срок до 31 июля 2018 года:</w:t>
      </w:r>
    </w:p>
    <w:p w:rsidR="002E4DBF" w:rsidRDefault="00A72130" w:rsidP="00A72130">
      <w:pPr>
        <w:ind w:firstLine="708"/>
        <w:jc w:val="both"/>
      </w:pPr>
      <w:r>
        <w:t xml:space="preserve">внести изменения в Положения об оплате труда работников Организаций в соответствии с настоящим </w:t>
      </w:r>
      <w:hyperlink r:id="rId5">
        <w:r>
          <w:rPr>
            <w:rStyle w:val="-"/>
            <w:color w:val="00000A"/>
            <w:u w:val="none"/>
          </w:rPr>
          <w:t>Постановлением</w:t>
        </w:r>
      </w:hyperlink>
      <w:r>
        <w:rPr>
          <w:rStyle w:val="-"/>
          <w:color w:val="00000A"/>
          <w:u w:val="none"/>
        </w:rPr>
        <w:t>.</w:t>
      </w:r>
    </w:p>
    <w:p w:rsidR="002E4DBF" w:rsidRDefault="00A72130">
      <w:pPr>
        <w:ind w:firstLine="708"/>
        <w:jc w:val="both"/>
      </w:pPr>
      <w:r>
        <w:t>3. Установить, что:</w:t>
      </w:r>
    </w:p>
    <w:p w:rsidR="002E4DBF" w:rsidRDefault="00A72130">
      <w:pPr>
        <w:ind w:firstLine="708"/>
        <w:jc w:val="both"/>
        <w:rPr>
          <w:szCs w:val="28"/>
          <w:highlight w:val="yellow"/>
        </w:rPr>
      </w:pPr>
      <w:r>
        <w:rPr>
          <w:szCs w:val="28"/>
        </w:rPr>
        <w:t>1) заработная плата работников (без учета премий), устанавливаемая в соответствии с Положением,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выполнения ими работ той же квалификации;</w:t>
      </w:r>
    </w:p>
    <w:p w:rsidR="002E4DBF" w:rsidRDefault="00A72130">
      <w:pPr>
        <w:ind w:firstLine="708"/>
        <w:jc w:val="both"/>
      </w:pPr>
      <w:r>
        <w:rPr>
          <w:szCs w:val="28"/>
        </w:rPr>
        <w:t xml:space="preserve">2) объем средств на оплату труда работников, предусмотренных по </w:t>
      </w:r>
      <w:r>
        <w:rPr>
          <w:bCs/>
          <w:szCs w:val="28"/>
        </w:rPr>
        <w:t>Организациям</w:t>
      </w:r>
      <w:r>
        <w:rPr>
          <w:szCs w:val="28"/>
        </w:rPr>
        <w:t>, может быть уменьшен только при условии уменьшения объема предоставляемых ими государственных услуг;</w:t>
      </w:r>
    </w:p>
    <w:p w:rsidR="002E4DBF" w:rsidRDefault="00A72130">
      <w:pPr>
        <w:ind w:firstLine="708"/>
        <w:jc w:val="both"/>
      </w:pPr>
      <w:proofErr w:type="gramStart"/>
      <w:r>
        <w:rPr>
          <w:szCs w:val="28"/>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6">
        <w:r>
          <w:rPr>
            <w:rStyle w:val="-"/>
            <w:color w:val="00000A"/>
            <w:szCs w:val="28"/>
            <w:u w:val="none"/>
          </w:rPr>
          <w:t>№ 597</w:t>
        </w:r>
      </w:hyperlink>
      <w:r>
        <w:rPr>
          <w:szCs w:val="28"/>
        </w:rPr>
        <w:t xml:space="preserve"> «О мероприятиях по реализации государственной социальной политики», от 1 июня 2012 года </w:t>
      </w:r>
      <w:hyperlink r:id="rId7">
        <w:r>
          <w:rPr>
            <w:rStyle w:val="-"/>
            <w:color w:val="00000A"/>
            <w:szCs w:val="28"/>
            <w:u w:val="none"/>
          </w:rPr>
          <w:t>№ 761</w:t>
        </w:r>
      </w:hyperlink>
      <w:r>
        <w:rPr>
          <w:szCs w:val="28"/>
        </w:rPr>
        <w:t xml:space="preserve"> «О Национальной стратегии действий в интересах детей на 2012 - 2017 годы», от 28 декабря 2012 года </w:t>
      </w:r>
      <w:hyperlink r:id="rId8">
        <w:r>
          <w:rPr>
            <w:rStyle w:val="-"/>
            <w:color w:val="00000A"/>
            <w:szCs w:val="28"/>
            <w:u w:val="none"/>
          </w:rPr>
          <w:t>№ 1688</w:t>
        </w:r>
      </w:hyperlink>
      <w:r>
        <w:rPr>
          <w:szCs w:val="28"/>
        </w:rPr>
        <w:t xml:space="preserve"> «О некоторых мерах по реализации государственной политики</w:t>
      </w:r>
      <w:proofErr w:type="gramEnd"/>
      <w:r>
        <w:rPr>
          <w:szCs w:val="28"/>
        </w:rPr>
        <w:t xml:space="preserve">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указанных категорий работников учреждения производить повышение среднего заработка во всех случаях, предусмотренных Трудовым </w:t>
      </w:r>
      <w:hyperlink r:id="rId9">
        <w:r>
          <w:rPr>
            <w:rStyle w:val="-"/>
            <w:color w:val="00000A"/>
            <w:szCs w:val="28"/>
            <w:u w:val="none"/>
          </w:rPr>
          <w:t>кодексом</w:t>
        </w:r>
      </w:hyperlink>
      <w:r>
        <w:rPr>
          <w:szCs w:val="28"/>
        </w:rPr>
        <w:t xml:space="preserve"> Российской Федерации.</w:t>
      </w:r>
    </w:p>
    <w:p w:rsidR="002E4DBF" w:rsidRDefault="00A72130">
      <w:pPr>
        <w:ind w:firstLine="708"/>
        <w:jc w:val="both"/>
      </w:pPr>
      <w:r>
        <w:t>4. Ввести с 1 сентября 2018 года систему оплаты труда, установленную  в соответствии с Положением в Организациях, за исключением руководителя, заместителя руководителя Организации и главного бухгалтера Организации, для которых система оплаты труда устанавливается с 1 октября 2018 года.</w:t>
      </w:r>
    </w:p>
    <w:p w:rsidR="002E4DBF" w:rsidRDefault="00A72130">
      <w:pPr>
        <w:ind w:firstLine="708"/>
        <w:jc w:val="both"/>
      </w:pPr>
      <w:r>
        <w:t xml:space="preserve">5. </w:t>
      </w:r>
      <w:proofErr w:type="gramStart"/>
      <w:r>
        <w:t xml:space="preserve">Установить, что в Организации по согласованию с Управлением образования администрации городского округа «Вуктыл», отделом культуры и национальной </w:t>
      </w:r>
      <w:r>
        <w:lastRenderedPageBreak/>
        <w:t>политики администрации городского округа «Вуктыл»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(ставок заработной платы) по всем должностям работников, определенных штатным расписанием Организаций, за исключением руководителя</w:t>
      </w:r>
      <w:proofErr w:type="gramEnd"/>
      <w:r>
        <w:t xml:space="preserve"> </w:t>
      </w:r>
      <w:proofErr w:type="gramStart"/>
      <w:r>
        <w:t>Организаций, заместителя руководителя, главного бухгалтера).</w:t>
      </w:r>
      <w:proofErr w:type="gramEnd"/>
      <w:r>
        <w:t xml:space="preserve"> Указанное увеличение должностных окладов (ставок заработной платы) работников Организации устанавливается на основании соответствующего приказа Министерства образования, науки и молодежной политики Республики Коми.</w:t>
      </w:r>
    </w:p>
    <w:p w:rsidR="002E4DBF" w:rsidRDefault="00A72130">
      <w:pPr>
        <w:ind w:firstLine="708"/>
        <w:jc w:val="both"/>
      </w:pPr>
      <w:r>
        <w:t xml:space="preserve">6. </w:t>
      </w:r>
      <w:r>
        <w:rPr>
          <w:bCs/>
        </w:rPr>
        <w:t>Настоящее постановление вступает в силу с 01 сентября 2018 года.</w:t>
      </w:r>
    </w:p>
    <w:p w:rsidR="002E4DBF" w:rsidRDefault="00A72130">
      <w:pPr>
        <w:ind w:firstLine="708"/>
        <w:jc w:val="both"/>
      </w:pPr>
      <w:r>
        <w:rPr>
          <w:bCs/>
        </w:rPr>
        <w:t>7</w:t>
      </w:r>
      <w:r>
        <w:t xml:space="preserve">. </w:t>
      </w:r>
      <w:proofErr w:type="gramStart"/>
      <w:r>
        <w:rPr>
          <w:szCs w:val="28"/>
        </w:rPr>
        <w:t>Контроль за</w:t>
      </w:r>
      <w:proofErr w:type="gramEnd"/>
      <w:r>
        <w:rPr>
          <w:szCs w:val="28"/>
        </w:rPr>
        <w:t xml:space="preserve"> исполнением настоящего постановления возложить на заместителя руководителя администрации городского округа «Вуктыл» Г. Р. Идрисову. </w:t>
      </w:r>
    </w:p>
    <w:p w:rsidR="002E4DBF" w:rsidRDefault="002E4DBF">
      <w:pPr>
        <w:ind w:firstLine="708"/>
        <w:jc w:val="both"/>
        <w:rPr>
          <w:szCs w:val="28"/>
        </w:rPr>
      </w:pPr>
    </w:p>
    <w:p w:rsidR="002E4DBF" w:rsidRDefault="002E4DBF">
      <w:pPr>
        <w:ind w:firstLine="708"/>
        <w:jc w:val="both"/>
        <w:rPr>
          <w:szCs w:val="28"/>
        </w:rPr>
      </w:pPr>
    </w:p>
    <w:p w:rsidR="00A72130" w:rsidRDefault="00A72130">
      <w:pPr>
        <w:ind w:firstLine="708"/>
        <w:jc w:val="both"/>
        <w:rPr>
          <w:szCs w:val="28"/>
        </w:rPr>
      </w:pPr>
    </w:p>
    <w:p w:rsidR="002E4DBF" w:rsidRDefault="00A72130">
      <w:pPr>
        <w:jc w:val="both"/>
      </w:pPr>
      <w:r>
        <w:t xml:space="preserve">Руководитель администрации </w:t>
      </w:r>
    </w:p>
    <w:p w:rsidR="002E4DBF" w:rsidRDefault="00A72130">
      <w:pPr>
        <w:jc w:val="both"/>
        <w:sectPr w:rsidR="002E4DBF" w:rsidSect="00A054C7">
          <w:pgSz w:w="11906" w:h="16838"/>
          <w:pgMar w:top="1134" w:right="907" w:bottom="1134" w:left="1701" w:header="0" w:footer="0" w:gutter="0"/>
          <w:cols w:space="720"/>
          <w:formProt w:val="0"/>
          <w:docGrid w:linePitch="360"/>
        </w:sectPr>
      </w:pPr>
      <w:r>
        <w:t>городского округа «Вуктыл»                                                                                В.Н. Крисанов</w:t>
      </w:r>
    </w:p>
    <w:tbl>
      <w:tblPr>
        <w:tblStyle w:val="af8"/>
        <w:tblW w:w="9570" w:type="dxa"/>
        <w:tblInd w:w="-109" w:type="dxa"/>
        <w:tblCellMar>
          <w:left w:w="148" w:type="dxa"/>
        </w:tblCellMar>
        <w:tblLook w:val="04A0"/>
      </w:tblPr>
      <w:tblGrid>
        <w:gridCol w:w="3190"/>
        <w:gridCol w:w="2587"/>
        <w:gridCol w:w="3793"/>
      </w:tblGrid>
      <w:tr w:rsidR="002E4DBF">
        <w:tc>
          <w:tcPr>
            <w:tcW w:w="3190" w:type="dxa"/>
            <w:tcBorders>
              <w:top w:val="nil"/>
              <w:left w:val="nil"/>
              <w:bottom w:val="nil"/>
              <w:right w:val="nil"/>
            </w:tcBorders>
            <w:shd w:val="clear" w:color="auto" w:fill="auto"/>
          </w:tcPr>
          <w:p w:rsidR="002E4DBF" w:rsidRDefault="002E4DBF">
            <w:pPr>
              <w:jc w:val="center"/>
              <w:outlineLvl w:val="0"/>
            </w:pPr>
            <w:bookmarkStart w:id="1" w:name="Par1"/>
            <w:bookmarkEnd w:id="1"/>
          </w:p>
        </w:tc>
        <w:tc>
          <w:tcPr>
            <w:tcW w:w="2587" w:type="dxa"/>
            <w:tcBorders>
              <w:top w:val="nil"/>
              <w:left w:val="nil"/>
              <w:bottom w:val="nil"/>
              <w:right w:val="nil"/>
            </w:tcBorders>
            <w:shd w:val="clear" w:color="auto" w:fill="auto"/>
          </w:tcPr>
          <w:p w:rsidR="002E4DBF" w:rsidRDefault="002E4DBF">
            <w:pPr>
              <w:jc w:val="center"/>
              <w:outlineLvl w:val="0"/>
            </w:pPr>
          </w:p>
        </w:tc>
        <w:tc>
          <w:tcPr>
            <w:tcW w:w="3793" w:type="dxa"/>
            <w:tcBorders>
              <w:top w:val="nil"/>
              <w:left w:val="nil"/>
              <w:bottom w:val="nil"/>
              <w:right w:val="nil"/>
            </w:tcBorders>
            <w:shd w:val="clear" w:color="auto" w:fill="auto"/>
          </w:tcPr>
          <w:p w:rsidR="002E4DBF" w:rsidRDefault="00A72130">
            <w:pPr>
              <w:jc w:val="center"/>
              <w:outlineLvl w:val="0"/>
            </w:pPr>
            <w:r>
              <w:t>УТВЕРЖДЕНО</w:t>
            </w:r>
          </w:p>
          <w:p w:rsidR="002E4DBF" w:rsidRDefault="00A72130">
            <w:pPr>
              <w:jc w:val="center"/>
              <w:outlineLvl w:val="0"/>
            </w:pPr>
            <w:r>
              <w:t>постановлением администрации</w:t>
            </w:r>
          </w:p>
          <w:p w:rsidR="002E4DBF" w:rsidRDefault="00A72130">
            <w:pPr>
              <w:jc w:val="center"/>
              <w:outlineLvl w:val="0"/>
            </w:pPr>
            <w:r>
              <w:t>городского округа «Вуктыл»</w:t>
            </w:r>
          </w:p>
          <w:p w:rsidR="002E4DBF" w:rsidRDefault="00A72130">
            <w:pPr>
              <w:jc w:val="center"/>
              <w:outlineLvl w:val="0"/>
            </w:pPr>
            <w:r>
              <w:t xml:space="preserve">от </w:t>
            </w:r>
            <w:r w:rsidR="00F1034E">
              <w:t>29</w:t>
            </w:r>
            <w:r>
              <w:t xml:space="preserve"> июня 2018 г. № </w:t>
            </w:r>
            <w:r w:rsidR="00F1034E">
              <w:t>06/752</w:t>
            </w:r>
            <w:r>
              <w:t xml:space="preserve">         </w:t>
            </w:r>
          </w:p>
          <w:p w:rsidR="002E4DBF" w:rsidRDefault="00A72130">
            <w:pPr>
              <w:jc w:val="center"/>
              <w:outlineLvl w:val="0"/>
            </w:pPr>
            <w:r>
              <w:t>(приложение)</w:t>
            </w:r>
          </w:p>
        </w:tc>
      </w:tr>
    </w:tbl>
    <w:p w:rsidR="002E4DBF" w:rsidRDefault="002E4DBF">
      <w:pPr>
        <w:rPr>
          <w:sz w:val="28"/>
          <w:szCs w:val="28"/>
        </w:rPr>
      </w:pPr>
    </w:p>
    <w:p w:rsidR="002E4DBF" w:rsidRDefault="002E4DBF">
      <w:pPr>
        <w:ind w:firstLine="540"/>
        <w:jc w:val="both"/>
        <w:rPr>
          <w:sz w:val="28"/>
          <w:szCs w:val="28"/>
        </w:rPr>
      </w:pPr>
    </w:p>
    <w:p w:rsidR="002E4DBF" w:rsidRDefault="00A72130">
      <w:pPr>
        <w:jc w:val="center"/>
        <w:rPr>
          <w:b/>
          <w:bCs/>
        </w:rPr>
      </w:pPr>
      <w:r>
        <w:rPr>
          <w:b/>
          <w:bCs/>
        </w:rPr>
        <w:t>ПОЛОЖЕНИЕ</w:t>
      </w:r>
    </w:p>
    <w:p w:rsidR="002E4DBF" w:rsidRDefault="00A72130">
      <w:pPr>
        <w:jc w:val="center"/>
        <w:rPr>
          <w:b/>
          <w:bCs/>
        </w:rPr>
      </w:pPr>
      <w:r>
        <w:rPr>
          <w:b/>
          <w:bCs/>
        </w:rPr>
        <w:t xml:space="preserve"> об оплате труда работников муниципальных </w:t>
      </w:r>
    </w:p>
    <w:p w:rsidR="002E4DBF" w:rsidRDefault="00A72130">
      <w:pPr>
        <w:jc w:val="center"/>
        <w:rPr>
          <w:b/>
          <w:bCs/>
        </w:rPr>
      </w:pPr>
      <w:r>
        <w:rPr>
          <w:b/>
          <w:bCs/>
        </w:rPr>
        <w:t>бюджетных образовательных организаций городского округа «Вуктыл»</w:t>
      </w:r>
    </w:p>
    <w:p w:rsidR="002E4DBF" w:rsidRDefault="002E4DBF">
      <w:pPr>
        <w:jc w:val="center"/>
        <w:rPr>
          <w:b/>
          <w:sz w:val="28"/>
          <w:szCs w:val="28"/>
        </w:rPr>
      </w:pPr>
    </w:p>
    <w:p w:rsidR="002E4DBF" w:rsidRDefault="00A72130">
      <w:pPr>
        <w:pStyle w:val="21"/>
        <w:shd w:val="clear" w:color="auto" w:fill="auto"/>
        <w:spacing w:before="0" w:line="240" w:lineRule="auto"/>
        <w:rPr>
          <w:rStyle w:val="20"/>
          <w:color w:val="000000"/>
          <w:sz w:val="24"/>
          <w:szCs w:val="24"/>
        </w:rPr>
      </w:pPr>
      <w:r>
        <w:rPr>
          <w:rStyle w:val="20"/>
          <w:sz w:val="24"/>
          <w:szCs w:val="24"/>
        </w:rPr>
        <w:t>1. Общие положения</w:t>
      </w:r>
    </w:p>
    <w:p w:rsidR="002E4DBF" w:rsidRDefault="002E4DBF">
      <w:pPr>
        <w:ind w:firstLine="539"/>
        <w:jc w:val="both"/>
        <w:rPr>
          <w:sz w:val="28"/>
          <w:szCs w:val="28"/>
        </w:rPr>
      </w:pPr>
    </w:p>
    <w:p w:rsidR="002E4DBF" w:rsidRDefault="00A72130">
      <w:pPr>
        <w:ind w:firstLine="708"/>
        <w:jc w:val="both"/>
      </w:pPr>
      <w:r>
        <w:t xml:space="preserve">1. </w:t>
      </w:r>
      <w:proofErr w:type="gramStart"/>
      <w:r>
        <w:t xml:space="preserve">Настоящее </w:t>
      </w:r>
      <w:r>
        <w:rPr>
          <w:bCs/>
        </w:rPr>
        <w:t>Положение об оплате труда работников муниципальных бюджетных образовательных организаций, учреждений дополнительно образования в сфере образования, культуры, физической культуры и спорта городского округа «Вуктыл»</w:t>
      </w:r>
      <w:r>
        <w:t xml:space="preserve"> (далее – Положение) разработано в соответствии с Законом Республики Коми от 12 ноября 2004 года №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w:t>
      </w:r>
      <w:proofErr w:type="gramEnd"/>
      <w:r>
        <w:t xml:space="preserve"> медицинского страхования Республики Коми», постановлением Правительства Республики Коми от 20 января 2010 года № 14 «Об оплате труда работников государственных бюджетных, автономных и казенных учреждений Республики Коми» и определяет систему оплаты труда работников </w:t>
      </w:r>
      <w:r>
        <w:rPr>
          <w:bCs/>
        </w:rPr>
        <w:t>муниципальных бюджетных образовательных организаций городского округа «Вуктыл»</w:t>
      </w:r>
      <w:r>
        <w:t xml:space="preserve"> (далее – Организации).</w:t>
      </w:r>
    </w:p>
    <w:p w:rsidR="002E4DBF" w:rsidRDefault="00A72130">
      <w:pPr>
        <w:ind w:firstLine="708"/>
        <w:jc w:val="both"/>
      </w:pPr>
      <w:r>
        <w:t>2. Положение включает в себя:</w:t>
      </w:r>
    </w:p>
    <w:p w:rsidR="002E4DBF" w:rsidRDefault="00A72130">
      <w:pPr>
        <w:ind w:firstLine="709"/>
        <w:jc w:val="both"/>
      </w:pPr>
      <w:r>
        <w:t xml:space="preserve">должностные оклады (ставки заработной платы) руководителей, </w:t>
      </w:r>
      <w:proofErr w:type="gramStart"/>
      <w:r>
        <w:t>заведующих, специалистов</w:t>
      </w:r>
      <w:proofErr w:type="gramEnd"/>
      <w:r>
        <w:t xml:space="preserve">, </w:t>
      </w:r>
      <w:r>
        <w:rPr>
          <w:szCs w:val="28"/>
        </w:rPr>
        <w:t xml:space="preserve">служащих </w:t>
      </w:r>
      <w:r>
        <w:t>и рабочих Организаций;</w:t>
      </w:r>
    </w:p>
    <w:p w:rsidR="002E4DBF" w:rsidRDefault="00A72130">
      <w:pPr>
        <w:ind w:firstLine="709"/>
        <w:jc w:val="both"/>
      </w:pPr>
      <w:r>
        <w:t>размеры повышения должностных окладов (ставок заработной платы) работников Организаций;</w:t>
      </w:r>
    </w:p>
    <w:p w:rsidR="002E4DBF" w:rsidRDefault="00A72130">
      <w:pPr>
        <w:ind w:firstLine="709"/>
        <w:jc w:val="both"/>
      </w:pPr>
      <w:r>
        <w:t>выплаты компенсационного характера работникам Организаций;</w:t>
      </w:r>
    </w:p>
    <w:p w:rsidR="002E4DBF" w:rsidRDefault="00A72130">
      <w:pPr>
        <w:ind w:firstLine="709"/>
        <w:jc w:val="both"/>
      </w:pPr>
      <w:r>
        <w:t>выплаты стимулирующего характера работникам Организаций;</w:t>
      </w:r>
    </w:p>
    <w:p w:rsidR="002E4DBF" w:rsidRDefault="00A72130">
      <w:pPr>
        <w:ind w:firstLine="709"/>
        <w:jc w:val="both"/>
      </w:pPr>
      <w:r>
        <w:t>порядок и условия почасовой оплаты труда педагогических работников Организаций;</w:t>
      </w:r>
    </w:p>
    <w:p w:rsidR="002E4DBF" w:rsidRDefault="00A72130">
      <w:pPr>
        <w:ind w:firstLine="709"/>
        <w:jc w:val="both"/>
      </w:pPr>
      <w:r>
        <w:t>порядок регулирования уровня заработной платы руководителя, заместителей руководителя и главного бухгалтера Организации;</w:t>
      </w:r>
    </w:p>
    <w:p w:rsidR="002E4DBF" w:rsidRDefault="00A72130">
      <w:pPr>
        <w:ind w:firstLine="709"/>
        <w:jc w:val="both"/>
      </w:pPr>
      <w:r>
        <w:t xml:space="preserve">порядок </w:t>
      </w:r>
      <w:proofErr w:type="gramStart"/>
      <w:r>
        <w:t>формирования планового фонда оплаты труда Организаций</w:t>
      </w:r>
      <w:proofErr w:type="gramEnd"/>
      <w:r>
        <w:t>.</w:t>
      </w:r>
    </w:p>
    <w:p w:rsidR="002E4DBF" w:rsidRDefault="00A72130">
      <w:pPr>
        <w:ind w:firstLine="708"/>
        <w:jc w:val="both"/>
      </w:pPr>
      <w:r>
        <w:t>3. 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p>
    <w:p w:rsidR="002E4DBF" w:rsidRDefault="00A72130">
      <w:pPr>
        <w:ind w:firstLine="708"/>
        <w:jc w:val="both"/>
        <w:rPr>
          <w:szCs w:val="28"/>
        </w:rPr>
      </w:pPr>
      <w:r>
        <w:rPr>
          <w:szCs w:val="28"/>
        </w:rPr>
        <w:t xml:space="preserve">4. Система оплаты труда работников Организации формируется с учетом единого </w:t>
      </w:r>
      <w:proofErr w:type="gramStart"/>
      <w:r>
        <w:rPr>
          <w:szCs w:val="28"/>
        </w:rPr>
        <w:t>тарифно</w:t>
      </w:r>
      <w:r w:rsidR="00022604">
        <w:rPr>
          <w:szCs w:val="28"/>
        </w:rPr>
        <w:t xml:space="preserve"> </w:t>
      </w:r>
      <w:r>
        <w:rPr>
          <w:szCs w:val="28"/>
        </w:rPr>
        <w:t>-</w:t>
      </w:r>
      <w:r w:rsidR="00022604">
        <w:rPr>
          <w:szCs w:val="28"/>
        </w:rPr>
        <w:t xml:space="preserve"> </w:t>
      </w:r>
      <w:r>
        <w:rPr>
          <w:szCs w:val="28"/>
        </w:rPr>
        <w:t>квалификационного</w:t>
      </w:r>
      <w:proofErr w:type="gramEnd"/>
      <w:r>
        <w:rPr>
          <w:szCs w:val="28"/>
        </w:rPr>
        <w:t xml:space="preserve">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2E4DBF" w:rsidRDefault="00A72130">
      <w:pPr>
        <w:ind w:firstLine="708"/>
        <w:jc w:val="both"/>
        <w:rPr>
          <w:szCs w:val="28"/>
        </w:rPr>
      </w:pPr>
      <w:r>
        <w:rPr>
          <w:szCs w:val="28"/>
        </w:rPr>
        <w:t>5. Локальный нормативный акт, устанавливающий систему оплаты труда работников Организации</w:t>
      </w:r>
      <w:r w:rsidR="00022604">
        <w:rPr>
          <w:szCs w:val="28"/>
        </w:rPr>
        <w:t>,</w:t>
      </w:r>
      <w:r>
        <w:rPr>
          <w:szCs w:val="28"/>
        </w:rPr>
        <w:t xml:space="preserve"> утверждается руководителем Организации с учетом мнения представительного органа работников.</w:t>
      </w:r>
    </w:p>
    <w:p w:rsidR="002E4DBF" w:rsidRDefault="002E4DBF">
      <w:pPr>
        <w:ind w:firstLine="540"/>
        <w:jc w:val="center"/>
        <w:rPr>
          <w:szCs w:val="28"/>
        </w:rPr>
      </w:pPr>
    </w:p>
    <w:p w:rsidR="002E4DBF" w:rsidRDefault="00A72130">
      <w:pPr>
        <w:ind w:left="340" w:right="340" w:firstLine="720"/>
        <w:jc w:val="center"/>
      </w:pPr>
      <w:bookmarkStart w:id="2" w:name="__DdeLink__12196_1220951664"/>
      <w:r>
        <w:rPr>
          <w:b/>
          <w:szCs w:val="28"/>
        </w:rPr>
        <w:t xml:space="preserve">2. Должностные оклады (ставки заработной платы) руководителей, </w:t>
      </w:r>
      <w:proofErr w:type="gramStart"/>
      <w:r>
        <w:rPr>
          <w:b/>
          <w:szCs w:val="28"/>
        </w:rPr>
        <w:t>заведующих, специалистов</w:t>
      </w:r>
      <w:proofErr w:type="gramEnd"/>
      <w:r>
        <w:rPr>
          <w:b/>
          <w:szCs w:val="28"/>
        </w:rPr>
        <w:t xml:space="preserve">, служащих </w:t>
      </w:r>
      <w:bookmarkEnd w:id="2"/>
      <w:r>
        <w:rPr>
          <w:b/>
          <w:szCs w:val="28"/>
        </w:rPr>
        <w:t>и рабочих организаций</w:t>
      </w:r>
    </w:p>
    <w:p w:rsidR="002E4DBF" w:rsidRDefault="002E4DBF">
      <w:pPr>
        <w:ind w:left="340" w:right="340" w:firstLine="720"/>
        <w:jc w:val="center"/>
        <w:rPr>
          <w:b/>
          <w:szCs w:val="28"/>
        </w:rPr>
      </w:pPr>
    </w:p>
    <w:p w:rsidR="002E4DBF" w:rsidRDefault="00A72130">
      <w:pPr>
        <w:pStyle w:val="HTML0"/>
        <w:ind w:firstLine="708"/>
        <w:jc w:val="both"/>
      </w:pPr>
      <w:r>
        <w:rPr>
          <w:rFonts w:ascii="Times New Roman" w:hAnsi="Times New Roman" w:cs="Times New Roman"/>
          <w:sz w:val="24"/>
          <w:szCs w:val="24"/>
        </w:rPr>
        <w:lastRenderedPageBreak/>
        <w:t>1. Должностные оклады руководящих работников,  руководителей структурных подразделений Организаций, устанавливаются в зависимости от группы по оплате труда руководителей, определяемой в соответствии с разделом № 9 настоящего Положения, в следующих размерах:</w:t>
      </w:r>
    </w:p>
    <w:p w:rsidR="002E4DBF" w:rsidRDefault="002E4DBF">
      <w:pPr>
        <w:pStyle w:val="HTML0"/>
        <w:ind w:firstLine="708"/>
        <w:jc w:val="both"/>
        <w:rPr>
          <w:rFonts w:ascii="Times New Roman" w:hAnsi="Times New Roman" w:cs="Times New Roman"/>
          <w:sz w:val="24"/>
          <w:szCs w:val="24"/>
        </w:rPr>
      </w:pPr>
    </w:p>
    <w:tbl>
      <w:tblPr>
        <w:tblW w:w="9879" w:type="dxa"/>
        <w:tblInd w:w="-30" w:type="dxa"/>
        <w:tblBorders>
          <w:top w:val="single" w:sz="4" w:space="0" w:color="000001"/>
          <w:left w:val="single" w:sz="4" w:space="0" w:color="000001"/>
          <w:bottom w:val="single" w:sz="4" w:space="0" w:color="000001"/>
          <w:insideH w:val="single" w:sz="4" w:space="0" w:color="000001"/>
        </w:tblBorders>
        <w:tblCellMar>
          <w:left w:w="68" w:type="dxa"/>
        </w:tblCellMar>
        <w:tblLook w:val="04A0"/>
      </w:tblPr>
      <w:tblGrid>
        <w:gridCol w:w="709"/>
        <w:gridCol w:w="5201"/>
        <w:gridCol w:w="992"/>
        <w:gridCol w:w="993"/>
        <w:gridCol w:w="992"/>
        <w:gridCol w:w="992"/>
      </w:tblGrid>
      <w:tr w:rsidR="002E4DBF">
        <w:trPr>
          <w:trHeight w:val="910"/>
        </w:trPr>
        <w:tc>
          <w:tcPr>
            <w:tcW w:w="709" w:type="dxa"/>
            <w:vMerge w:val="restart"/>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w:t>
            </w:r>
          </w:p>
          <w:p w:rsidR="002E4DBF" w:rsidRDefault="00A72130">
            <w:pPr>
              <w:jc w:val="center"/>
            </w:pPr>
            <w:proofErr w:type="gramStart"/>
            <w:r>
              <w:t>п</w:t>
            </w:r>
            <w:proofErr w:type="gramEnd"/>
            <w:r>
              <w:t>/п</w:t>
            </w:r>
          </w:p>
        </w:tc>
        <w:tc>
          <w:tcPr>
            <w:tcW w:w="5200" w:type="dxa"/>
            <w:vMerge w:val="restart"/>
            <w:tcBorders>
              <w:top w:val="single" w:sz="4" w:space="0" w:color="000001"/>
              <w:left w:val="single" w:sz="4" w:space="0" w:color="000001"/>
              <w:bottom w:val="single" w:sz="4" w:space="0" w:color="000001"/>
            </w:tcBorders>
            <w:shd w:val="clear" w:color="auto" w:fill="auto"/>
            <w:tcMar>
              <w:left w:w="68" w:type="dxa"/>
            </w:tcMar>
          </w:tcPr>
          <w:p w:rsidR="002E4DBF" w:rsidRDefault="002E4DBF">
            <w:pPr>
              <w:snapToGrid w:val="0"/>
            </w:pPr>
          </w:p>
          <w:p w:rsidR="002E4DBF" w:rsidRDefault="00A72130">
            <w:r>
              <w:t>Наименование должности и требования к квалификации</w:t>
            </w:r>
          </w:p>
        </w:tc>
        <w:tc>
          <w:tcPr>
            <w:tcW w:w="3969" w:type="dxa"/>
            <w:gridSpan w:val="4"/>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Должностной оклад (в рублях) в зависимости от группы по оплате труда руководителей</w:t>
            </w:r>
          </w:p>
        </w:tc>
      </w:tr>
      <w:tr w:rsidR="002E4DBF">
        <w:tc>
          <w:tcPr>
            <w:tcW w:w="709" w:type="dxa"/>
            <w:vMerge/>
            <w:tcBorders>
              <w:top w:val="single" w:sz="4" w:space="0" w:color="000001"/>
              <w:left w:val="single" w:sz="4" w:space="0" w:color="000001"/>
              <w:bottom w:val="single" w:sz="4" w:space="0" w:color="000001"/>
            </w:tcBorders>
            <w:shd w:val="clear" w:color="auto" w:fill="auto"/>
            <w:tcMar>
              <w:left w:w="68" w:type="dxa"/>
            </w:tcMar>
          </w:tcPr>
          <w:p w:rsidR="002E4DBF" w:rsidRDefault="002E4DBF">
            <w:pPr>
              <w:snapToGrid w:val="0"/>
              <w:jc w:val="center"/>
            </w:pPr>
          </w:p>
        </w:tc>
        <w:tc>
          <w:tcPr>
            <w:tcW w:w="5200" w:type="dxa"/>
            <w:vMerge/>
            <w:tcBorders>
              <w:top w:val="single" w:sz="4" w:space="0" w:color="000001"/>
              <w:left w:val="single" w:sz="4" w:space="0" w:color="000001"/>
              <w:bottom w:val="single" w:sz="4" w:space="0" w:color="000001"/>
            </w:tcBorders>
            <w:shd w:val="clear" w:color="auto" w:fill="auto"/>
            <w:tcMar>
              <w:left w:w="68" w:type="dxa"/>
            </w:tcMar>
          </w:tcPr>
          <w:p w:rsidR="002E4DBF" w:rsidRDefault="002E4DBF">
            <w:pPr>
              <w:snapToGrid w:val="0"/>
              <w:jc w:val="center"/>
            </w:pP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I</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II</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III</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IV</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1</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2</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3</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4</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6</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1.</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rsidP="00022604">
            <w:pPr>
              <w:rPr>
                <w:highlight w:val="yellow"/>
              </w:rPr>
            </w:pPr>
            <w:r>
              <w:t>Руководитель (директор, начальник, заведующий)</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9137</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8625</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8115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rPr>
                <w:highlight w:val="yellow"/>
              </w:rPr>
            </w:pPr>
            <w:r>
              <w:t>7604</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2.</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rsidP="00022604">
            <w:pPr>
              <w:rPr>
                <w:highlight w:val="yellow"/>
              </w:rPr>
            </w:pPr>
            <w:r>
              <w:t>Заместитель руководителя (директора, начальника, заведующего)</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7767</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7332</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6898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rPr>
                <w:highlight w:val="yellow"/>
              </w:rPr>
            </w:pPr>
            <w:r>
              <w:t>6464</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3.</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rsidP="00022604">
            <w:pPr>
              <w:rPr>
                <w:highlight w:val="yellow"/>
              </w:rPr>
            </w:pPr>
            <w:r>
              <w:t>Главные специалисты (главный инженер, главный механик, главный энергетик)</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7005</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6590</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rPr>
                <w:highlight w:val="yellow"/>
              </w:rPr>
            </w:pPr>
            <w:r>
              <w:t>6175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rPr>
                <w:highlight w:val="yellow"/>
              </w:rPr>
            </w:pPr>
            <w:r>
              <w:t>5765</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4.</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rsidP="00022604">
            <w:r>
              <w:t xml:space="preserve">Заведующий библиотекой Организации </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10400</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9782</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9165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8555</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5.</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contextualSpacing/>
              <w:jc w:val="both"/>
            </w:pPr>
            <w:proofErr w:type="gramStart"/>
            <w: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r:id="rId10">
              <w:r>
                <w:rPr>
                  <w:rStyle w:val="-"/>
                  <w:color w:val="00000A"/>
                </w:rPr>
                <w:t>&lt;*&gt;</w:t>
              </w:r>
            </w:hyperlink>
            <w:proofErr w:type="gramEnd"/>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9400</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8842</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8284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7732</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6.</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pStyle w:val="ConsPlusNormal"/>
              <w:ind w:firstLine="0"/>
              <w:contextualSpacing/>
              <w:jc w:val="both"/>
              <w:rPr>
                <w:szCs w:val="24"/>
              </w:rPr>
            </w:pPr>
            <w:proofErr w:type="gramStart"/>
            <w:r>
              <w:rPr>
                <w:rFonts w:ascii="Times New Roman" w:hAnsi="Times New Roman" w:cs="Times New Roman"/>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&lt;**&gt;; старший мастер образовательной организации (подразделения) среднего профессионального образования</w:t>
            </w:r>
            <w:proofErr w:type="gramEnd"/>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10000</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9406</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8812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8226</w:t>
            </w:r>
          </w:p>
        </w:tc>
      </w:tr>
      <w:tr w:rsidR="002E4DBF">
        <w:tc>
          <w:tcPr>
            <w:tcW w:w="709"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7.</w:t>
            </w:r>
          </w:p>
        </w:tc>
        <w:tc>
          <w:tcPr>
            <w:tcW w:w="5200"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pStyle w:val="ConsPlusNormal"/>
              <w:ind w:firstLine="0"/>
              <w:contextualSpacing/>
              <w:jc w:val="both"/>
              <w:rPr>
                <w:szCs w:val="24"/>
              </w:rPr>
            </w:pPr>
            <w:proofErr w:type="gramStart"/>
            <w:r>
              <w:rPr>
                <w:rFonts w:ascii="Times New Roman" w:hAnsi="Times New Roman" w:cs="Times New Roman"/>
                <w:szCs w:val="24"/>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roofErr w:type="gramEnd"/>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10400</w:t>
            </w:r>
          </w:p>
        </w:tc>
        <w:tc>
          <w:tcPr>
            <w:tcW w:w="993"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9782</w:t>
            </w:r>
          </w:p>
        </w:tc>
        <w:tc>
          <w:tcPr>
            <w:tcW w:w="992" w:type="dxa"/>
            <w:tcBorders>
              <w:top w:val="single" w:sz="4" w:space="0" w:color="000001"/>
              <w:left w:val="single" w:sz="4" w:space="0" w:color="000001"/>
              <w:bottom w:val="single" w:sz="4" w:space="0" w:color="000001"/>
            </w:tcBorders>
            <w:shd w:val="clear" w:color="auto" w:fill="auto"/>
            <w:tcMar>
              <w:left w:w="68" w:type="dxa"/>
            </w:tcMar>
          </w:tcPr>
          <w:p w:rsidR="002E4DBF" w:rsidRDefault="00A72130">
            <w:pPr>
              <w:jc w:val="center"/>
            </w:pPr>
            <w:r>
              <w:t>9165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2E4DBF" w:rsidRDefault="00A72130">
            <w:pPr>
              <w:jc w:val="center"/>
            </w:pPr>
            <w:r>
              <w:t>8555</w:t>
            </w:r>
          </w:p>
        </w:tc>
      </w:tr>
    </w:tbl>
    <w:p w:rsidR="002E4DBF" w:rsidRDefault="00A72130">
      <w:pPr>
        <w:pStyle w:val="ConsPlusNormal"/>
        <w:ind w:firstLine="709"/>
        <w:contextualSpacing/>
        <w:jc w:val="both"/>
        <w:rPr>
          <w:szCs w:val="24"/>
        </w:rPr>
      </w:pPr>
      <w:r>
        <w:rPr>
          <w:rFonts w:ascii="Times New Roman" w:hAnsi="Times New Roman" w:cs="Times New Roman"/>
          <w:i/>
          <w:szCs w:val="24"/>
        </w:rPr>
        <w:t>Примечания:</w:t>
      </w:r>
    </w:p>
    <w:p w:rsidR="002E4DBF" w:rsidRDefault="00A72130">
      <w:pPr>
        <w:pStyle w:val="ConsPlusNormal"/>
        <w:ind w:firstLine="709"/>
        <w:contextualSpacing/>
        <w:jc w:val="both"/>
        <w:rPr>
          <w:szCs w:val="24"/>
        </w:rPr>
      </w:pPr>
      <w:bookmarkStart w:id="3" w:name="P2121"/>
      <w:bookmarkEnd w:id="3"/>
      <w:r>
        <w:rPr>
          <w:rFonts w:ascii="Times New Roman" w:hAnsi="Times New Roman" w:cs="Times New Roman"/>
          <w:i/>
          <w:szCs w:val="24"/>
        </w:rPr>
        <w:t>&lt;*&gt; Кроме должностей руководителей структурных подразделений, отнесенных ко 2 квалификационному уровню.</w:t>
      </w:r>
    </w:p>
    <w:p w:rsidR="002E4DBF" w:rsidRDefault="00A72130">
      <w:pPr>
        <w:pStyle w:val="ConsPlusNormal"/>
        <w:ind w:firstLine="709"/>
        <w:contextualSpacing/>
        <w:jc w:val="both"/>
        <w:rPr>
          <w:rFonts w:ascii="Times New Roman" w:hAnsi="Times New Roman" w:cs="Times New Roman"/>
          <w:szCs w:val="24"/>
        </w:rPr>
      </w:pPr>
      <w:bookmarkStart w:id="4" w:name="P2131"/>
      <w:bookmarkEnd w:id="4"/>
      <w:r>
        <w:rPr>
          <w:rFonts w:ascii="Times New Roman" w:hAnsi="Times New Roman" w:cs="Times New Roman"/>
          <w:i/>
          <w:szCs w:val="24"/>
        </w:rPr>
        <w:t>&lt;**&gt; Кроме должностей руководителей структурных подразделений, отнесенных к 3 квалификационному уровню.</w:t>
      </w:r>
    </w:p>
    <w:p w:rsidR="002E4DBF" w:rsidRDefault="00A72130">
      <w:pPr>
        <w:pStyle w:val="HTML0"/>
        <w:ind w:firstLine="708"/>
        <w:jc w:val="both"/>
        <w:rPr>
          <w:rFonts w:ascii="Times New Roman" w:eastAsia="Calibri" w:hAnsi="Times New Roman" w:cs="Times New Roman"/>
          <w:color w:val="FF0000"/>
          <w:sz w:val="24"/>
          <w:szCs w:val="24"/>
          <w:lang w:eastAsia="en-US"/>
        </w:rPr>
      </w:pPr>
      <w:r>
        <w:rPr>
          <w:rFonts w:ascii="Times New Roman" w:hAnsi="Times New Roman" w:cs="Times New Roman"/>
          <w:sz w:val="24"/>
          <w:szCs w:val="24"/>
        </w:rPr>
        <w:t xml:space="preserve">2. </w:t>
      </w:r>
      <w:r>
        <w:rPr>
          <w:rFonts w:ascii="Times New Roman" w:eastAsia="Calibri" w:hAnsi="Times New Roman" w:cs="Times New Roman"/>
          <w:sz w:val="24"/>
          <w:szCs w:val="24"/>
          <w:lang w:eastAsia="en-US"/>
        </w:rPr>
        <w:t xml:space="preserve">Должностные оклады заместителя руководителя, главного бухгалтера Организации определяются в размере на 15 </w:t>
      </w:r>
      <w:r w:rsidR="0002260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ниже должностного оклада руководителя Организации по </w:t>
      </w:r>
      <w:r>
        <w:rPr>
          <w:rFonts w:ascii="Times New Roman" w:eastAsia="Calibri" w:hAnsi="Times New Roman" w:cs="Times New Roman"/>
          <w:sz w:val="24"/>
          <w:szCs w:val="24"/>
          <w:lang w:eastAsia="en-US"/>
        </w:rPr>
        <w:lastRenderedPageBreak/>
        <w:t xml:space="preserve">согласованию с Управлением образования администрации </w:t>
      </w:r>
      <w:r>
        <w:rPr>
          <w:rFonts w:ascii="Times New Roman" w:hAnsi="Times New Roman" w:cs="Times New Roman"/>
          <w:sz w:val="24"/>
          <w:szCs w:val="24"/>
        </w:rPr>
        <w:t>городского округа</w:t>
      </w:r>
      <w:r>
        <w:rPr>
          <w:rFonts w:ascii="Times New Roman" w:eastAsia="Calibri" w:hAnsi="Times New Roman" w:cs="Times New Roman"/>
          <w:sz w:val="24"/>
          <w:szCs w:val="24"/>
          <w:lang w:eastAsia="en-US"/>
        </w:rPr>
        <w:t xml:space="preserve"> «Вуктыл», отделом культуры и национальной политики администрации </w:t>
      </w:r>
      <w:r>
        <w:rPr>
          <w:rFonts w:ascii="Times New Roman" w:hAnsi="Times New Roman" w:cs="Times New Roman"/>
          <w:sz w:val="24"/>
          <w:szCs w:val="24"/>
        </w:rPr>
        <w:t xml:space="preserve">городского округа </w:t>
      </w:r>
      <w:r>
        <w:rPr>
          <w:rFonts w:ascii="Times New Roman" w:eastAsia="Calibri" w:hAnsi="Times New Roman" w:cs="Times New Roman"/>
          <w:sz w:val="24"/>
          <w:szCs w:val="24"/>
          <w:lang w:eastAsia="en-US"/>
        </w:rPr>
        <w:t>«Вуктыл».</w:t>
      </w:r>
    </w:p>
    <w:p w:rsidR="002E4DBF" w:rsidRDefault="00A72130">
      <w:pPr>
        <w:pStyle w:val="ConsPlusNormal"/>
        <w:ind w:firstLine="708"/>
        <w:contextualSpacing/>
        <w:jc w:val="both"/>
        <w:rPr>
          <w:rFonts w:ascii="Times New Roman" w:hAnsi="Times New Roman" w:cs="Times New Roman"/>
          <w:szCs w:val="24"/>
        </w:rPr>
      </w:pPr>
      <w:r>
        <w:rPr>
          <w:rFonts w:ascii="Times New Roman" w:hAnsi="Times New Roman" w:cs="Times New Roman"/>
          <w:szCs w:val="24"/>
        </w:rPr>
        <w:t>3. Должностные оклады работников Организаций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5 мая 2008 г</w:t>
      </w:r>
      <w:r w:rsidR="00022604">
        <w:rPr>
          <w:rFonts w:ascii="Times New Roman" w:hAnsi="Times New Roman" w:cs="Times New Roman"/>
          <w:szCs w:val="24"/>
        </w:rPr>
        <w:t>ода</w:t>
      </w:r>
      <w:r>
        <w:rPr>
          <w:rFonts w:ascii="Times New Roman" w:hAnsi="Times New Roman" w:cs="Times New Roman"/>
          <w:szCs w:val="24"/>
        </w:rPr>
        <w:t xml:space="preserve"> № 216н «Об утверждении профессиональных квалификационных групп должностей работников образования»:</w:t>
      </w:r>
    </w:p>
    <w:p w:rsidR="002E4DBF" w:rsidRDefault="00A72130">
      <w:pPr>
        <w:pStyle w:val="ConsPlusNormal"/>
        <w:ind w:firstLine="708"/>
        <w:contextualSpacing/>
        <w:jc w:val="both"/>
      </w:pPr>
      <w:r>
        <w:rPr>
          <w:rFonts w:ascii="Times New Roman" w:hAnsi="Times New Roman" w:cs="Times New Roman"/>
          <w:szCs w:val="24"/>
        </w:rPr>
        <w:t xml:space="preserve">3.1. Профессиональная квалификационная группа должностей работников </w:t>
      </w:r>
      <w:proofErr w:type="gramStart"/>
      <w:r>
        <w:rPr>
          <w:rFonts w:ascii="Times New Roman" w:hAnsi="Times New Roman" w:cs="Times New Roman"/>
          <w:szCs w:val="24"/>
        </w:rPr>
        <w:t>учебно</w:t>
      </w:r>
      <w:r w:rsidR="00022604">
        <w:rPr>
          <w:rFonts w:ascii="Times New Roman" w:hAnsi="Times New Roman" w:cs="Times New Roman"/>
          <w:szCs w:val="24"/>
        </w:rPr>
        <w:t xml:space="preserve"> </w:t>
      </w:r>
      <w:r>
        <w:rPr>
          <w:rFonts w:ascii="Times New Roman" w:hAnsi="Times New Roman" w:cs="Times New Roman"/>
          <w:szCs w:val="24"/>
        </w:rPr>
        <w:t>-</w:t>
      </w:r>
      <w:r w:rsidR="00022604">
        <w:rPr>
          <w:rFonts w:ascii="Times New Roman" w:hAnsi="Times New Roman" w:cs="Times New Roman"/>
          <w:szCs w:val="24"/>
        </w:rPr>
        <w:t xml:space="preserve"> </w:t>
      </w:r>
      <w:r>
        <w:rPr>
          <w:rFonts w:ascii="Times New Roman" w:hAnsi="Times New Roman" w:cs="Times New Roman"/>
          <w:szCs w:val="24"/>
        </w:rPr>
        <w:t>вспомогательного</w:t>
      </w:r>
      <w:proofErr w:type="gramEnd"/>
      <w:r>
        <w:rPr>
          <w:rFonts w:ascii="Times New Roman" w:hAnsi="Times New Roman" w:cs="Times New Roman"/>
          <w:szCs w:val="24"/>
        </w:rPr>
        <w:t xml:space="preserve"> персонала первого уровня:</w:t>
      </w:r>
    </w:p>
    <w:p w:rsidR="002E4DBF" w:rsidRDefault="002E4DBF">
      <w:pPr>
        <w:pStyle w:val="ConsPlusNormal"/>
        <w:ind w:firstLine="708"/>
        <w:contextualSpacing/>
        <w:jc w:val="both"/>
        <w:rPr>
          <w:rFonts w:ascii="Times New Roman" w:hAnsi="Times New Roman" w:cs="Times New Roman"/>
          <w:szCs w:val="24"/>
        </w:rPr>
      </w:pPr>
    </w:p>
    <w:tbl>
      <w:tblPr>
        <w:tblStyle w:val="af8"/>
        <w:tblW w:w="9781" w:type="dxa"/>
        <w:tblInd w:w="68" w:type="dxa"/>
        <w:tblCellMar>
          <w:left w:w="68" w:type="dxa"/>
        </w:tblCellMar>
        <w:tblLook w:val="04A0"/>
      </w:tblPr>
      <w:tblGrid>
        <w:gridCol w:w="6383"/>
        <w:gridCol w:w="3398"/>
      </w:tblGrid>
      <w:tr w:rsidR="002E4DBF">
        <w:tc>
          <w:tcPr>
            <w:tcW w:w="6382"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Наименование должности</w:t>
            </w:r>
          </w:p>
        </w:tc>
        <w:tc>
          <w:tcPr>
            <w:tcW w:w="3398"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Должностной оклад (рублей)</w:t>
            </w:r>
          </w:p>
        </w:tc>
      </w:tr>
      <w:tr w:rsidR="002E4DBF">
        <w:tc>
          <w:tcPr>
            <w:tcW w:w="6382"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Вожатый, помощник воспитателя, секретарь учебной части</w:t>
            </w:r>
          </w:p>
        </w:tc>
        <w:tc>
          <w:tcPr>
            <w:tcW w:w="3398"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7400</w:t>
            </w:r>
          </w:p>
        </w:tc>
      </w:tr>
    </w:tbl>
    <w:p w:rsidR="002E4DBF" w:rsidRDefault="002E4DBF">
      <w:pPr>
        <w:pStyle w:val="ConsPlusNormal"/>
        <w:ind w:firstLine="708"/>
        <w:contextualSpacing/>
        <w:jc w:val="both"/>
        <w:rPr>
          <w:rFonts w:ascii="Times New Roman" w:hAnsi="Times New Roman" w:cs="Times New Roman"/>
          <w:szCs w:val="24"/>
        </w:rPr>
      </w:pPr>
    </w:p>
    <w:p w:rsidR="002E4DBF" w:rsidRDefault="00A72130">
      <w:pPr>
        <w:pStyle w:val="ConsPlusNormal"/>
        <w:contextualSpacing/>
        <w:jc w:val="both"/>
      </w:pPr>
      <w:r>
        <w:rPr>
          <w:rFonts w:ascii="Times New Roman" w:hAnsi="Times New Roman" w:cs="Times New Roman"/>
          <w:szCs w:val="24"/>
        </w:rPr>
        <w:t xml:space="preserve">3.2. Профессиональная квалификационная группа должностей работников </w:t>
      </w:r>
      <w:proofErr w:type="gramStart"/>
      <w:r>
        <w:rPr>
          <w:rFonts w:ascii="Times New Roman" w:hAnsi="Times New Roman" w:cs="Times New Roman"/>
          <w:szCs w:val="24"/>
        </w:rPr>
        <w:t>учебно</w:t>
      </w:r>
      <w:r w:rsidR="00022604">
        <w:rPr>
          <w:rFonts w:ascii="Times New Roman" w:hAnsi="Times New Roman" w:cs="Times New Roman"/>
          <w:szCs w:val="24"/>
        </w:rPr>
        <w:t xml:space="preserve"> </w:t>
      </w:r>
      <w:r>
        <w:rPr>
          <w:rFonts w:ascii="Times New Roman" w:hAnsi="Times New Roman" w:cs="Times New Roman"/>
          <w:szCs w:val="24"/>
        </w:rPr>
        <w:t>-</w:t>
      </w:r>
      <w:r w:rsidR="00022604">
        <w:rPr>
          <w:rFonts w:ascii="Times New Roman" w:hAnsi="Times New Roman" w:cs="Times New Roman"/>
          <w:szCs w:val="24"/>
        </w:rPr>
        <w:t xml:space="preserve"> </w:t>
      </w:r>
      <w:r>
        <w:rPr>
          <w:rFonts w:ascii="Times New Roman" w:hAnsi="Times New Roman" w:cs="Times New Roman"/>
          <w:szCs w:val="24"/>
        </w:rPr>
        <w:t>вспомогательного</w:t>
      </w:r>
      <w:proofErr w:type="gramEnd"/>
      <w:r>
        <w:rPr>
          <w:rFonts w:ascii="Times New Roman" w:hAnsi="Times New Roman" w:cs="Times New Roman"/>
          <w:szCs w:val="24"/>
        </w:rPr>
        <w:t xml:space="preserve"> персонала второго уровня:</w:t>
      </w:r>
    </w:p>
    <w:p w:rsidR="002E4DBF" w:rsidRDefault="002E4DBF">
      <w:pPr>
        <w:pStyle w:val="ConsPlusNormal"/>
        <w:contextualSpacing/>
        <w:jc w:val="both"/>
        <w:rPr>
          <w:rFonts w:ascii="Times New Roman" w:hAnsi="Times New Roman" w:cs="Times New Roman"/>
          <w:szCs w:val="24"/>
        </w:rPr>
      </w:pPr>
    </w:p>
    <w:tbl>
      <w:tblPr>
        <w:tblStyle w:val="af8"/>
        <w:tblW w:w="9781" w:type="dxa"/>
        <w:tblInd w:w="68" w:type="dxa"/>
        <w:tblCellMar>
          <w:left w:w="68" w:type="dxa"/>
        </w:tblCellMar>
        <w:tblLook w:val="04A0"/>
      </w:tblPr>
      <w:tblGrid>
        <w:gridCol w:w="6521"/>
        <w:gridCol w:w="3260"/>
      </w:tblGrid>
      <w:tr w:rsidR="002E4DBF">
        <w:tc>
          <w:tcPr>
            <w:tcW w:w="652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Наименование должности</w:t>
            </w:r>
          </w:p>
        </w:tc>
        <w:tc>
          <w:tcPr>
            <w:tcW w:w="326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Должностной оклад (рублей)</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Дежурный по режиму, младший воспитатель</w:t>
            </w:r>
          </w:p>
        </w:tc>
        <w:tc>
          <w:tcPr>
            <w:tcW w:w="326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7700</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2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Старший дежурный по режиму, диспетчер</w:t>
            </w:r>
          </w:p>
        </w:tc>
        <w:tc>
          <w:tcPr>
            <w:tcW w:w="326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8000</w:t>
            </w:r>
          </w:p>
        </w:tc>
      </w:tr>
    </w:tbl>
    <w:p w:rsidR="002E4DBF" w:rsidRDefault="002E4DBF">
      <w:pPr>
        <w:pStyle w:val="ConsPlusNormal"/>
        <w:contextualSpacing/>
        <w:jc w:val="both"/>
        <w:rPr>
          <w:rFonts w:ascii="Times New Roman" w:hAnsi="Times New Roman" w:cs="Times New Roman"/>
          <w:sz w:val="28"/>
          <w:szCs w:val="28"/>
        </w:rPr>
      </w:pPr>
    </w:p>
    <w:p w:rsidR="002E4DBF" w:rsidRDefault="00A72130">
      <w:pPr>
        <w:pStyle w:val="ConsPlusNormal"/>
        <w:ind w:firstLine="708"/>
        <w:contextualSpacing/>
        <w:jc w:val="both"/>
        <w:outlineLvl w:val="2"/>
      </w:pPr>
      <w:r>
        <w:rPr>
          <w:rFonts w:ascii="Times New Roman" w:hAnsi="Times New Roman" w:cs="Times New Roman"/>
          <w:szCs w:val="28"/>
        </w:rPr>
        <w:t>3.3. Профессиональная квалификационная группа должностей педагогических работников:</w:t>
      </w:r>
    </w:p>
    <w:p w:rsidR="002E4DBF" w:rsidRDefault="002E4DBF">
      <w:pPr>
        <w:pStyle w:val="ConsPlusNormal"/>
        <w:ind w:firstLine="708"/>
        <w:contextualSpacing/>
        <w:jc w:val="both"/>
        <w:outlineLvl w:val="2"/>
        <w:rPr>
          <w:rFonts w:ascii="Times New Roman" w:hAnsi="Times New Roman" w:cs="Times New Roman"/>
          <w:szCs w:val="28"/>
        </w:rPr>
      </w:pPr>
    </w:p>
    <w:tbl>
      <w:tblPr>
        <w:tblStyle w:val="af8"/>
        <w:tblW w:w="9781" w:type="dxa"/>
        <w:tblInd w:w="68" w:type="dxa"/>
        <w:tblCellMar>
          <w:left w:w="68" w:type="dxa"/>
        </w:tblCellMar>
        <w:tblLook w:val="04A0"/>
      </w:tblPr>
      <w:tblGrid>
        <w:gridCol w:w="6521"/>
        <w:gridCol w:w="3260"/>
      </w:tblGrid>
      <w:tr w:rsidR="002E4DBF">
        <w:tc>
          <w:tcPr>
            <w:tcW w:w="652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Наименование должности</w:t>
            </w:r>
          </w:p>
        </w:tc>
        <w:tc>
          <w:tcPr>
            <w:tcW w:w="326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Должностной оклад, в рублях</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1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outlineLvl w:val="2"/>
              <w:rPr>
                <w:rFonts w:ascii="Times New Roman" w:hAnsi="Times New Roman" w:cs="Times New Roman"/>
                <w:szCs w:val="24"/>
              </w:rPr>
            </w:pPr>
            <w:r>
              <w:rPr>
                <w:rFonts w:ascii="Times New Roman" w:hAnsi="Times New Roman" w:cs="Times New Roman"/>
                <w:szCs w:val="24"/>
              </w:rPr>
              <w:t>Инструктор по труду, инструктор по физической культуре, музыкальный руководитель, старший вожатый</w:t>
            </w:r>
          </w:p>
        </w:tc>
        <w:tc>
          <w:tcPr>
            <w:tcW w:w="326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8800</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2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outlineLvl w:val="2"/>
              <w:rPr>
                <w:rFonts w:ascii="Times New Roman" w:hAnsi="Times New Roman" w:cs="Times New Roman"/>
                <w:szCs w:val="24"/>
              </w:rPr>
            </w:pPr>
            <w:r>
              <w:rPr>
                <w:rFonts w:ascii="Times New Roman" w:hAnsi="Times New Roman" w:cs="Times New Roman"/>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326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9000</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3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outlineLvl w:val="2"/>
            </w:pPr>
            <w:r>
              <w:rPr>
                <w:rFonts w:ascii="Times New Roman" w:hAnsi="Times New Roman" w:cs="Times New Roman"/>
                <w:szCs w:val="24"/>
              </w:rPr>
              <w:t xml:space="preserve">Воспитатель, мастер производственного обучения, методист </w:t>
            </w:r>
            <w:hyperlink w:anchor="P309">
              <w:r>
                <w:rPr>
                  <w:rStyle w:val="-"/>
                  <w:rFonts w:ascii="Times New Roman" w:hAnsi="Times New Roman" w:cs="Times New Roman"/>
                  <w:color w:val="00000A"/>
                  <w:szCs w:val="24"/>
                </w:rPr>
                <w:t>&lt;*&gt;</w:t>
              </w:r>
            </w:hyperlink>
            <w:r>
              <w:rPr>
                <w:rFonts w:ascii="Times New Roman" w:hAnsi="Times New Roman" w:cs="Times New Roman"/>
                <w:szCs w:val="24"/>
              </w:rPr>
              <w:t>, педагог-психолог, старший инструктор-методист, старший педагог дополнительного образования, старший тренер-преподаватель</w:t>
            </w:r>
          </w:p>
        </w:tc>
        <w:tc>
          <w:tcPr>
            <w:tcW w:w="326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9200</w:t>
            </w:r>
          </w:p>
        </w:tc>
      </w:tr>
      <w:tr w:rsidR="002E4DBF">
        <w:tc>
          <w:tcPr>
            <w:tcW w:w="9780" w:type="dxa"/>
            <w:gridSpan w:val="2"/>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4 квалификационный уровень</w:t>
            </w:r>
          </w:p>
        </w:tc>
      </w:tr>
      <w:tr w:rsidR="002E4DBF">
        <w:tc>
          <w:tcPr>
            <w:tcW w:w="6520" w:type="dxa"/>
            <w:shd w:val="clear" w:color="auto" w:fill="auto"/>
            <w:tcMar>
              <w:left w:w="68" w:type="dxa"/>
            </w:tcMar>
          </w:tcPr>
          <w:p w:rsidR="002E4DBF" w:rsidRDefault="00A72130">
            <w:pPr>
              <w:pStyle w:val="ConsPlusNormal"/>
              <w:ind w:firstLine="0"/>
              <w:contextualSpacing/>
              <w:jc w:val="both"/>
              <w:outlineLvl w:val="2"/>
              <w:rPr>
                <w:rFonts w:ascii="Times New Roman" w:hAnsi="Times New Roman" w:cs="Times New Roman"/>
                <w:szCs w:val="24"/>
              </w:rPr>
            </w:pPr>
            <w:proofErr w:type="gramStart"/>
            <w:r>
              <w:rPr>
                <w:rFonts w:ascii="Times New Roman" w:hAnsi="Times New Roman" w:cs="Times New Roman"/>
                <w:szCs w:val="24"/>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Pr>
                <w:rFonts w:ascii="Times New Roman" w:hAnsi="Times New Roman" w:cs="Times New Roman"/>
                <w:szCs w:val="24"/>
              </w:rPr>
              <w:t>тьютор</w:t>
            </w:r>
            <w:proofErr w:type="spellEnd"/>
            <w:r>
              <w:rPr>
                <w:rFonts w:ascii="Times New Roman" w:hAnsi="Times New Roman" w:cs="Times New Roman"/>
                <w:szCs w:val="24"/>
              </w:rPr>
              <w:t>, учитель, учитель-дефектолог, учитель-логопед (логопед)</w:t>
            </w:r>
            <w:proofErr w:type="gramEnd"/>
          </w:p>
        </w:tc>
        <w:tc>
          <w:tcPr>
            <w:tcW w:w="3260" w:type="dxa"/>
            <w:shd w:val="clear" w:color="auto" w:fill="auto"/>
            <w:tcMar>
              <w:left w:w="68" w:type="dxa"/>
            </w:tcMar>
          </w:tcPr>
          <w:p w:rsidR="002E4DBF" w:rsidRDefault="00A72130">
            <w:pPr>
              <w:pStyle w:val="ConsPlusNormal"/>
              <w:ind w:firstLine="0"/>
              <w:contextualSpacing/>
              <w:jc w:val="center"/>
              <w:outlineLvl w:val="2"/>
              <w:rPr>
                <w:rFonts w:ascii="Times New Roman" w:hAnsi="Times New Roman" w:cs="Times New Roman"/>
                <w:szCs w:val="24"/>
              </w:rPr>
            </w:pPr>
            <w:r>
              <w:rPr>
                <w:rFonts w:ascii="Times New Roman" w:hAnsi="Times New Roman" w:cs="Times New Roman"/>
                <w:szCs w:val="24"/>
              </w:rPr>
              <w:t>9400</w:t>
            </w:r>
          </w:p>
        </w:tc>
      </w:tr>
    </w:tbl>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Примечание:</w:t>
      </w:r>
    </w:p>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&lt;*&gt; Методистам методических, учебно-методических кабинетов (центров) должностной оклад устанавливается в размере 9400 рублей.</w:t>
      </w:r>
    </w:p>
    <w:p w:rsidR="002E4DBF" w:rsidRDefault="002E4DBF">
      <w:pPr>
        <w:pStyle w:val="ConsPlusNormal"/>
        <w:ind w:firstLine="709"/>
        <w:contextualSpacing/>
        <w:jc w:val="both"/>
        <w:rPr>
          <w:rFonts w:ascii="Times New Roman" w:hAnsi="Times New Roman" w:cs="Times New Roman"/>
          <w:i/>
          <w:szCs w:val="28"/>
        </w:rPr>
      </w:pPr>
    </w:p>
    <w:p w:rsidR="002E4DBF" w:rsidRDefault="00A72130">
      <w:pPr>
        <w:pStyle w:val="ConsPlusNormal"/>
        <w:contextualSpacing/>
        <w:jc w:val="both"/>
      </w:pPr>
      <w:r>
        <w:rPr>
          <w:rFonts w:ascii="Times New Roman" w:hAnsi="Times New Roman" w:cs="Times New Roman"/>
          <w:szCs w:val="28"/>
        </w:rPr>
        <w:t>3.4. Должностные оклады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2E4DBF" w:rsidRDefault="00A72130">
      <w:pPr>
        <w:ind w:firstLine="709"/>
        <w:jc w:val="both"/>
        <w:rPr>
          <w:szCs w:val="28"/>
        </w:rPr>
      </w:pPr>
      <w:bookmarkStart w:id="5" w:name="P310"/>
      <w:bookmarkEnd w:id="5"/>
      <w:r>
        <w:rPr>
          <w:szCs w:val="28"/>
        </w:rPr>
        <w:t xml:space="preserve">4. Должностные оклады медицинских работников Организаций устанавливаются на основе профессиональных квалификационных групп должностей, утвержденных Приказом </w:t>
      </w:r>
      <w:r>
        <w:rPr>
          <w:szCs w:val="28"/>
        </w:rPr>
        <w:lastRenderedPageBreak/>
        <w:t>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2E4DBF" w:rsidRDefault="002E4DBF">
      <w:pPr>
        <w:ind w:firstLine="709"/>
        <w:jc w:val="both"/>
        <w:rPr>
          <w:szCs w:val="28"/>
        </w:rPr>
      </w:pPr>
    </w:p>
    <w:tbl>
      <w:tblPr>
        <w:tblStyle w:val="af8"/>
        <w:tblW w:w="9781" w:type="dxa"/>
        <w:tblInd w:w="68" w:type="dxa"/>
        <w:tblCellMar>
          <w:left w:w="68" w:type="dxa"/>
        </w:tblCellMar>
        <w:tblLook w:val="04A0"/>
      </w:tblPr>
      <w:tblGrid>
        <w:gridCol w:w="6521"/>
        <w:gridCol w:w="3260"/>
      </w:tblGrid>
      <w:tr w:rsidR="002E4DBF">
        <w:tc>
          <w:tcPr>
            <w:tcW w:w="6520" w:type="dxa"/>
            <w:shd w:val="clear" w:color="auto" w:fill="auto"/>
            <w:tcMar>
              <w:left w:w="68" w:type="dxa"/>
            </w:tcMar>
          </w:tcPr>
          <w:p w:rsidR="002E4DBF" w:rsidRDefault="00A72130">
            <w:pPr>
              <w:jc w:val="center"/>
              <w:rPr>
                <w:szCs w:val="28"/>
              </w:rPr>
            </w:pPr>
            <w:r>
              <w:rPr>
                <w:szCs w:val="28"/>
              </w:rPr>
              <w:t>Наименование должности</w:t>
            </w:r>
          </w:p>
        </w:tc>
        <w:tc>
          <w:tcPr>
            <w:tcW w:w="3260" w:type="dxa"/>
            <w:shd w:val="clear" w:color="auto" w:fill="auto"/>
            <w:tcMar>
              <w:left w:w="68" w:type="dxa"/>
            </w:tcMar>
          </w:tcPr>
          <w:p w:rsidR="002E4DBF" w:rsidRDefault="00A72130">
            <w:pPr>
              <w:jc w:val="center"/>
              <w:rPr>
                <w:szCs w:val="28"/>
              </w:rPr>
            </w:pPr>
            <w:r>
              <w:rPr>
                <w:szCs w:val="28"/>
              </w:rPr>
              <w:t>Должностной оклад (рублей)</w:t>
            </w:r>
          </w:p>
        </w:tc>
      </w:tr>
      <w:tr w:rsidR="002E4DBF">
        <w:tc>
          <w:tcPr>
            <w:tcW w:w="9780" w:type="dxa"/>
            <w:gridSpan w:val="2"/>
            <w:shd w:val="clear" w:color="auto" w:fill="auto"/>
            <w:tcMar>
              <w:left w:w="68" w:type="dxa"/>
            </w:tcMar>
          </w:tcPr>
          <w:p w:rsidR="002E4DBF" w:rsidRDefault="00A72130">
            <w:pPr>
              <w:jc w:val="center"/>
              <w:rPr>
                <w:szCs w:val="28"/>
              </w:rPr>
            </w:pPr>
            <w:r>
              <w:rPr>
                <w:szCs w:val="28"/>
              </w:rPr>
              <w:t>Профессиональная квалификационная группа «Средний медицинский и фармацевтический персонал»</w:t>
            </w:r>
          </w:p>
        </w:tc>
      </w:tr>
      <w:tr w:rsidR="002E4DBF">
        <w:tc>
          <w:tcPr>
            <w:tcW w:w="6520" w:type="dxa"/>
            <w:shd w:val="clear" w:color="auto" w:fill="auto"/>
            <w:tcMar>
              <w:left w:w="68" w:type="dxa"/>
            </w:tcMar>
          </w:tcPr>
          <w:p w:rsidR="002E4DBF" w:rsidRDefault="00A72130">
            <w:pPr>
              <w:jc w:val="both"/>
              <w:rPr>
                <w:szCs w:val="28"/>
              </w:rPr>
            </w:pPr>
            <w:r>
              <w:rPr>
                <w:szCs w:val="28"/>
              </w:rPr>
              <w:t>2-й квалификационный уровень</w:t>
            </w:r>
          </w:p>
        </w:tc>
        <w:tc>
          <w:tcPr>
            <w:tcW w:w="3260" w:type="dxa"/>
            <w:shd w:val="clear" w:color="auto" w:fill="auto"/>
            <w:tcMar>
              <w:left w:w="68" w:type="dxa"/>
            </w:tcMar>
          </w:tcPr>
          <w:p w:rsidR="002E4DBF" w:rsidRDefault="00A72130">
            <w:pPr>
              <w:jc w:val="center"/>
              <w:rPr>
                <w:szCs w:val="28"/>
              </w:rPr>
            </w:pPr>
            <w:r>
              <w:rPr>
                <w:szCs w:val="28"/>
              </w:rPr>
              <w:t>9300</w:t>
            </w:r>
          </w:p>
        </w:tc>
      </w:tr>
      <w:tr w:rsidR="002E4DBF">
        <w:tc>
          <w:tcPr>
            <w:tcW w:w="6520" w:type="dxa"/>
            <w:shd w:val="clear" w:color="auto" w:fill="auto"/>
            <w:tcMar>
              <w:left w:w="68" w:type="dxa"/>
            </w:tcMar>
          </w:tcPr>
          <w:p w:rsidR="002E4DBF" w:rsidRDefault="00A72130">
            <w:pPr>
              <w:jc w:val="both"/>
              <w:rPr>
                <w:szCs w:val="28"/>
              </w:rPr>
            </w:pPr>
            <w:r>
              <w:rPr>
                <w:szCs w:val="28"/>
              </w:rPr>
              <w:t>3-й квалификационный уровень</w:t>
            </w:r>
          </w:p>
        </w:tc>
        <w:tc>
          <w:tcPr>
            <w:tcW w:w="3260" w:type="dxa"/>
            <w:shd w:val="clear" w:color="auto" w:fill="auto"/>
            <w:tcMar>
              <w:left w:w="68" w:type="dxa"/>
            </w:tcMar>
          </w:tcPr>
          <w:p w:rsidR="002E4DBF" w:rsidRDefault="00A72130">
            <w:pPr>
              <w:jc w:val="center"/>
              <w:rPr>
                <w:szCs w:val="28"/>
              </w:rPr>
            </w:pPr>
            <w:r>
              <w:rPr>
                <w:szCs w:val="28"/>
              </w:rPr>
              <w:t>9500</w:t>
            </w:r>
          </w:p>
        </w:tc>
      </w:tr>
      <w:tr w:rsidR="002E4DBF">
        <w:tc>
          <w:tcPr>
            <w:tcW w:w="6520" w:type="dxa"/>
            <w:shd w:val="clear" w:color="auto" w:fill="auto"/>
            <w:tcMar>
              <w:left w:w="68" w:type="dxa"/>
            </w:tcMar>
          </w:tcPr>
          <w:p w:rsidR="002E4DBF" w:rsidRDefault="00A72130">
            <w:pPr>
              <w:jc w:val="both"/>
              <w:rPr>
                <w:szCs w:val="28"/>
              </w:rPr>
            </w:pPr>
            <w:r>
              <w:rPr>
                <w:szCs w:val="28"/>
              </w:rPr>
              <w:t>4-й квалификационный уровень</w:t>
            </w:r>
          </w:p>
        </w:tc>
        <w:tc>
          <w:tcPr>
            <w:tcW w:w="3260" w:type="dxa"/>
            <w:shd w:val="clear" w:color="auto" w:fill="auto"/>
            <w:tcMar>
              <w:left w:w="68" w:type="dxa"/>
            </w:tcMar>
          </w:tcPr>
          <w:p w:rsidR="002E4DBF" w:rsidRDefault="00A72130">
            <w:pPr>
              <w:jc w:val="center"/>
              <w:rPr>
                <w:szCs w:val="28"/>
              </w:rPr>
            </w:pPr>
            <w:r>
              <w:rPr>
                <w:szCs w:val="28"/>
              </w:rPr>
              <w:t>9750</w:t>
            </w:r>
          </w:p>
        </w:tc>
      </w:tr>
      <w:tr w:rsidR="002E4DBF">
        <w:tc>
          <w:tcPr>
            <w:tcW w:w="6520" w:type="dxa"/>
            <w:shd w:val="clear" w:color="auto" w:fill="auto"/>
            <w:tcMar>
              <w:left w:w="68" w:type="dxa"/>
            </w:tcMar>
          </w:tcPr>
          <w:p w:rsidR="002E4DBF" w:rsidRDefault="00A72130">
            <w:pPr>
              <w:jc w:val="both"/>
              <w:rPr>
                <w:szCs w:val="28"/>
              </w:rPr>
            </w:pPr>
            <w:r>
              <w:rPr>
                <w:szCs w:val="28"/>
              </w:rPr>
              <w:t>5-й квалификационный уровень</w:t>
            </w:r>
          </w:p>
        </w:tc>
        <w:tc>
          <w:tcPr>
            <w:tcW w:w="3260" w:type="dxa"/>
            <w:shd w:val="clear" w:color="auto" w:fill="auto"/>
            <w:tcMar>
              <w:left w:w="68" w:type="dxa"/>
            </w:tcMar>
          </w:tcPr>
          <w:p w:rsidR="002E4DBF" w:rsidRDefault="00A72130">
            <w:pPr>
              <w:jc w:val="center"/>
              <w:rPr>
                <w:szCs w:val="28"/>
              </w:rPr>
            </w:pPr>
            <w:r>
              <w:rPr>
                <w:szCs w:val="28"/>
              </w:rPr>
              <w:t>10000</w:t>
            </w:r>
          </w:p>
        </w:tc>
      </w:tr>
      <w:tr w:rsidR="002E4DBF">
        <w:tc>
          <w:tcPr>
            <w:tcW w:w="9780" w:type="dxa"/>
            <w:gridSpan w:val="2"/>
            <w:shd w:val="clear" w:color="auto" w:fill="auto"/>
            <w:tcMar>
              <w:left w:w="68" w:type="dxa"/>
            </w:tcMar>
          </w:tcPr>
          <w:p w:rsidR="002E4DBF" w:rsidRDefault="00A72130">
            <w:pPr>
              <w:jc w:val="center"/>
              <w:rPr>
                <w:szCs w:val="28"/>
              </w:rPr>
            </w:pPr>
            <w:r>
              <w:rPr>
                <w:szCs w:val="28"/>
              </w:rPr>
              <w:t>Профессиональная квалификационная группа «Врачи и провизоры»</w:t>
            </w:r>
          </w:p>
        </w:tc>
      </w:tr>
      <w:tr w:rsidR="002E4DBF">
        <w:tc>
          <w:tcPr>
            <w:tcW w:w="6520" w:type="dxa"/>
            <w:shd w:val="clear" w:color="auto" w:fill="auto"/>
            <w:tcMar>
              <w:left w:w="68" w:type="dxa"/>
            </w:tcMar>
          </w:tcPr>
          <w:p w:rsidR="002E4DBF" w:rsidRDefault="00A72130">
            <w:pPr>
              <w:jc w:val="both"/>
              <w:rPr>
                <w:szCs w:val="28"/>
              </w:rPr>
            </w:pPr>
            <w:r>
              <w:rPr>
                <w:szCs w:val="28"/>
              </w:rPr>
              <w:t>2-й квалификационный уровень</w:t>
            </w:r>
          </w:p>
        </w:tc>
        <w:tc>
          <w:tcPr>
            <w:tcW w:w="3260" w:type="dxa"/>
            <w:shd w:val="clear" w:color="auto" w:fill="auto"/>
            <w:tcMar>
              <w:left w:w="68" w:type="dxa"/>
            </w:tcMar>
          </w:tcPr>
          <w:p w:rsidR="002E4DBF" w:rsidRDefault="00A72130">
            <w:pPr>
              <w:jc w:val="center"/>
              <w:rPr>
                <w:szCs w:val="28"/>
              </w:rPr>
            </w:pPr>
            <w:r>
              <w:rPr>
                <w:szCs w:val="28"/>
              </w:rPr>
              <w:t>12350</w:t>
            </w:r>
          </w:p>
        </w:tc>
      </w:tr>
    </w:tbl>
    <w:p w:rsidR="002E4DBF" w:rsidRDefault="002E4DBF">
      <w:pPr>
        <w:ind w:firstLine="709"/>
        <w:jc w:val="both"/>
        <w:rPr>
          <w:szCs w:val="28"/>
        </w:rPr>
      </w:pPr>
    </w:p>
    <w:p w:rsidR="002E4DBF" w:rsidRDefault="00A72130">
      <w:pPr>
        <w:ind w:firstLine="708"/>
        <w:jc w:val="both"/>
      </w:pPr>
      <w:r>
        <w:t xml:space="preserve">5. Должностные оклады работников Организаций устанавливаются на основе профессиональных квалификационных </w:t>
      </w:r>
      <w:hyperlink r:id="rId11">
        <w:r>
          <w:rPr>
            <w:rStyle w:val="-"/>
            <w:color w:val="00000A"/>
            <w:u w:val="none"/>
          </w:rPr>
          <w:t>групп</w:t>
        </w:r>
      </w:hyperlink>
      <w:r>
        <w:t xml:space="preserve"> должностей, утвержденных Приказом Министерства здравоохранения и социального развития Российской Федерации от 31 августа 2007 г</w:t>
      </w:r>
      <w:r w:rsidR="00022604">
        <w:t>ода</w:t>
      </w:r>
      <w:r>
        <w:t xml:space="preserve"> № 570 «Об утверждении профессиональных квалификационных групп должностей работников культуры, искусства и кинематографии»:</w:t>
      </w:r>
    </w:p>
    <w:p w:rsidR="002E4DBF" w:rsidRDefault="002E4DBF">
      <w:pPr>
        <w:jc w:val="both"/>
      </w:pPr>
    </w:p>
    <w:tbl>
      <w:tblPr>
        <w:tblStyle w:val="af8"/>
        <w:tblW w:w="9781" w:type="dxa"/>
        <w:tblInd w:w="68" w:type="dxa"/>
        <w:tblCellMar>
          <w:left w:w="68" w:type="dxa"/>
        </w:tblCellMar>
        <w:tblLook w:val="04A0"/>
      </w:tblPr>
      <w:tblGrid>
        <w:gridCol w:w="6521"/>
        <w:gridCol w:w="3260"/>
      </w:tblGrid>
      <w:tr w:rsidR="002E4DBF">
        <w:tc>
          <w:tcPr>
            <w:tcW w:w="6520" w:type="dxa"/>
            <w:shd w:val="clear" w:color="auto" w:fill="auto"/>
            <w:tcMar>
              <w:left w:w="68" w:type="dxa"/>
            </w:tcMar>
          </w:tcPr>
          <w:p w:rsidR="002E4DBF" w:rsidRDefault="00A72130">
            <w:pPr>
              <w:jc w:val="center"/>
              <w:rPr>
                <w:color w:val="000000" w:themeColor="text1"/>
              </w:rPr>
            </w:pPr>
            <w:r>
              <w:t>Профессиональные квалификационные группы</w:t>
            </w:r>
          </w:p>
        </w:tc>
        <w:tc>
          <w:tcPr>
            <w:tcW w:w="3260" w:type="dxa"/>
            <w:shd w:val="clear" w:color="auto" w:fill="auto"/>
            <w:tcMar>
              <w:left w:w="68" w:type="dxa"/>
            </w:tcMar>
          </w:tcPr>
          <w:p w:rsidR="002E4DBF" w:rsidRDefault="00A72130">
            <w:pPr>
              <w:jc w:val="center"/>
              <w:rPr>
                <w:color w:val="000000" w:themeColor="text1"/>
              </w:rPr>
            </w:pPr>
            <w:r>
              <w:t>Должностной оклад, рублей</w:t>
            </w:r>
          </w:p>
        </w:tc>
      </w:tr>
      <w:tr w:rsidR="002E4DBF">
        <w:tc>
          <w:tcPr>
            <w:tcW w:w="6520" w:type="dxa"/>
            <w:shd w:val="clear" w:color="auto" w:fill="auto"/>
            <w:tcMar>
              <w:left w:w="68" w:type="dxa"/>
            </w:tcMar>
          </w:tcPr>
          <w:p w:rsidR="002E4DBF" w:rsidRDefault="00A72130">
            <w:pPr>
              <w:jc w:val="both"/>
              <w:rPr>
                <w:color w:val="000000" w:themeColor="text1"/>
              </w:rPr>
            </w:pPr>
            <w:r>
              <w:t xml:space="preserve">Профессиональная квалификационная группа «Должности </w:t>
            </w:r>
            <w:proofErr w:type="gramStart"/>
            <w:r>
              <w:t>технических исполнителей</w:t>
            </w:r>
            <w:proofErr w:type="gramEnd"/>
            <w:r>
              <w:t xml:space="preserve"> и артистов вспомогательного состава»</w:t>
            </w:r>
          </w:p>
        </w:tc>
        <w:tc>
          <w:tcPr>
            <w:tcW w:w="3260" w:type="dxa"/>
            <w:shd w:val="clear" w:color="auto" w:fill="auto"/>
            <w:tcMar>
              <w:left w:w="68" w:type="dxa"/>
            </w:tcMar>
          </w:tcPr>
          <w:p w:rsidR="002E4DBF" w:rsidRDefault="00A72130">
            <w:pPr>
              <w:jc w:val="center"/>
              <w:rPr>
                <w:color w:val="000000" w:themeColor="text1"/>
              </w:rPr>
            </w:pPr>
            <w:r>
              <w:t>7650</w:t>
            </w:r>
          </w:p>
        </w:tc>
      </w:tr>
      <w:tr w:rsidR="002E4DBF">
        <w:tc>
          <w:tcPr>
            <w:tcW w:w="6520" w:type="dxa"/>
            <w:shd w:val="clear" w:color="auto" w:fill="auto"/>
            <w:tcMar>
              <w:left w:w="68" w:type="dxa"/>
            </w:tcMar>
          </w:tcPr>
          <w:p w:rsidR="002E4DBF" w:rsidRDefault="00A72130">
            <w:pPr>
              <w:jc w:val="both"/>
              <w:rPr>
                <w:color w:val="000000" w:themeColor="text1"/>
              </w:rPr>
            </w:pPr>
            <w:r>
              <w:t>Профессиональная квалификационная группа «Должности работников культуры, искусства и кинематографии среднего звена»</w:t>
            </w:r>
          </w:p>
        </w:tc>
        <w:tc>
          <w:tcPr>
            <w:tcW w:w="3260" w:type="dxa"/>
            <w:shd w:val="clear" w:color="auto" w:fill="auto"/>
            <w:tcMar>
              <w:left w:w="68" w:type="dxa"/>
            </w:tcMar>
          </w:tcPr>
          <w:p w:rsidR="002E4DBF" w:rsidRDefault="00A72130">
            <w:pPr>
              <w:jc w:val="center"/>
              <w:rPr>
                <w:color w:val="000000" w:themeColor="text1"/>
              </w:rPr>
            </w:pPr>
            <w:r>
              <w:t>8090</w:t>
            </w:r>
          </w:p>
        </w:tc>
      </w:tr>
      <w:tr w:rsidR="002E4DBF">
        <w:tc>
          <w:tcPr>
            <w:tcW w:w="6520" w:type="dxa"/>
            <w:shd w:val="clear" w:color="auto" w:fill="auto"/>
            <w:tcMar>
              <w:left w:w="68" w:type="dxa"/>
            </w:tcMar>
          </w:tcPr>
          <w:p w:rsidR="002E4DBF" w:rsidRDefault="00A72130">
            <w:pPr>
              <w:jc w:val="both"/>
            </w:pPr>
            <w:r>
              <w:t>Профессиональная квалификационная группа «Должности работников культуры, искусства и кинематографии ведущего звена»:</w:t>
            </w:r>
          </w:p>
          <w:p w:rsidR="002E4DBF" w:rsidRDefault="00A72130">
            <w:pPr>
              <w:jc w:val="both"/>
            </w:pPr>
            <w:r>
              <w:t xml:space="preserve">   библиотекарь; библиограф</w:t>
            </w:r>
          </w:p>
          <w:p w:rsidR="002E4DBF" w:rsidRDefault="00A72130">
            <w:pPr>
              <w:jc w:val="both"/>
              <w:rPr>
                <w:color w:val="000000" w:themeColor="text1"/>
              </w:rPr>
            </w:pPr>
            <w:r>
              <w:t xml:space="preserve">   главный библиотекарь; главный библиограф</w:t>
            </w:r>
          </w:p>
        </w:tc>
        <w:tc>
          <w:tcPr>
            <w:tcW w:w="3260" w:type="dxa"/>
            <w:shd w:val="clear" w:color="auto" w:fill="auto"/>
            <w:tcMar>
              <w:left w:w="68" w:type="dxa"/>
            </w:tcMar>
          </w:tcPr>
          <w:p w:rsidR="002E4DBF" w:rsidRDefault="002E4DBF">
            <w:pPr>
              <w:jc w:val="center"/>
            </w:pPr>
          </w:p>
          <w:p w:rsidR="002E4DBF" w:rsidRDefault="002E4DBF">
            <w:pPr>
              <w:jc w:val="center"/>
            </w:pPr>
          </w:p>
          <w:p w:rsidR="002E4DBF" w:rsidRDefault="002E4DBF">
            <w:pPr>
              <w:jc w:val="center"/>
            </w:pPr>
          </w:p>
          <w:p w:rsidR="002E4DBF" w:rsidRDefault="00A72130">
            <w:pPr>
              <w:jc w:val="center"/>
            </w:pPr>
            <w:r>
              <w:t>9040</w:t>
            </w:r>
          </w:p>
          <w:p w:rsidR="002E4DBF" w:rsidRDefault="00A72130">
            <w:pPr>
              <w:jc w:val="center"/>
              <w:rPr>
                <w:color w:val="000000" w:themeColor="text1"/>
              </w:rPr>
            </w:pPr>
            <w:r>
              <w:t>10440</w:t>
            </w:r>
          </w:p>
        </w:tc>
      </w:tr>
      <w:tr w:rsidR="002E4DBF">
        <w:tc>
          <w:tcPr>
            <w:tcW w:w="6520" w:type="dxa"/>
            <w:shd w:val="clear" w:color="auto" w:fill="auto"/>
            <w:tcMar>
              <w:left w:w="68" w:type="dxa"/>
            </w:tcMar>
          </w:tcPr>
          <w:p w:rsidR="002E4DBF" w:rsidRDefault="00A72130">
            <w:pPr>
              <w:jc w:val="both"/>
            </w:pPr>
            <w:r>
              <w:t>Профессиональная квалификационная группа «Должности руководящего состава учреждений культуры, искусства и кинематографии»</w:t>
            </w:r>
          </w:p>
        </w:tc>
        <w:tc>
          <w:tcPr>
            <w:tcW w:w="3260" w:type="dxa"/>
            <w:shd w:val="clear" w:color="auto" w:fill="auto"/>
            <w:tcMar>
              <w:left w:w="68" w:type="dxa"/>
            </w:tcMar>
          </w:tcPr>
          <w:p w:rsidR="002E4DBF" w:rsidRDefault="00A72130">
            <w:pPr>
              <w:jc w:val="center"/>
              <w:rPr>
                <w:color w:val="000000" w:themeColor="text1"/>
              </w:rPr>
            </w:pPr>
            <w:r>
              <w:t>9500</w:t>
            </w:r>
          </w:p>
        </w:tc>
      </w:tr>
    </w:tbl>
    <w:p w:rsidR="002E4DBF" w:rsidRDefault="002E4DBF">
      <w:pPr>
        <w:jc w:val="both"/>
        <w:rPr>
          <w:sz w:val="22"/>
        </w:rPr>
      </w:pPr>
    </w:p>
    <w:p w:rsidR="002E4DBF" w:rsidRDefault="00A72130">
      <w:pPr>
        <w:ind w:firstLine="709"/>
        <w:jc w:val="both"/>
        <w:rPr>
          <w:szCs w:val="28"/>
        </w:rPr>
      </w:pPr>
      <w:r>
        <w:rPr>
          <w:szCs w:val="28"/>
        </w:rPr>
        <w:t>6. Должностные оклады работников Организаций,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2E4DBF" w:rsidRDefault="002E4DBF">
      <w:pPr>
        <w:ind w:firstLine="709"/>
        <w:jc w:val="both"/>
        <w:rPr>
          <w:szCs w:val="28"/>
        </w:rPr>
      </w:pPr>
    </w:p>
    <w:tbl>
      <w:tblPr>
        <w:tblStyle w:val="af8"/>
        <w:tblW w:w="9781" w:type="dxa"/>
        <w:tblInd w:w="68" w:type="dxa"/>
        <w:tblCellMar>
          <w:left w:w="68" w:type="dxa"/>
        </w:tblCellMar>
        <w:tblLook w:val="04A0"/>
      </w:tblPr>
      <w:tblGrid>
        <w:gridCol w:w="530"/>
        <w:gridCol w:w="7053"/>
        <w:gridCol w:w="2198"/>
      </w:tblGrid>
      <w:tr w:rsidR="002E4DBF">
        <w:tc>
          <w:tcPr>
            <w:tcW w:w="530" w:type="dxa"/>
            <w:shd w:val="clear" w:color="auto" w:fill="auto"/>
            <w:tcMar>
              <w:left w:w="68" w:type="dxa"/>
            </w:tcMar>
          </w:tcPr>
          <w:p w:rsidR="002E4DBF" w:rsidRDefault="00A72130">
            <w:pPr>
              <w:jc w:val="center"/>
            </w:pPr>
            <w:r>
              <w:t xml:space="preserve">№ </w:t>
            </w:r>
            <w:proofErr w:type="gramStart"/>
            <w:r>
              <w:t>п</w:t>
            </w:r>
            <w:proofErr w:type="gramEnd"/>
            <w:r>
              <w:t>/п</w:t>
            </w:r>
          </w:p>
        </w:tc>
        <w:tc>
          <w:tcPr>
            <w:tcW w:w="7053" w:type="dxa"/>
            <w:shd w:val="clear" w:color="auto" w:fill="auto"/>
            <w:tcMar>
              <w:left w:w="68" w:type="dxa"/>
            </w:tcMar>
          </w:tcPr>
          <w:p w:rsidR="002E4DBF" w:rsidRDefault="00A72130">
            <w:pPr>
              <w:jc w:val="center"/>
            </w:pPr>
            <w:r>
              <w:rPr>
                <w:bCs/>
              </w:rPr>
              <w:t>Наименование должности</w:t>
            </w:r>
          </w:p>
        </w:tc>
        <w:tc>
          <w:tcPr>
            <w:tcW w:w="2198" w:type="dxa"/>
            <w:shd w:val="clear" w:color="auto" w:fill="auto"/>
            <w:tcMar>
              <w:left w:w="68" w:type="dxa"/>
            </w:tcMar>
          </w:tcPr>
          <w:p w:rsidR="002E4DBF" w:rsidRDefault="00A72130">
            <w:pPr>
              <w:jc w:val="center"/>
            </w:pPr>
            <w:r>
              <w:rPr>
                <w:bCs/>
              </w:rPr>
              <w:t>Должностной оклад (рублей)</w:t>
            </w:r>
          </w:p>
        </w:tc>
      </w:tr>
      <w:tr w:rsidR="002E4DBF">
        <w:tc>
          <w:tcPr>
            <w:tcW w:w="9781" w:type="dxa"/>
            <w:gridSpan w:val="3"/>
            <w:shd w:val="clear" w:color="auto" w:fill="auto"/>
            <w:tcMar>
              <w:left w:w="68" w:type="dxa"/>
            </w:tcMar>
          </w:tcPr>
          <w:p w:rsidR="002E4DBF" w:rsidRDefault="00A72130">
            <w:pPr>
              <w:jc w:val="center"/>
            </w:pPr>
            <w:r>
              <w:t>Профессиональная квалификационная группа</w:t>
            </w:r>
            <w:r>
              <w:rPr>
                <w:bCs/>
              </w:rPr>
              <w:t xml:space="preserve"> «Общеотраслевые должности служащих первого уровня»</w:t>
            </w:r>
          </w:p>
        </w:tc>
      </w:tr>
      <w:tr w:rsidR="002E4DBF">
        <w:tc>
          <w:tcPr>
            <w:tcW w:w="9781" w:type="dxa"/>
            <w:gridSpan w:val="3"/>
            <w:shd w:val="clear" w:color="auto" w:fill="auto"/>
            <w:tcMar>
              <w:left w:w="68" w:type="dxa"/>
            </w:tcMar>
          </w:tcPr>
          <w:p w:rsidR="002E4DBF" w:rsidRDefault="00A72130">
            <w:pPr>
              <w:jc w:val="center"/>
            </w:pPr>
            <w:r>
              <w:rPr>
                <w:bCs/>
              </w:rPr>
              <w:t>1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proofErr w:type="gramStart"/>
            <w:r>
              <w:rPr>
                <w:bCs/>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w:t>
            </w:r>
            <w:r>
              <w:rPr>
                <w:bCs/>
              </w:rPr>
              <w:lastRenderedPageBreak/>
              <w:t>транспорта; копировщик; машинистка; нарядчик; оператор по диспетчерскому обслуживанию лифтов;</w:t>
            </w:r>
            <w:proofErr w:type="gramEnd"/>
            <w:r>
              <w:rPr>
                <w:bCs/>
              </w:rPr>
              <w:t xml:space="preserve"> </w:t>
            </w:r>
            <w:proofErr w:type="gramStart"/>
            <w:r>
              <w:rPr>
                <w:bCs/>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2198" w:type="dxa"/>
            <w:shd w:val="clear" w:color="auto" w:fill="auto"/>
            <w:tcMar>
              <w:left w:w="68" w:type="dxa"/>
            </w:tcMar>
          </w:tcPr>
          <w:p w:rsidR="002E4DBF" w:rsidRDefault="00A72130">
            <w:pPr>
              <w:jc w:val="center"/>
            </w:pPr>
            <w:r>
              <w:rPr>
                <w:bCs/>
              </w:rPr>
              <w:lastRenderedPageBreak/>
              <w:t>6936</w:t>
            </w:r>
          </w:p>
        </w:tc>
      </w:tr>
      <w:tr w:rsidR="002E4DBF">
        <w:tc>
          <w:tcPr>
            <w:tcW w:w="9781" w:type="dxa"/>
            <w:gridSpan w:val="3"/>
            <w:shd w:val="clear" w:color="auto" w:fill="auto"/>
            <w:tcMar>
              <w:left w:w="68" w:type="dxa"/>
            </w:tcMar>
          </w:tcPr>
          <w:p w:rsidR="002E4DBF" w:rsidRDefault="00A72130">
            <w:pPr>
              <w:jc w:val="center"/>
              <w:rPr>
                <w:bCs/>
              </w:rPr>
            </w:pPr>
            <w:r>
              <w:rPr>
                <w:bCs/>
              </w:rPr>
              <w:lastRenderedPageBreak/>
              <w:t>2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r>
              <w:rPr>
                <w:bCs/>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198" w:type="dxa"/>
            <w:shd w:val="clear" w:color="auto" w:fill="auto"/>
            <w:tcMar>
              <w:left w:w="68" w:type="dxa"/>
            </w:tcMar>
          </w:tcPr>
          <w:p w:rsidR="002E4DBF" w:rsidRDefault="00A72130">
            <w:pPr>
              <w:jc w:val="center"/>
            </w:pPr>
            <w:r>
              <w:rPr>
                <w:bCs/>
              </w:rPr>
              <w:t>7004</w:t>
            </w:r>
          </w:p>
        </w:tc>
      </w:tr>
      <w:tr w:rsidR="002E4DBF">
        <w:tc>
          <w:tcPr>
            <w:tcW w:w="9781" w:type="dxa"/>
            <w:gridSpan w:val="3"/>
            <w:shd w:val="clear" w:color="auto" w:fill="auto"/>
            <w:tcMar>
              <w:left w:w="68" w:type="dxa"/>
            </w:tcMar>
          </w:tcPr>
          <w:p w:rsidR="002E4DBF" w:rsidRDefault="00A72130">
            <w:pPr>
              <w:jc w:val="center"/>
              <w:rPr>
                <w:bCs/>
              </w:rPr>
            </w:pPr>
            <w:r>
              <w:t>Профессиональная квалификационная группа</w:t>
            </w:r>
            <w:r>
              <w:rPr>
                <w:bCs/>
              </w:rPr>
              <w:t xml:space="preserve"> «Общеотраслевые должности служащих второго уровня»</w:t>
            </w:r>
          </w:p>
        </w:tc>
      </w:tr>
      <w:tr w:rsidR="002E4DBF">
        <w:tc>
          <w:tcPr>
            <w:tcW w:w="9781" w:type="dxa"/>
            <w:gridSpan w:val="3"/>
            <w:shd w:val="clear" w:color="auto" w:fill="auto"/>
            <w:tcMar>
              <w:left w:w="68" w:type="dxa"/>
            </w:tcMar>
          </w:tcPr>
          <w:p w:rsidR="002E4DBF" w:rsidRDefault="00A72130">
            <w:pPr>
              <w:jc w:val="center"/>
              <w:rPr>
                <w:bCs/>
              </w:rPr>
            </w:pPr>
            <w:r>
              <w:rPr>
                <w:bCs/>
              </w:rPr>
              <w:t>1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proofErr w:type="gramStart"/>
            <w:r>
              <w:rPr>
                <w:bCs/>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w:t>
            </w:r>
            <w:proofErr w:type="spellStart"/>
            <w:r>
              <w:rPr>
                <w:bCs/>
              </w:rPr>
              <w:t>инструктор-дактилолог</w:t>
            </w:r>
            <w:proofErr w:type="spellEnd"/>
            <w:r>
              <w:rPr>
                <w:bCs/>
              </w:rPr>
              <w:t xml:space="preserve">; консультант по налогам и сборам; лаборант; оператор диспетчерской движения и погрузочно-разгрузочных работ; оператор диспетчерской службы; </w:t>
            </w:r>
            <w:proofErr w:type="spellStart"/>
            <w:r>
              <w:rPr>
                <w:bCs/>
              </w:rPr>
              <w:t>переводчик-дактилолог</w:t>
            </w:r>
            <w:proofErr w:type="spellEnd"/>
            <w:r>
              <w:rPr>
                <w:bCs/>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Pr>
                <w:bCs/>
              </w:rPr>
              <w:t xml:space="preserve"> </w:t>
            </w:r>
            <w:proofErr w:type="gramStart"/>
            <w:r>
              <w:rPr>
                <w:bCs/>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Pr>
                <w:bCs/>
              </w:rPr>
              <w:t xml:space="preserve"> техник по труду; техник-программист; техник-технолог; товаровед; художник</w:t>
            </w:r>
          </w:p>
        </w:tc>
        <w:tc>
          <w:tcPr>
            <w:tcW w:w="2198" w:type="dxa"/>
            <w:shd w:val="clear" w:color="auto" w:fill="auto"/>
            <w:tcMar>
              <w:left w:w="68" w:type="dxa"/>
            </w:tcMar>
          </w:tcPr>
          <w:p w:rsidR="002E4DBF" w:rsidRDefault="00A72130">
            <w:pPr>
              <w:jc w:val="center"/>
              <w:rPr>
                <w:bCs/>
              </w:rPr>
            </w:pPr>
            <w:r>
              <w:rPr>
                <w:bCs/>
              </w:rPr>
              <w:t>7140</w:t>
            </w:r>
          </w:p>
        </w:tc>
      </w:tr>
      <w:tr w:rsidR="002E4DBF">
        <w:tc>
          <w:tcPr>
            <w:tcW w:w="9781" w:type="dxa"/>
            <w:gridSpan w:val="3"/>
            <w:shd w:val="clear" w:color="auto" w:fill="auto"/>
            <w:tcMar>
              <w:left w:w="68" w:type="dxa"/>
            </w:tcMar>
          </w:tcPr>
          <w:p w:rsidR="002E4DBF" w:rsidRDefault="00A72130">
            <w:pPr>
              <w:jc w:val="center"/>
              <w:rPr>
                <w:bCs/>
              </w:rPr>
            </w:pPr>
            <w:r>
              <w:rPr>
                <w:bCs/>
              </w:rPr>
              <w:t>2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r>
              <w:rPr>
                <w:bCs/>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2198" w:type="dxa"/>
            <w:vMerge w:val="restart"/>
            <w:shd w:val="clear" w:color="auto" w:fill="auto"/>
            <w:tcMar>
              <w:left w:w="68" w:type="dxa"/>
            </w:tcMar>
          </w:tcPr>
          <w:p w:rsidR="002E4DBF" w:rsidRDefault="00A72130">
            <w:pPr>
              <w:jc w:val="center"/>
              <w:rPr>
                <w:bCs/>
              </w:rPr>
            </w:pPr>
            <w:r>
              <w:rPr>
                <w:bCs/>
              </w:rPr>
              <w:t>7276</w:t>
            </w:r>
          </w:p>
        </w:tc>
      </w:tr>
      <w:tr w:rsidR="002E4DBF">
        <w:tc>
          <w:tcPr>
            <w:tcW w:w="530" w:type="dxa"/>
            <w:shd w:val="clear" w:color="auto" w:fill="auto"/>
            <w:tcMar>
              <w:left w:w="68" w:type="dxa"/>
            </w:tcMar>
          </w:tcPr>
          <w:p w:rsidR="002E4DBF" w:rsidRDefault="00A72130">
            <w:pPr>
              <w:jc w:val="both"/>
            </w:pPr>
            <w:r>
              <w:t>2.</w:t>
            </w:r>
          </w:p>
        </w:tc>
        <w:tc>
          <w:tcPr>
            <w:tcW w:w="7053" w:type="dxa"/>
            <w:shd w:val="clear" w:color="auto" w:fill="auto"/>
            <w:tcMar>
              <w:left w:w="68" w:type="dxa"/>
            </w:tcMar>
          </w:tcPr>
          <w:p w:rsidR="002E4DBF" w:rsidRDefault="00A72130">
            <w:pPr>
              <w:jc w:val="both"/>
              <w:rPr>
                <w:bCs/>
              </w:rPr>
            </w:pPr>
            <w:r>
              <w:rPr>
                <w:bCs/>
              </w:rPr>
              <w:t>Должности служащих первого квалификационного уровня, по которым устанавливается производное должностное наименование «старший»</w:t>
            </w:r>
          </w:p>
        </w:tc>
        <w:tc>
          <w:tcPr>
            <w:tcW w:w="2198" w:type="dxa"/>
            <w:vMerge/>
            <w:shd w:val="clear" w:color="auto" w:fill="auto"/>
            <w:tcMar>
              <w:left w:w="68" w:type="dxa"/>
            </w:tcMar>
          </w:tcPr>
          <w:p w:rsidR="002E4DBF" w:rsidRDefault="002E4DBF">
            <w:pPr>
              <w:jc w:val="center"/>
              <w:rPr>
                <w:bCs/>
              </w:rPr>
            </w:pPr>
          </w:p>
        </w:tc>
      </w:tr>
      <w:tr w:rsidR="002E4DBF">
        <w:tc>
          <w:tcPr>
            <w:tcW w:w="530" w:type="dxa"/>
            <w:shd w:val="clear" w:color="auto" w:fill="auto"/>
            <w:tcMar>
              <w:left w:w="68" w:type="dxa"/>
            </w:tcMar>
          </w:tcPr>
          <w:p w:rsidR="002E4DBF" w:rsidRDefault="00A72130">
            <w:pPr>
              <w:jc w:val="both"/>
            </w:pPr>
            <w:r>
              <w:t>3.</w:t>
            </w:r>
          </w:p>
        </w:tc>
        <w:tc>
          <w:tcPr>
            <w:tcW w:w="7053" w:type="dxa"/>
            <w:shd w:val="clear" w:color="auto" w:fill="auto"/>
            <w:tcMar>
              <w:left w:w="68" w:type="dxa"/>
            </w:tcMar>
          </w:tcPr>
          <w:p w:rsidR="002E4DBF" w:rsidRDefault="00A72130">
            <w:pPr>
              <w:jc w:val="both"/>
              <w:rPr>
                <w:bCs/>
              </w:rPr>
            </w:pPr>
            <w:r>
              <w:rPr>
                <w:bCs/>
              </w:rPr>
              <w:t xml:space="preserve">Должности служащих первого квалификационного уровня, по которым устанавливается II </w:t>
            </w:r>
            <w:proofErr w:type="spellStart"/>
            <w:r>
              <w:rPr>
                <w:bCs/>
              </w:rPr>
              <w:t>внутридолжностная</w:t>
            </w:r>
            <w:proofErr w:type="spellEnd"/>
            <w:r>
              <w:rPr>
                <w:bCs/>
              </w:rPr>
              <w:t xml:space="preserve"> категория</w:t>
            </w:r>
          </w:p>
        </w:tc>
        <w:tc>
          <w:tcPr>
            <w:tcW w:w="2198" w:type="dxa"/>
            <w:vMerge/>
            <w:shd w:val="clear" w:color="auto" w:fill="auto"/>
            <w:tcMar>
              <w:left w:w="68" w:type="dxa"/>
            </w:tcMar>
          </w:tcPr>
          <w:p w:rsidR="002E4DBF" w:rsidRDefault="002E4DBF">
            <w:pPr>
              <w:jc w:val="center"/>
              <w:rPr>
                <w:bCs/>
              </w:rPr>
            </w:pPr>
          </w:p>
        </w:tc>
      </w:tr>
      <w:tr w:rsidR="002E4DBF">
        <w:tc>
          <w:tcPr>
            <w:tcW w:w="9781" w:type="dxa"/>
            <w:gridSpan w:val="3"/>
            <w:shd w:val="clear" w:color="auto" w:fill="auto"/>
            <w:tcMar>
              <w:left w:w="68" w:type="dxa"/>
            </w:tcMar>
          </w:tcPr>
          <w:p w:rsidR="002E4DBF" w:rsidRDefault="00A72130">
            <w:pPr>
              <w:jc w:val="center"/>
              <w:rPr>
                <w:bCs/>
              </w:rPr>
            </w:pPr>
            <w:r>
              <w:rPr>
                <w:bCs/>
              </w:rPr>
              <w:t>3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proofErr w:type="gramStart"/>
            <w:r>
              <w:rPr>
                <w:bCs/>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tc>
        <w:tc>
          <w:tcPr>
            <w:tcW w:w="2198" w:type="dxa"/>
            <w:vMerge w:val="restart"/>
            <w:shd w:val="clear" w:color="auto" w:fill="auto"/>
            <w:tcMar>
              <w:left w:w="68" w:type="dxa"/>
            </w:tcMar>
          </w:tcPr>
          <w:p w:rsidR="002E4DBF" w:rsidRDefault="00A72130">
            <w:pPr>
              <w:jc w:val="center"/>
              <w:rPr>
                <w:bCs/>
              </w:rPr>
            </w:pPr>
            <w:r>
              <w:rPr>
                <w:bCs/>
              </w:rPr>
              <w:t>7480</w:t>
            </w:r>
          </w:p>
        </w:tc>
      </w:tr>
      <w:tr w:rsidR="002E4DBF">
        <w:tc>
          <w:tcPr>
            <w:tcW w:w="530" w:type="dxa"/>
            <w:shd w:val="clear" w:color="auto" w:fill="auto"/>
            <w:tcMar>
              <w:left w:w="68" w:type="dxa"/>
            </w:tcMar>
          </w:tcPr>
          <w:p w:rsidR="002E4DBF" w:rsidRDefault="00A72130">
            <w:pPr>
              <w:jc w:val="both"/>
            </w:pPr>
            <w:r>
              <w:t>2.</w:t>
            </w:r>
          </w:p>
        </w:tc>
        <w:tc>
          <w:tcPr>
            <w:tcW w:w="7053" w:type="dxa"/>
            <w:shd w:val="clear" w:color="auto" w:fill="auto"/>
            <w:tcMar>
              <w:left w:w="68" w:type="dxa"/>
            </w:tcMar>
          </w:tcPr>
          <w:p w:rsidR="002E4DBF" w:rsidRDefault="00A72130">
            <w:pPr>
              <w:jc w:val="both"/>
              <w:rPr>
                <w:bCs/>
              </w:rPr>
            </w:pPr>
            <w:proofErr w:type="gramStart"/>
            <w:r>
              <w:rPr>
                <w:bCs/>
              </w:rPr>
              <w:t xml:space="preserve">Должности служащих первого квалификационного уровня, по которым устанавливается I </w:t>
            </w:r>
            <w:proofErr w:type="spellStart"/>
            <w:r>
              <w:rPr>
                <w:bCs/>
              </w:rPr>
              <w:t>внутридолжностная</w:t>
            </w:r>
            <w:proofErr w:type="spellEnd"/>
            <w:r>
              <w:rPr>
                <w:bCs/>
              </w:rPr>
              <w:t xml:space="preserve"> категория, в том числе </w:t>
            </w:r>
            <w:r>
              <w:t>техник, техник вычислительного (информационно-</w:t>
            </w:r>
            <w:r>
              <w:lastRenderedPageBreak/>
              <w:t xml:space="preserve">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w:t>
            </w:r>
            <w:proofErr w:type="spellStart"/>
            <w:r>
              <w:t>звукотехнического</w:t>
            </w:r>
            <w:proofErr w:type="spellEnd"/>
            <w:r>
              <w:t>, оптического, телевизионного, лазерного и</w:t>
            </w:r>
            <w:proofErr w:type="gramEnd"/>
            <w:r>
              <w:t xml:space="preserve"> др.), служащие других должностей</w:t>
            </w:r>
          </w:p>
        </w:tc>
        <w:tc>
          <w:tcPr>
            <w:tcW w:w="2198" w:type="dxa"/>
            <w:vMerge/>
            <w:shd w:val="clear" w:color="auto" w:fill="auto"/>
            <w:tcMar>
              <w:left w:w="68" w:type="dxa"/>
            </w:tcMar>
          </w:tcPr>
          <w:p w:rsidR="002E4DBF" w:rsidRDefault="002E4DBF">
            <w:pPr>
              <w:jc w:val="center"/>
              <w:rPr>
                <w:bCs/>
              </w:rPr>
            </w:pPr>
          </w:p>
        </w:tc>
      </w:tr>
      <w:tr w:rsidR="002E4DBF">
        <w:tc>
          <w:tcPr>
            <w:tcW w:w="9781" w:type="dxa"/>
            <w:gridSpan w:val="3"/>
            <w:shd w:val="clear" w:color="auto" w:fill="auto"/>
            <w:tcMar>
              <w:left w:w="68" w:type="dxa"/>
            </w:tcMar>
          </w:tcPr>
          <w:p w:rsidR="002E4DBF" w:rsidRDefault="00A72130">
            <w:pPr>
              <w:jc w:val="center"/>
              <w:rPr>
                <w:bCs/>
              </w:rPr>
            </w:pPr>
            <w:r>
              <w:rPr>
                <w:bCs/>
              </w:rPr>
              <w:lastRenderedPageBreak/>
              <w:t>4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proofErr w:type="gramStart"/>
            <w:r>
              <w:rPr>
                <w:bCs/>
              </w:rPr>
              <w:t>Заведующий виварием; мастер контрольный (участка, цеха); мастер участка (включая старшего); механик; начальник автоколонны</w:t>
            </w:r>
            <w:proofErr w:type="gramEnd"/>
          </w:p>
        </w:tc>
        <w:tc>
          <w:tcPr>
            <w:tcW w:w="2198" w:type="dxa"/>
            <w:vMerge w:val="restart"/>
            <w:shd w:val="clear" w:color="auto" w:fill="auto"/>
            <w:tcMar>
              <w:left w:w="68" w:type="dxa"/>
            </w:tcMar>
          </w:tcPr>
          <w:p w:rsidR="002E4DBF" w:rsidRDefault="00A72130">
            <w:pPr>
              <w:jc w:val="center"/>
            </w:pPr>
            <w:r>
              <w:t>7752</w:t>
            </w:r>
          </w:p>
        </w:tc>
      </w:tr>
      <w:tr w:rsidR="002E4DBF">
        <w:tc>
          <w:tcPr>
            <w:tcW w:w="530" w:type="dxa"/>
            <w:shd w:val="clear" w:color="auto" w:fill="auto"/>
            <w:tcMar>
              <w:left w:w="68" w:type="dxa"/>
            </w:tcMar>
          </w:tcPr>
          <w:p w:rsidR="002E4DBF" w:rsidRDefault="00A72130">
            <w:pPr>
              <w:jc w:val="both"/>
            </w:pPr>
            <w:r>
              <w:t>2.</w:t>
            </w:r>
          </w:p>
        </w:tc>
        <w:tc>
          <w:tcPr>
            <w:tcW w:w="7053" w:type="dxa"/>
            <w:shd w:val="clear" w:color="auto" w:fill="auto"/>
            <w:tcMar>
              <w:left w:w="68" w:type="dxa"/>
            </w:tcMar>
          </w:tcPr>
          <w:p w:rsidR="002E4DBF" w:rsidRDefault="00A72130">
            <w:pPr>
              <w:jc w:val="both"/>
            </w:pPr>
            <w:r>
              <w:rPr>
                <w:bC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98" w:type="dxa"/>
            <w:vMerge/>
            <w:shd w:val="clear" w:color="auto" w:fill="auto"/>
            <w:tcMar>
              <w:left w:w="68" w:type="dxa"/>
            </w:tcMar>
          </w:tcPr>
          <w:p w:rsidR="002E4DBF" w:rsidRDefault="002E4DBF">
            <w:pPr>
              <w:jc w:val="center"/>
            </w:pPr>
          </w:p>
        </w:tc>
      </w:tr>
      <w:tr w:rsidR="002E4DBF">
        <w:tc>
          <w:tcPr>
            <w:tcW w:w="9781" w:type="dxa"/>
            <w:gridSpan w:val="3"/>
            <w:shd w:val="clear" w:color="auto" w:fill="auto"/>
            <w:tcMar>
              <w:left w:w="68" w:type="dxa"/>
            </w:tcMar>
          </w:tcPr>
          <w:p w:rsidR="002E4DBF" w:rsidRDefault="00A72130">
            <w:pPr>
              <w:jc w:val="center"/>
            </w:pPr>
            <w:r>
              <w:rPr>
                <w:bCs/>
              </w:rPr>
              <w:t>5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proofErr w:type="gramStart"/>
            <w:r>
              <w:rPr>
                <w:bCs/>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2198" w:type="dxa"/>
            <w:shd w:val="clear" w:color="auto" w:fill="auto"/>
            <w:tcMar>
              <w:left w:w="68" w:type="dxa"/>
            </w:tcMar>
          </w:tcPr>
          <w:p w:rsidR="002E4DBF" w:rsidRDefault="00A72130">
            <w:pPr>
              <w:jc w:val="center"/>
            </w:pPr>
            <w:r>
              <w:t>8024</w:t>
            </w:r>
          </w:p>
        </w:tc>
      </w:tr>
      <w:tr w:rsidR="002E4DBF">
        <w:tc>
          <w:tcPr>
            <w:tcW w:w="9781" w:type="dxa"/>
            <w:gridSpan w:val="3"/>
            <w:shd w:val="clear" w:color="auto" w:fill="auto"/>
            <w:tcMar>
              <w:left w:w="68" w:type="dxa"/>
            </w:tcMar>
          </w:tcPr>
          <w:p w:rsidR="002E4DBF" w:rsidRDefault="00A72130">
            <w:pPr>
              <w:jc w:val="center"/>
            </w:pPr>
            <w:r>
              <w:t>Профессиональная квалификационная группа</w:t>
            </w:r>
            <w:r>
              <w:rPr>
                <w:bCs/>
              </w:rPr>
              <w:t xml:space="preserve"> «Общеотраслевые должности служащих третьего уровня»</w:t>
            </w:r>
          </w:p>
        </w:tc>
      </w:tr>
      <w:tr w:rsidR="002E4DBF">
        <w:tc>
          <w:tcPr>
            <w:tcW w:w="9781" w:type="dxa"/>
            <w:gridSpan w:val="3"/>
            <w:shd w:val="clear" w:color="auto" w:fill="auto"/>
            <w:tcMar>
              <w:left w:w="68" w:type="dxa"/>
            </w:tcMar>
          </w:tcPr>
          <w:p w:rsidR="002E4DBF" w:rsidRDefault="00A72130">
            <w:pPr>
              <w:jc w:val="center"/>
            </w:pPr>
            <w:r>
              <w:rPr>
                <w:bCs/>
              </w:rPr>
              <w:t>1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proofErr w:type="gramStart"/>
            <w:r>
              <w:rPr>
                <w:bCs/>
              </w:rPr>
              <w:t xml:space="preserve">Аналитик; архитектор; аудитор; бухгалтер; бухгалтер-ревизор; </w:t>
            </w:r>
            <w:proofErr w:type="spellStart"/>
            <w:r>
              <w:rPr>
                <w:bCs/>
              </w:rPr>
              <w:t>документовед</w:t>
            </w:r>
            <w:proofErr w:type="spellEnd"/>
            <w:r>
              <w:rPr>
                <w:bCs/>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Pr>
                <w:bCs/>
              </w:rPr>
              <w:t xml:space="preserve"> </w:t>
            </w:r>
            <w:proofErr w:type="gramStart"/>
            <w:r>
              <w:rPr>
                <w:bCs/>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Pr>
                <w:bCs/>
              </w:rPr>
              <w:t xml:space="preserve"> </w:t>
            </w:r>
            <w:proofErr w:type="gramStart"/>
            <w:r>
              <w:rPr>
                <w:bCs/>
              </w:rPr>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w:t>
            </w:r>
            <w:proofErr w:type="gramEnd"/>
            <w:r>
              <w:rPr>
                <w:bCs/>
              </w:rPr>
              <w:t xml:space="preserve"> </w:t>
            </w:r>
            <w:proofErr w:type="gramStart"/>
            <w:r>
              <w:rPr>
                <w:bCs/>
              </w:rPr>
              <w:t xml:space="preserve">специалист по маркетингу; специалист по связям с общественностью; </w:t>
            </w:r>
            <w:proofErr w:type="spellStart"/>
            <w:r>
              <w:rPr>
                <w:bCs/>
              </w:rPr>
              <w:t>сурдопереводчик</w:t>
            </w:r>
            <w:proofErr w:type="spellEnd"/>
            <w:r>
              <w:rPr>
                <w:bCs/>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w:t>
            </w:r>
            <w:r>
              <w:rPr>
                <w:bCs/>
              </w:rPr>
              <w:lastRenderedPageBreak/>
              <w:t>техническому снабжению; экономист по планированию; экономист по сбыту; экономист по труду; экономист по финансовой работе;</w:t>
            </w:r>
            <w:proofErr w:type="gramEnd"/>
            <w:r>
              <w:rPr>
                <w:bCs/>
              </w:rPr>
              <w:t xml:space="preserve"> эксперт; эксперт дорожного хозяйства; эксперт по промышленной безопасности подъемных сооружений; юрисконсульт</w:t>
            </w:r>
          </w:p>
        </w:tc>
        <w:tc>
          <w:tcPr>
            <w:tcW w:w="2198" w:type="dxa"/>
            <w:shd w:val="clear" w:color="auto" w:fill="auto"/>
            <w:tcMar>
              <w:left w:w="68" w:type="dxa"/>
            </w:tcMar>
          </w:tcPr>
          <w:p w:rsidR="002E4DBF" w:rsidRDefault="00A72130">
            <w:pPr>
              <w:jc w:val="center"/>
            </w:pPr>
            <w:r>
              <w:rPr>
                <w:bCs/>
              </w:rPr>
              <w:lastRenderedPageBreak/>
              <w:t>8092</w:t>
            </w:r>
          </w:p>
        </w:tc>
      </w:tr>
      <w:tr w:rsidR="002E4DBF">
        <w:tc>
          <w:tcPr>
            <w:tcW w:w="9781" w:type="dxa"/>
            <w:gridSpan w:val="3"/>
            <w:shd w:val="clear" w:color="auto" w:fill="auto"/>
            <w:tcMar>
              <w:left w:w="68" w:type="dxa"/>
            </w:tcMar>
          </w:tcPr>
          <w:p w:rsidR="002E4DBF" w:rsidRDefault="00A72130">
            <w:pPr>
              <w:jc w:val="center"/>
              <w:rPr>
                <w:bCs/>
              </w:rPr>
            </w:pPr>
            <w:r>
              <w:rPr>
                <w:bCs/>
              </w:rPr>
              <w:lastRenderedPageBreak/>
              <w:t>2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r>
              <w:rPr>
                <w:bCs/>
              </w:rPr>
              <w:t xml:space="preserve">Должности служащих первого квалификационного уровня, по которым может устанавливаться II </w:t>
            </w:r>
            <w:proofErr w:type="spellStart"/>
            <w:r>
              <w:rPr>
                <w:bCs/>
              </w:rPr>
              <w:t>внутридолжностная</w:t>
            </w:r>
            <w:proofErr w:type="spellEnd"/>
            <w:r>
              <w:rPr>
                <w:bCs/>
              </w:rPr>
              <w:t xml:space="preserve"> категория</w:t>
            </w:r>
          </w:p>
        </w:tc>
        <w:tc>
          <w:tcPr>
            <w:tcW w:w="2198" w:type="dxa"/>
            <w:shd w:val="clear" w:color="auto" w:fill="auto"/>
            <w:tcMar>
              <w:left w:w="68" w:type="dxa"/>
            </w:tcMar>
          </w:tcPr>
          <w:p w:rsidR="002E4DBF" w:rsidRDefault="00A72130">
            <w:pPr>
              <w:jc w:val="center"/>
            </w:pPr>
            <w:r>
              <w:rPr>
                <w:bCs/>
              </w:rPr>
              <w:t>8296</w:t>
            </w:r>
          </w:p>
        </w:tc>
      </w:tr>
      <w:tr w:rsidR="002E4DBF">
        <w:tc>
          <w:tcPr>
            <w:tcW w:w="9781" w:type="dxa"/>
            <w:gridSpan w:val="3"/>
            <w:shd w:val="clear" w:color="auto" w:fill="auto"/>
            <w:tcMar>
              <w:left w:w="68" w:type="dxa"/>
            </w:tcMar>
          </w:tcPr>
          <w:p w:rsidR="002E4DBF" w:rsidRDefault="00A72130">
            <w:pPr>
              <w:jc w:val="center"/>
            </w:pPr>
            <w:r>
              <w:rPr>
                <w:bCs/>
              </w:rPr>
              <w:t>3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pPr>
            <w:r>
              <w:rPr>
                <w:bCs/>
              </w:rPr>
              <w:t xml:space="preserve">Должности служащих первого квалификационного уровня, по которым может устанавливаться I </w:t>
            </w:r>
            <w:proofErr w:type="spellStart"/>
            <w:r>
              <w:rPr>
                <w:bCs/>
              </w:rPr>
              <w:t>внутридолжностная</w:t>
            </w:r>
            <w:proofErr w:type="spellEnd"/>
            <w:r>
              <w:rPr>
                <w:bCs/>
              </w:rPr>
              <w:t xml:space="preserve"> категория</w:t>
            </w:r>
          </w:p>
        </w:tc>
        <w:tc>
          <w:tcPr>
            <w:tcW w:w="2198" w:type="dxa"/>
            <w:shd w:val="clear" w:color="auto" w:fill="auto"/>
            <w:tcMar>
              <w:left w:w="68" w:type="dxa"/>
            </w:tcMar>
          </w:tcPr>
          <w:p w:rsidR="002E4DBF" w:rsidRDefault="00A72130">
            <w:pPr>
              <w:jc w:val="center"/>
            </w:pPr>
            <w:r>
              <w:rPr>
                <w:bCs/>
              </w:rPr>
              <w:t>8500</w:t>
            </w:r>
          </w:p>
        </w:tc>
      </w:tr>
      <w:tr w:rsidR="002E4DBF">
        <w:tc>
          <w:tcPr>
            <w:tcW w:w="9781" w:type="dxa"/>
            <w:gridSpan w:val="3"/>
            <w:shd w:val="clear" w:color="auto" w:fill="auto"/>
            <w:tcMar>
              <w:left w:w="68" w:type="dxa"/>
            </w:tcMar>
          </w:tcPr>
          <w:p w:rsidR="002E4DBF" w:rsidRDefault="00A72130">
            <w:pPr>
              <w:jc w:val="center"/>
              <w:rPr>
                <w:bCs/>
              </w:rPr>
            </w:pPr>
            <w:r>
              <w:rPr>
                <w:bCs/>
              </w:rPr>
              <w:t>4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r>
              <w:rPr>
                <w:bC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98" w:type="dxa"/>
            <w:shd w:val="clear" w:color="auto" w:fill="auto"/>
            <w:tcMar>
              <w:left w:w="68" w:type="dxa"/>
            </w:tcMar>
          </w:tcPr>
          <w:p w:rsidR="002E4DBF" w:rsidRDefault="00A72130">
            <w:pPr>
              <w:jc w:val="center"/>
              <w:rPr>
                <w:bCs/>
              </w:rPr>
            </w:pPr>
            <w:r>
              <w:rPr>
                <w:bCs/>
              </w:rPr>
              <w:t>8772</w:t>
            </w:r>
          </w:p>
        </w:tc>
      </w:tr>
      <w:tr w:rsidR="002E4DBF">
        <w:tc>
          <w:tcPr>
            <w:tcW w:w="9781" w:type="dxa"/>
            <w:gridSpan w:val="3"/>
            <w:shd w:val="clear" w:color="auto" w:fill="auto"/>
            <w:tcMar>
              <w:left w:w="68" w:type="dxa"/>
            </w:tcMar>
          </w:tcPr>
          <w:p w:rsidR="002E4DBF" w:rsidRDefault="00A72130">
            <w:pPr>
              <w:jc w:val="center"/>
              <w:rPr>
                <w:bCs/>
              </w:rPr>
            </w:pPr>
            <w:r>
              <w:rPr>
                <w:bCs/>
              </w:rPr>
              <w:t>5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r>
              <w:rPr>
                <w:bCs/>
              </w:rPr>
              <w:t>Главные специалисты: в отделах, отделениях, лабораториях, мастерских; заместитель главного бухгалтера</w:t>
            </w:r>
          </w:p>
        </w:tc>
        <w:tc>
          <w:tcPr>
            <w:tcW w:w="2198" w:type="dxa"/>
            <w:shd w:val="clear" w:color="auto" w:fill="auto"/>
            <w:tcMar>
              <w:left w:w="68" w:type="dxa"/>
            </w:tcMar>
          </w:tcPr>
          <w:p w:rsidR="002E4DBF" w:rsidRDefault="00A72130">
            <w:pPr>
              <w:jc w:val="center"/>
              <w:rPr>
                <w:bCs/>
              </w:rPr>
            </w:pPr>
            <w:r>
              <w:rPr>
                <w:bCs/>
              </w:rPr>
              <w:t>9180</w:t>
            </w:r>
          </w:p>
        </w:tc>
      </w:tr>
      <w:tr w:rsidR="002E4DBF">
        <w:tc>
          <w:tcPr>
            <w:tcW w:w="9781" w:type="dxa"/>
            <w:gridSpan w:val="3"/>
            <w:shd w:val="clear" w:color="auto" w:fill="auto"/>
            <w:tcMar>
              <w:left w:w="68" w:type="dxa"/>
            </w:tcMar>
          </w:tcPr>
          <w:p w:rsidR="002E4DBF" w:rsidRDefault="00A72130">
            <w:pPr>
              <w:jc w:val="center"/>
              <w:rPr>
                <w:bCs/>
              </w:rPr>
            </w:pPr>
            <w:r>
              <w:t>Профессиональная квалификационная группа</w:t>
            </w:r>
            <w:r>
              <w:rPr>
                <w:bCs/>
              </w:rPr>
              <w:t xml:space="preserve"> «Общеотраслевые должности служащих четвертого уровня»</w:t>
            </w:r>
          </w:p>
        </w:tc>
      </w:tr>
      <w:tr w:rsidR="002E4DBF">
        <w:tc>
          <w:tcPr>
            <w:tcW w:w="9781" w:type="dxa"/>
            <w:gridSpan w:val="3"/>
            <w:shd w:val="clear" w:color="auto" w:fill="auto"/>
            <w:tcMar>
              <w:left w:w="68" w:type="dxa"/>
            </w:tcMar>
          </w:tcPr>
          <w:p w:rsidR="002E4DBF" w:rsidRDefault="00A72130">
            <w:pPr>
              <w:jc w:val="center"/>
              <w:rPr>
                <w:bCs/>
              </w:rPr>
            </w:pPr>
            <w:r>
              <w:rPr>
                <w:bCs/>
              </w:rPr>
              <w:t>1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r>
              <w:rPr>
                <w:bCs/>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w:t>
            </w:r>
            <w:proofErr w:type="gramStart"/>
            <w:r>
              <w:rPr>
                <w:bCs/>
              </w:rPr>
              <w:t>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2198" w:type="dxa"/>
            <w:shd w:val="clear" w:color="auto" w:fill="auto"/>
            <w:tcMar>
              <w:left w:w="68" w:type="dxa"/>
            </w:tcMar>
          </w:tcPr>
          <w:p w:rsidR="002E4DBF" w:rsidRDefault="00A72130">
            <w:pPr>
              <w:jc w:val="center"/>
              <w:rPr>
                <w:bCs/>
              </w:rPr>
            </w:pPr>
            <w:r>
              <w:rPr>
                <w:bCs/>
              </w:rPr>
              <w:t>9656</w:t>
            </w:r>
          </w:p>
        </w:tc>
      </w:tr>
      <w:tr w:rsidR="002E4DBF">
        <w:tc>
          <w:tcPr>
            <w:tcW w:w="9781" w:type="dxa"/>
            <w:gridSpan w:val="3"/>
            <w:shd w:val="clear" w:color="auto" w:fill="auto"/>
            <w:tcMar>
              <w:left w:w="68" w:type="dxa"/>
            </w:tcMar>
          </w:tcPr>
          <w:p w:rsidR="002E4DBF" w:rsidRDefault="00A72130">
            <w:pPr>
              <w:jc w:val="center"/>
              <w:rPr>
                <w:bCs/>
              </w:rPr>
            </w:pPr>
            <w:r>
              <w:rPr>
                <w:bCs/>
              </w:rPr>
              <w:t>2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proofErr w:type="gramStart"/>
            <w:r>
              <w:rPr>
                <w:bCs/>
              </w:rPr>
              <w:t>Главный &lt;*&gt;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2198" w:type="dxa"/>
            <w:shd w:val="clear" w:color="auto" w:fill="auto"/>
            <w:tcMar>
              <w:left w:w="68" w:type="dxa"/>
            </w:tcMar>
          </w:tcPr>
          <w:p w:rsidR="002E4DBF" w:rsidRDefault="00A72130">
            <w:pPr>
              <w:jc w:val="center"/>
              <w:rPr>
                <w:bCs/>
              </w:rPr>
            </w:pPr>
            <w:r>
              <w:rPr>
                <w:bCs/>
              </w:rPr>
              <w:t>10200</w:t>
            </w:r>
          </w:p>
        </w:tc>
      </w:tr>
      <w:tr w:rsidR="002E4DBF">
        <w:tc>
          <w:tcPr>
            <w:tcW w:w="9781" w:type="dxa"/>
            <w:gridSpan w:val="3"/>
            <w:shd w:val="clear" w:color="auto" w:fill="auto"/>
            <w:tcMar>
              <w:left w:w="68" w:type="dxa"/>
            </w:tcMar>
          </w:tcPr>
          <w:p w:rsidR="002E4DBF" w:rsidRDefault="00A72130">
            <w:pPr>
              <w:jc w:val="center"/>
              <w:rPr>
                <w:bCs/>
              </w:rPr>
            </w:pPr>
            <w:r>
              <w:rPr>
                <w:bCs/>
              </w:rPr>
              <w:t>3 квалификационный уровень:</w:t>
            </w:r>
          </w:p>
        </w:tc>
      </w:tr>
      <w:tr w:rsidR="002E4DBF">
        <w:tc>
          <w:tcPr>
            <w:tcW w:w="530" w:type="dxa"/>
            <w:shd w:val="clear" w:color="auto" w:fill="auto"/>
            <w:tcMar>
              <w:left w:w="68" w:type="dxa"/>
            </w:tcMar>
          </w:tcPr>
          <w:p w:rsidR="002E4DBF" w:rsidRDefault="00A72130">
            <w:pPr>
              <w:jc w:val="both"/>
            </w:pPr>
            <w:r>
              <w:t>1.</w:t>
            </w:r>
          </w:p>
        </w:tc>
        <w:tc>
          <w:tcPr>
            <w:tcW w:w="7053" w:type="dxa"/>
            <w:shd w:val="clear" w:color="auto" w:fill="auto"/>
            <w:tcMar>
              <w:left w:w="68" w:type="dxa"/>
            </w:tcMar>
          </w:tcPr>
          <w:p w:rsidR="002E4DBF" w:rsidRDefault="00A72130">
            <w:pPr>
              <w:jc w:val="both"/>
              <w:rPr>
                <w:bCs/>
              </w:rPr>
            </w:pPr>
            <w:r>
              <w:rPr>
                <w:bCs/>
              </w:rPr>
              <w:t xml:space="preserve">Директор (начальник, </w:t>
            </w:r>
            <w:proofErr w:type="gramStart"/>
            <w:r>
              <w:rPr>
                <w:bCs/>
              </w:rPr>
              <w:t>заведующий) филиала</w:t>
            </w:r>
            <w:proofErr w:type="gramEnd"/>
            <w:r>
              <w:rPr>
                <w:bCs/>
              </w:rPr>
              <w:t xml:space="preserve">, другого </w:t>
            </w:r>
            <w:r>
              <w:rPr>
                <w:bCs/>
              </w:rPr>
              <w:lastRenderedPageBreak/>
              <w:t>обособленного структурного подразделения</w:t>
            </w:r>
          </w:p>
        </w:tc>
        <w:tc>
          <w:tcPr>
            <w:tcW w:w="2198" w:type="dxa"/>
            <w:shd w:val="clear" w:color="auto" w:fill="auto"/>
            <w:tcMar>
              <w:left w:w="68" w:type="dxa"/>
            </w:tcMar>
          </w:tcPr>
          <w:p w:rsidR="002E4DBF" w:rsidRDefault="00A72130">
            <w:pPr>
              <w:jc w:val="center"/>
              <w:rPr>
                <w:bCs/>
              </w:rPr>
            </w:pPr>
            <w:r>
              <w:rPr>
                <w:bCs/>
              </w:rPr>
              <w:lastRenderedPageBreak/>
              <w:t>10880</w:t>
            </w:r>
          </w:p>
        </w:tc>
      </w:tr>
    </w:tbl>
    <w:p w:rsidR="002E4DBF" w:rsidRDefault="002E4DBF">
      <w:pPr>
        <w:ind w:firstLine="567"/>
        <w:jc w:val="both"/>
        <w:rPr>
          <w:bCs/>
          <w:i/>
          <w:szCs w:val="28"/>
        </w:rPr>
      </w:pPr>
    </w:p>
    <w:p w:rsidR="002E4DBF" w:rsidRDefault="00A72130">
      <w:pPr>
        <w:ind w:firstLine="720"/>
        <w:jc w:val="both"/>
        <w:rPr>
          <w:bCs/>
          <w:i/>
          <w:szCs w:val="28"/>
        </w:rPr>
      </w:pPr>
      <w:r>
        <w:rPr>
          <w:bCs/>
          <w:i/>
          <w:szCs w:val="28"/>
        </w:rPr>
        <w:t>Примечание:</w:t>
      </w:r>
    </w:p>
    <w:p w:rsidR="002E4DBF" w:rsidRDefault="00A72130">
      <w:pPr>
        <w:jc w:val="both"/>
        <w:rPr>
          <w:bCs/>
          <w:i/>
          <w:szCs w:val="28"/>
        </w:rPr>
      </w:pPr>
      <w:r>
        <w:rPr>
          <w:bCs/>
          <w:i/>
          <w:szCs w:val="28"/>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2E4DBF" w:rsidRDefault="002E4DBF">
      <w:pPr>
        <w:ind w:firstLine="540"/>
        <w:jc w:val="both"/>
      </w:pPr>
    </w:p>
    <w:p w:rsidR="002E4DBF" w:rsidRDefault="00A72130">
      <w:pPr>
        <w:ind w:firstLine="709"/>
        <w:jc w:val="both"/>
      </w:pPr>
      <w:proofErr w:type="gramStart"/>
      <w:r>
        <w:t>Размеры должностных окладов, предусмотренные</w:t>
      </w:r>
      <w:r w:rsidR="00022604">
        <w:t xml:space="preserve"> разделами </w:t>
      </w:r>
      <w:r>
        <w:t xml:space="preserve">«1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t>внутридолжностного</w:t>
      </w:r>
      <w:proofErr w:type="spellEnd"/>
      <w:r>
        <w:t xml:space="preserve"> категорирования.</w:t>
      </w:r>
      <w:proofErr w:type="gramEnd"/>
    </w:p>
    <w:p w:rsidR="002E4DBF" w:rsidRDefault="00A72130">
      <w:pPr>
        <w:ind w:firstLine="709"/>
        <w:jc w:val="both"/>
      </w:pPr>
      <w:r>
        <w:t xml:space="preserve">Размер должностного оклада, предусмотренный </w:t>
      </w:r>
      <w:hyperlink w:anchor="Par145">
        <w:r>
          <w:rPr>
            <w:rStyle w:val="-"/>
            <w:color w:val="00000A"/>
            <w:u w:val="none"/>
          </w:rPr>
          <w:t>разделом</w:t>
        </w:r>
      </w:hyperlink>
      <w: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w:t>
      </w:r>
    </w:p>
    <w:p w:rsidR="002E4DBF" w:rsidRDefault="00A72130">
      <w:pPr>
        <w:ind w:firstLine="709"/>
        <w:jc w:val="both"/>
      </w:pPr>
      <w:r>
        <w:t xml:space="preserve">7. Размеры окладов работников Организации, осуществляющих трудовую деятельность по профессиям рабочих, не перечисленных в пунктах 1 и 2 настоящего раздела, устанавливаются в зависимости от разряда выполняемых работ в соответствии с Единым </w:t>
      </w:r>
      <w:proofErr w:type="gramStart"/>
      <w:r>
        <w:t>тарифно</w:t>
      </w:r>
      <w:r w:rsidR="00022604">
        <w:t xml:space="preserve"> </w:t>
      </w:r>
      <w:r>
        <w:t>-</w:t>
      </w:r>
      <w:r w:rsidR="00022604">
        <w:t xml:space="preserve"> </w:t>
      </w:r>
      <w:r>
        <w:t>квалификационным</w:t>
      </w:r>
      <w:proofErr w:type="gramEnd"/>
      <w:r>
        <w:t xml:space="preserve"> справочником работ и профессий рабочих:</w:t>
      </w:r>
    </w:p>
    <w:p w:rsidR="002E4DBF" w:rsidRDefault="002E4DBF">
      <w:pPr>
        <w:ind w:firstLine="540"/>
        <w:jc w:val="both"/>
      </w:pPr>
    </w:p>
    <w:tbl>
      <w:tblPr>
        <w:tblStyle w:val="af8"/>
        <w:tblW w:w="9781" w:type="dxa"/>
        <w:tblInd w:w="-35" w:type="dxa"/>
        <w:tblCellMar>
          <w:left w:w="68" w:type="dxa"/>
        </w:tblCellMar>
        <w:tblLook w:val="04A0"/>
      </w:tblPr>
      <w:tblGrid>
        <w:gridCol w:w="3215"/>
        <w:gridCol w:w="3340"/>
        <w:gridCol w:w="3226"/>
      </w:tblGrid>
      <w:tr w:rsidR="002E4DBF">
        <w:tc>
          <w:tcPr>
            <w:tcW w:w="3215" w:type="dxa"/>
            <w:shd w:val="clear" w:color="auto" w:fill="auto"/>
            <w:tcMar>
              <w:left w:w="68" w:type="dxa"/>
            </w:tcMar>
          </w:tcPr>
          <w:p w:rsidR="002E4DBF" w:rsidRDefault="00A72130">
            <w:pPr>
              <w:jc w:val="center"/>
            </w:pPr>
            <w:r>
              <w:t>Разряды оплаты труда</w:t>
            </w:r>
          </w:p>
        </w:tc>
        <w:tc>
          <w:tcPr>
            <w:tcW w:w="3340" w:type="dxa"/>
            <w:shd w:val="clear" w:color="auto" w:fill="auto"/>
            <w:tcMar>
              <w:left w:w="68" w:type="dxa"/>
            </w:tcMar>
          </w:tcPr>
          <w:p w:rsidR="002E4DBF" w:rsidRDefault="00A72130">
            <w:pPr>
              <w:jc w:val="center"/>
            </w:pPr>
            <w:proofErr w:type="spellStart"/>
            <w:r>
              <w:t>Межразрядные</w:t>
            </w:r>
            <w:proofErr w:type="spellEnd"/>
            <w:r>
              <w:t xml:space="preserve"> коэффициенты</w:t>
            </w:r>
          </w:p>
        </w:tc>
        <w:tc>
          <w:tcPr>
            <w:tcW w:w="3226" w:type="dxa"/>
            <w:shd w:val="clear" w:color="auto" w:fill="auto"/>
            <w:tcMar>
              <w:left w:w="68" w:type="dxa"/>
            </w:tcMar>
          </w:tcPr>
          <w:p w:rsidR="002E4DBF" w:rsidRDefault="00A72130">
            <w:pPr>
              <w:jc w:val="center"/>
            </w:pPr>
            <w:r>
              <w:t>Рекомендуемый оклад, рублей</w:t>
            </w:r>
          </w:p>
        </w:tc>
      </w:tr>
      <w:tr w:rsidR="002E4DBF">
        <w:tc>
          <w:tcPr>
            <w:tcW w:w="3215" w:type="dxa"/>
            <w:shd w:val="clear" w:color="auto" w:fill="auto"/>
            <w:tcMar>
              <w:left w:w="68" w:type="dxa"/>
            </w:tcMar>
          </w:tcPr>
          <w:p w:rsidR="002E4DBF" w:rsidRDefault="00A72130">
            <w:pPr>
              <w:jc w:val="center"/>
            </w:pPr>
            <w:r>
              <w:t>1</w:t>
            </w:r>
          </w:p>
        </w:tc>
        <w:tc>
          <w:tcPr>
            <w:tcW w:w="3340" w:type="dxa"/>
            <w:shd w:val="clear" w:color="auto" w:fill="auto"/>
            <w:tcMar>
              <w:left w:w="68" w:type="dxa"/>
            </w:tcMar>
          </w:tcPr>
          <w:p w:rsidR="002E4DBF" w:rsidRDefault="00A72130">
            <w:pPr>
              <w:jc w:val="center"/>
            </w:pPr>
            <w:r>
              <w:t>1,0</w:t>
            </w:r>
            <w:r>
              <w:rPr>
                <w:lang w:val="en-US"/>
              </w:rPr>
              <w:t>0</w:t>
            </w:r>
          </w:p>
        </w:tc>
        <w:tc>
          <w:tcPr>
            <w:tcW w:w="3226" w:type="dxa"/>
            <w:shd w:val="clear" w:color="auto" w:fill="auto"/>
            <w:tcMar>
              <w:left w:w="68" w:type="dxa"/>
            </w:tcMar>
          </w:tcPr>
          <w:p w:rsidR="002E4DBF" w:rsidRDefault="00A72130">
            <w:pPr>
              <w:jc w:val="center"/>
            </w:pPr>
            <w:r>
              <w:rPr>
                <w:bCs/>
              </w:rPr>
              <w:t>6800</w:t>
            </w:r>
          </w:p>
        </w:tc>
      </w:tr>
      <w:tr w:rsidR="002E4DBF">
        <w:tc>
          <w:tcPr>
            <w:tcW w:w="3215" w:type="dxa"/>
            <w:shd w:val="clear" w:color="auto" w:fill="auto"/>
            <w:tcMar>
              <w:left w:w="68" w:type="dxa"/>
            </w:tcMar>
          </w:tcPr>
          <w:p w:rsidR="002E4DBF" w:rsidRDefault="00A72130">
            <w:pPr>
              <w:jc w:val="center"/>
            </w:pPr>
            <w:r>
              <w:t>2</w:t>
            </w:r>
          </w:p>
        </w:tc>
        <w:tc>
          <w:tcPr>
            <w:tcW w:w="3340" w:type="dxa"/>
            <w:shd w:val="clear" w:color="auto" w:fill="auto"/>
            <w:tcMar>
              <w:left w:w="68" w:type="dxa"/>
            </w:tcMar>
          </w:tcPr>
          <w:p w:rsidR="002E4DBF" w:rsidRDefault="00A72130">
            <w:pPr>
              <w:jc w:val="center"/>
            </w:pPr>
            <w:r>
              <w:t>1,02</w:t>
            </w:r>
          </w:p>
        </w:tc>
        <w:tc>
          <w:tcPr>
            <w:tcW w:w="3226" w:type="dxa"/>
            <w:shd w:val="clear" w:color="auto" w:fill="auto"/>
            <w:tcMar>
              <w:left w:w="68" w:type="dxa"/>
            </w:tcMar>
          </w:tcPr>
          <w:p w:rsidR="002E4DBF" w:rsidRDefault="00A72130">
            <w:pPr>
              <w:jc w:val="center"/>
            </w:pPr>
            <w:r>
              <w:rPr>
                <w:bCs/>
              </w:rPr>
              <w:t>6936</w:t>
            </w:r>
          </w:p>
        </w:tc>
      </w:tr>
      <w:tr w:rsidR="002E4DBF">
        <w:tc>
          <w:tcPr>
            <w:tcW w:w="3215" w:type="dxa"/>
            <w:shd w:val="clear" w:color="auto" w:fill="auto"/>
            <w:tcMar>
              <w:left w:w="68" w:type="dxa"/>
            </w:tcMar>
          </w:tcPr>
          <w:p w:rsidR="002E4DBF" w:rsidRDefault="00A72130">
            <w:pPr>
              <w:jc w:val="center"/>
            </w:pPr>
            <w:r>
              <w:t>3</w:t>
            </w:r>
          </w:p>
        </w:tc>
        <w:tc>
          <w:tcPr>
            <w:tcW w:w="3340" w:type="dxa"/>
            <w:shd w:val="clear" w:color="auto" w:fill="auto"/>
            <w:tcMar>
              <w:left w:w="68" w:type="dxa"/>
            </w:tcMar>
          </w:tcPr>
          <w:p w:rsidR="002E4DBF" w:rsidRDefault="00A72130">
            <w:pPr>
              <w:jc w:val="center"/>
            </w:pPr>
            <w:r>
              <w:t>1,04</w:t>
            </w:r>
          </w:p>
        </w:tc>
        <w:tc>
          <w:tcPr>
            <w:tcW w:w="3226" w:type="dxa"/>
            <w:shd w:val="clear" w:color="auto" w:fill="auto"/>
            <w:tcMar>
              <w:left w:w="68" w:type="dxa"/>
            </w:tcMar>
          </w:tcPr>
          <w:p w:rsidR="002E4DBF" w:rsidRDefault="00A72130">
            <w:pPr>
              <w:jc w:val="center"/>
            </w:pPr>
            <w:r>
              <w:rPr>
                <w:bCs/>
              </w:rPr>
              <w:t>7072</w:t>
            </w:r>
          </w:p>
        </w:tc>
      </w:tr>
      <w:tr w:rsidR="002E4DBF">
        <w:tc>
          <w:tcPr>
            <w:tcW w:w="3215" w:type="dxa"/>
            <w:shd w:val="clear" w:color="auto" w:fill="auto"/>
            <w:tcMar>
              <w:left w:w="68" w:type="dxa"/>
            </w:tcMar>
          </w:tcPr>
          <w:p w:rsidR="002E4DBF" w:rsidRDefault="00A72130">
            <w:pPr>
              <w:jc w:val="center"/>
            </w:pPr>
            <w:r>
              <w:t>4</w:t>
            </w:r>
          </w:p>
        </w:tc>
        <w:tc>
          <w:tcPr>
            <w:tcW w:w="3340" w:type="dxa"/>
            <w:shd w:val="clear" w:color="auto" w:fill="auto"/>
            <w:tcMar>
              <w:left w:w="68" w:type="dxa"/>
            </w:tcMar>
          </w:tcPr>
          <w:p w:rsidR="002E4DBF" w:rsidRDefault="00A72130">
            <w:pPr>
              <w:jc w:val="center"/>
            </w:pPr>
            <w:r>
              <w:t>1,06</w:t>
            </w:r>
          </w:p>
        </w:tc>
        <w:tc>
          <w:tcPr>
            <w:tcW w:w="3226" w:type="dxa"/>
            <w:shd w:val="clear" w:color="auto" w:fill="auto"/>
            <w:tcMar>
              <w:left w:w="68" w:type="dxa"/>
            </w:tcMar>
          </w:tcPr>
          <w:p w:rsidR="002E4DBF" w:rsidRDefault="00A72130">
            <w:pPr>
              <w:jc w:val="center"/>
            </w:pPr>
            <w:r>
              <w:rPr>
                <w:bCs/>
              </w:rPr>
              <w:t>7208</w:t>
            </w:r>
          </w:p>
        </w:tc>
      </w:tr>
      <w:tr w:rsidR="002E4DBF">
        <w:tc>
          <w:tcPr>
            <w:tcW w:w="3215" w:type="dxa"/>
            <w:shd w:val="clear" w:color="auto" w:fill="auto"/>
            <w:tcMar>
              <w:left w:w="68" w:type="dxa"/>
            </w:tcMar>
          </w:tcPr>
          <w:p w:rsidR="002E4DBF" w:rsidRDefault="00A72130">
            <w:pPr>
              <w:jc w:val="center"/>
            </w:pPr>
            <w:r>
              <w:t>5</w:t>
            </w:r>
          </w:p>
        </w:tc>
        <w:tc>
          <w:tcPr>
            <w:tcW w:w="3340" w:type="dxa"/>
            <w:shd w:val="clear" w:color="auto" w:fill="auto"/>
            <w:tcMar>
              <w:left w:w="68" w:type="dxa"/>
            </w:tcMar>
          </w:tcPr>
          <w:p w:rsidR="002E4DBF" w:rsidRDefault="00A72130">
            <w:pPr>
              <w:jc w:val="center"/>
            </w:pPr>
            <w:r>
              <w:t>1,08</w:t>
            </w:r>
          </w:p>
        </w:tc>
        <w:tc>
          <w:tcPr>
            <w:tcW w:w="3226" w:type="dxa"/>
            <w:shd w:val="clear" w:color="auto" w:fill="auto"/>
            <w:tcMar>
              <w:left w:w="68" w:type="dxa"/>
            </w:tcMar>
          </w:tcPr>
          <w:p w:rsidR="002E4DBF" w:rsidRDefault="00A72130">
            <w:pPr>
              <w:jc w:val="center"/>
            </w:pPr>
            <w:r>
              <w:rPr>
                <w:bCs/>
              </w:rPr>
              <w:t>7344</w:t>
            </w:r>
          </w:p>
        </w:tc>
      </w:tr>
      <w:tr w:rsidR="002E4DBF">
        <w:tc>
          <w:tcPr>
            <w:tcW w:w="3215" w:type="dxa"/>
            <w:shd w:val="clear" w:color="auto" w:fill="auto"/>
            <w:tcMar>
              <w:left w:w="68" w:type="dxa"/>
            </w:tcMar>
          </w:tcPr>
          <w:p w:rsidR="002E4DBF" w:rsidRDefault="00A72130">
            <w:pPr>
              <w:jc w:val="center"/>
            </w:pPr>
            <w:r>
              <w:t>6</w:t>
            </w:r>
          </w:p>
        </w:tc>
        <w:tc>
          <w:tcPr>
            <w:tcW w:w="3340" w:type="dxa"/>
            <w:shd w:val="clear" w:color="auto" w:fill="auto"/>
            <w:tcMar>
              <w:left w:w="68" w:type="dxa"/>
            </w:tcMar>
          </w:tcPr>
          <w:p w:rsidR="002E4DBF" w:rsidRDefault="00A72130">
            <w:pPr>
              <w:jc w:val="center"/>
            </w:pPr>
            <w:r>
              <w:t>1,10</w:t>
            </w:r>
          </w:p>
        </w:tc>
        <w:tc>
          <w:tcPr>
            <w:tcW w:w="3226" w:type="dxa"/>
            <w:shd w:val="clear" w:color="auto" w:fill="auto"/>
            <w:tcMar>
              <w:left w:w="68" w:type="dxa"/>
            </w:tcMar>
          </w:tcPr>
          <w:p w:rsidR="002E4DBF" w:rsidRDefault="00A72130">
            <w:pPr>
              <w:jc w:val="center"/>
            </w:pPr>
            <w:r>
              <w:rPr>
                <w:bCs/>
              </w:rPr>
              <w:t>7480</w:t>
            </w:r>
          </w:p>
        </w:tc>
      </w:tr>
      <w:tr w:rsidR="002E4DBF">
        <w:tc>
          <w:tcPr>
            <w:tcW w:w="3215" w:type="dxa"/>
            <w:shd w:val="clear" w:color="auto" w:fill="auto"/>
            <w:tcMar>
              <w:left w:w="68" w:type="dxa"/>
            </w:tcMar>
          </w:tcPr>
          <w:p w:rsidR="002E4DBF" w:rsidRDefault="00A72130">
            <w:pPr>
              <w:jc w:val="center"/>
            </w:pPr>
            <w:r>
              <w:t>7</w:t>
            </w:r>
          </w:p>
        </w:tc>
        <w:tc>
          <w:tcPr>
            <w:tcW w:w="3340" w:type="dxa"/>
            <w:shd w:val="clear" w:color="auto" w:fill="auto"/>
            <w:tcMar>
              <w:left w:w="68" w:type="dxa"/>
            </w:tcMar>
          </w:tcPr>
          <w:p w:rsidR="002E4DBF" w:rsidRDefault="00A72130">
            <w:pPr>
              <w:jc w:val="center"/>
            </w:pPr>
            <w:r>
              <w:t>1,</w:t>
            </w:r>
            <w:r>
              <w:rPr>
                <w:lang w:val="en-US"/>
              </w:rPr>
              <w:t>1</w:t>
            </w:r>
            <w:r>
              <w:t>25</w:t>
            </w:r>
          </w:p>
        </w:tc>
        <w:tc>
          <w:tcPr>
            <w:tcW w:w="3226" w:type="dxa"/>
            <w:shd w:val="clear" w:color="auto" w:fill="auto"/>
            <w:tcMar>
              <w:left w:w="68" w:type="dxa"/>
            </w:tcMar>
          </w:tcPr>
          <w:p w:rsidR="002E4DBF" w:rsidRDefault="00A72130">
            <w:pPr>
              <w:jc w:val="center"/>
            </w:pPr>
            <w:r>
              <w:rPr>
                <w:bCs/>
              </w:rPr>
              <w:t>7650</w:t>
            </w:r>
          </w:p>
        </w:tc>
      </w:tr>
      <w:tr w:rsidR="002E4DBF">
        <w:tc>
          <w:tcPr>
            <w:tcW w:w="3215" w:type="dxa"/>
            <w:shd w:val="clear" w:color="auto" w:fill="auto"/>
            <w:tcMar>
              <w:left w:w="68" w:type="dxa"/>
            </w:tcMar>
          </w:tcPr>
          <w:p w:rsidR="002E4DBF" w:rsidRDefault="00A72130">
            <w:pPr>
              <w:jc w:val="center"/>
            </w:pPr>
            <w:r>
              <w:t>8</w:t>
            </w:r>
          </w:p>
        </w:tc>
        <w:tc>
          <w:tcPr>
            <w:tcW w:w="3340" w:type="dxa"/>
            <w:shd w:val="clear" w:color="auto" w:fill="auto"/>
            <w:tcMar>
              <w:left w:w="68" w:type="dxa"/>
            </w:tcMar>
          </w:tcPr>
          <w:p w:rsidR="002E4DBF" w:rsidRDefault="00A72130">
            <w:pPr>
              <w:jc w:val="center"/>
            </w:pPr>
            <w:r>
              <w:t>1,15</w:t>
            </w:r>
          </w:p>
        </w:tc>
        <w:tc>
          <w:tcPr>
            <w:tcW w:w="3226" w:type="dxa"/>
            <w:shd w:val="clear" w:color="auto" w:fill="auto"/>
            <w:tcMar>
              <w:left w:w="68" w:type="dxa"/>
            </w:tcMar>
          </w:tcPr>
          <w:p w:rsidR="002E4DBF" w:rsidRDefault="00A72130">
            <w:pPr>
              <w:jc w:val="center"/>
            </w:pPr>
            <w:r>
              <w:rPr>
                <w:bCs/>
              </w:rPr>
              <w:t>7820</w:t>
            </w:r>
          </w:p>
        </w:tc>
      </w:tr>
      <w:tr w:rsidR="002E4DBF">
        <w:tc>
          <w:tcPr>
            <w:tcW w:w="3215" w:type="dxa"/>
            <w:shd w:val="clear" w:color="auto" w:fill="auto"/>
            <w:tcMar>
              <w:left w:w="68" w:type="dxa"/>
            </w:tcMar>
          </w:tcPr>
          <w:p w:rsidR="002E4DBF" w:rsidRDefault="00A72130">
            <w:pPr>
              <w:jc w:val="center"/>
            </w:pPr>
            <w:r>
              <w:t>9</w:t>
            </w:r>
          </w:p>
        </w:tc>
        <w:tc>
          <w:tcPr>
            <w:tcW w:w="3340" w:type="dxa"/>
            <w:shd w:val="clear" w:color="auto" w:fill="auto"/>
            <w:tcMar>
              <w:left w:w="68" w:type="dxa"/>
            </w:tcMar>
          </w:tcPr>
          <w:p w:rsidR="002E4DBF" w:rsidRDefault="00A72130">
            <w:pPr>
              <w:jc w:val="center"/>
            </w:pPr>
            <w:r>
              <w:rPr>
                <w:lang w:val="en-US"/>
              </w:rPr>
              <w:t>1,</w:t>
            </w:r>
            <w:r>
              <w:t>19</w:t>
            </w:r>
          </w:p>
        </w:tc>
        <w:tc>
          <w:tcPr>
            <w:tcW w:w="3226" w:type="dxa"/>
            <w:shd w:val="clear" w:color="auto" w:fill="auto"/>
            <w:tcMar>
              <w:left w:w="68" w:type="dxa"/>
            </w:tcMar>
          </w:tcPr>
          <w:p w:rsidR="002E4DBF" w:rsidRDefault="00A72130">
            <w:pPr>
              <w:jc w:val="center"/>
            </w:pPr>
            <w:r>
              <w:rPr>
                <w:bCs/>
              </w:rPr>
              <w:t>8092</w:t>
            </w:r>
          </w:p>
        </w:tc>
      </w:tr>
      <w:tr w:rsidR="002E4DBF">
        <w:tc>
          <w:tcPr>
            <w:tcW w:w="3215" w:type="dxa"/>
            <w:shd w:val="clear" w:color="auto" w:fill="auto"/>
            <w:tcMar>
              <w:left w:w="68" w:type="dxa"/>
            </w:tcMar>
          </w:tcPr>
          <w:p w:rsidR="002E4DBF" w:rsidRDefault="00A72130">
            <w:pPr>
              <w:jc w:val="center"/>
            </w:pPr>
            <w:r>
              <w:t>10</w:t>
            </w:r>
          </w:p>
        </w:tc>
        <w:tc>
          <w:tcPr>
            <w:tcW w:w="3340" w:type="dxa"/>
            <w:shd w:val="clear" w:color="auto" w:fill="auto"/>
            <w:tcMar>
              <w:left w:w="68" w:type="dxa"/>
            </w:tcMar>
          </w:tcPr>
          <w:p w:rsidR="002E4DBF" w:rsidRDefault="00A72130">
            <w:pPr>
              <w:jc w:val="center"/>
            </w:pPr>
            <w:r>
              <w:rPr>
                <w:lang w:val="en-US"/>
              </w:rPr>
              <w:t>1,</w:t>
            </w:r>
            <w:r>
              <w:t>23</w:t>
            </w:r>
          </w:p>
        </w:tc>
        <w:tc>
          <w:tcPr>
            <w:tcW w:w="3226" w:type="dxa"/>
            <w:shd w:val="clear" w:color="auto" w:fill="auto"/>
            <w:tcMar>
              <w:left w:w="68" w:type="dxa"/>
            </w:tcMar>
          </w:tcPr>
          <w:p w:rsidR="002E4DBF" w:rsidRDefault="00A72130">
            <w:pPr>
              <w:jc w:val="center"/>
            </w:pPr>
            <w:r>
              <w:rPr>
                <w:bCs/>
              </w:rPr>
              <w:t>8364</w:t>
            </w:r>
          </w:p>
        </w:tc>
      </w:tr>
    </w:tbl>
    <w:p w:rsidR="002E4DBF" w:rsidRDefault="002E4DBF">
      <w:pPr>
        <w:ind w:firstLine="540"/>
        <w:jc w:val="both"/>
        <w:rPr>
          <w:sz w:val="22"/>
        </w:rPr>
      </w:pPr>
    </w:p>
    <w:p w:rsidR="002E4DBF" w:rsidRDefault="00A72130">
      <w:pPr>
        <w:ind w:firstLine="709"/>
        <w:jc w:val="both"/>
        <w:rPr>
          <w:szCs w:val="28"/>
        </w:rPr>
      </w:pPr>
      <w:r>
        <w:rPr>
          <w:szCs w:val="28"/>
        </w:rPr>
        <w:t xml:space="preserve">7.1.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2E4DBF" w:rsidRDefault="00A72130">
      <w:pPr>
        <w:ind w:firstLine="709"/>
        <w:jc w:val="both"/>
        <w:rPr>
          <w:szCs w:val="28"/>
        </w:rPr>
      </w:pPr>
      <w:r>
        <w:rPr>
          <w:szCs w:val="28"/>
        </w:rPr>
        <w:t>7.2. 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Организации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2E4DBF" w:rsidRDefault="00A72130">
      <w:pPr>
        <w:ind w:firstLine="709"/>
        <w:jc w:val="both"/>
        <w:rPr>
          <w:szCs w:val="28"/>
        </w:rPr>
      </w:pPr>
      <w:r>
        <w:rPr>
          <w:szCs w:val="28"/>
        </w:rPr>
        <w:t xml:space="preserve">7.3. Вопрос об установлении конкретному рабочему указанного оклада решается руководителем Организации с учетом мнения представительного органа работников с учетом квалификации, объема и </w:t>
      </w:r>
      <w:proofErr w:type="gramStart"/>
      <w:r>
        <w:rPr>
          <w:szCs w:val="28"/>
        </w:rPr>
        <w:t>качества</w:t>
      </w:r>
      <w:proofErr w:type="gramEnd"/>
      <w:r>
        <w:rPr>
          <w:szCs w:val="28"/>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 </w:t>
      </w:r>
    </w:p>
    <w:p w:rsidR="002E4DBF" w:rsidRDefault="00A72130">
      <w:pPr>
        <w:pStyle w:val="ConsPlusNormal"/>
        <w:jc w:val="both"/>
        <w:rPr>
          <w:rFonts w:ascii="Times New Roman" w:hAnsi="Times New Roman" w:cs="Times New Roman"/>
          <w:szCs w:val="28"/>
        </w:rPr>
      </w:pPr>
      <w:r>
        <w:rPr>
          <w:rFonts w:ascii="Times New Roman" w:hAnsi="Times New Roman" w:cs="Times New Roman"/>
          <w:szCs w:val="28"/>
        </w:rPr>
        <w:t>8. Заместителям руководителей отделений, отделов, подразделений Организаций устанавливается должностной оклад на 10 - 30 % ниже должностного оклада соответствующего руководителя.</w:t>
      </w:r>
    </w:p>
    <w:p w:rsidR="002E4DBF" w:rsidRDefault="002E4DBF">
      <w:pPr>
        <w:pStyle w:val="ConsPlusNormal"/>
        <w:ind w:firstLine="0"/>
        <w:contextualSpacing/>
        <w:jc w:val="center"/>
        <w:rPr>
          <w:rFonts w:ascii="Times New Roman" w:hAnsi="Times New Roman" w:cs="Times New Roman"/>
          <w:b/>
          <w:szCs w:val="28"/>
        </w:rPr>
      </w:pPr>
    </w:p>
    <w:p w:rsidR="002E4DBF" w:rsidRDefault="00A72130">
      <w:pPr>
        <w:pStyle w:val="ConsPlusNormal"/>
        <w:ind w:firstLine="0"/>
        <w:contextualSpacing/>
        <w:jc w:val="center"/>
        <w:rPr>
          <w:rFonts w:ascii="Times New Roman" w:hAnsi="Times New Roman" w:cs="Times New Roman"/>
          <w:b/>
          <w:szCs w:val="28"/>
        </w:rPr>
      </w:pPr>
      <w:r>
        <w:rPr>
          <w:rFonts w:ascii="Times New Roman" w:hAnsi="Times New Roman" w:cs="Times New Roman"/>
          <w:b/>
          <w:szCs w:val="28"/>
        </w:rPr>
        <w:t xml:space="preserve">3. Размеры повышения должностных окладов </w:t>
      </w:r>
    </w:p>
    <w:p w:rsidR="002E4DBF" w:rsidRDefault="00A72130">
      <w:pPr>
        <w:pStyle w:val="ConsPlusNormal"/>
        <w:ind w:firstLine="0"/>
        <w:contextualSpacing/>
        <w:jc w:val="center"/>
      </w:pPr>
      <w:r>
        <w:rPr>
          <w:rFonts w:ascii="Times New Roman" w:hAnsi="Times New Roman" w:cs="Times New Roman"/>
          <w:b/>
          <w:szCs w:val="28"/>
        </w:rPr>
        <w:t>работников Организаций</w:t>
      </w:r>
    </w:p>
    <w:p w:rsidR="002E4DBF" w:rsidRDefault="002E4DBF">
      <w:pPr>
        <w:pStyle w:val="ConsPlusNormal"/>
        <w:ind w:firstLine="0"/>
        <w:contextualSpacing/>
        <w:jc w:val="center"/>
        <w:rPr>
          <w:rFonts w:ascii="Times New Roman" w:hAnsi="Times New Roman" w:cs="Times New Roman"/>
          <w:b/>
          <w:szCs w:val="28"/>
        </w:rPr>
      </w:pPr>
    </w:p>
    <w:tbl>
      <w:tblPr>
        <w:tblStyle w:val="af8"/>
        <w:tblW w:w="9781" w:type="dxa"/>
        <w:tblInd w:w="-35" w:type="dxa"/>
        <w:tblCellMar>
          <w:left w:w="68" w:type="dxa"/>
        </w:tblCellMar>
        <w:tblLook w:val="04A0"/>
      </w:tblPr>
      <w:tblGrid>
        <w:gridCol w:w="567"/>
        <w:gridCol w:w="6663"/>
        <w:gridCol w:w="2551"/>
      </w:tblGrid>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п</w:t>
            </w:r>
            <w:proofErr w:type="gramEnd"/>
            <w:r>
              <w:rPr>
                <w:rFonts w:ascii="Times New Roman" w:hAnsi="Times New Roman" w:cs="Times New Roman"/>
                <w:szCs w:val="24"/>
              </w:rPr>
              <w:t>/п</w:t>
            </w:r>
          </w:p>
        </w:tc>
        <w:tc>
          <w:tcPr>
            <w:tcW w:w="6663"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b/>
                <w:szCs w:val="24"/>
              </w:rPr>
            </w:pPr>
            <w:r>
              <w:rPr>
                <w:rFonts w:ascii="Times New Roman" w:hAnsi="Times New Roman" w:cs="Times New Roman"/>
                <w:szCs w:val="24"/>
              </w:rPr>
              <w:t>Перечень оснований для повышения должностных окладов работников</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b/>
                <w:szCs w:val="24"/>
              </w:rPr>
            </w:pPr>
            <w:r>
              <w:rPr>
                <w:rFonts w:ascii="Times New Roman" w:hAnsi="Times New Roman" w:cs="Times New Roman"/>
                <w:szCs w:val="24"/>
              </w:rPr>
              <w:t>Размер повышения, в процентах к должностному окладу</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b/>
                <w:szCs w:val="24"/>
              </w:rPr>
            </w:pPr>
            <w:r>
              <w:rPr>
                <w:rFonts w:ascii="Times New Roman" w:hAnsi="Times New Roman" w:cs="Times New Roman"/>
                <w:szCs w:val="24"/>
              </w:rPr>
              <w:t>За работу в организациях образования, расположенных в сельских населенных пунктах</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25</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2.</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Педагогическим работникам за наличие:</w:t>
            </w:r>
          </w:p>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   первой квалификационной категории</w:t>
            </w:r>
          </w:p>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   высшей квалификационной категории</w:t>
            </w:r>
          </w:p>
        </w:tc>
        <w:tc>
          <w:tcPr>
            <w:tcW w:w="2551" w:type="dxa"/>
            <w:shd w:val="clear" w:color="auto" w:fill="auto"/>
            <w:tcMar>
              <w:left w:w="68" w:type="dxa"/>
            </w:tcMar>
          </w:tcPr>
          <w:p w:rsidR="002E4DBF" w:rsidRDefault="002E4DBF">
            <w:pPr>
              <w:pStyle w:val="ConsPlusNormal"/>
              <w:ind w:firstLine="0"/>
              <w:contextualSpacing/>
              <w:jc w:val="center"/>
              <w:rPr>
                <w:rFonts w:ascii="Times New Roman" w:hAnsi="Times New Roman" w:cs="Times New Roman"/>
                <w:szCs w:val="24"/>
              </w:rPr>
            </w:pPr>
          </w:p>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15</w:t>
            </w:r>
          </w:p>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30</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3.</w:t>
            </w:r>
          </w:p>
        </w:tc>
        <w:tc>
          <w:tcPr>
            <w:tcW w:w="6663" w:type="dxa"/>
            <w:shd w:val="clear" w:color="auto" w:fill="auto"/>
            <w:tcMar>
              <w:left w:w="68" w:type="dxa"/>
            </w:tcMar>
          </w:tcPr>
          <w:p w:rsidR="002E4DBF" w:rsidRDefault="00A72130">
            <w:pPr>
              <w:widowControl w:val="0"/>
              <w:jc w:val="both"/>
            </w:pPr>
            <w:r>
              <w:t>Медицинским работникам, работникам сферы культуры, за наличие:</w:t>
            </w:r>
          </w:p>
          <w:p w:rsidR="002E4DBF" w:rsidRDefault="00A72130">
            <w:pPr>
              <w:widowControl w:val="0"/>
              <w:jc w:val="both"/>
            </w:pPr>
            <w:r>
              <w:t xml:space="preserve">   второй квалификационной категории</w:t>
            </w:r>
          </w:p>
          <w:p w:rsidR="002E4DBF" w:rsidRDefault="00A72130">
            <w:pPr>
              <w:widowControl w:val="0"/>
              <w:jc w:val="both"/>
            </w:pPr>
            <w:r>
              <w:t xml:space="preserve">   первой квалификационной категории</w:t>
            </w:r>
          </w:p>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   высшей квалификационной категории</w:t>
            </w:r>
          </w:p>
        </w:tc>
        <w:tc>
          <w:tcPr>
            <w:tcW w:w="2551" w:type="dxa"/>
            <w:shd w:val="clear" w:color="auto" w:fill="auto"/>
            <w:tcMar>
              <w:left w:w="68" w:type="dxa"/>
            </w:tcMar>
          </w:tcPr>
          <w:p w:rsidR="002E4DBF" w:rsidRDefault="002E4DBF">
            <w:pPr>
              <w:pStyle w:val="ConsPlusNormal"/>
              <w:ind w:firstLine="0"/>
              <w:contextualSpacing/>
              <w:jc w:val="center"/>
              <w:rPr>
                <w:rFonts w:ascii="Times New Roman" w:hAnsi="Times New Roman" w:cs="Times New Roman"/>
                <w:szCs w:val="24"/>
              </w:rPr>
            </w:pPr>
          </w:p>
          <w:p w:rsidR="002E4DBF" w:rsidRDefault="002E4DBF">
            <w:pPr>
              <w:pStyle w:val="ConsPlusNormal"/>
              <w:ind w:firstLine="0"/>
              <w:contextualSpacing/>
              <w:jc w:val="center"/>
              <w:rPr>
                <w:rFonts w:ascii="Times New Roman" w:hAnsi="Times New Roman" w:cs="Times New Roman"/>
                <w:szCs w:val="24"/>
              </w:rPr>
            </w:pPr>
          </w:p>
          <w:p w:rsidR="002E4DBF" w:rsidRDefault="00A72130">
            <w:pPr>
              <w:pStyle w:val="ConsPlusNormal"/>
              <w:ind w:firstLine="0"/>
              <w:contextualSpacing/>
              <w:jc w:val="center"/>
            </w:pPr>
            <w:r>
              <w:rPr>
                <w:rFonts w:ascii="Times New Roman" w:hAnsi="Times New Roman" w:cs="Times New Roman"/>
                <w:szCs w:val="24"/>
              </w:rPr>
              <w:t>5</w:t>
            </w:r>
          </w:p>
          <w:p w:rsidR="002E4DBF" w:rsidRDefault="00A72130">
            <w:pPr>
              <w:pStyle w:val="ConsPlusNormal"/>
              <w:ind w:firstLine="0"/>
              <w:contextualSpacing/>
              <w:jc w:val="center"/>
            </w:pPr>
            <w:r>
              <w:rPr>
                <w:rFonts w:ascii="Times New Roman" w:hAnsi="Times New Roman" w:cs="Times New Roman"/>
                <w:szCs w:val="24"/>
              </w:rPr>
              <w:t>10</w:t>
            </w:r>
          </w:p>
          <w:p w:rsidR="002E4DBF" w:rsidRDefault="00A72130">
            <w:pPr>
              <w:pStyle w:val="ConsPlusNormal"/>
              <w:ind w:firstLine="0"/>
              <w:contextualSpacing/>
              <w:jc w:val="center"/>
            </w:pPr>
            <w:r>
              <w:rPr>
                <w:rFonts w:ascii="Times New Roman" w:hAnsi="Times New Roman" w:cs="Times New Roman"/>
                <w:szCs w:val="24"/>
              </w:rPr>
              <w:t>20</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4.</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Педагогическим и медицинским работникам, младшим воспитателям за работу в специальных учебно-воспитательных общеобразовательных организациях </w:t>
            </w:r>
            <w:proofErr w:type="gramStart"/>
            <w:r>
              <w:rPr>
                <w:rFonts w:ascii="Times New Roman" w:hAnsi="Times New Roman" w:cs="Times New Roman"/>
                <w:szCs w:val="24"/>
              </w:rPr>
              <w:t>для</w:t>
            </w:r>
            <w:proofErr w:type="gramEnd"/>
            <w:r>
              <w:rPr>
                <w:rFonts w:ascii="Times New Roman" w:hAnsi="Times New Roman" w:cs="Times New Roman"/>
                <w:szCs w:val="24"/>
              </w:rPr>
              <w:t xml:space="preserve"> обучающихся с девиантным (общественно опасным) поведением</w:t>
            </w:r>
          </w:p>
        </w:tc>
        <w:tc>
          <w:tcPr>
            <w:tcW w:w="2551" w:type="dxa"/>
            <w:shd w:val="clear" w:color="auto" w:fill="auto"/>
            <w:tcMar>
              <w:left w:w="68" w:type="dxa"/>
            </w:tcMar>
          </w:tcPr>
          <w:p w:rsidR="002E4DBF" w:rsidRDefault="00A72130">
            <w:pPr>
              <w:widowControl w:val="0"/>
              <w:jc w:val="center"/>
            </w:pPr>
            <w:r>
              <w:t>10</w:t>
            </w:r>
          </w:p>
          <w:p w:rsidR="002E4DBF" w:rsidRDefault="002E4DBF">
            <w:pPr>
              <w:pStyle w:val="ConsPlusNormal"/>
              <w:ind w:firstLine="0"/>
              <w:contextualSpacing/>
              <w:jc w:val="center"/>
              <w:rPr>
                <w:rFonts w:ascii="Times New Roman" w:hAnsi="Times New Roman" w:cs="Times New Roman"/>
                <w:szCs w:val="24"/>
              </w:rPr>
            </w:pP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5.</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Педагогическим и медицинским работникам, младшим воспитателям за работу в организациях для детей-сирот и детей, оставшихся без попечения родителей, а также за работу в группах для детей-сирот и детей, оставшихся без попечения родителей, профессиональных образовательных организаций</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10</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6.</w:t>
            </w:r>
          </w:p>
        </w:tc>
        <w:tc>
          <w:tcPr>
            <w:tcW w:w="6663" w:type="dxa"/>
            <w:shd w:val="clear" w:color="auto" w:fill="auto"/>
            <w:tcMar>
              <w:left w:w="68" w:type="dxa"/>
            </w:tcMar>
          </w:tcPr>
          <w:p w:rsidR="002E4DBF" w:rsidRDefault="00A72130">
            <w:pPr>
              <w:widowControl w:val="0"/>
              <w:jc w:val="both"/>
            </w:pPr>
            <w:r>
              <w:t>За работу в общеобразовательных организациях при организациях, исполняющих уголовные наказания в виде лишения свободы:</w:t>
            </w:r>
          </w:p>
          <w:p w:rsidR="002E4DBF" w:rsidRDefault="00A72130">
            <w:pPr>
              <w:widowControl w:val="0"/>
              <w:jc w:val="both"/>
            </w:pPr>
            <w:r>
              <w:t xml:space="preserve">   руководителю, заместителю руководителя по учебной работе, руководителям структурных подразделений</w:t>
            </w:r>
          </w:p>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   педагогическим работникам</w:t>
            </w:r>
          </w:p>
        </w:tc>
        <w:tc>
          <w:tcPr>
            <w:tcW w:w="2551" w:type="dxa"/>
            <w:shd w:val="clear" w:color="auto" w:fill="auto"/>
            <w:tcMar>
              <w:left w:w="68" w:type="dxa"/>
            </w:tcMar>
          </w:tcPr>
          <w:p w:rsidR="002E4DBF" w:rsidRDefault="002E4DBF">
            <w:pPr>
              <w:widowControl w:val="0"/>
              <w:jc w:val="center"/>
            </w:pPr>
          </w:p>
          <w:p w:rsidR="002E4DBF" w:rsidRDefault="002E4DBF">
            <w:pPr>
              <w:widowControl w:val="0"/>
              <w:jc w:val="center"/>
            </w:pPr>
          </w:p>
          <w:p w:rsidR="002E4DBF" w:rsidRDefault="002E4DBF">
            <w:pPr>
              <w:widowControl w:val="0"/>
              <w:jc w:val="center"/>
            </w:pPr>
          </w:p>
          <w:p w:rsidR="002E4DBF" w:rsidRDefault="00A72130">
            <w:pPr>
              <w:widowControl w:val="0"/>
              <w:jc w:val="center"/>
            </w:pPr>
            <w:r>
              <w:t>30</w:t>
            </w:r>
          </w:p>
          <w:p w:rsidR="002E4DBF" w:rsidRDefault="002E4DBF">
            <w:pPr>
              <w:widowControl w:val="0"/>
              <w:jc w:val="center"/>
            </w:pPr>
          </w:p>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45</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7.</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10</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8.</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Руководителям и педагогическим работникам, имеющим ученую степень доктора наук, соответствующую профилю Организации или педагогической деятельности (преподаваемых дисциплин) (за исключением работников организаций высшего образования и дополнительного профессионального образования)</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10</w:t>
            </w:r>
          </w:p>
        </w:tc>
      </w:tr>
      <w:tr w:rsidR="002E4DBF">
        <w:tc>
          <w:tcPr>
            <w:tcW w:w="567"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9.</w:t>
            </w:r>
          </w:p>
        </w:tc>
        <w:tc>
          <w:tcPr>
            <w:tcW w:w="666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8"/>
              </w:rPr>
              <w:t>Руководителям и педагогическим работникам, имеющим ученую степень кандидата наук, соответствующую профилю Организации или педагогической деятельности (преподаваемых дисциплин) (за исключением работников орган высшего образования и дополнительного профессионального образования)</w:t>
            </w:r>
          </w:p>
        </w:tc>
        <w:tc>
          <w:tcPr>
            <w:tcW w:w="255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4"/>
              </w:rPr>
            </w:pPr>
            <w:r>
              <w:rPr>
                <w:rFonts w:ascii="Times New Roman" w:hAnsi="Times New Roman" w:cs="Times New Roman"/>
                <w:szCs w:val="24"/>
              </w:rPr>
              <w:t>5</w:t>
            </w:r>
          </w:p>
        </w:tc>
      </w:tr>
    </w:tbl>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Примечание:</w:t>
      </w:r>
    </w:p>
    <w:p w:rsidR="002E4DBF" w:rsidRDefault="00A72130">
      <w:pPr>
        <w:pStyle w:val="ConsPlusNormal"/>
        <w:ind w:firstLine="709"/>
        <w:contextualSpacing/>
        <w:jc w:val="both"/>
        <w:rPr>
          <w:rFonts w:ascii="Times New Roman" w:hAnsi="Times New Roman" w:cs="Times New Roman"/>
          <w:i/>
          <w:szCs w:val="28"/>
        </w:rPr>
      </w:pPr>
      <w:bookmarkStart w:id="6" w:name="P635"/>
      <w:bookmarkEnd w:id="6"/>
      <w:r>
        <w:rPr>
          <w:rFonts w:ascii="Times New Roman" w:hAnsi="Times New Roman" w:cs="Times New Roman"/>
          <w:i/>
          <w:szCs w:val="28"/>
        </w:rPr>
        <w:t>1. В случаях, когда работникам предусмотрено повышение должностного оклада по двум и более основаниям, то абсолютный размер каждого повышения, установленного в процентах, исчисляется от должностного оклада без учета повышения по другим основаниям.</w:t>
      </w:r>
    </w:p>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 xml:space="preserve">2. Повышенные должностные оклады по основаниям, предусмотренным в Перечне, </w:t>
      </w:r>
      <w:r>
        <w:rPr>
          <w:rFonts w:ascii="Times New Roman" w:hAnsi="Times New Roman" w:cs="Times New Roman"/>
          <w:i/>
          <w:szCs w:val="28"/>
        </w:rPr>
        <w:lastRenderedPageBreak/>
        <w:t>образуют новые размеры должностных окладов.</w:t>
      </w:r>
    </w:p>
    <w:p w:rsidR="002E4DBF" w:rsidRDefault="002E4DBF">
      <w:pPr>
        <w:jc w:val="center"/>
        <w:rPr>
          <w:b/>
          <w:szCs w:val="28"/>
        </w:rPr>
      </w:pPr>
    </w:p>
    <w:p w:rsidR="002E4DBF" w:rsidRDefault="00A72130">
      <w:pPr>
        <w:jc w:val="center"/>
        <w:rPr>
          <w:b/>
          <w:szCs w:val="28"/>
        </w:rPr>
      </w:pPr>
      <w:r>
        <w:rPr>
          <w:b/>
          <w:szCs w:val="28"/>
        </w:rPr>
        <w:t xml:space="preserve">4. Выплаты компенсационного характера </w:t>
      </w:r>
    </w:p>
    <w:p w:rsidR="002E4DBF" w:rsidRDefault="00A72130">
      <w:pPr>
        <w:jc w:val="center"/>
        <w:rPr>
          <w:b/>
          <w:szCs w:val="28"/>
        </w:rPr>
      </w:pPr>
      <w:r>
        <w:rPr>
          <w:b/>
          <w:szCs w:val="28"/>
        </w:rPr>
        <w:t xml:space="preserve">работникам Организаций </w:t>
      </w:r>
    </w:p>
    <w:p w:rsidR="002E4DBF" w:rsidRDefault="002E4DBF">
      <w:pPr>
        <w:pStyle w:val="ConsPlusNormal"/>
        <w:ind w:firstLine="709"/>
        <w:contextualSpacing/>
        <w:jc w:val="both"/>
        <w:rPr>
          <w:rFonts w:ascii="Times New Roman" w:hAnsi="Times New Roman" w:cs="Times New Roman"/>
          <w:szCs w:val="28"/>
        </w:rPr>
      </w:pP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1. Выплатами компенсационного характера являются:</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1) доплаты работникам Организации за работу в условиях, отклоняющихся </w:t>
      </w:r>
      <w:proofErr w:type="gramStart"/>
      <w:r>
        <w:rPr>
          <w:rFonts w:ascii="Times New Roman" w:hAnsi="Times New Roman" w:cs="Times New Roman"/>
          <w:szCs w:val="28"/>
        </w:rPr>
        <w:t>от</w:t>
      </w:r>
      <w:proofErr w:type="gramEnd"/>
      <w:r>
        <w:rPr>
          <w:rFonts w:ascii="Times New Roman" w:hAnsi="Times New Roman" w:cs="Times New Roman"/>
          <w:szCs w:val="28"/>
        </w:rPr>
        <w:t xml:space="preserve"> нормальных;</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 доплаты работникам, занятым на работах с вредными и (или) опасными условиями труда;</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3) доплаты молодым специалистам Организаций;</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4) компенсация за работу по подготовке и проведению единого государственного экзамена;</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5) компенсация за работу по подготовке и проведению основного государственного экзамена;</w:t>
      </w:r>
    </w:p>
    <w:p w:rsidR="002E4DBF" w:rsidRDefault="00A72130">
      <w:pPr>
        <w:ind w:firstLine="709"/>
        <w:jc w:val="both"/>
        <w:rPr>
          <w:szCs w:val="28"/>
        </w:rPr>
      </w:pPr>
      <w:r>
        <w:rPr>
          <w:szCs w:val="28"/>
        </w:rPr>
        <w:t>6) районный коэффициент и процентная надбавка за работу в районах Крайнего Севера и приравненных к ним местностях.</w:t>
      </w:r>
    </w:p>
    <w:p w:rsidR="002E4DBF" w:rsidRDefault="00A72130">
      <w:pPr>
        <w:ind w:firstLine="708"/>
        <w:jc w:val="both"/>
        <w:rPr>
          <w:szCs w:val="28"/>
        </w:rPr>
      </w:pPr>
      <w:bookmarkStart w:id="7" w:name="P684"/>
      <w:bookmarkEnd w:id="7"/>
      <w:r>
        <w:rPr>
          <w:szCs w:val="28"/>
        </w:rPr>
        <w:t xml:space="preserve">2. </w:t>
      </w:r>
      <w:proofErr w:type="gramStart"/>
      <w:r>
        <w:rPr>
          <w:szCs w:val="28"/>
        </w:rPr>
        <w:t>Работникам Организации за работу в условиях, отклоняющихся от нормальных, устанавливаются доплаты к должностным окладам в следующих размерах:</w:t>
      </w:r>
      <w:proofErr w:type="gramEnd"/>
    </w:p>
    <w:p w:rsidR="002E4DBF" w:rsidRDefault="00A72130">
      <w:pPr>
        <w:ind w:firstLine="708"/>
        <w:jc w:val="both"/>
        <w:rPr>
          <w:szCs w:val="28"/>
        </w:rPr>
      </w:pPr>
      <w:r>
        <w:rPr>
          <w:szCs w:val="28"/>
        </w:rPr>
        <w:t>2.1 Доплата за работу в ночное время производится работникам Организации в размере не менее 20</w:t>
      </w:r>
      <w:r w:rsidR="00022604">
        <w:rPr>
          <w:szCs w:val="28"/>
        </w:rPr>
        <w:t xml:space="preserve"> </w:t>
      </w:r>
      <w:r>
        <w:rPr>
          <w:szCs w:val="28"/>
        </w:rPr>
        <w:t>% часовой</w:t>
      </w:r>
      <w:r w:rsidR="00022604">
        <w:rPr>
          <w:szCs w:val="28"/>
        </w:rPr>
        <w:t xml:space="preserve"> оплаты</w:t>
      </w:r>
      <w:r>
        <w:rPr>
          <w:szCs w:val="28"/>
        </w:rPr>
        <w:t xml:space="preserve"> должностного оклада за каждый час работы в ночное время.</w:t>
      </w:r>
    </w:p>
    <w:p w:rsidR="002E4DBF" w:rsidRDefault="00A72130">
      <w:pPr>
        <w:ind w:firstLine="708"/>
        <w:jc w:val="both"/>
        <w:rPr>
          <w:szCs w:val="28"/>
        </w:rPr>
      </w:pPr>
      <w:r>
        <w:rPr>
          <w:szCs w:val="28"/>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2E4DBF" w:rsidRDefault="00A72130">
      <w:pPr>
        <w:ind w:firstLine="708"/>
        <w:jc w:val="both"/>
        <w:rPr>
          <w:szCs w:val="28"/>
        </w:rPr>
      </w:pPr>
      <w:r>
        <w:rPr>
          <w:szCs w:val="28"/>
        </w:rPr>
        <w:t>2.2. Доплаты за работу, не входящую в прямые должностные обязанности работников:</w:t>
      </w:r>
    </w:p>
    <w:p w:rsidR="002E4DBF" w:rsidRDefault="002E4DBF">
      <w:pPr>
        <w:ind w:firstLine="567"/>
        <w:jc w:val="both"/>
        <w:rPr>
          <w:szCs w:val="28"/>
        </w:rPr>
      </w:pPr>
    </w:p>
    <w:tbl>
      <w:tblPr>
        <w:tblStyle w:val="af8"/>
        <w:tblW w:w="9781" w:type="dxa"/>
        <w:tblInd w:w="68" w:type="dxa"/>
        <w:tblBorders>
          <w:bottom w:val="none" w:sz="0" w:space="0" w:color="auto"/>
        </w:tblBorders>
        <w:tblCellMar>
          <w:left w:w="68" w:type="dxa"/>
        </w:tblCellMar>
        <w:tblLook w:val="04A0"/>
      </w:tblPr>
      <w:tblGrid>
        <w:gridCol w:w="530"/>
        <w:gridCol w:w="7023"/>
        <w:gridCol w:w="2228"/>
      </w:tblGrid>
      <w:tr w:rsidR="00022604" w:rsidTr="00022604">
        <w:tc>
          <w:tcPr>
            <w:tcW w:w="530" w:type="dxa"/>
            <w:shd w:val="clear" w:color="auto" w:fill="auto"/>
            <w:tcMar>
              <w:left w:w="68" w:type="dxa"/>
            </w:tcMar>
          </w:tcPr>
          <w:p w:rsidR="00022604" w:rsidRDefault="00022604" w:rsidP="008E48FC">
            <w:pPr>
              <w:jc w:val="center"/>
            </w:pPr>
            <w:r>
              <w:t xml:space="preserve">№ </w:t>
            </w:r>
            <w:proofErr w:type="gramStart"/>
            <w:r>
              <w:t>п</w:t>
            </w:r>
            <w:proofErr w:type="gramEnd"/>
            <w:r>
              <w:t>/п</w:t>
            </w:r>
          </w:p>
        </w:tc>
        <w:tc>
          <w:tcPr>
            <w:tcW w:w="7023" w:type="dxa"/>
            <w:shd w:val="clear" w:color="auto" w:fill="auto"/>
            <w:tcMar>
              <w:left w:w="68" w:type="dxa"/>
            </w:tcMar>
          </w:tcPr>
          <w:p w:rsidR="00022604" w:rsidRDefault="00022604" w:rsidP="008E48FC">
            <w:pPr>
              <w:jc w:val="center"/>
            </w:pPr>
            <w:r>
              <w:t>Наименование работ</w:t>
            </w:r>
          </w:p>
        </w:tc>
        <w:tc>
          <w:tcPr>
            <w:tcW w:w="2228" w:type="dxa"/>
            <w:shd w:val="clear" w:color="auto" w:fill="auto"/>
            <w:tcMar>
              <w:left w:w="68" w:type="dxa"/>
            </w:tcMar>
          </w:tcPr>
          <w:p w:rsidR="00022604" w:rsidRDefault="00022604" w:rsidP="008E48FC">
            <w:pPr>
              <w:jc w:val="center"/>
            </w:pPr>
            <w:r>
              <w:t>Размер доплат, в процентах к должностному окладу</w:t>
            </w:r>
          </w:p>
        </w:tc>
      </w:tr>
    </w:tbl>
    <w:p w:rsidR="00022604" w:rsidRPr="00022604" w:rsidRDefault="00022604">
      <w:pPr>
        <w:ind w:firstLine="567"/>
        <w:jc w:val="both"/>
        <w:rPr>
          <w:sz w:val="2"/>
          <w:szCs w:val="2"/>
        </w:rPr>
      </w:pPr>
    </w:p>
    <w:tbl>
      <w:tblPr>
        <w:tblStyle w:val="af8"/>
        <w:tblW w:w="9781" w:type="dxa"/>
        <w:tblInd w:w="68" w:type="dxa"/>
        <w:tblCellMar>
          <w:left w:w="68" w:type="dxa"/>
        </w:tblCellMar>
        <w:tblLook w:val="04A0"/>
      </w:tblPr>
      <w:tblGrid>
        <w:gridCol w:w="530"/>
        <w:gridCol w:w="7023"/>
        <w:gridCol w:w="2228"/>
      </w:tblGrid>
      <w:tr w:rsidR="00022604" w:rsidTr="00022604">
        <w:trPr>
          <w:tblHeader/>
        </w:trPr>
        <w:tc>
          <w:tcPr>
            <w:tcW w:w="530" w:type="dxa"/>
            <w:shd w:val="clear" w:color="auto" w:fill="auto"/>
            <w:tcMar>
              <w:left w:w="68" w:type="dxa"/>
            </w:tcMar>
          </w:tcPr>
          <w:p w:rsidR="00022604" w:rsidRDefault="00022604">
            <w:pPr>
              <w:jc w:val="center"/>
            </w:pPr>
            <w:r>
              <w:t>1</w:t>
            </w:r>
          </w:p>
        </w:tc>
        <w:tc>
          <w:tcPr>
            <w:tcW w:w="7023" w:type="dxa"/>
            <w:shd w:val="clear" w:color="auto" w:fill="auto"/>
            <w:tcMar>
              <w:left w:w="68" w:type="dxa"/>
            </w:tcMar>
          </w:tcPr>
          <w:p w:rsidR="00022604" w:rsidRDefault="00022604">
            <w:pPr>
              <w:jc w:val="center"/>
            </w:pPr>
            <w:r>
              <w:t>2</w:t>
            </w:r>
          </w:p>
        </w:tc>
        <w:tc>
          <w:tcPr>
            <w:tcW w:w="2228" w:type="dxa"/>
            <w:shd w:val="clear" w:color="auto" w:fill="auto"/>
            <w:tcMar>
              <w:left w:w="68" w:type="dxa"/>
            </w:tcMar>
          </w:tcPr>
          <w:p w:rsidR="00022604" w:rsidRDefault="00022604">
            <w:pPr>
              <w:jc w:val="center"/>
            </w:pPr>
            <w:r>
              <w:t>3</w:t>
            </w:r>
          </w:p>
        </w:tc>
      </w:tr>
      <w:tr w:rsidR="002E4DBF">
        <w:tc>
          <w:tcPr>
            <w:tcW w:w="530" w:type="dxa"/>
            <w:shd w:val="clear" w:color="auto" w:fill="auto"/>
            <w:tcMar>
              <w:left w:w="68" w:type="dxa"/>
            </w:tcMar>
          </w:tcPr>
          <w:p w:rsidR="002E4DBF" w:rsidRDefault="00A72130">
            <w:pPr>
              <w:jc w:val="center"/>
            </w:pPr>
            <w:r>
              <w:t>1.</w:t>
            </w:r>
          </w:p>
        </w:tc>
        <w:tc>
          <w:tcPr>
            <w:tcW w:w="7023" w:type="dxa"/>
            <w:shd w:val="clear" w:color="auto" w:fill="auto"/>
            <w:tcMar>
              <w:left w:w="68" w:type="dxa"/>
            </w:tcMar>
          </w:tcPr>
          <w:p w:rsidR="002E4DBF" w:rsidRDefault="00A72130">
            <w:pPr>
              <w:widowControl w:val="0"/>
              <w:contextualSpacing/>
              <w:jc w:val="both"/>
            </w:pPr>
            <w:r>
              <w:t xml:space="preserve">Педагогическим работникам образовательных организаций за классное руководство (руководство группой) </w:t>
            </w:r>
          </w:p>
          <w:p w:rsidR="002E4DBF" w:rsidRDefault="00A72130">
            <w:pPr>
              <w:jc w:val="both"/>
            </w:pPr>
            <w:r>
              <w:t xml:space="preserve">(доплата за классное руководство устанавливается исходя из численности </w:t>
            </w:r>
            <w:proofErr w:type="gramStart"/>
            <w:r>
              <w:t>обучающихся</w:t>
            </w:r>
            <w:proofErr w:type="gramEnd"/>
            <w:r>
              <w:t xml:space="preserve"> по состоянию на 1 сентября)</w:t>
            </w:r>
          </w:p>
        </w:tc>
        <w:tc>
          <w:tcPr>
            <w:tcW w:w="2228" w:type="dxa"/>
            <w:shd w:val="clear" w:color="auto" w:fill="auto"/>
            <w:tcMar>
              <w:left w:w="68" w:type="dxa"/>
            </w:tcMar>
          </w:tcPr>
          <w:p w:rsidR="002E4DBF" w:rsidRDefault="00A72130">
            <w:pPr>
              <w:jc w:val="center"/>
            </w:pPr>
            <w:r>
              <w:t>от 0,2 до 1 за каждого обучающегося в классе, но не более 25 за класс</w:t>
            </w:r>
          </w:p>
        </w:tc>
      </w:tr>
      <w:tr w:rsidR="002E4DBF">
        <w:tc>
          <w:tcPr>
            <w:tcW w:w="530" w:type="dxa"/>
            <w:shd w:val="clear" w:color="auto" w:fill="auto"/>
            <w:tcMar>
              <w:left w:w="68" w:type="dxa"/>
            </w:tcMar>
          </w:tcPr>
          <w:p w:rsidR="002E4DBF" w:rsidRDefault="00A72130">
            <w:pPr>
              <w:jc w:val="center"/>
            </w:pPr>
            <w:r>
              <w:t>2.</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Учителям 1 - 4 классов за проверку тетрадей</w:t>
            </w:r>
          </w:p>
          <w:p w:rsidR="002E4DBF" w:rsidRDefault="00A72130">
            <w:pPr>
              <w:jc w:val="both"/>
            </w:pPr>
            <w:r>
              <w:t>(доплата устанавливается пропорционально объему учебной нагрузки)</w:t>
            </w:r>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3.</w:t>
            </w:r>
          </w:p>
        </w:tc>
        <w:tc>
          <w:tcPr>
            <w:tcW w:w="7023" w:type="dxa"/>
            <w:shd w:val="clear" w:color="auto" w:fill="auto"/>
            <w:tcMar>
              <w:left w:w="68" w:type="dxa"/>
            </w:tcMar>
          </w:tcPr>
          <w:p w:rsidR="002E4DBF" w:rsidRDefault="00A72130">
            <w:pPr>
              <w:widowControl w:val="0"/>
              <w:contextualSpacing/>
              <w:jc w:val="both"/>
            </w:pPr>
            <w: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w:t>
            </w:r>
          </w:p>
          <w:p w:rsidR="002E4DBF" w:rsidRDefault="00A72130">
            <w:pPr>
              <w:jc w:val="both"/>
            </w:pPr>
            <w:r>
              <w:t>(доплата устанавливается пропорционально объему учебной нагрузки)</w:t>
            </w:r>
          </w:p>
        </w:tc>
        <w:tc>
          <w:tcPr>
            <w:tcW w:w="2228" w:type="dxa"/>
            <w:shd w:val="clear" w:color="auto" w:fill="auto"/>
            <w:tcMar>
              <w:left w:w="68" w:type="dxa"/>
            </w:tcMar>
          </w:tcPr>
          <w:p w:rsidR="002E4DBF" w:rsidRDefault="00A72130">
            <w:pPr>
              <w:jc w:val="center"/>
            </w:pPr>
            <w:r>
              <w:t>до 15</w:t>
            </w:r>
          </w:p>
        </w:tc>
      </w:tr>
      <w:tr w:rsidR="002E4DBF">
        <w:tc>
          <w:tcPr>
            <w:tcW w:w="530" w:type="dxa"/>
            <w:shd w:val="clear" w:color="auto" w:fill="auto"/>
            <w:tcMar>
              <w:left w:w="68" w:type="dxa"/>
            </w:tcMar>
          </w:tcPr>
          <w:p w:rsidR="002E4DBF" w:rsidRDefault="00A72130">
            <w:pPr>
              <w:jc w:val="center"/>
            </w:pPr>
            <w:r>
              <w:t>4.</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Учителям, преподавателям организаций дополнительного образования за проверку нотных тетрадей</w:t>
            </w:r>
          </w:p>
          <w:p w:rsidR="002E4DBF" w:rsidRDefault="00A72130">
            <w:pPr>
              <w:jc w:val="both"/>
            </w:pPr>
            <w:r>
              <w:t>(доплата устанавливается пропорционально объему учебной нагрузки)</w:t>
            </w:r>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5.</w:t>
            </w:r>
          </w:p>
        </w:tc>
        <w:tc>
          <w:tcPr>
            <w:tcW w:w="7023" w:type="dxa"/>
            <w:shd w:val="clear" w:color="auto" w:fill="auto"/>
            <w:tcMar>
              <w:left w:w="68" w:type="dxa"/>
            </w:tcMar>
          </w:tcPr>
          <w:p w:rsidR="002E4DBF" w:rsidRDefault="00A72130">
            <w:pPr>
              <w:jc w:val="both"/>
            </w:pPr>
            <w: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228" w:type="dxa"/>
            <w:shd w:val="clear" w:color="auto" w:fill="auto"/>
            <w:tcMar>
              <w:left w:w="68" w:type="dxa"/>
            </w:tcMar>
          </w:tcPr>
          <w:p w:rsidR="002E4DBF" w:rsidRDefault="00A72130">
            <w:pPr>
              <w:jc w:val="center"/>
            </w:pPr>
            <w:r>
              <w:t>до 2</w:t>
            </w:r>
          </w:p>
        </w:tc>
      </w:tr>
      <w:tr w:rsidR="002E4DBF">
        <w:tc>
          <w:tcPr>
            <w:tcW w:w="530" w:type="dxa"/>
            <w:shd w:val="clear" w:color="auto" w:fill="auto"/>
            <w:tcMar>
              <w:left w:w="68" w:type="dxa"/>
            </w:tcMar>
          </w:tcPr>
          <w:p w:rsidR="002E4DBF" w:rsidRDefault="00A72130">
            <w:pPr>
              <w:jc w:val="center"/>
            </w:pPr>
            <w:r>
              <w:lastRenderedPageBreak/>
              <w:t>6.</w:t>
            </w:r>
          </w:p>
        </w:tc>
        <w:tc>
          <w:tcPr>
            <w:tcW w:w="7023" w:type="dxa"/>
            <w:shd w:val="clear" w:color="auto" w:fill="auto"/>
            <w:tcMar>
              <w:left w:w="68" w:type="dxa"/>
            </w:tcMar>
          </w:tcPr>
          <w:p w:rsidR="002E4DBF" w:rsidRDefault="00A72130">
            <w:pPr>
              <w:widowControl w:val="0"/>
              <w:contextualSpacing/>
              <w:jc w:val="both"/>
            </w:pPr>
            <w:r>
              <w:t>Педагогическим работникам образовательных организаций, реализующих образовательные программы за заведование учебными кабинетами (лабораториями, мастерскими), учебно-консультативными пунктами, интернатами при школе</w:t>
            </w:r>
          </w:p>
          <w:p w:rsidR="002E4DBF" w:rsidRDefault="00A72130">
            <w:pPr>
              <w:jc w:val="both"/>
            </w:pPr>
            <w: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228" w:type="dxa"/>
            <w:shd w:val="clear" w:color="auto" w:fill="auto"/>
            <w:tcMar>
              <w:left w:w="68" w:type="dxa"/>
            </w:tcMar>
          </w:tcPr>
          <w:p w:rsidR="002E4DBF" w:rsidRDefault="00A72130">
            <w:pPr>
              <w:widowControl w:val="0"/>
              <w:contextualSpacing/>
              <w:jc w:val="center"/>
            </w:pPr>
            <w:r>
              <w:t>до 10</w:t>
            </w:r>
          </w:p>
          <w:p w:rsidR="002E4DBF" w:rsidRDefault="002E4DBF">
            <w:pPr>
              <w:jc w:val="center"/>
            </w:pPr>
          </w:p>
        </w:tc>
      </w:tr>
      <w:tr w:rsidR="002E4DBF">
        <w:tc>
          <w:tcPr>
            <w:tcW w:w="530" w:type="dxa"/>
            <w:shd w:val="clear" w:color="auto" w:fill="auto"/>
            <w:tcMar>
              <w:left w:w="68" w:type="dxa"/>
            </w:tcMar>
          </w:tcPr>
          <w:p w:rsidR="002E4DBF" w:rsidRDefault="00A72130">
            <w:pPr>
              <w:jc w:val="center"/>
            </w:pPr>
            <w:r>
              <w:t>7.</w:t>
            </w:r>
          </w:p>
        </w:tc>
        <w:tc>
          <w:tcPr>
            <w:tcW w:w="7023" w:type="dxa"/>
            <w:shd w:val="clear" w:color="auto" w:fill="auto"/>
            <w:tcMar>
              <w:left w:w="68" w:type="dxa"/>
            </w:tcMar>
          </w:tcPr>
          <w:p w:rsidR="002E4DBF" w:rsidRDefault="00A72130">
            <w:pPr>
              <w:widowControl w:val="0"/>
              <w:contextualSpacing/>
              <w:jc w:val="both"/>
            </w:pPr>
            <w:r>
              <w:t xml:space="preserve">Педагогическим работникам образовательных организаций за заведование учебно-опытными участками, теплицами, парниковыми хозяйствами, подсобными хозяйствами, </w:t>
            </w:r>
            <w:proofErr w:type="spellStart"/>
            <w:r>
              <w:t>картодромами</w:t>
            </w:r>
            <w:proofErr w:type="spellEnd"/>
            <w:r>
              <w:t xml:space="preserve">, автодромами, </w:t>
            </w:r>
            <w:proofErr w:type="spellStart"/>
            <w:r>
              <w:t>трактородромами</w:t>
            </w:r>
            <w:proofErr w:type="spellEnd"/>
            <w:r>
              <w:t xml:space="preserve"> </w:t>
            </w:r>
          </w:p>
          <w:p w:rsidR="002E4DBF" w:rsidRDefault="00A72130">
            <w:pPr>
              <w:jc w:val="both"/>
            </w:pPr>
            <w: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8.</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За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2E4DBF" w:rsidRDefault="00A72130">
            <w:pPr>
              <w:jc w:val="both"/>
            </w:pPr>
            <w:r>
              <w:t>(доплата за работу в аттестационных, экспертных комиссиях устанавливается на период работы аттестационной комиссии)</w:t>
            </w:r>
          </w:p>
        </w:tc>
        <w:tc>
          <w:tcPr>
            <w:tcW w:w="2228" w:type="dxa"/>
            <w:shd w:val="clear" w:color="auto" w:fill="auto"/>
            <w:tcMar>
              <w:left w:w="68" w:type="dxa"/>
            </w:tcMar>
          </w:tcPr>
          <w:p w:rsidR="002E4DBF" w:rsidRDefault="00A72130">
            <w:pPr>
              <w:jc w:val="center"/>
            </w:pPr>
            <w:r>
              <w:t>до 15</w:t>
            </w:r>
          </w:p>
        </w:tc>
      </w:tr>
      <w:tr w:rsidR="002E4DBF">
        <w:tc>
          <w:tcPr>
            <w:tcW w:w="530" w:type="dxa"/>
            <w:shd w:val="clear" w:color="auto" w:fill="auto"/>
            <w:tcMar>
              <w:left w:w="68" w:type="dxa"/>
            </w:tcMar>
          </w:tcPr>
          <w:p w:rsidR="002E4DBF" w:rsidRDefault="00A72130">
            <w:pPr>
              <w:jc w:val="center"/>
            </w:pPr>
            <w:r>
              <w:t>9.</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Педагогическим работникам за заведование вечерним, заочным отделениями</w:t>
            </w:r>
          </w:p>
          <w:p w:rsidR="002E4DBF" w:rsidRDefault="00A72130">
            <w:pPr>
              <w:jc w:val="both"/>
            </w:pPr>
            <w:r>
              <w:t>(доплата производится при условии отсутствия в штатном расписании должности руководителя структурного подразделения, выполняющего функциональные обязанности по руководству вечерним, заочным отделением)</w:t>
            </w:r>
          </w:p>
        </w:tc>
        <w:tc>
          <w:tcPr>
            <w:tcW w:w="2228" w:type="dxa"/>
            <w:shd w:val="clear" w:color="auto" w:fill="auto"/>
            <w:tcMar>
              <w:left w:w="68" w:type="dxa"/>
            </w:tcMar>
          </w:tcPr>
          <w:p w:rsidR="002E4DBF" w:rsidRDefault="00A72130">
            <w:pPr>
              <w:jc w:val="center"/>
            </w:pPr>
            <w:r>
              <w:t>до 15</w:t>
            </w:r>
          </w:p>
        </w:tc>
      </w:tr>
      <w:tr w:rsidR="002E4DBF">
        <w:tc>
          <w:tcPr>
            <w:tcW w:w="530" w:type="dxa"/>
            <w:shd w:val="clear" w:color="auto" w:fill="auto"/>
            <w:tcMar>
              <w:left w:w="68" w:type="dxa"/>
            </w:tcMar>
          </w:tcPr>
          <w:p w:rsidR="002E4DBF" w:rsidRDefault="00A72130">
            <w:pPr>
              <w:jc w:val="center"/>
            </w:pPr>
            <w:r>
              <w:t>10.</w:t>
            </w:r>
          </w:p>
        </w:tc>
        <w:tc>
          <w:tcPr>
            <w:tcW w:w="7023" w:type="dxa"/>
            <w:shd w:val="clear" w:color="auto" w:fill="auto"/>
            <w:tcMar>
              <w:left w:w="68" w:type="dxa"/>
            </w:tcMar>
          </w:tcPr>
          <w:p w:rsidR="002E4DBF" w:rsidRDefault="00A72130">
            <w:pPr>
              <w:widowControl w:val="0"/>
              <w:contextualSpacing/>
              <w:jc w:val="both"/>
            </w:pPr>
            <w:r>
              <w:t>За работу с библиотечным фондом в зависимости от количества экземпляров:</w:t>
            </w:r>
          </w:p>
          <w:p w:rsidR="002E4DBF" w:rsidRDefault="00A72130">
            <w:pPr>
              <w:widowControl w:val="0"/>
              <w:contextualSpacing/>
              <w:jc w:val="both"/>
            </w:pPr>
            <w:r>
              <w:t xml:space="preserve">   до 2000 экз. включительно</w:t>
            </w:r>
          </w:p>
          <w:p w:rsidR="002E4DBF" w:rsidRDefault="00A72130">
            <w:pPr>
              <w:widowControl w:val="0"/>
              <w:contextualSpacing/>
              <w:jc w:val="both"/>
            </w:pPr>
            <w:r>
              <w:t xml:space="preserve">   от 2001 экз.</w:t>
            </w:r>
          </w:p>
          <w:p w:rsidR="002E4DBF" w:rsidRDefault="00A72130">
            <w:pPr>
              <w:jc w:val="both"/>
            </w:pPr>
            <w:r>
              <w:t>(доплата производится при условии отсутствия в штатном расписании соответствующих должностей: библиотекаря, заведующего библиотекой)</w:t>
            </w:r>
          </w:p>
        </w:tc>
        <w:tc>
          <w:tcPr>
            <w:tcW w:w="2228" w:type="dxa"/>
            <w:shd w:val="clear" w:color="auto" w:fill="auto"/>
            <w:tcMar>
              <w:left w:w="68" w:type="dxa"/>
            </w:tcMar>
          </w:tcPr>
          <w:p w:rsidR="002E4DBF" w:rsidRDefault="002E4DBF">
            <w:pPr>
              <w:widowControl w:val="0"/>
              <w:contextualSpacing/>
              <w:jc w:val="center"/>
            </w:pPr>
          </w:p>
          <w:p w:rsidR="002E4DBF" w:rsidRDefault="002E4DBF">
            <w:pPr>
              <w:widowControl w:val="0"/>
              <w:contextualSpacing/>
              <w:jc w:val="center"/>
            </w:pPr>
          </w:p>
          <w:p w:rsidR="002E4DBF" w:rsidRDefault="00A72130">
            <w:pPr>
              <w:widowControl w:val="0"/>
              <w:contextualSpacing/>
              <w:jc w:val="center"/>
            </w:pPr>
            <w:r>
              <w:t>5</w:t>
            </w:r>
          </w:p>
          <w:p w:rsidR="002E4DBF" w:rsidRDefault="00A72130">
            <w:pPr>
              <w:jc w:val="center"/>
            </w:pPr>
            <w:r>
              <w:t>10</w:t>
            </w:r>
          </w:p>
        </w:tc>
      </w:tr>
      <w:tr w:rsidR="002E4DBF">
        <w:tc>
          <w:tcPr>
            <w:tcW w:w="530" w:type="dxa"/>
            <w:shd w:val="clear" w:color="auto" w:fill="auto"/>
            <w:tcMar>
              <w:left w:w="68" w:type="dxa"/>
            </w:tcMar>
          </w:tcPr>
          <w:p w:rsidR="002E4DBF" w:rsidRDefault="00A72130">
            <w:pPr>
              <w:jc w:val="center"/>
            </w:pPr>
            <w:r>
              <w:t>11.</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Педагогическим работникам дошкольных образовательных организаций за организацию и проведение физкультурно-оздоровительной работы</w:t>
            </w:r>
          </w:p>
          <w:p w:rsidR="002E4DBF" w:rsidRDefault="00A72130">
            <w:pPr>
              <w:jc w:val="both"/>
            </w:pPr>
            <w:r>
              <w:t>(доплата производится при условии отсутствия в штатном расписании должности инструктора по физической культуре)</w:t>
            </w:r>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12.</w:t>
            </w:r>
          </w:p>
        </w:tc>
        <w:tc>
          <w:tcPr>
            <w:tcW w:w="7023" w:type="dxa"/>
            <w:shd w:val="clear" w:color="auto" w:fill="auto"/>
            <w:tcMar>
              <w:left w:w="68" w:type="dxa"/>
            </w:tcMar>
          </w:tcPr>
          <w:p w:rsidR="002E4DBF" w:rsidRDefault="00A72130">
            <w:pPr>
              <w:jc w:val="both"/>
            </w:pPr>
            <w:proofErr w:type="gramStart"/>
            <w:r>
              <w:t>Работникам, ответственным за сопровождение учащихся к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13.</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Водителям автотранспортных средств за техническое обслуживание автотранспортных средств</w:t>
            </w:r>
          </w:p>
          <w:p w:rsidR="002E4DBF" w:rsidRDefault="00A72130">
            <w:pPr>
              <w:jc w:val="both"/>
            </w:pPr>
            <w:r>
              <w:t>(доплата производится при условии отсутствия в штате  Организации должности механика)</w:t>
            </w:r>
          </w:p>
        </w:tc>
        <w:tc>
          <w:tcPr>
            <w:tcW w:w="2228" w:type="dxa"/>
            <w:shd w:val="clear" w:color="auto" w:fill="auto"/>
            <w:tcMar>
              <w:left w:w="68" w:type="dxa"/>
            </w:tcMar>
          </w:tcPr>
          <w:p w:rsidR="002E4DBF" w:rsidRDefault="00A72130">
            <w:pPr>
              <w:jc w:val="center"/>
            </w:pPr>
            <w:r>
              <w:t>до 30</w:t>
            </w:r>
          </w:p>
        </w:tc>
      </w:tr>
      <w:tr w:rsidR="002E4DBF">
        <w:tc>
          <w:tcPr>
            <w:tcW w:w="530" w:type="dxa"/>
            <w:shd w:val="clear" w:color="auto" w:fill="auto"/>
            <w:tcMar>
              <w:left w:w="68" w:type="dxa"/>
            </w:tcMar>
          </w:tcPr>
          <w:p w:rsidR="002E4DBF" w:rsidRDefault="00A72130">
            <w:pPr>
              <w:jc w:val="center"/>
            </w:pPr>
            <w:r>
              <w:t>14.</w:t>
            </w:r>
          </w:p>
        </w:tc>
        <w:tc>
          <w:tcPr>
            <w:tcW w:w="7023"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4"/>
              </w:rPr>
            </w:pPr>
            <w:r>
              <w:rPr>
                <w:rFonts w:ascii="Times New Roman" w:hAnsi="Times New Roman" w:cs="Times New Roman"/>
                <w:szCs w:val="24"/>
              </w:rPr>
              <w:t xml:space="preserve">Педагогическим работникам Организаций за заведование музеями, тренажерными залами, за руководство центром </w:t>
            </w:r>
            <w:r>
              <w:rPr>
                <w:rFonts w:ascii="Times New Roman" w:hAnsi="Times New Roman" w:cs="Times New Roman"/>
                <w:szCs w:val="24"/>
              </w:rPr>
              <w:lastRenderedPageBreak/>
              <w:t>воспитательной работы по месту жительства, за руководство клубами и объединениями патриотической и спортивной направленности</w:t>
            </w:r>
          </w:p>
          <w:p w:rsidR="002E4DBF" w:rsidRDefault="00A72130">
            <w:pPr>
              <w:jc w:val="both"/>
            </w:pPr>
            <w:r>
              <w:t>(доплата производится при условии отсутствия в штатном расписании должности руководителя структурного подразделения)</w:t>
            </w:r>
          </w:p>
        </w:tc>
        <w:tc>
          <w:tcPr>
            <w:tcW w:w="2228" w:type="dxa"/>
            <w:shd w:val="clear" w:color="auto" w:fill="auto"/>
            <w:tcMar>
              <w:left w:w="68" w:type="dxa"/>
            </w:tcMar>
          </w:tcPr>
          <w:p w:rsidR="002E4DBF" w:rsidRDefault="00A72130">
            <w:pPr>
              <w:jc w:val="center"/>
            </w:pPr>
            <w:r>
              <w:lastRenderedPageBreak/>
              <w:t>до 20</w:t>
            </w:r>
          </w:p>
        </w:tc>
      </w:tr>
      <w:tr w:rsidR="002E4DBF">
        <w:tc>
          <w:tcPr>
            <w:tcW w:w="530" w:type="dxa"/>
            <w:shd w:val="clear" w:color="auto" w:fill="auto"/>
            <w:tcMar>
              <w:left w:w="68" w:type="dxa"/>
            </w:tcMar>
          </w:tcPr>
          <w:p w:rsidR="002E4DBF" w:rsidRDefault="00A72130">
            <w:pPr>
              <w:jc w:val="center"/>
            </w:pPr>
            <w:r>
              <w:lastRenderedPageBreak/>
              <w:t>15.</w:t>
            </w:r>
          </w:p>
        </w:tc>
        <w:tc>
          <w:tcPr>
            <w:tcW w:w="7023" w:type="dxa"/>
            <w:shd w:val="clear" w:color="auto" w:fill="auto"/>
            <w:tcMar>
              <w:left w:w="68" w:type="dxa"/>
            </w:tcMar>
          </w:tcPr>
          <w:p w:rsidR="002E4DBF" w:rsidRDefault="00A72130">
            <w:pPr>
              <w:jc w:val="both"/>
            </w:pPr>
            <w: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228" w:type="dxa"/>
            <w:shd w:val="clear" w:color="auto" w:fill="auto"/>
            <w:tcMar>
              <w:left w:w="68" w:type="dxa"/>
            </w:tcMar>
          </w:tcPr>
          <w:p w:rsidR="002E4DBF" w:rsidRDefault="00A72130">
            <w:pPr>
              <w:jc w:val="center"/>
            </w:pPr>
            <w:r>
              <w:t>до 10</w:t>
            </w:r>
          </w:p>
        </w:tc>
      </w:tr>
      <w:tr w:rsidR="002E4DBF">
        <w:tc>
          <w:tcPr>
            <w:tcW w:w="530" w:type="dxa"/>
            <w:shd w:val="clear" w:color="auto" w:fill="auto"/>
            <w:tcMar>
              <w:left w:w="68" w:type="dxa"/>
            </w:tcMar>
          </w:tcPr>
          <w:p w:rsidR="002E4DBF" w:rsidRDefault="00A72130">
            <w:pPr>
              <w:jc w:val="center"/>
            </w:pPr>
            <w:r>
              <w:t>16.</w:t>
            </w:r>
          </w:p>
        </w:tc>
        <w:tc>
          <w:tcPr>
            <w:tcW w:w="7023" w:type="dxa"/>
            <w:shd w:val="clear" w:color="auto" w:fill="auto"/>
            <w:tcMar>
              <w:left w:w="68" w:type="dxa"/>
            </w:tcMar>
          </w:tcPr>
          <w:p w:rsidR="002E4DBF" w:rsidRDefault="00A72130">
            <w:pPr>
              <w:widowControl w:val="0"/>
              <w:contextualSpacing/>
              <w:jc w:val="both"/>
            </w:pPr>
            <w:r>
              <w:t>Педагогическим работникам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2E4DBF" w:rsidRDefault="00A72130">
            <w:pPr>
              <w:jc w:val="both"/>
            </w:pPr>
            <w:r>
              <w:t>(доплата производится при условии отсутствия в штатном расписании должности социального педагога)</w:t>
            </w:r>
          </w:p>
        </w:tc>
        <w:tc>
          <w:tcPr>
            <w:tcW w:w="2228" w:type="dxa"/>
            <w:shd w:val="clear" w:color="auto" w:fill="auto"/>
            <w:tcMar>
              <w:left w:w="68" w:type="dxa"/>
            </w:tcMar>
          </w:tcPr>
          <w:p w:rsidR="002E4DBF" w:rsidRDefault="00A72130">
            <w:pPr>
              <w:jc w:val="center"/>
            </w:pPr>
            <w:r>
              <w:t>до 15</w:t>
            </w:r>
          </w:p>
        </w:tc>
      </w:tr>
      <w:tr w:rsidR="002E4DBF">
        <w:tc>
          <w:tcPr>
            <w:tcW w:w="530" w:type="dxa"/>
            <w:shd w:val="clear" w:color="auto" w:fill="auto"/>
            <w:tcMar>
              <w:left w:w="68" w:type="dxa"/>
            </w:tcMar>
          </w:tcPr>
          <w:p w:rsidR="002E4DBF" w:rsidRDefault="00A72130">
            <w:pPr>
              <w:jc w:val="center"/>
            </w:pPr>
            <w:r>
              <w:t>17.</w:t>
            </w:r>
          </w:p>
        </w:tc>
        <w:tc>
          <w:tcPr>
            <w:tcW w:w="7023" w:type="dxa"/>
            <w:shd w:val="clear" w:color="auto" w:fill="auto"/>
            <w:tcMar>
              <w:left w:w="68" w:type="dxa"/>
            </w:tcMar>
          </w:tcPr>
          <w:p w:rsidR="002E4DBF" w:rsidRDefault="00A72130">
            <w:pPr>
              <w:widowControl w:val="0"/>
              <w:contextualSpacing/>
              <w:jc w:val="both"/>
            </w:pPr>
            <w:r>
              <w:t xml:space="preserve">Руководителям структурных подразделений и педагогическим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2E4DBF" w:rsidRDefault="00A72130">
            <w:pPr>
              <w:jc w:val="both"/>
            </w:pPr>
            <w:r>
              <w:t>(доплата устанавливается на период разработки учебников и учебно-методической литературы этнокультурной направленности)</w:t>
            </w:r>
          </w:p>
        </w:tc>
        <w:tc>
          <w:tcPr>
            <w:tcW w:w="2228" w:type="dxa"/>
            <w:shd w:val="clear" w:color="auto" w:fill="auto"/>
            <w:tcMar>
              <w:left w:w="68" w:type="dxa"/>
            </w:tcMar>
          </w:tcPr>
          <w:p w:rsidR="002E4DBF" w:rsidRDefault="00A72130">
            <w:pPr>
              <w:jc w:val="center"/>
            </w:pPr>
            <w:r>
              <w:t>до 20</w:t>
            </w:r>
          </w:p>
        </w:tc>
      </w:tr>
    </w:tbl>
    <w:p w:rsidR="002E4DBF" w:rsidRDefault="002E4DBF">
      <w:pPr>
        <w:ind w:firstLine="540"/>
        <w:jc w:val="both"/>
        <w:rPr>
          <w:sz w:val="28"/>
          <w:szCs w:val="28"/>
        </w:rPr>
      </w:pPr>
    </w:p>
    <w:p w:rsidR="002E4DBF" w:rsidRDefault="00A72130">
      <w:pPr>
        <w:ind w:firstLine="708"/>
        <w:jc w:val="both"/>
        <w:rPr>
          <w:szCs w:val="28"/>
        </w:rPr>
      </w:pPr>
      <w:r>
        <w:rPr>
          <w:szCs w:val="28"/>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2E4DBF" w:rsidRDefault="00A72130">
      <w:pPr>
        <w:ind w:firstLine="708"/>
        <w:jc w:val="both"/>
        <w:rPr>
          <w:szCs w:val="28"/>
        </w:rPr>
      </w:pPr>
      <w:proofErr w:type="gramStart"/>
      <w:r>
        <w:rPr>
          <w:szCs w:val="28"/>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2E4DBF" w:rsidRDefault="00A72130">
      <w:pPr>
        <w:ind w:firstLine="708"/>
        <w:jc w:val="both"/>
        <w:rPr>
          <w:szCs w:val="28"/>
        </w:rPr>
      </w:pPr>
      <w:r>
        <w:rPr>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E4DBF" w:rsidRDefault="00A72130">
      <w:pPr>
        <w:ind w:firstLine="708"/>
        <w:jc w:val="both"/>
        <w:rPr>
          <w:szCs w:val="28"/>
        </w:rPr>
      </w:pPr>
      <w:r>
        <w:rPr>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E4DBF" w:rsidRDefault="00A72130">
      <w:pPr>
        <w:ind w:firstLine="708"/>
        <w:jc w:val="both"/>
        <w:rPr>
          <w:szCs w:val="28"/>
        </w:rPr>
      </w:pPr>
      <w:r>
        <w:rPr>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E4DBF" w:rsidRDefault="00A72130">
      <w:pPr>
        <w:ind w:firstLine="708"/>
        <w:jc w:val="both"/>
      </w:pPr>
      <w:r>
        <w:rPr>
          <w:szCs w:val="28"/>
        </w:rPr>
        <w:t xml:space="preserve">2.4. </w:t>
      </w:r>
      <w:proofErr w:type="gramStart"/>
      <w:r>
        <w:rPr>
          <w:szCs w:val="28"/>
        </w:rPr>
        <w:t>Другие доплаты работникам Организации за работу в условиях, отклоняющихся от нормальных устанавливаются в соответствии с Трудовым</w:t>
      </w:r>
      <w:r w:rsidR="00022604">
        <w:rPr>
          <w:szCs w:val="28"/>
        </w:rPr>
        <w:t xml:space="preserve"> кодексом</w:t>
      </w:r>
      <w:r>
        <w:rPr>
          <w:szCs w:val="28"/>
        </w:rPr>
        <w:t xml:space="preserve"> Российской Федерации.</w:t>
      </w:r>
      <w:proofErr w:type="gramEnd"/>
    </w:p>
    <w:p w:rsidR="002E4DBF" w:rsidRDefault="00A72130">
      <w:pPr>
        <w:ind w:firstLine="708"/>
        <w:jc w:val="both"/>
      </w:pPr>
      <w:bookmarkStart w:id="8" w:name="P689"/>
      <w:bookmarkEnd w:id="8"/>
      <w:r>
        <w:rPr>
          <w:szCs w:val="28"/>
        </w:rPr>
        <w:t xml:space="preserve">3. </w:t>
      </w:r>
      <w:proofErr w:type="gramStart"/>
      <w:r>
        <w:rPr>
          <w:szCs w:val="28"/>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w:t>
      </w:r>
      <w:r>
        <w:rPr>
          <w:szCs w:val="28"/>
        </w:rPr>
        <w:lastRenderedPageBreak/>
        <w:t>Российской Федерации на основании специальной оценки условий труда в соответствии с Федеральным</w:t>
      </w:r>
      <w:r w:rsidR="00022604">
        <w:rPr>
          <w:szCs w:val="28"/>
        </w:rPr>
        <w:t xml:space="preserve"> законом</w:t>
      </w:r>
      <w:r>
        <w:rPr>
          <w:szCs w:val="28"/>
        </w:rPr>
        <w:t xml:space="preserve"> от 28 декабря 2013 г</w:t>
      </w:r>
      <w:r w:rsidR="00022604">
        <w:rPr>
          <w:szCs w:val="28"/>
        </w:rPr>
        <w:t>ода</w:t>
      </w:r>
      <w:r>
        <w:rPr>
          <w:szCs w:val="28"/>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w:t>
      </w:r>
      <w:proofErr w:type="gramEnd"/>
      <w:r>
        <w:rPr>
          <w:szCs w:val="28"/>
        </w:rPr>
        <w:t xml:space="preserve">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 от должностного оклада работника.</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4. Молодым специалистам, прибывшим в год окончания или в период первых </w:t>
      </w:r>
      <w:r w:rsidR="00022604">
        <w:rPr>
          <w:rFonts w:ascii="Times New Roman" w:hAnsi="Times New Roman" w:cs="Times New Roman"/>
          <w:szCs w:val="28"/>
        </w:rPr>
        <w:t>3</w:t>
      </w:r>
      <w:r>
        <w:rPr>
          <w:rFonts w:ascii="Times New Roman" w:hAnsi="Times New Roman" w:cs="Times New Roman"/>
          <w:szCs w:val="28"/>
        </w:rPr>
        <w:t xml:space="preserve">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Организации, устанавливаются доплаты к должностному окладу в следующих размерах:</w:t>
      </w:r>
    </w:p>
    <w:p w:rsidR="002E4DBF" w:rsidRDefault="002E4DBF">
      <w:pPr>
        <w:pStyle w:val="ConsPlusNormal"/>
        <w:ind w:firstLine="709"/>
        <w:contextualSpacing/>
        <w:jc w:val="both"/>
        <w:rPr>
          <w:rFonts w:ascii="Times New Roman" w:hAnsi="Times New Roman" w:cs="Times New Roman"/>
          <w:szCs w:val="28"/>
        </w:rPr>
      </w:pPr>
    </w:p>
    <w:tbl>
      <w:tblPr>
        <w:tblStyle w:val="af8"/>
        <w:tblW w:w="9781" w:type="dxa"/>
        <w:tblInd w:w="68" w:type="dxa"/>
        <w:tblCellMar>
          <w:left w:w="68" w:type="dxa"/>
        </w:tblCellMar>
        <w:tblLook w:val="04A0"/>
      </w:tblPr>
      <w:tblGrid>
        <w:gridCol w:w="7090"/>
        <w:gridCol w:w="2691"/>
      </w:tblGrid>
      <w:tr w:rsidR="002E4DBF">
        <w:tc>
          <w:tcPr>
            <w:tcW w:w="7089"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Категории молодых специалистов</w:t>
            </w:r>
          </w:p>
        </w:tc>
        <w:tc>
          <w:tcPr>
            <w:tcW w:w="269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Размер доплат, в процентах к должностному окладу</w:t>
            </w:r>
          </w:p>
        </w:tc>
      </w:tr>
      <w:tr w:rsidR="002E4DBF">
        <w:tc>
          <w:tcPr>
            <w:tcW w:w="7089"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r>
              <w:rPr>
                <w:rFonts w:ascii="Times New Roman" w:hAnsi="Times New Roman" w:cs="Times New Roman"/>
                <w:szCs w:val="28"/>
              </w:rPr>
              <w:t>Молодым специалистам:</w:t>
            </w:r>
          </w:p>
        </w:tc>
        <w:tc>
          <w:tcPr>
            <w:tcW w:w="2691" w:type="dxa"/>
            <w:shd w:val="clear" w:color="auto" w:fill="auto"/>
            <w:tcMar>
              <w:left w:w="68" w:type="dxa"/>
            </w:tcMar>
          </w:tcPr>
          <w:p w:rsidR="002E4DBF" w:rsidRDefault="002E4DBF">
            <w:pPr>
              <w:pStyle w:val="ConsPlusNormal"/>
              <w:ind w:firstLine="0"/>
              <w:contextualSpacing/>
              <w:jc w:val="center"/>
              <w:rPr>
                <w:rFonts w:ascii="Times New Roman" w:hAnsi="Times New Roman" w:cs="Times New Roman"/>
                <w:szCs w:val="28"/>
              </w:rPr>
            </w:pPr>
          </w:p>
        </w:tc>
      </w:tr>
      <w:tr w:rsidR="002E4DBF">
        <w:tc>
          <w:tcPr>
            <w:tcW w:w="7089"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proofErr w:type="gramStart"/>
            <w:r>
              <w:rPr>
                <w:rFonts w:ascii="Times New Roman" w:hAnsi="Times New Roman" w:cs="Times New Roman"/>
                <w:szCs w:val="28"/>
              </w:rPr>
              <w:t>имеющим</w:t>
            </w:r>
            <w:proofErr w:type="gramEnd"/>
            <w:r>
              <w:rPr>
                <w:rFonts w:ascii="Times New Roman" w:hAnsi="Times New Roman" w:cs="Times New Roman"/>
                <w:szCs w:val="28"/>
              </w:rPr>
              <w:t xml:space="preserve"> диплом о высшем профессиональном или среднем профессиональном образовании и прибывшим на работу в Организации городов и поселков городского типа</w:t>
            </w:r>
          </w:p>
        </w:tc>
        <w:tc>
          <w:tcPr>
            <w:tcW w:w="269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20</w:t>
            </w:r>
          </w:p>
        </w:tc>
      </w:tr>
      <w:tr w:rsidR="002E4DBF">
        <w:tc>
          <w:tcPr>
            <w:tcW w:w="7089"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proofErr w:type="gramStart"/>
            <w:r>
              <w:rPr>
                <w:rFonts w:ascii="Times New Roman" w:hAnsi="Times New Roman" w:cs="Times New Roman"/>
                <w:szCs w:val="28"/>
              </w:rPr>
              <w:t>имеющим</w:t>
            </w:r>
            <w:proofErr w:type="gramEnd"/>
            <w:r>
              <w:rPr>
                <w:rFonts w:ascii="Times New Roman" w:hAnsi="Times New Roman" w:cs="Times New Roman"/>
                <w:szCs w:val="28"/>
              </w:rPr>
              <w:t xml:space="preserve"> диплом о высшем профессиональном или среднем профессиональном образовании и прибывшим на работу в Организации, расположенные в сельских населенных пунктах</w:t>
            </w:r>
          </w:p>
        </w:tc>
        <w:tc>
          <w:tcPr>
            <w:tcW w:w="2691"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25</w:t>
            </w:r>
          </w:p>
        </w:tc>
      </w:tr>
    </w:tbl>
    <w:p w:rsidR="002E4DBF" w:rsidRDefault="002E4DBF">
      <w:pPr>
        <w:pStyle w:val="ConsPlusNormal"/>
        <w:ind w:firstLine="709"/>
        <w:contextualSpacing/>
        <w:jc w:val="both"/>
        <w:rPr>
          <w:rFonts w:ascii="Times New Roman" w:hAnsi="Times New Roman" w:cs="Times New Roman"/>
          <w:szCs w:val="24"/>
        </w:rPr>
      </w:pP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4"/>
        </w:rPr>
        <w:t>4.1. 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2E4DBF" w:rsidRDefault="00A72130">
      <w:pPr>
        <w:pStyle w:val="ConsPlusNormal"/>
        <w:ind w:firstLine="709"/>
        <w:contextualSpacing/>
        <w:jc w:val="both"/>
      </w:pPr>
      <w:bookmarkStart w:id="9" w:name="P882"/>
      <w:bookmarkEnd w:id="9"/>
      <w:r>
        <w:rPr>
          <w:rFonts w:ascii="Times New Roman" w:hAnsi="Times New Roman" w:cs="Times New Roman"/>
          <w:szCs w:val="24"/>
        </w:rPr>
        <w:t>4.2.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4.4 и 4.5 настоящего раздела.</w:t>
      </w:r>
    </w:p>
    <w:p w:rsidR="002E4DBF" w:rsidRDefault="00A72130">
      <w:pPr>
        <w:pStyle w:val="ConsPlusNormal"/>
        <w:ind w:firstLine="709"/>
        <w:contextualSpacing/>
        <w:jc w:val="both"/>
      </w:pPr>
      <w:bookmarkStart w:id="10" w:name="P884"/>
      <w:bookmarkEnd w:id="10"/>
      <w:r>
        <w:rPr>
          <w:rFonts w:ascii="Times New Roman" w:hAnsi="Times New Roman" w:cs="Times New Roman"/>
          <w:szCs w:val="24"/>
        </w:rPr>
        <w:t xml:space="preserve">4.3. Доплаты молодым специалистам, не приступившим к работе в год окончания учебного заведения, устанавливаются </w:t>
      </w:r>
      <w:proofErr w:type="gramStart"/>
      <w:r>
        <w:rPr>
          <w:rFonts w:ascii="Times New Roman" w:hAnsi="Times New Roman" w:cs="Times New Roman"/>
          <w:szCs w:val="24"/>
        </w:rPr>
        <w:t>с даты трудоустройства</w:t>
      </w:r>
      <w:proofErr w:type="gramEnd"/>
      <w:r>
        <w:rPr>
          <w:rFonts w:ascii="Times New Roman" w:hAnsi="Times New Roman" w:cs="Times New Roman"/>
          <w:szCs w:val="24"/>
        </w:rPr>
        <w:t xml:space="preserve">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4.4 настоящего раздела.</w:t>
      </w:r>
    </w:p>
    <w:p w:rsidR="002E4DBF" w:rsidRDefault="00A72130">
      <w:pPr>
        <w:pStyle w:val="ConsPlusNormal"/>
        <w:ind w:firstLine="709"/>
        <w:contextualSpacing/>
        <w:jc w:val="both"/>
      </w:pPr>
      <w:bookmarkStart w:id="11" w:name="P886"/>
      <w:bookmarkEnd w:id="11"/>
      <w:r>
        <w:rPr>
          <w:rFonts w:ascii="Times New Roman" w:hAnsi="Times New Roman" w:cs="Times New Roman"/>
          <w:szCs w:val="24"/>
        </w:rPr>
        <w:t>4.4</w:t>
      </w:r>
      <w:bookmarkStart w:id="12" w:name="P888"/>
      <w:bookmarkEnd w:id="12"/>
      <w:r>
        <w:rPr>
          <w:rFonts w:ascii="Times New Roman" w:hAnsi="Times New Roman" w:cs="Times New Roman"/>
          <w:szCs w:val="24"/>
        </w:rPr>
        <w:t xml:space="preserve">. </w:t>
      </w:r>
      <w:proofErr w:type="gramStart"/>
      <w:r>
        <w:rPr>
          <w:rFonts w:ascii="Times New Roman" w:hAnsi="Times New Roman" w:cs="Times New Roman"/>
          <w:szCs w:val="24"/>
        </w:rPr>
        <w:t xml:space="preserve">Молодым специалистам, не приступившим к работе в год окончания учебного заведения в связи с беременностью и родами, уходом за ребенком в возрасте до </w:t>
      </w:r>
      <w:r w:rsidR="00022604">
        <w:rPr>
          <w:rFonts w:ascii="Times New Roman" w:hAnsi="Times New Roman" w:cs="Times New Roman"/>
          <w:szCs w:val="24"/>
        </w:rPr>
        <w:t>3</w:t>
      </w:r>
      <w:r>
        <w:rPr>
          <w:rFonts w:ascii="Times New Roman" w:hAnsi="Times New Roman" w:cs="Times New Roman"/>
          <w:szCs w:val="24"/>
        </w:rPr>
        <w:t xml:space="preserve">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w:t>
      </w:r>
      <w:r w:rsidR="00022604">
        <w:rPr>
          <w:rFonts w:ascii="Times New Roman" w:hAnsi="Times New Roman" w:cs="Times New Roman"/>
          <w:szCs w:val="24"/>
        </w:rPr>
        <w:t>3</w:t>
      </w:r>
      <w:proofErr w:type="gramEnd"/>
      <w:r>
        <w:rPr>
          <w:rFonts w:ascii="Times New Roman" w:hAnsi="Times New Roman" w:cs="Times New Roman"/>
          <w:szCs w:val="24"/>
        </w:rPr>
        <w:t xml:space="preserve"> года </w:t>
      </w:r>
      <w:proofErr w:type="gramStart"/>
      <w:r>
        <w:rPr>
          <w:rFonts w:ascii="Times New Roman" w:hAnsi="Times New Roman" w:cs="Times New Roman"/>
          <w:szCs w:val="24"/>
        </w:rPr>
        <w:t>с даты трудоустройства</w:t>
      </w:r>
      <w:proofErr w:type="gramEnd"/>
      <w:r>
        <w:rPr>
          <w:rFonts w:ascii="Times New Roman" w:hAnsi="Times New Roman" w:cs="Times New Roman"/>
          <w:szCs w:val="24"/>
        </w:rPr>
        <w:t xml:space="preserve"> в организациях образования в качестве специалистов по окончании указанных событий и при представлении подтверждающих документов.</w:t>
      </w:r>
    </w:p>
    <w:p w:rsidR="002E4DBF" w:rsidRDefault="00A72130">
      <w:pPr>
        <w:pStyle w:val="ConsPlusNormal"/>
        <w:ind w:firstLine="709"/>
        <w:contextualSpacing/>
        <w:jc w:val="both"/>
      </w:pPr>
      <w:r>
        <w:rPr>
          <w:rFonts w:ascii="Times New Roman" w:hAnsi="Times New Roman" w:cs="Times New Roman"/>
          <w:szCs w:val="24"/>
        </w:rPr>
        <w:t xml:space="preserve">4.5.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w:t>
      </w:r>
      <w:proofErr w:type="gramStart"/>
      <w:r>
        <w:rPr>
          <w:rFonts w:ascii="Times New Roman" w:hAnsi="Times New Roman" w:cs="Times New Roman"/>
          <w:szCs w:val="24"/>
        </w:rPr>
        <w:t>с даты окончания</w:t>
      </w:r>
      <w:proofErr w:type="gramEnd"/>
      <w:r>
        <w:rPr>
          <w:rFonts w:ascii="Times New Roman" w:hAnsi="Times New Roman" w:cs="Times New Roman"/>
          <w:szCs w:val="24"/>
        </w:rPr>
        <w:t xml:space="preserve"> образовательной организации.</w:t>
      </w:r>
    </w:p>
    <w:p w:rsidR="002E4DBF" w:rsidRDefault="00A72130">
      <w:pPr>
        <w:pStyle w:val="ConsPlusNormal"/>
        <w:ind w:firstLine="709"/>
        <w:contextualSpacing/>
        <w:jc w:val="both"/>
      </w:pPr>
      <w:r>
        <w:rPr>
          <w:rFonts w:ascii="Times New Roman" w:hAnsi="Times New Roman" w:cs="Times New Roman"/>
          <w:szCs w:val="24"/>
        </w:rPr>
        <w:t xml:space="preserve">4.6.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w:t>
      </w:r>
      <w:r w:rsidR="00022604">
        <w:rPr>
          <w:rFonts w:ascii="Times New Roman" w:hAnsi="Times New Roman" w:cs="Times New Roman"/>
          <w:szCs w:val="24"/>
        </w:rPr>
        <w:t>3</w:t>
      </w:r>
      <w:r>
        <w:rPr>
          <w:rFonts w:ascii="Times New Roman" w:hAnsi="Times New Roman" w:cs="Times New Roman"/>
          <w:szCs w:val="24"/>
        </w:rPr>
        <w:t xml:space="preserve"> лет, период осуществления доплаты, определенный в соответствии с пунктами 4.3</w:t>
      </w:r>
      <w:r w:rsidR="00022604">
        <w:rPr>
          <w:rFonts w:ascii="Times New Roman" w:hAnsi="Times New Roman" w:cs="Times New Roman"/>
          <w:szCs w:val="24"/>
        </w:rPr>
        <w:t xml:space="preserve"> </w:t>
      </w:r>
      <w:r>
        <w:rPr>
          <w:rFonts w:ascii="Times New Roman" w:hAnsi="Times New Roman" w:cs="Times New Roman"/>
          <w:szCs w:val="24"/>
        </w:rPr>
        <w:t>-</w:t>
      </w:r>
      <w:r w:rsidR="00022604">
        <w:rPr>
          <w:rFonts w:ascii="Times New Roman" w:hAnsi="Times New Roman" w:cs="Times New Roman"/>
          <w:szCs w:val="24"/>
        </w:rPr>
        <w:t xml:space="preserve"> </w:t>
      </w:r>
      <w:r>
        <w:rPr>
          <w:rFonts w:ascii="Times New Roman" w:hAnsi="Times New Roman" w:cs="Times New Roman"/>
          <w:szCs w:val="24"/>
        </w:rPr>
        <w:t>4.6 настоящего раздела, продолжается со дня прекращения указанных событий.</w:t>
      </w:r>
    </w:p>
    <w:p w:rsidR="002E4DBF" w:rsidRDefault="00A72130">
      <w:pPr>
        <w:pStyle w:val="ConsPlusNormal"/>
        <w:ind w:firstLine="709"/>
        <w:contextualSpacing/>
        <w:jc w:val="both"/>
      </w:pPr>
      <w:r>
        <w:rPr>
          <w:rFonts w:ascii="Times New Roman" w:hAnsi="Times New Roman" w:cs="Times New Roman"/>
          <w:szCs w:val="24"/>
        </w:rPr>
        <w:t xml:space="preserve">5.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w:t>
      </w:r>
      <w:r>
        <w:rPr>
          <w:rFonts w:ascii="Times New Roman" w:hAnsi="Times New Roman" w:cs="Times New Roman"/>
          <w:szCs w:val="24"/>
        </w:rPr>
        <w:lastRenderedPageBreak/>
        <w:t>и проведению единого государственного экзамена. Компенсация за работу по подготовке и проведению единого государственного экзамена осуществляется в размерах и порядке, установленных постановлением Правительства Республики Коми от 24 апреля 2014 г</w:t>
      </w:r>
      <w:r w:rsidR="00022604">
        <w:rPr>
          <w:rFonts w:ascii="Times New Roman" w:hAnsi="Times New Roman" w:cs="Times New Roman"/>
          <w:szCs w:val="24"/>
        </w:rPr>
        <w:t>ода</w:t>
      </w:r>
      <w:r>
        <w:rPr>
          <w:rFonts w:ascii="Times New Roman" w:hAnsi="Times New Roman" w:cs="Times New Roman"/>
          <w:szCs w:val="24"/>
        </w:rPr>
        <w:t xml:space="preserve"> № 161 «Об установлении размера и порядка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4"/>
        </w:rPr>
        <w:t xml:space="preserve">6. Педагогическим работникам, участвующим в проведении основного государственного экзамена, в рабочее время и освобожденным от основной работы на период проведения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w:t>
      </w:r>
      <w:r w:rsidR="00022604">
        <w:rPr>
          <w:rFonts w:ascii="Times New Roman" w:hAnsi="Times New Roman" w:cs="Times New Roman"/>
          <w:szCs w:val="24"/>
        </w:rPr>
        <w:t>–</w:t>
      </w:r>
      <w:r>
        <w:rPr>
          <w:rFonts w:ascii="Times New Roman" w:hAnsi="Times New Roman" w:cs="Times New Roman"/>
          <w:szCs w:val="24"/>
        </w:rPr>
        <w:t xml:space="preserve"> компенсация за работу по подготовке и проведению основного государственного экзамена. Компенсация за работу по подготовке и проведению основного государственного экзамена осуществляется в размере 300 рублей за 1 день.</w:t>
      </w:r>
    </w:p>
    <w:p w:rsidR="002E4DBF" w:rsidRDefault="00A72130">
      <w:pPr>
        <w:pStyle w:val="ConsPlusNormal"/>
        <w:ind w:firstLine="709"/>
        <w:contextualSpacing/>
        <w:jc w:val="both"/>
        <w:rPr>
          <w:rFonts w:ascii="Times New Roman" w:hAnsi="Times New Roman" w:cs="Times New Roman"/>
          <w:szCs w:val="24"/>
        </w:rPr>
      </w:pPr>
      <w:proofErr w:type="gramStart"/>
      <w:r>
        <w:rPr>
          <w:rFonts w:ascii="Times New Roman" w:hAnsi="Times New Roman" w:cs="Times New Roman"/>
          <w:szCs w:val="24"/>
        </w:rPr>
        <w:t>Выплата педагогическим работникам компенсации за работу по подготовке и проведению 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основного государственного экзамена на основании приказа руководителя Организации об установлении</w:t>
      </w:r>
      <w:proofErr w:type="gramEnd"/>
      <w:r>
        <w:rPr>
          <w:rFonts w:ascii="Times New Roman" w:hAnsi="Times New Roman" w:cs="Times New Roman"/>
          <w:szCs w:val="24"/>
        </w:rPr>
        <w:t xml:space="preserve"> </w:t>
      </w:r>
      <w:proofErr w:type="gramStart"/>
      <w:r>
        <w:rPr>
          <w:rFonts w:ascii="Times New Roman" w:hAnsi="Times New Roman" w:cs="Times New Roman"/>
          <w:szCs w:val="24"/>
        </w:rPr>
        <w:t>компенсации за работу по подготовке и проведению основного государственного экзамена, издаваемого по результатам обработки основного государственного экзамена, в ближайший установленный локальным нормативным правовым актом Организации день выплаты заработной платы, но не позднее 20 календарных дней со дня подписания приказа.</w:t>
      </w:r>
      <w:proofErr w:type="gramEnd"/>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4"/>
        </w:rPr>
        <w:t>На период проведения основного государственного экзамена педагогические работники Организаций, участвующие в проведении основного государственного экзамена в рабочее время, освобождаются от основной работы, а также указанным работникам сохраняется средний заработок по основному месту работы.</w:t>
      </w:r>
    </w:p>
    <w:p w:rsidR="002E4DBF" w:rsidRDefault="00A72130">
      <w:pPr>
        <w:ind w:firstLine="540"/>
        <w:jc w:val="both"/>
      </w:pPr>
      <w:r>
        <w:t>7.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Правительством Российской Федерации.</w:t>
      </w:r>
    </w:p>
    <w:p w:rsidR="002E4DBF" w:rsidRDefault="002E4DBF">
      <w:pPr>
        <w:ind w:firstLine="709"/>
        <w:jc w:val="both"/>
        <w:rPr>
          <w:b/>
          <w:szCs w:val="28"/>
        </w:rPr>
      </w:pPr>
    </w:p>
    <w:p w:rsidR="002E4DBF" w:rsidRDefault="00A72130">
      <w:pPr>
        <w:pStyle w:val="ConsPlusNormal"/>
        <w:ind w:firstLine="0"/>
        <w:contextualSpacing/>
        <w:jc w:val="center"/>
        <w:rPr>
          <w:rFonts w:ascii="Times New Roman" w:hAnsi="Times New Roman" w:cs="Times New Roman"/>
          <w:b/>
          <w:szCs w:val="28"/>
        </w:rPr>
      </w:pPr>
      <w:r>
        <w:rPr>
          <w:rFonts w:ascii="Times New Roman" w:hAnsi="Times New Roman" w:cs="Times New Roman"/>
          <w:b/>
          <w:szCs w:val="28"/>
        </w:rPr>
        <w:t xml:space="preserve">5. Выплаты стимулирующего характера работникам Организаций </w:t>
      </w:r>
    </w:p>
    <w:p w:rsidR="002E4DBF" w:rsidRDefault="002E4DBF">
      <w:pPr>
        <w:pStyle w:val="ConsPlusNormal"/>
        <w:ind w:firstLine="540"/>
        <w:jc w:val="both"/>
        <w:rPr>
          <w:rFonts w:ascii="Times New Roman" w:hAnsi="Times New Roman" w:cs="Times New Roman"/>
          <w:sz w:val="22"/>
          <w:szCs w:val="28"/>
        </w:rPr>
      </w:pP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1. Выплатами стимулирующего характера являются:</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1) надбавки за интенсивность и высокие результаты работы;</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 надбавки за качество выполняемых работ;</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3) надбавки за выслугу лет;</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4) премиальные выплаты по итогам работы.</w:t>
      </w:r>
    </w:p>
    <w:p w:rsidR="002E4DBF" w:rsidRDefault="00A72130">
      <w:pPr>
        <w:pStyle w:val="ConsPlusNormal"/>
        <w:ind w:firstLine="709"/>
        <w:contextualSpacing/>
        <w:jc w:val="both"/>
      </w:pPr>
      <w:r>
        <w:rPr>
          <w:rFonts w:ascii="Times New Roman" w:hAnsi="Times New Roman" w:cs="Times New Roman"/>
          <w:szCs w:val="28"/>
        </w:rPr>
        <w:t>2. Надбавки за интенсивность и высокие результаты работы работникам Организаций устанавливаются в следующих размерах:</w:t>
      </w:r>
    </w:p>
    <w:p w:rsidR="002E4DBF" w:rsidRDefault="002E4DBF">
      <w:pPr>
        <w:pStyle w:val="ConsPlusNormal"/>
        <w:ind w:firstLine="709"/>
        <w:contextualSpacing/>
        <w:jc w:val="both"/>
        <w:rPr>
          <w:rFonts w:ascii="Times New Roman" w:hAnsi="Times New Roman" w:cs="Times New Roman"/>
          <w:szCs w:val="28"/>
        </w:rPr>
      </w:pPr>
    </w:p>
    <w:tbl>
      <w:tblPr>
        <w:tblStyle w:val="af8"/>
        <w:tblW w:w="9781" w:type="dxa"/>
        <w:tblInd w:w="68" w:type="dxa"/>
        <w:tblBorders>
          <w:bottom w:val="none" w:sz="0" w:space="0" w:color="auto"/>
        </w:tblBorders>
        <w:tblCellMar>
          <w:left w:w="68" w:type="dxa"/>
        </w:tblCellMar>
        <w:tblLook w:val="04A0"/>
      </w:tblPr>
      <w:tblGrid>
        <w:gridCol w:w="530"/>
        <w:gridCol w:w="6347"/>
        <w:gridCol w:w="2904"/>
      </w:tblGrid>
      <w:tr w:rsidR="00022604" w:rsidTr="00022604">
        <w:tc>
          <w:tcPr>
            <w:tcW w:w="530" w:type="dxa"/>
            <w:shd w:val="clear" w:color="auto" w:fill="auto"/>
            <w:tcMar>
              <w:left w:w="68" w:type="dxa"/>
            </w:tcMar>
          </w:tcPr>
          <w:p w:rsidR="00022604" w:rsidRDefault="00022604" w:rsidP="008E48FC">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п</w:t>
            </w:r>
            <w:proofErr w:type="gramEnd"/>
            <w:r>
              <w:rPr>
                <w:rFonts w:ascii="Times New Roman" w:hAnsi="Times New Roman" w:cs="Times New Roman"/>
                <w:szCs w:val="28"/>
              </w:rPr>
              <w:t>/п</w:t>
            </w:r>
          </w:p>
        </w:tc>
        <w:tc>
          <w:tcPr>
            <w:tcW w:w="6347" w:type="dxa"/>
            <w:shd w:val="clear" w:color="auto" w:fill="auto"/>
            <w:tcMar>
              <w:left w:w="68" w:type="dxa"/>
            </w:tcMar>
          </w:tcPr>
          <w:p w:rsidR="00022604" w:rsidRDefault="00022604" w:rsidP="008E48FC">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Наименование должности</w:t>
            </w:r>
          </w:p>
        </w:tc>
        <w:tc>
          <w:tcPr>
            <w:tcW w:w="2904" w:type="dxa"/>
            <w:shd w:val="clear" w:color="auto" w:fill="auto"/>
            <w:tcMar>
              <w:left w:w="68" w:type="dxa"/>
            </w:tcMar>
          </w:tcPr>
          <w:p w:rsidR="00022604" w:rsidRDefault="00022604" w:rsidP="008E48FC">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Размер надбавок, в процентах к должностному окладу</w:t>
            </w:r>
          </w:p>
        </w:tc>
      </w:tr>
    </w:tbl>
    <w:p w:rsidR="00022604" w:rsidRPr="00022604" w:rsidRDefault="00022604">
      <w:pPr>
        <w:pStyle w:val="ConsPlusNormal"/>
        <w:ind w:firstLine="709"/>
        <w:contextualSpacing/>
        <w:jc w:val="both"/>
        <w:rPr>
          <w:rFonts w:ascii="Times New Roman" w:hAnsi="Times New Roman" w:cs="Times New Roman"/>
          <w:sz w:val="2"/>
          <w:szCs w:val="2"/>
        </w:rPr>
      </w:pPr>
    </w:p>
    <w:tbl>
      <w:tblPr>
        <w:tblStyle w:val="af8"/>
        <w:tblW w:w="9781" w:type="dxa"/>
        <w:tblInd w:w="68" w:type="dxa"/>
        <w:tblCellMar>
          <w:left w:w="68" w:type="dxa"/>
        </w:tblCellMar>
        <w:tblLook w:val="04A0"/>
      </w:tblPr>
      <w:tblGrid>
        <w:gridCol w:w="530"/>
        <w:gridCol w:w="6347"/>
        <w:gridCol w:w="2904"/>
      </w:tblGrid>
      <w:tr w:rsidR="00022604">
        <w:tc>
          <w:tcPr>
            <w:tcW w:w="530" w:type="dxa"/>
            <w:shd w:val="clear" w:color="auto" w:fill="auto"/>
            <w:tcMar>
              <w:left w:w="68" w:type="dxa"/>
            </w:tcMar>
          </w:tcPr>
          <w:p w:rsidR="00022604" w:rsidRDefault="00022604">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1</w:t>
            </w:r>
          </w:p>
        </w:tc>
        <w:tc>
          <w:tcPr>
            <w:tcW w:w="6347" w:type="dxa"/>
            <w:shd w:val="clear" w:color="auto" w:fill="auto"/>
            <w:tcMar>
              <w:left w:w="68" w:type="dxa"/>
            </w:tcMar>
          </w:tcPr>
          <w:p w:rsidR="00022604" w:rsidRDefault="00022604">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w:t>
            </w:r>
          </w:p>
        </w:tc>
        <w:tc>
          <w:tcPr>
            <w:tcW w:w="2904" w:type="dxa"/>
            <w:shd w:val="clear" w:color="auto" w:fill="auto"/>
            <w:tcMar>
              <w:left w:w="68" w:type="dxa"/>
            </w:tcMar>
          </w:tcPr>
          <w:p w:rsidR="00022604" w:rsidRDefault="00022604">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3</w:t>
            </w:r>
          </w:p>
        </w:tc>
      </w:tr>
      <w:tr w:rsidR="002E4DBF">
        <w:tc>
          <w:tcPr>
            <w:tcW w:w="53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1.</w:t>
            </w:r>
          </w:p>
        </w:tc>
        <w:tc>
          <w:tcPr>
            <w:tcW w:w="6347"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r>
              <w:rPr>
                <w:rFonts w:ascii="Times New Roman" w:hAnsi="Times New Roman" w:cs="Times New Roman"/>
                <w:szCs w:val="28"/>
              </w:rPr>
              <w:t>Руководитель (директор, ректор, начальник, заведующий)</w:t>
            </w:r>
          </w:p>
        </w:tc>
        <w:tc>
          <w:tcPr>
            <w:tcW w:w="2904"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до 200</w:t>
            </w:r>
          </w:p>
        </w:tc>
      </w:tr>
      <w:tr w:rsidR="002E4DBF">
        <w:tc>
          <w:tcPr>
            <w:tcW w:w="53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w:t>
            </w:r>
          </w:p>
        </w:tc>
        <w:tc>
          <w:tcPr>
            <w:tcW w:w="6347"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r>
              <w:rPr>
                <w:rFonts w:ascii="Times New Roman" w:hAnsi="Times New Roman" w:cs="Times New Roman"/>
                <w:szCs w:val="28"/>
              </w:rPr>
              <w:t xml:space="preserve">Заместитель руководителя (директора, ректора, начальника, </w:t>
            </w:r>
            <w:proofErr w:type="gramStart"/>
            <w:r>
              <w:rPr>
                <w:rFonts w:ascii="Times New Roman" w:hAnsi="Times New Roman" w:cs="Times New Roman"/>
                <w:szCs w:val="28"/>
              </w:rPr>
              <w:t>заведующего) Организации</w:t>
            </w:r>
            <w:proofErr w:type="gramEnd"/>
            <w:r>
              <w:rPr>
                <w:rFonts w:ascii="Times New Roman" w:hAnsi="Times New Roman" w:cs="Times New Roman"/>
                <w:szCs w:val="28"/>
              </w:rPr>
              <w:t>, главный бухгалтер</w:t>
            </w:r>
          </w:p>
        </w:tc>
        <w:tc>
          <w:tcPr>
            <w:tcW w:w="2904"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до 180</w:t>
            </w:r>
          </w:p>
        </w:tc>
      </w:tr>
      <w:tr w:rsidR="002E4DBF">
        <w:tc>
          <w:tcPr>
            <w:tcW w:w="530"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3.</w:t>
            </w:r>
          </w:p>
        </w:tc>
        <w:tc>
          <w:tcPr>
            <w:tcW w:w="6347" w:type="dxa"/>
            <w:shd w:val="clear" w:color="auto" w:fill="auto"/>
            <w:tcMar>
              <w:left w:w="68" w:type="dxa"/>
            </w:tcMar>
          </w:tcPr>
          <w:p w:rsidR="002E4DBF" w:rsidRDefault="00A72130">
            <w:pPr>
              <w:pStyle w:val="ConsPlusNormal"/>
              <w:ind w:firstLine="0"/>
              <w:contextualSpacing/>
              <w:jc w:val="both"/>
              <w:rPr>
                <w:rFonts w:ascii="Times New Roman" w:hAnsi="Times New Roman" w:cs="Times New Roman"/>
                <w:szCs w:val="28"/>
              </w:rPr>
            </w:pPr>
            <w:r>
              <w:rPr>
                <w:rFonts w:ascii="Times New Roman" w:hAnsi="Times New Roman" w:cs="Times New Roman"/>
                <w:szCs w:val="28"/>
              </w:rPr>
              <w:t>Другие работники</w:t>
            </w:r>
          </w:p>
        </w:tc>
        <w:tc>
          <w:tcPr>
            <w:tcW w:w="2904" w:type="dxa"/>
            <w:shd w:val="clear" w:color="auto" w:fill="auto"/>
            <w:tcMar>
              <w:left w:w="68" w:type="dxa"/>
            </w:tcMar>
          </w:tcPr>
          <w:p w:rsidR="002E4DBF" w:rsidRDefault="00A72130">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до 150</w:t>
            </w:r>
          </w:p>
        </w:tc>
      </w:tr>
    </w:tbl>
    <w:p w:rsidR="002E4DBF" w:rsidRDefault="002E4DBF">
      <w:pPr>
        <w:pStyle w:val="ConsPlusNormal"/>
        <w:ind w:firstLine="709"/>
        <w:contextualSpacing/>
        <w:rPr>
          <w:rFonts w:ascii="Times New Roman" w:hAnsi="Times New Roman" w:cs="Times New Roman"/>
          <w:szCs w:val="28"/>
        </w:rPr>
      </w:pPr>
      <w:bookmarkStart w:id="13" w:name="P940"/>
      <w:bookmarkEnd w:id="13"/>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3. Основания для установления работникам Организаций надбавок за интенсивность и </w:t>
      </w:r>
      <w:r>
        <w:rPr>
          <w:rFonts w:ascii="Times New Roman" w:hAnsi="Times New Roman" w:cs="Times New Roman"/>
          <w:szCs w:val="28"/>
        </w:rPr>
        <w:lastRenderedPageBreak/>
        <w:t>высокие результаты&lt;*&gt;:</w:t>
      </w:r>
    </w:p>
    <w:p w:rsidR="002E4DBF" w:rsidRDefault="002E4DBF">
      <w:pPr>
        <w:pStyle w:val="ConsPlusNormal"/>
        <w:ind w:firstLine="709"/>
        <w:contextualSpacing/>
        <w:jc w:val="both"/>
        <w:rPr>
          <w:rFonts w:ascii="Times New Roman" w:hAnsi="Times New Roman" w:cs="Times New Roman"/>
          <w:szCs w:val="28"/>
        </w:rPr>
      </w:pPr>
    </w:p>
    <w:tbl>
      <w:tblPr>
        <w:tblStyle w:val="af8"/>
        <w:tblW w:w="0" w:type="auto"/>
        <w:tblInd w:w="108" w:type="dxa"/>
        <w:tblBorders>
          <w:bottom w:val="none" w:sz="0" w:space="0" w:color="auto"/>
        </w:tblBorders>
        <w:tblLook w:val="04A0"/>
      </w:tblPr>
      <w:tblGrid>
        <w:gridCol w:w="567"/>
        <w:gridCol w:w="6379"/>
        <w:gridCol w:w="2693"/>
      </w:tblGrid>
      <w:tr w:rsidR="00855812" w:rsidRPr="00855812" w:rsidTr="00855812">
        <w:tc>
          <w:tcPr>
            <w:tcW w:w="567" w:type="dxa"/>
          </w:tcPr>
          <w:p w:rsidR="00855812" w:rsidRPr="00855812" w:rsidRDefault="00855812" w:rsidP="008E48FC">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 xml:space="preserve">№ </w:t>
            </w:r>
            <w:proofErr w:type="gramStart"/>
            <w:r w:rsidRPr="00855812">
              <w:rPr>
                <w:rFonts w:ascii="Times New Roman" w:hAnsi="Times New Roman" w:cs="Times New Roman"/>
                <w:szCs w:val="24"/>
              </w:rPr>
              <w:t>п</w:t>
            </w:r>
            <w:proofErr w:type="gramEnd"/>
            <w:r w:rsidRPr="00855812">
              <w:rPr>
                <w:rFonts w:ascii="Times New Roman" w:hAnsi="Times New Roman" w:cs="Times New Roman"/>
                <w:szCs w:val="24"/>
              </w:rPr>
              <w:t>/п</w:t>
            </w:r>
          </w:p>
        </w:tc>
        <w:tc>
          <w:tcPr>
            <w:tcW w:w="6379" w:type="dxa"/>
          </w:tcPr>
          <w:p w:rsidR="00855812" w:rsidRPr="00855812" w:rsidRDefault="00855812" w:rsidP="008E48FC">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Наименование работ</w:t>
            </w:r>
          </w:p>
        </w:tc>
        <w:tc>
          <w:tcPr>
            <w:tcW w:w="2693" w:type="dxa"/>
          </w:tcPr>
          <w:p w:rsidR="00855812" w:rsidRPr="00855812" w:rsidRDefault="00855812" w:rsidP="008E48FC">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Размер доплат, в процентах к должностному окладу</w:t>
            </w:r>
          </w:p>
        </w:tc>
      </w:tr>
    </w:tbl>
    <w:p w:rsidR="00855812" w:rsidRPr="00855812" w:rsidRDefault="00855812">
      <w:pPr>
        <w:pStyle w:val="ConsPlusNormal"/>
        <w:ind w:firstLine="709"/>
        <w:contextualSpacing/>
        <w:jc w:val="both"/>
        <w:rPr>
          <w:rFonts w:ascii="Times New Roman" w:hAnsi="Times New Roman" w:cs="Times New Roman"/>
          <w:sz w:val="2"/>
          <w:szCs w:val="2"/>
        </w:rPr>
      </w:pPr>
    </w:p>
    <w:tbl>
      <w:tblPr>
        <w:tblStyle w:val="af8"/>
        <w:tblW w:w="0" w:type="auto"/>
        <w:tblInd w:w="108" w:type="dxa"/>
        <w:tblLook w:val="04A0"/>
      </w:tblPr>
      <w:tblGrid>
        <w:gridCol w:w="567"/>
        <w:gridCol w:w="6379"/>
        <w:gridCol w:w="2693"/>
      </w:tblGrid>
      <w:tr w:rsidR="00022604" w:rsidRPr="00855812" w:rsidTr="00855812">
        <w:trPr>
          <w:tblHeader/>
        </w:trPr>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1</w:t>
            </w:r>
          </w:p>
        </w:tc>
        <w:tc>
          <w:tcPr>
            <w:tcW w:w="6379"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2</w:t>
            </w:r>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3</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1.</w:t>
            </w:r>
          </w:p>
        </w:tc>
        <w:tc>
          <w:tcPr>
            <w:tcW w:w="6379" w:type="dxa"/>
          </w:tcPr>
          <w:p w:rsidR="00022604" w:rsidRPr="00855812" w:rsidRDefault="00855812">
            <w:pPr>
              <w:pStyle w:val="ConsPlusNormal"/>
              <w:ind w:firstLine="0"/>
              <w:contextualSpacing/>
              <w:jc w:val="both"/>
              <w:rPr>
                <w:rFonts w:ascii="Times New Roman" w:hAnsi="Times New Roman" w:cs="Times New Roman"/>
                <w:szCs w:val="24"/>
              </w:rPr>
            </w:pPr>
            <w:r w:rsidRPr="00855812">
              <w:rPr>
                <w:rFonts w:ascii="Times New Roman" w:hAnsi="Times New Roman" w:cs="Times New Roman"/>
                <w:szCs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30</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2.</w:t>
            </w:r>
          </w:p>
        </w:tc>
        <w:tc>
          <w:tcPr>
            <w:tcW w:w="6379" w:type="dxa"/>
          </w:tcPr>
          <w:p w:rsidR="00855812" w:rsidRPr="00855812" w:rsidRDefault="00855812" w:rsidP="00855812">
            <w:pPr>
              <w:pStyle w:val="ConsPlusNormal"/>
              <w:ind w:firstLine="0"/>
              <w:contextualSpacing/>
              <w:jc w:val="both"/>
              <w:rPr>
                <w:rFonts w:ascii="Times New Roman" w:hAnsi="Times New Roman" w:cs="Times New Roman"/>
                <w:szCs w:val="24"/>
              </w:rPr>
            </w:pPr>
            <w:r w:rsidRPr="00855812">
              <w:rPr>
                <w:rFonts w:ascii="Times New Roman" w:hAnsi="Times New Roman" w:cs="Times New Roman"/>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022604" w:rsidRPr="00855812" w:rsidRDefault="00855812" w:rsidP="00855812">
            <w:pPr>
              <w:pStyle w:val="ConsPlusNormal"/>
              <w:ind w:firstLine="0"/>
              <w:contextualSpacing/>
              <w:jc w:val="both"/>
              <w:rPr>
                <w:rFonts w:ascii="Times New Roman" w:hAnsi="Times New Roman" w:cs="Times New Roman"/>
                <w:szCs w:val="24"/>
              </w:rPr>
            </w:pPr>
            <w:proofErr w:type="gramStart"/>
            <w:r w:rsidRPr="00855812">
              <w:rPr>
                <w:rFonts w:ascii="Times New Roman" w:hAnsi="Times New Roman" w:cs="Times New Roman"/>
                <w:szCs w:val="24"/>
              </w:rPr>
              <w:t>(доплата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w:t>
            </w:r>
            <w:proofErr w:type="gramEnd"/>
            <w:r w:rsidRPr="00855812">
              <w:rPr>
                <w:rFonts w:ascii="Times New Roman" w:hAnsi="Times New Roman" w:cs="Times New Roman"/>
                <w:szCs w:val="24"/>
              </w:rPr>
              <w:t xml:space="preserve"> </w:t>
            </w:r>
            <w:proofErr w:type="gramStart"/>
            <w:r w:rsidRPr="00855812">
              <w:rPr>
                <w:rFonts w:ascii="Times New Roman" w:hAnsi="Times New Roman" w:cs="Times New Roman"/>
                <w:szCs w:val="24"/>
              </w:rPr>
              <w:t>Перечень категорий работников, которым может быть установлена доплата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roofErr w:type="gramEnd"/>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15</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3.</w:t>
            </w:r>
          </w:p>
        </w:tc>
        <w:tc>
          <w:tcPr>
            <w:tcW w:w="6379" w:type="dxa"/>
          </w:tcPr>
          <w:p w:rsidR="00022604" w:rsidRPr="00855812" w:rsidRDefault="00855812">
            <w:pPr>
              <w:pStyle w:val="ConsPlusNormal"/>
              <w:ind w:firstLine="0"/>
              <w:contextualSpacing/>
              <w:jc w:val="both"/>
              <w:rPr>
                <w:rFonts w:ascii="Times New Roman" w:hAnsi="Times New Roman" w:cs="Times New Roman"/>
                <w:szCs w:val="24"/>
              </w:rPr>
            </w:pPr>
            <w:proofErr w:type="gramStart"/>
            <w:r w:rsidRPr="00855812">
              <w:rPr>
                <w:rFonts w:ascii="Times New Roman" w:hAnsi="Times New Roman" w:cs="Times New Roman"/>
                <w:szCs w:val="24"/>
              </w:rPr>
              <w:t xml:space="preserve">Учителям, выполняющим функции </w:t>
            </w:r>
            <w:proofErr w:type="spellStart"/>
            <w:r w:rsidRPr="00855812">
              <w:rPr>
                <w:rFonts w:ascii="Times New Roman" w:hAnsi="Times New Roman" w:cs="Times New Roman"/>
                <w:szCs w:val="24"/>
              </w:rPr>
              <w:t>тьюторов</w:t>
            </w:r>
            <w:proofErr w:type="spellEnd"/>
            <w:r w:rsidRPr="00855812">
              <w:rPr>
                <w:rFonts w:ascii="Times New Roman" w:hAnsi="Times New Roman" w:cs="Times New Roman"/>
                <w:szCs w:val="24"/>
              </w:rPr>
              <w:t>, а также ассистентов (помощников) для обучающихся с ограниченными возможностями здоровья</w:t>
            </w:r>
            <w:proofErr w:type="gramEnd"/>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15</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4.</w:t>
            </w:r>
          </w:p>
        </w:tc>
        <w:tc>
          <w:tcPr>
            <w:tcW w:w="6379" w:type="dxa"/>
          </w:tcPr>
          <w:p w:rsidR="00855812" w:rsidRPr="00855812" w:rsidRDefault="00855812" w:rsidP="00855812">
            <w:pPr>
              <w:jc w:val="both"/>
            </w:pPr>
            <w:r w:rsidRPr="00855812">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022604" w:rsidRPr="00855812" w:rsidRDefault="00855812" w:rsidP="00855812">
            <w:pPr>
              <w:pStyle w:val="ConsPlusNormal"/>
              <w:ind w:firstLine="0"/>
              <w:contextualSpacing/>
              <w:jc w:val="both"/>
              <w:rPr>
                <w:rFonts w:ascii="Times New Roman" w:hAnsi="Times New Roman" w:cs="Times New Roman"/>
                <w:szCs w:val="24"/>
              </w:rPr>
            </w:pPr>
            <w:r w:rsidRPr="00855812">
              <w:rPr>
                <w:rFonts w:ascii="Times New Roman" w:hAnsi="Times New Roman" w:cs="Times New Roman"/>
                <w:szCs w:val="24"/>
              </w:rPr>
              <w:t>(доплата устанавливается пропорционально объему учебной нагрузки)</w:t>
            </w:r>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5.</w:t>
            </w:r>
          </w:p>
        </w:tc>
        <w:tc>
          <w:tcPr>
            <w:tcW w:w="6379" w:type="dxa"/>
          </w:tcPr>
          <w:p w:rsidR="00855812" w:rsidRPr="00855812" w:rsidRDefault="00855812" w:rsidP="00855812">
            <w:pPr>
              <w:widowControl w:val="0"/>
              <w:jc w:val="both"/>
            </w:pPr>
            <w:r w:rsidRPr="00855812">
              <w:t xml:space="preserve">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855812">
              <w:t>обучающихся</w:t>
            </w:r>
            <w:proofErr w:type="gramEnd"/>
            <w:r w:rsidRPr="00855812">
              <w:t xml:space="preserve"> по отдельным общеобразовательным предметам</w:t>
            </w:r>
          </w:p>
          <w:p w:rsidR="00022604" w:rsidRPr="00855812" w:rsidRDefault="00855812" w:rsidP="00855812">
            <w:pPr>
              <w:pStyle w:val="ConsPlusNormal"/>
              <w:ind w:firstLine="0"/>
              <w:contextualSpacing/>
              <w:jc w:val="both"/>
              <w:rPr>
                <w:rFonts w:ascii="Times New Roman" w:hAnsi="Times New Roman" w:cs="Times New Roman"/>
                <w:szCs w:val="24"/>
              </w:rPr>
            </w:pPr>
            <w:r w:rsidRPr="00855812">
              <w:rPr>
                <w:rFonts w:ascii="Times New Roman" w:hAnsi="Times New Roman" w:cs="Times New Roman"/>
                <w:szCs w:val="24"/>
              </w:rPr>
              <w:t>(доплата устанавливается пропорционально объему учебной нагрузки)</w:t>
            </w:r>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022604" w:rsidRPr="00855812" w:rsidTr="00855812">
        <w:tc>
          <w:tcPr>
            <w:tcW w:w="567"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6.</w:t>
            </w:r>
          </w:p>
        </w:tc>
        <w:tc>
          <w:tcPr>
            <w:tcW w:w="6379" w:type="dxa"/>
          </w:tcPr>
          <w:p w:rsidR="00855812" w:rsidRPr="00855812" w:rsidRDefault="00855812" w:rsidP="00855812">
            <w:pPr>
              <w:widowControl w:val="0"/>
              <w:jc w:val="both"/>
            </w:pPr>
            <w:r w:rsidRPr="00855812">
              <w:t>Педагогическим работникам, реализующим программы среднего профессионального образования углубленной подготовки</w:t>
            </w:r>
          </w:p>
          <w:p w:rsidR="00022604" w:rsidRPr="00855812" w:rsidRDefault="00855812" w:rsidP="00855812">
            <w:pPr>
              <w:pStyle w:val="ConsPlusNormal"/>
              <w:ind w:firstLine="0"/>
              <w:contextualSpacing/>
              <w:jc w:val="both"/>
              <w:rPr>
                <w:rFonts w:ascii="Times New Roman" w:hAnsi="Times New Roman" w:cs="Times New Roman"/>
                <w:szCs w:val="24"/>
              </w:rPr>
            </w:pPr>
            <w:r w:rsidRPr="00855812">
              <w:rPr>
                <w:rFonts w:ascii="Times New Roman" w:hAnsi="Times New Roman" w:cs="Times New Roman"/>
                <w:szCs w:val="24"/>
              </w:rPr>
              <w:t xml:space="preserve"> (доплата устанавливается пропорционально объему учебной нагрузки)</w:t>
            </w:r>
          </w:p>
        </w:tc>
        <w:tc>
          <w:tcPr>
            <w:tcW w:w="2693" w:type="dxa"/>
          </w:tcPr>
          <w:p w:rsidR="00022604"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855812" w:rsidRPr="00855812" w:rsidTr="00855812">
        <w:tc>
          <w:tcPr>
            <w:tcW w:w="567"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7.</w:t>
            </w:r>
          </w:p>
        </w:tc>
        <w:tc>
          <w:tcPr>
            <w:tcW w:w="6379" w:type="dxa"/>
          </w:tcPr>
          <w:p w:rsidR="00855812" w:rsidRPr="00855812" w:rsidRDefault="00855812" w:rsidP="00855812">
            <w:pPr>
              <w:widowControl w:val="0"/>
              <w:jc w:val="both"/>
            </w:pPr>
            <w:r w:rsidRPr="00855812">
              <w:t xml:space="preserve">Педагогическим работникам за индивидуальное обучение на дому детей, имеющих ограниченные возможности </w:t>
            </w:r>
            <w:r w:rsidRPr="00855812">
              <w:lastRenderedPageBreak/>
              <w:t>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693"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lastRenderedPageBreak/>
              <w:t>до 20</w:t>
            </w:r>
          </w:p>
        </w:tc>
      </w:tr>
      <w:tr w:rsidR="00855812" w:rsidRPr="00855812" w:rsidTr="00855812">
        <w:tc>
          <w:tcPr>
            <w:tcW w:w="567"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lastRenderedPageBreak/>
              <w:t>8.</w:t>
            </w:r>
          </w:p>
        </w:tc>
        <w:tc>
          <w:tcPr>
            <w:tcW w:w="6379" w:type="dxa"/>
          </w:tcPr>
          <w:p w:rsidR="00855812" w:rsidRPr="00855812" w:rsidRDefault="00855812" w:rsidP="00855812">
            <w:pPr>
              <w:widowControl w:val="0"/>
              <w:jc w:val="both"/>
            </w:pPr>
            <w:r w:rsidRPr="00855812">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693"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855812" w:rsidRPr="00855812" w:rsidTr="00855812">
        <w:tc>
          <w:tcPr>
            <w:tcW w:w="567"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9.</w:t>
            </w:r>
          </w:p>
        </w:tc>
        <w:tc>
          <w:tcPr>
            <w:tcW w:w="6379" w:type="dxa"/>
          </w:tcPr>
          <w:p w:rsidR="00855812" w:rsidRPr="00855812" w:rsidRDefault="00855812" w:rsidP="00855812">
            <w:pPr>
              <w:widowControl w:val="0"/>
              <w:jc w:val="both"/>
            </w:pPr>
            <w:r w:rsidRPr="00855812">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2693"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855812" w:rsidRPr="00855812" w:rsidTr="00855812">
        <w:tc>
          <w:tcPr>
            <w:tcW w:w="567"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10.</w:t>
            </w:r>
          </w:p>
        </w:tc>
        <w:tc>
          <w:tcPr>
            <w:tcW w:w="6379" w:type="dxa"/>
          </w:tcPr>
          <w:p w:rsidR="00855812" w:rsidRPr="00855812" w:rsidRDefault="00855812" w:rsidP="00855812">
            <w:pPr>
              <w:widowControl w:val="0"/>
              <w:jc w:val="both"/>
            </w:pPr>
            <w:r w:rsidRPr="00855812">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855812" w:rsidRPr="00855812" w:rsidRDefault="00855812" w:rsidP="00855812">
            <w:pPr>
              <w:widowControl w:val="0"/>
              <w:jc w:val="both"/>
            </w:pPr>
            <w:r w:rsidRPr="00855812">
              <w:t>(доплата устанавливается пропорционально объему учебной нагрузки)</w:t>
            </w:r>
          </w:p>
        </w:tc>
        <w:tc>
          <w:tcPr>
            <w:tcW w:w="2693"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до 10</w:t>
            </w:r>
          </w:p>
        </w:tc>
      </w:tr>
      <w:tr w:rsidR="00855812" w:rsidRPr="00855812" w:rsidTr="00855812">
        <w:tc>
          <w:tcPr>
            <w:tcW w:w="567"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11.</w:t>
            </w:r>
          </w:p>
        </w:tc>
        <w:tc>
          <w:tcPr>
            <w:tcW w:w="6379" w:type="dxa"/>
          </w:tcPr>
          <w:p w:rsidR="00855812" w:rsidRPr="00855812" w:rsidRDefault="00855812" w:rsidP="00855812">
            <w:pPr>
              <w:widowControl w:val="0"/>
              <w:jc w:val="both"/>
            </w:pPr>
            <w:r w:rsidRPr="00855812">
              <w:t>Доплаты по другим основаниям, устанавливаемые в соответствии с локальным нормативным актом организации</w:t>
            </w:r>
          </w:p>
        </w:tc>
        <w:tc>
          <w:tcPr>
            <w:tcW w:w="2693" w:type="dxa"/>
          </w:tcPr>
          <w:p w:rsidR="00855812" w:rsidRPr="00855812" w:rsidRDefault="00855812" w:rsidP="00855812">
            <w:pPr>
              <w:pStyle w:val="ConsPlusNormal"/>
              <w:ind w:firstLine="0"/>
              <w:contextualSpacing/>
              <w:jc w:val="center"/>
              <w:rPr>
                <w:rFonts w:ascii="Times New Roman" w:hAnsi="Times New Roman" w:cs="Times New Roman"/>
                <w:szCs w:val="24"/>
              </w:rPr>
            </w:pPr>
            <w:r w:rsidRPr="00855812">
              <w:rPr>
                <w:rFonts w:ascii="Times New Roman" w:hAnsi="Times New Roman" w:cs="Times New Roman"/>
                <w:szCs w:val="24"/>
              </w:rPr>
              <w:t>х</w:t>
            </w:r>
          </w:p>
        </w:tc>
      </w:tr>
    </w:tbl>
    <w:p w:rsidR="00022604" w:rsidRDefault="00022604">
      <w:pPr>
        <w:pStyle w:val="ConsPlusNormal"/>
        <w:ind w:firstLine="709"/>
        <w:contextualSpacing/>
        <w:jc w:val="both"/>
        <w:rPr>
          <w:rFonts w:ascii="Times New Roman" w:hAnsi="Times New Roman" w:cs="Times New Roman"/>
          <w:szCs w:val="28"/>
        </w:rPr>
      </w:pPr>
    </w:p>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Примечания:</w:t>
      </w:r>
    </w:p>
    <w:p w:rsidR="002E4DBF" w:rsidRDefault="00A72130">
      <w:pPr>
        <w:pStyle w:val="ConsPlusNormal"/>
        <w:ind w:firstLine="709"/>
        <w:contextualSpacing/>
        <w:jc w:val="both"/>
        <w:rPr>
          <w:rFonts w:ascii="Times New Roman" w:hAnsi="Times New Roman" w:cs="Times New Roman"/>
          <w:i/>
          <w:szCs w:val="28"/>
        </w:rPr>
      </w:pPr>
      <w:bookmarkStart w:id="14" w:name="P856"/>
      <w:bookmarkEnd w:id="14"/>
      <w:r>
        <w:rPr>
          <w:rFonts w:ascii="Times New Roman" w:hAnsi="Times New Roman" w:cs="Times New Roman"/>
          <w:i/>
          <w:szCs w:val="28"/>
        </w:rPr>
        <w:t>&lt;*&gt;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 по согласованию с представительным органом работников.</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4. Работникам Организаций в пределах утвержденного планового фонда оплаты труда могут устанавливаться надбавки к должностным окладам за качество выполняемых работ в размере до 200 % к должностному окладу.</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Основания для установления работникам Организаций надбавок за качество выполняемых работ:</w:t>
      </w:r>
    </w:p>
    <w:p w:rsidR="00855812" w:rsidRDefault="00855812">
      <w:pPr>
        <w:pStyle w:val="ConsPlusNormal"/>
        <w:ind w:firstLine="709"/>
        <w:contextualSpacing/>
        <w:jc w:val="both"/>
        <w:rPr>
          <w:rFonts w:ascii="Times New Roman" w:hAnsi="Times New Roman" w:cs="Times New Roman"/>
          <w:szCs w:val="28"/>
        </w:rPr>
      </w:pPr>
    </w:p>
    <w:tbl>
      <w:tblPr>
        <w:tblStyle w:val="af8"/>
        <w:tblW w:w="0" w:type="auto"/>
        <w:tblInd w:w="108" w:type="dxa"/>
        <w:tblBorders>
          <w:bottom w:val="none" w:sz="0" w:space="0" w:color="auto"/>
        </w:tblBorders>
        <w:tblLook w:val="04A0"/>
      </w:tblPr>
      <w:tblGrid>
        <w:gridCol w:w="567"/>
        <w:gridCol w:w="6379"/>
        <w:gridCol w:w="2693"/>
      </w:tblGrid>
      <w:tr w:rsidR="00855812" w:rsidRPr="00855812" w:rsidTr="00855812">
        <w:tc>
          <w:tcPr>
            <w:tcW w:w="567" w:type="dxa"/>
          </w:tcPr>
          <w:p w:rsidR="00855812" w:rsidRPr="00855812" w:rsidRDefault="00855812" w:rsidP="008E48FC">
            <w:pPr>
              <w:widowControl w:val="0"/>
              <w:jc w:val="center"/>
              <w:rPr>
                <w:szCs w:val="28"/>
              </w:rPr>
            </w:pPr>
            <w:r w:rsidRPr="00855812">
              <w:rPr>
                <w:szCs w:val="28"/>
              </w:rPr>
              <w:t>№</w:t>
            </w:r>
          </w:p>
          <w:p w:rsidR="00855812" w:rsidRPr="00855812" w:rsidRDefault="00855812" w:rsidP="008E48FC">
            <w:pPr>
              <w:pStyle w:val="ConsPlusNormal"/>
              <w:ind w:firstLine="0"/>
              <w:contextualSpacing/>
              <w:jc w:val="center"/>
              <w:rPr>
                <w:rFonts w:ascii="Times New Roman" w:hAnsi="Times New Roman" w:cs="Times New Roman"/>
                <w:szCs w:val="28"/>
              </w:rPr>
            </w:pPr>
            <w:proofErr w:type="gramStart"/>
            <w:r w:rsidRPr="00855812">
              <w:rPr>
                <w:rFonts w:ascii="Times New Roman" w:hAnsi="Times New Roman" w:cs="Times New Roman"/>
                <w:szCs w:val="28"/>
              </w:rPr>
              <w:t>п</w:t>
            </w:r>
            <w:proofErr w:type="gramEnd"/>
            <w:r w:rsidRPr="00855812">
              <w:rPr>
                <w:rFonts w:ascii="Times New Roman" w:hAnsi="Times New Roman" w:cs="Times New Roman"/>
                <w:szCs w:val="28"/>
              </w:rPr>
              <w:t>/п</w:t>
            </w:r>
          </w:p>
        </w:tc>
        <w:tc>
          <w:tcPr>
            <w:tcW w:w="6379" w:type="dxa"/>
          </w:tcPr>
          <w:p w:rsidR="00855812" w:rsidRPr="00855812" w:rsidRDefault="00855812" w:rsidP="008E48FC">
            <w:pPr>
              <w:pStyle w:val="ConsPlusNormal"/>
              <w:ind w:firstLine="0"/>
              <w:contextualSpacing/>
              <w:jc w:val="center"/>
              <w:rPr>
                <w:rFonts w:ascii="Times New Roman" w:hAnsi="Times New Roman" w:cs="Times New Roman"/>
                <w:szCs w:val="28"/>
              </w:rPr>
            </w:pPr>
            <w:r w:rsidRPr="00855812">
              <w:rPr>
                <w:rFonts w:ascii="Times New Roman" w:hAnsi="Times New Roman" w:cs="Times New Roman"/>
                <w:szCs w:val="28"/>
              </w:rPr>
              <w:t>Перечень оснований</w:t>
            </w:r>
          </w:p>
        </w:tc>
        <w:tc>
          <w:tcPr>
            <w:tcW w:w="2693" w:type="dxa"/>
          </w:tcPr>
          <w:p w:rsidR="00855812" w:rsidRPr="00855812" w:rsidRDefault="00855812" w:rsidP="008E48FC">
            <w:pPr>
              <w:pStyle w:val="ConsPlusNormal"/>
              <w:ind w:firstLine="0"/>
              <w:contextualSpacing/>
              <w:jc w:val="center"/>
              <w:rPr>
                <w:rFonts w:ascii="Times New Roman" w:hAnsi="Times New Roman" w:cs="Times New Roman"/>
                <w:szCs w:val="28"/>
              </w:rPr>
            </w:pPr>
            <w:r w:rsidRPr="00855812">
              <w:rPr>
                <w:rFonts w:ascii="Times New Roman" w:hAnsi="Times New Roman" w:cs="Times New Roman"/>
                <w:szCs w:val="28"/>
              </w:rPr>
              <w:t>Размер доплат, в процентах к должностному окладу</w:t>
            </w:r>
          </w:p>
        </w:tc>
      </w:tr>
    </w:tbl>
    <w:p w:rsidR="00855812" w:rsidRPr="00855812" w:rsidRDefault="00855812">
      <w:pPr>
        <w:pStyle w:val="ConsPlusNormal"/>
        <w:ind w:firstLine="709"/>
        <w:contextualSpacing/>
        <w:jc w:val="both"/>
        <w:rPr>
          <w:rFonts w:ascii="Times New Roman" w:hAnsi="Times New Roman" w:cs="Times New Roman"/>
          <w:sz w:val="2"/>
          <w:szCs w:val="2"/>
        </w:rPr>
      </w:pPr>
    </w:p>
    <w:tbl>
      <w:tblPr>
        <w:tblStyle w:val="af8"/>
        <w:tblW w:w="0" w:type="auto"/>
        <w:tblInd w:w="108" w:type="dxa"/>
        <w:tblLook w:val="04A0"/>
      </w:tblPr>
      <w:tblGrid>
        <w:gridCol w:w="567"/>
        <w:gridCol w:w="6379"/>
        <w:gridCol w:w="2693"/>
      </w:tblGrid>
      <w:tr w:rsidR="00855812" w:rsidTr="00855812">
        <w:trPr>
          <w:tblHeader/>
        </w:trPr>
        <w:tc>
          <w:tcPr>
            <w:tcW w:w="567"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1</w:t>
            </w:r>
          </w:p>
        </w:tc>
        <w:tc>
          <w:tcPr>
            <w:tcW w:w="6379"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w:t>
            </w:r>
          </w:p>
        </w:tc>
        <w:tc>
          <w:tcPr>
            <w:tcW w:w="2693"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3</w:t>
            </w:r>
          </w:p>
        </w:tc>
      </w:tr>
      <w:tr w:rsidR="00855812" w:rsidTr="00855812">
        <w:tc>
          <w:tcPr>
            <w:tcW w:w="567" w:type="dxa"/>
          </w:tcPr>
          <w:p w:rsidR="00855812" w:rsidRDefault="00855812" w:rsidP="00855812">
            <w:pPr>
              <w:pStyle w:val="ConsPlusNormal"/>
              <w:ind w:firstLine="0"/>
              <w:contextualSpacing/>
              <w:jc w:val="center"/>
              <w:rPr>
                <w:rFonts w:ascii="Times New Roman" w:hAnsi="Times New Roman" w:cs="Times New Roman"/>
                <w:szCs w:val="28"/>
              </w:rPr>
            </w:pPr>
            <w:r>
              <w:rPr>
                <w:szCs w:val="28"/>
              </w:rPr>
              <w:t>1.</w:t>
            </w:r>
          </w:p>
        </w:tc>
        <w:tc>
          <w:tcPr>
            <w:tcW w:w="6379" w:type="dxa"/>
          </w:tcPr>
          <w:p w:rsidR="00855812" w:rsidRDefault="00855812" w:rsidP="00855812">
            <w:pPr>
              <w:widowControl w:val="0"/>
              <w:jc w:val="both"/>
              <w:rPr>
                <w:szCs w:val="28"/>
              </w:rPr>
            </w:pPr>
            <w:r>
              <w:rPr>
                <w:szCs w:val="28"/>
              </w:rPr>
              <w:t>Работникам, за наличие ведомственных наград</w:t>
            </w:r>
          </w:p>
          <w:p w:rsidR="00855812" w:rsidRDefault="00855812" w:rsidP="00855812">
            <w:pPr>
              <w:widowControl w:val="0"/>
              <w:jc w:val="both"/>
              <w:rPr>
                <w:szCs w:val="28"/>
              </w:rPr>
            </w:pPr>
            <w:r>
              <w:rPr>
                <w:szCs w:val="28"/>
              </w:rPr>
              <w:t>(надбавка устанавливается при условии соответствия ведомственных наград профилю Организации)</w:t>
            </w:r>
          </w:p>
        </w:tc>
        <w:tc>
          <w:tcPr>
            <w:tcW w:w="2693" w:type="dxa"/>
          </w:tcPr>
          <w:p w:rsidR="00855812" w:rsidRDefault="00855812" w:rsidP="00855812">
            <w:pPr>
              <w:widowControl w:val="0"/>
              <w:jc w:val="center"/>
              <w:rPr>
                <w:szCs w:val="28"/>
              </w:rPr>
            </w:pPr>
            <w:r>
              <w:rPr>
                <w:szCs w:val="28"/>
              </w:rPr>
              <w:t>до 5</w:t>
            </w:r>
          </w:p>
        </w:tc>
      </w:tr>
      <w:tr w:rsidR="00855812" w:rsidTr="00855812">
        <w:tc>
          <w:tcPr>
            <w:tcW w:w="567" w:type="dxa"/>
          </w:tcPr>
          <w:p w:rsidR="00855812" w:rsidRDefault="00855812" w:rsidP="00855812">
            <w:pPr>
              <w:widowControl w:val="0"/>
              <w:jc w:val="center"/>
              <w:rPr>
                <w:szCs w:val="28"/>
              </w:rPr>
            </w:pPr>
            <w:r>
              <w:rPr>
                <w:szCs w:val="28"/>
              </w:rPr>
              <w:t>2.</w:t>
            </w:r>
          </w:p>
        </w:tc>
        <w:tc>
          <w:tcPr>
            <w:tcW w:w="6379" w:type="dxa"/>
          </w:tcPr>
          <w:p w:rsidR="00855812" w:rsidRDefault="00855812" w:rsidP="00855812">
            <w:pPr>
              <w:widowControl w:val="0"/>
              <w:jc w:val="both"/>
              <w:rPr>
                <w:szCs w:val="28"/>
              </w:rPr>
            </w:pPr>
            <w:r>
              <w:rPr>
                <w:szCs w:val="28"/>
              </w:rPr>
              <w:t>Водителям&lt;*&gt; автомобилей всех типов, имеющим:</w:t>
            </w:r>
          </w:p>
          <w:p w:rsidR="00855812" w:rsidRDefault="00855812" w:rsidP="00855812">
            <w:pPr>
              <w:widowControl w:val="0"/>
              <w:jc w:val="both"/>
              <w:rPr>
                <w:szCs w:val="28"/>
              </w:rPr>
            </w:pPr>
            <w:r>
              <w:rPr>
                <w:szCs w:val="28"/>
              </w:rPr>
              <w:t>- 1 класс</w:t>
            </w:r>
          </w:p>
          <w:p w:rsidR="00855812" w:rsidRDefault="00855812" w:rsidP="00855812">
            <w:pPr>
              <w:widowControl w:val="0"/>
              <w:jc w:val="both"/>
              <w:rPr>
                <w:szCs w:val="28"/>
              </w:rPr>
            </w:pPr>
            <w:r>
              <w:rPr>
                <w:szCs w:val="28"/>
              </w:rPr>
              <w:t>- 2 класс</w:t>
            </w:r>
          </w:p>
          <w:p w:rsidR="00855812" w:rsidRDefault="00855812" w:rsidP="00855812">
            <w:pPr>
              <w:widowControl w:val="0"/>
              <w:jc w:val="both"/>
              <w:rPr>
                <w:szCs w:val="28"/>
              </w:rPr>
            </w:pPr>
            <w:r>
              <w:rPr>
                <w:szCs w:val="28"/>
              </w:rPr>
              <w:t>(за фактически отработанное время в качестве водителя)</w:t>
            </w:r>
          </w:p>
          <w:p w:rsidR="00855812" w:rsidRDefault="00855812" w:rsidP="00855812">
            <w:pPr>
              <w:widowControl w:val="0"/>
              <w:jc w:val="both"/>
              <w:rPr>
                <w:i/>
                <w:szCs w:val="28"/>
              </w:rPr>
            </w:pPr>
            <w:proofErr w:type="gramStart"/>
            <w:r>
              <w:rPr>
                <w:i/>
                <w:szCs w:val="28"/>
              </w:rPr>
              <w:t>&lt;*&gt;Надбавка не устанавливается водителям, являющимся высококвалифицированными, оклад которых установлен как оклад высококвалифицированных рабочих организаций образования, постоянно занятых на особо сложных и ответственных работах, к качеству исполнения которых предъявляются специальные требования</w:t>
            </w:r>
            <w:proofErr w:type="gramEnd"/>
          </w:p>
        </w:tc>
        <w:tc>
          <w:tcPr>
            <w:tcW w:w="2693" w:type="dxa"/>
          </w:tcPr>
          <w:p w:rsidR="00855812" w:rsidRDefault="00855812" w:rsidP="00855812">
            <w:pPr>
              <w:widowControl w:val="0"/>
              <w:jc w:val="center"/>
              <w:rPr>
                <w:szCs w:val="28"/>
              </w:rPr>
            </w:pPr>
          </w:p>
          <w:p w:rsidR="00855812" w:rsidRDefault="00855812" w:rsidP="00855812">
            <w:pPr>
              <w:widowControl w:val="0"/>
              <w:jc w:val="center"/>
              <w:rPr>
                <w:szCs w:val="28"/>
              </w:rPr>
            </w:pPr>
            <w:r>
              <w:rPr>
                <w:szCs w:val="28"/>
              </w:rPr>
              <w:t>20</w:t>
            </w:r>
          </w:p>
          <w:p w:rsidR="00855812" w:rsidRDefault="00855812" w:rsidP="00855812">
            <w:pPr>
              <w:widowControl w:val="0"/>
              <w:jc w:val="center"/>
              <w:rPr>
                <w:szCs w:val="28"/>
              </w:rPr>
            </w:pPr>
            <w:r>
              <w:rPr>
                <w:szCs w:val="28"/>
              </w:rPr>
              <w:t>10</w:t>
            </w:r>
          </w:p>
        </w:tc>
      </w:tr>
      <w:tr w:rsidR="00855812" w:rsidTr="00855812">
        <w:tc>
          <w:tcPr>
            <w:tcW w:w="567" w:type="dxa"/>
          </w:tcPr>
          <w:p w:rsidR="00855812" w:rsidRDefault="00855812" w:rsidP="00855812">
            <w:pPr>
              <w:widowControl w:val="0"/>
              <w:jc w:val="center"/>
              <w:rPr>
                <w:szCs w:val="28"/>
              </w:rPr>
            </w:pPr>
            <w:r>
              <w:rPr>
                <w:szCs w:val="28"/>
                <w:lang w:val="en-US"/>
              </w:rPr>
              <w:t>3</w:t>
            </w:r>
            <w:r>
              <w:rPr>
                <w:szCs w:val="28"/>
              </w:rPr>
              <w:t>.</w:t>
            </w:r>
          </w:p>
        </w:tc>
        <w:tc>
          <w:tcPr>
            <w:tcW w:w="6379" w:type="dxa"/>
          </w:tcPr>
          <w:p w:rsidR="00855812" w:rsidRDefault="00855812" w:rsidP="00855812">
            <w:pPr>
              <w:widowControl w:val="0"/>
              <w:jc w:val="both"/>
              <w:rPr>
                <w:szCs w:val="28"/>
              </w:rPr>
            </w:pPr>
            <w:r>
              <w:rPr>
                <w:szCs w:val="28"/>
              </w:rPr>
              <w:t>Водителям автотранспортных средств за безаварийный режим работы</w:t>
            </w:r>
          </w:p>
        </w:tc>
        <w:tc>
          <w:tcPr>
            <w:tcW w:w="2693" w:type="dxa"/>
          </w:tcPr>
          <w:p w:rsidR="00855812" w:rsidRDefault="00855812" w:rsidP="00855812">
            <w:pPr>
              <w:widowControl w:val="0"/>
              <w:jc w:val="center"/>
              <w:rPr>
                <w:szCs w:val="28"/>
              </w:rPr>
            </w:pPr>
            <w:r>
              <w:rPr>
                <w:szCs w:val="28"/>
              </w:rPr>
              <w:t>до 30</w:t>
            </w:r>
          </w:p>
        </w:tc>
      </w:tr>
      <w:tr w:rsidR="00855812" w:rsidTr="00855812">
        <w:tc>
          <w:tcPr>
            <w:tcW w:w="567" w:type="dxa"/>
          </w:tcPr>
          <w:p w:rsidR="00855812" w:rsidRDefault="00855812" w:rsidP="00855812">
            <w:pPr>
              <w:widowControl w:val="0"/>
              <w:jc w:val="center"/>
              <w:rPr>
                <w:szCs w:val="28"/>
              </w:rPr>
            </w:pPr>
            <w:r>
              <w:rPr>
                <w:szCs w:val="28"/>
              </w:rPr>
              <w:t>4.</w:t>
            </w:r>
          </w:p>
        </w:tc>
        <w:tc>
          <w:tcPr>
            <w:tcW w:w="6379" w:type="dxa"/>
          </w:tcPr>
          <w:p w:rsidR="00855812" w:rsidRDefault="00855812" w:rsidP="00855812">
            <w:pPr>
              <w:widowControl w:val="0"/>
              <w:jc w:val="both"/>
              <w:rPr>
                <w:szCs w:val="28"/>
              </w:rPr>
            </w:pPr>
            <w:r>
              <w:rPr>
                <w:szCs w:val="28"/>
              </w:rPr>
              <w:t xml:space="preserve">Педагогическим работникам, имеющим ученую степень доктора наук, соответствующую профилю Организации </w:t>
            </w:r>
            <w:r>
              <w:rPr>
                <w:szCs w:val="28"/>
              </w:rPr>
              <w:lastRenderedPageBreak/>
              <w:t>или педагогической деятельности (преподаваемых дисциплин) (за исключением работников организаций высшего образования и дополнительного профессионального образования)</w:t>
            </w:r>
          </w:p>
        </w:tc>
        <w:tc>
          <w:tcPr>
            <w:tcW w:w="2693" w:type="dxa"/>
          </w:tcPr>
          <w:p w:rsidR="00855812" w:rsidRDefault="00855812" w:rsidP="00855812">
            <w:pPr>
              <w:widowControl w:val="0"/>
              <w:jc w:val="center"/>
              <w:rPr>
                <w:szCs w:val="28"/>
              </w:rPr>
            </w:pPr>
            <w:r>
              <w:rPr>
                <w:szCs w:val="28"/>
              </w:rPr>
              <w:lastRenderedPageBreak/>
              <w:t>10</w:t>
            </w:r>
          </w:p>
        </w:tc>
      </w:tr>
      <w:tr w:rsidR="00855812" w:rsidTr="00855812">
        <w:tc>
          <w:tcPr>
            <w:tcW w:w="567" w:type="dxa"/>
          </w:tcPr>
          <w:p w:rsidR="00855812" w:rsidRDefault="00855812" w:rsidP="00855812">
            <w:pPr>
              <w:widowControl w:val="0"/>
              <w:jc w:val="center"/>
              <w:rPr>
                <w:szCs w:val="28"/>
              </w:rPr>
            </w:pPr>
            <w:r>
              <w:rPr>
                <w:szCs w:val="28"/>
              </w:rPr>
              <w:lastRenderedPageBreak/>
              <w:t>5.</w:t>
            </w:r>
          </w:p>
        </w:tc>
        <w:tc>
          <w:tcPr>
            <w:tcW w:w="6379" w:type="dxa"/>
          </w:tcPr>
          <w:p w:rsidR="00855812" w:rsidRDefault="00855812" w:rsidP="00855812">
            <w:pPr>
              <w:widowControl w:val="0"/>
              <w:jc w:val="both"/>
              <w:rPr>
                <w:szCs w:val="28"/>
              </w:rPr>
            </w:pPr>
            <w:r>
              <w:rPr>
                <w:szCs w:val="28"/>
              </w:rPr>
              <w:t>Педагогическим работникам, имеющим ученую степень кандидата наук, соответствующую профилю Организации или педагогической деятельности (преподаваемых дисциплин) (за исключением работников  организаций  высшего образования и дополнительного профессионального образования)</w:t>
            </w:r>
          </w:p>
        </w:tc>
        <w:tc>
          <w:tcPr>
            <w:tcW w:w="2693" w:type="dxa"/>
          </w:tcPr>
          <w:p w:rsidR="00855812" w:rsidRDefault="00855812" w:rsidP="00855812">
            <w:pPr>
              <w:widowControl w:val="0"/>
              <w:jc w:val="center"/>
              <w:rPr>
                <w:szCs w:val="28"/>
              </w:rPr>
            </w:pPr>
            <w:r>
              <w:rPr>
                <w:szCs w:val="28"/>
              </w:rPr>
              <w:t>5</w:t>
            </w:r>
          </w:p>
        </w:tc>
      </w:tr>
      <w:tr w:rsidR="00855812" w:rsidTr="00855812">
        <w:tc>
          <w:tcPr>
            <w:tcW w:w="567" w:type="dxa"/>
          </w:tcPr>
          <w:p w:rsidR="00855812" w:rsidRDefault="00855812" w:rsidP="00855812">
            <w:pPr>
              <w:widowControl w:val="0"/>
              <w:jc w:val="center"/>
              <w:rPr>
                <w:szCs w:val="28"/>
              </w:rPr>
            </w:pPr>
            <w:r>
              <w:rPr>
                <w:szCs w:val="28"/>
              </w:rPr>
              <w:t>6.</w:t>
            </w:r>
          </w:p>
        </w:tc>
        <w:tc>
          <w:tcPr>
            <w:tcW w:w="6379" w:type="dxa"/>
          </w:tcPr>
          <w:p w:rsidR="00855812" w:rsidRDefault="00855812" w:rsidP="00855812">
            <w:pPr>
              <w:widowControl w:val="0"/>
              <w:jc w:val="both"/>
              <w:rPr>
                <w:szCs w:val="28"/>
              </w:rPr>
            </w:pPr>
            <w:r>
              <w:rPr>
                <w:szCs w:val="28"/>
              </w:rPr>
              <w:t xml:space="preserve">Руководителям и педагогическим работникам Организаций, имеющим почетные звания: </w:t>
            </w:r>
            <w:proofErr w:type="gramStart"/>
            <w:r>
              <w:rPr>
                <w:szCs w:val="28"/>
              </w:rPr>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855812" w:rsidRDefault="00855812" w:rsidP="00855812">
            <w:pPr>
              <w:widowControl w:val="0"/>
              <w:jc w:val="both"/>
              <w:rPr>
                <w:szCs w:val="28"/>
              </w:rPr>
            </w:pPr>
            <w:r>
              <w:rPr>
                <w:szCs w:val="28"/>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93" w:type="dxa"/>
          </w:tcPr>
          <w:p w:rsidR="00855812" w:rsidRDefault="00855812" w:rsidP="00855812">
            <w:pPr>
              <w:widowControl w:val="0"/>
              <w:jc w:val="center"/>
              <w:rPr>
                <w:szCs w:val="28"/>
              </w:rPr>
            </w:pPr>
            <w:r>
              <w:rPr>
                <w:szCs w:val="28"/>
              </w:rPr>
              <w:t>5*</w:t>
            </w:r>
          </w:p>
        </w:tc>
      </w:tr>
      <w:tr w:rsidR="00855812" w:rsidTr="00855812">
        <w:tc>
          <w:tcPr>
            <w:tcW w:w="567" w:type="dxa"/>
          </w:tcPr>
          <w:p w:rsidR="00855812" w:rsidRDefault="00855812" w:rsidP="00855812">
            <w:pPr>
              <w:widowControl w:val="0"/>
              <w:jc w:val="center"/>
              <w:rPr>
                <w:szCs w:val="28"/>
              </w:rPr>
            </w:pPr>
            <w:r>
              <w:rPr>
                <w:szCs w:val="28"/>
              </w:rPr>
              <w:t>7.</w:t>
            </w:r>
          </w:p>
        </w:tc>
        <w:tc>
          <w:tcPr>
            <w:tcW w:w="6379" w:type="dxa"/>
          </w:tcPr>
          <w:p w:rsidR="00855812" w:rsidRDefault="00855812" w:rsidP="00855812">
            <w:pPr>
              <w:widowControl w:val="0"/>
              <w:jc w:val="both"/>
              <w:rPr>
                <w:szCs w:val="28"/>
              </w:rPr>
            </w:pPr>
            <w:proofErr w:type="gramStart"/>
            <w:r>
              <w:rPr>
                <w:szCs w:val="28"/>
              </w:rPr>
              <w:t>Руководителям и педагогическим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w:t>
            </w:r>
            <w:proofErr w:type="gramEnd"/>
            <w:r>
              <w:rPr>
                <w:szCs w:val="28"/>
              </w:rPr>
              <w:t xml:space="preserve"> </w:t>
            </w:r>
            <w:proofErr w:type="gramStart"/>
            <w:r>
              <w:rPr>
                <w:szCs w:val="28"/>
              </w:rPr>
              <w:t>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w:t>
            </w:r>
            <w:proofErr w:type="gramEnd"/>
            <w:r>
              <w:rPr>
                <w:szCs w:val="28"/>
              </w:rPr>
              <w:t xml:space="preserve"> </w:t>
            </w:r>
            <w:proofErr w:type="gramStart"/>
            <w:r>
              <w:rPr>
                <w:szCs w:val="28"/>
              </w:rPr>
              <w:t xml:space="preserve">Российской Федерации», «Народный артист Российской Федерации», «Народный художник Российской Федерации» и </w:t>
            </w:r>
            <w:r>
              <w:rPr>
                <w:szCs w:val="28"/>
              </w:rPr>
              <w:lastRenderedPageBreak/>
              <w:t>«Народный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w:t>
            </w:r>
            <w:proofErr w:type="gramEnd"/>
            <w:r>
              <w:rPr>
                <w:szCs w:val="28"/>
              </w:rPr>
              <w:t xml:space="preserve"> педагогической деятельности или преподаваемых дисциплин</w:t>
            </w:r>
          </w:p>
          <w:p w:rsidR="00855812" w:rsidRDefault="00855812" w:rsidP="00855812">
            <w:pPr>
              <w:widowControl w:val="0"/>
              <w:jc w:val="both"/>
              <w:rPr>
                <w:szCs w:val="28"/>
              </w:rPr>
            </w:pPr>
            <w:r>
              <w:rPr>
                <w:szCs w:val="28"/>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93" w:type="dxa"/>
          </w:tcPr>
          <w:p w:rsidR="00855812" w:rsidRDefault="00855812" w:rsidP="00855812">
            <w:pPr>
              <w:widowControl w:val="0"/>
              <w:jc w:val="center"/>
              <w:rPr>
                <w:szCs w:val="28"/>
              </w:rPr>
            </w:pPr>
            <w:r>
              <w:rPr>
                <w:szCs w:val="28"/>
              </w:rPr>
              <w:lastRenderedPageBreak/>
              <w:t>5**</w:t>
            </w:r>
          </w:p>
        </w:tc>
      </w:tr>
      <w:tr w:rsidR="00855812" w:rsidTr="00855812">
        <w:tc>
          <w:tcPr>
            <w:tcW w:w="567" w:type="dxa"/>
          </w:tcPr>
          <w:p w:rsidR="00855812" w:rsidRDefault="00855812" w:rsidP="00855812">
            <w:pPr>
              <w:widowControl w:val="0"/>
              <w:jc w:val="center"/>
              <w:rPr>
                <w:szCs w:val="28"/>
              </w:rPr>
            </w:pPr>
            <w:r>
              <w:rPr>
                <w:szCs w:val="28"/>
              </w:rPr>
              <w:lastRenderedPageBreak/>
              <w:t>8.</w:t>
            </w:r>
          </w:p>
        </w:tc>
        <w:tc>
          <w:tcPr>
            <w:tcW w:w="6379" w:type="dxa"/>
          </w:tcPr>
          <w:p w:rsidR="00855812" w:rsidRDefault="00855812" w:rsidP="00855812">
            <w:pPr>
              <w:widowControl w:val="0"/>
              <w:jc w:val="both"/>
              <w:rPr>
                <w:szCs w:val="28"/>
              </w:rPr>
            </w:pPr>
            <w:proofErr w:type="gramStart"/>
            <w:r>
              <w:rPr>
                <w:szCs w:val="28"/>
              </w:rPr>
              <w:t>Руководителям и педагогическим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roofErr w:type="gramEnd"/>
          </w:p>
          <w:p w:rsidR="00855812" w:rsidRDefault="00855812" w:rsidP="00855812">
            <w:pPr>
              <w:widowControl w:val="0"/>
              <w:jc w:val="both"/>
              <w:rPr>
                <w:szCs w:val="28"/>
              </w:rPr>
            </w:pPr>
            <w:r>
              <w:rPr>
                <w:szCs w:val="28"/>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93" w:type="dxa"/>
          </w:tcPr>
          <w:p w:rsidR="00855812" w:rsidRDefault="00855812" w:rsidP="00855812">
            <w:pPr>
              <w:widowControl w:val="0"/>
              <w:jc w:val="center"/>
              <w:rPr>
                <w:szCs w:val="28"/>
              </w:rPr>
            </w:pPr>
            <w:r>
              <w:rPr>
                <w:szCs w:val="28"/>
              </w:rPr>
              <w:t>5**</w:t>
            </w:r>
          </w:p>
        </w:tc>
      </w:tr>
      <w:tr w:rsidR="00855812" w:rsidTr="00855812">
        <w:tc>
          <w:tcPr>
            <w:tcW w:w="567" w:type="dxa"/>
          </w:tcPr>
          <w:p w:rsidR="00855812" w:rsidRDefault="00855812" w:rsidP="00855812">
            <w:pPr>
              <w:widowControl w:val="0"/>
              <w:jc w:val="center"/>
              <w:rPr>
                <w:color w:val="0D0D0D" w:themeColor="text1" w:themeTint="F2"/>
                <w:szCs w:val="28"/>
              </w:rPr>
            </w:pPr>
            <w:r>
              <w:rPr>
                <w:szCs w:val="28"/>
              </w:rPr>
              <w:t>9.</w:t>
            </w:r>
          </w:p>
        </w:tc>
        <w:tc>
          <w:tcPr>
            <w:tcW w:w="6379" w:type="dxa"/>
          </w:tcPr>
          <w:p w:rsidR="00855812" w:rsidRDefault="00855812" w:rsidP="00855812">
            <w:pPr>
              <w:jc w:val="both"/>
              <w:rPr>
                <w:color w:val="0D0D0D" w:themeColor="text1" w:themeTint="F2"/>
                <w:szCs w:val="28"/>
              </w:rPr>
            </w:pPr>
            <w:r>
              <w:rPr>
                <w:szCs w:val="28"/>
              </w:rPr>
              <w:t>Старшим тренерам-преподавателям, тренерам-преподавателям, старшим инструкторам-методистам, инструкторам-методистам, работающим в специализированных детско-юношеских спортивных школах олимпийского резерва и в группах совершенствования спортивного мастерства и высшего спортивного мастерства в детско-юношеских спортивных школах и детско-юношеских спортивно-адаптивных школах (по олимпийским видам спорта)</w:t>
            </w:r>
          </w:p>
        </w:tc>
        <w:tc>
          <w:tcPr>
            <w:tcW w:w="2693" w:type="dxa"/>
          </w:tcPr>
          <w:p w:rsidR="00855812" w:rsidRDefault="00855812" w:rsidP="00855812">
            <w:pPr>
              <w:widowControl w:val="0"/>
              <w:jc w:val="center"/>
              <w:rPr>
                <w:color w:val="0D0D0D" w:themeColor="text1" w:themeTint="F2"/>
                <w:szCs w:val="28"/>
              </w:rPr>
            </w:pPr>
            <w:r>
              <w:rPr>
                <w:szCs w:val="28"/>
              </w:rPr>
              <w:t>до 15</w:t>
            </w:r>
          </w:p>
        </w:tc>
      </w:tr>
      <w:tr w:rsidR="00855812" w:rsidTr="00855812">
        <w:tc>
          <w:tcPr>
            <w:tcW w:w="567" w:type="dxa"/>
          </w:tcPr>
          <w:p w:rsidR="00855812" w:rsidRDefault="00855812" w:rsidP="00855812">
            <w:pPr>
              <w:widowControl w:val="0"/>
              <w:jc w:val="center"/>
              <w:rPr>
                <w:color w:val="0D0D0D" w:themeColor="text1" w:themeTint="F2"/>
                <w:szCs w:val="28"/>
              </w:rPr>
            </w:pPr>
            <w:r>
              <w:rPr>
                <w:szCs w:val="28"/>
              </w:rPr>
              <w:t>10.</w:t>
            </w:r>
          </w:p>
        </w:tc>
        <w:tc>
          <w:tcPr>
            <w:tcW w:w="6379" w:type="dxa"/>
          </w:tcPr>
          <w:p w:rsidR="00855812" w:rsidRDefault="00855812" w:rsidP="00855812">
            <w:pPr>
              <w:jc w:val="both"/>
              <w:rPr>
                <w:color w:val="0D0D0D" w:themeColor="text1" w:themeTint="F2"/>
                <w:szCs w:val="28"/>
              </w:rPr>
            </w:pPr>
            <w:r>
              <w:rPr>
                <w:szCs w:val="28"/>
              </w:rPr>
              <w:t>Работникам специализированных детско-юношеских спортивных школ олимпийского резерва и детско-юношеских спортивных школ, непосредственно работающим с инвалидами и лицами с ограниченными возможностями здоровья:</w:t>
            </w:r>
          </w:p>
          <w:p w:rsidR="00855812" w:rsidRDefault="00855812" w:rsidP="00855812">
            <w:pPr>
              <w:widowControl w:val="0"/>
              <w:jc w:val="both"/>
              <w:rPr>
                <w:color w:val="0D0D0D" w:themeColor="text1" w:themeTint="F2"/>
                <w:szCs w:val="28"/>
              </w:rPr>
            </w:pPr>
            <w:r>
              <w:rPr>
                <w:szCs w:val="28"/>
              </w:rPr>
              <w:t xml:space="preserve">   педагогическим работникам</w:t>
            </w:r>
          </w:p>
          <w:p w:rsidR="00855812" w:rsidRDefault="00855812" w:rsidP="00855812">
            <w:pPr>
              <w:widowControl w:val="0"/>
              <w:jc w:val="both"/>
              <w:rPr>
                <w:color w:val="0D0D0D" w:themeColor="text1" w:themeTint="F2"/>
                <w:szCs w:val="28"/>
              </w:rPr>
            </w:pPr>
            <w:r>
              <w:rPr>
                <w:szCs w:val="28"/>
              </w:rPr>
              <w:t xml:space="preserve">   другим работникам</w:t>
            </w:r>
          </w:p>
        </w:tc>
        <w:tc>
          <w:tcPr>
            <w:tcW w:w="2693" w:type="dxa"/>
          </w:tcPr>
          <w:p w:rsidR="00855812" w:rsidRDefault="00855812" w:rsidP="00855812">
            <w:pPr>
              <w:widowControl w:val="0"/>
              <w:jc w:val="center"/>
              <w:rPr>
                <w:szCs w:val="28"/>
              </w:rPr>
            </w:pPr>
          </w:p>
          <w:p w:rsidR="00855812" w:rsidRDefault="00855812" w:rsidP="00855812">
            <w:pPr>
              <w:widowControl w:val="0"/>
              <w:jc w:val="center"/>
              <w:rPr>
                <w:szCs w:val="28"/>
              </w:rPr>
            </w:pPr>
          </w:p>
          <w:p w:rsidR="00855812" w:rsidRDefault="00855812" w:rsidP="00855812">
            <w:pPr>
              <w:widowControl w:val="0"/>
              <w:jc w:val="center"/>
              <w:rPr>
                <w:szCs w:val="28"/>
              </w:rPr>
            </w:pPr>
          </w:p>
          <w:p w:rsidR="00855812" w:rsidRDefault="00855812" w:rsidP="00855812">
            <w:pPr>
              <w:widowControl w:val="0"/>
              <w:jc w:val="center"/>
              <w:rPr>
                <w:szCs w:val="28"/>
              </w:rPr>
            </w:pPr>
          </w:p>
          <w:p w:rsidR="00855812" w:rsidRDefault="00855812" w:rsidP="00855812">
            <w:pPr>
              <w:widowControl w:val="0"/>
              <w:jc w:val="center"/>
              <w:rPr>
                <w:szCs w:val="28"/>
              </w:rPr>
            </w:pPr>
          </w:p>
          <w:p w:rsidR="00855812" w:rsidRDefault="00855812" w:rsidP="00855812">
            <w:pPr>
              <w:widowControl w:val="0"/>
              <w:jc w:val="center"/>
              <w:rPr>
                <w:color w:val="0D0D0D" w:themeColor="text1" w:themeTint="F2"/>
                <w:szCs w:val="28"/>
              </w:rPr>
            </w:pPr>
            <w:r>
              <w:rPr>
                <w:szCs w:val="28"/>
              </w:rPr>
              <w:t>до 20</w:t>
            </w:r>
          </w:p>
          <w:p w:rsidR="00855812" w:rsidRDefault="00855812" w:rsidP="00855812">
            <w:pPr>
              <w:widowControl w:val="0"/>
              <w:jc w:val="center"/>
              <w:rPr>
                <w:color w:val="0D0D0D" w:themeColor="text1" w:themeTint="F2"/>
                <w:szCs w:val="28"/>
              </w:rPr>
            </w:pPr>
            <w:r>
              <w:rPr>
                <w:szCs w:val="28"/>
              </w:rPr>
              <w:t>до 15</w:t>
            </w:r>
          </w:p>
        </w:tc>
      </w:tr>
      <w:tr w:rsidR="00855812" w:rsidTr="00855812">
        <w:tc>
          <w:tcPr>
            <w:tcW w:w="567" w:type="dxa"/>
          </w:tcPr>
          <w:p w:rsidR="00855812" w:rsidRDefault="00855812" w:rsidP="00855812">
            <w:pPr>
              <w:widowControl w:val="0"/>
              <w:jc w:val="center"/>
              <w:rPr>
                <w:color w:val="0D0D0D" w:themeColor="text1" w:themeTint="F2"/>
                <w:szCs w:val="28"/>
              </w:rPr>
            </w:pPr>
            <w:r>
              <w:rPr>
                <w:szCs w:val="28"/>
              </w:rPr>
              <w:t>11.</w:t>
            </w:r>
          </w:p>
        </w:tc>
        <w:tc>
          <w:tcPr>
            <w:tcW w:w="6379" w:type="dxa"/>
          </w:tcPr>
          <w:p w:rsidR="00855812" w:rsidRDefault="00855812" w:rsidP="00855812">
            <w:pPr>
              <w:jc w:val="both"/>
              <w:rPr>
                <w:color w:val="0D0D0D" w:themeColor="text1" w:themeTint="F2"/>
                <w:szCs w:val="28"/>
              </w:rPr>
            </w:pPr>
            <w:r>
              <w:rPr>
                <w:szCs w:val="28"/>
              </w:rPr>
              <w:t>Старшим тренерам-преподавателям и тренерам-преподавателям специализированных детско-юношеских спортивных школ олимпийского резерва и детско-юношеских спортивных школ за подготовку высококвалифицированного спортсмена</w:t>
            </w:r>
          </w:p>
        </w:tc>
        <w:tc>
          <w:tcPr>
            <w:tcW w:w="2693" w:type="dxa"/>
          </w:tcPr>
          <w:p w:rsidR="00855812" w:rsidRDefault="00855812" w:rsidP="00855812">
            <w:pPr>
              <w:widowControl w:val="0"/>
              <w:jc w:val="center"/>
              <w:rPr>
                <w:color w:val="0D0D0D" w:themeColor="text1" w:themeTint="F2"/>
                <w:szCs w:val="28"/>
              </w:rPr>
            </w:pPr>
            <w:r>
              <w:rPr>
                <w:szCs w:val="28"/>
              </w:rPr>
              <w:t>до 10</w:t>
            </w:r>
          </w:p>
        </w:tc>
      </w:tr>
    </w:tbl>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Примечания:</w:t>
      </w:r>
    </w:p>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t>&lt;*&gt;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 по согласованию с представительным органом работников.</w:t>
      </w:r>
    </w:p>
    <w:p w:rsidR="002E4DBF" w:rsidRDefault="00A72130">
      <w:pPr>
        <w:pStyle w:val="ConsPlusNormal"/>
        <w:ind w:firstLine="709"/>
        <w:contextualSpacing/>
        <w:jc w:val="both"/>
        <w:rPr>
          <w:rFonts w:ascii="Times New Roman" w:hAnsi="Times New Roman" w:cs="Times New Roman"/>
          <w:i/>
          <w:szCs w:val="28"/>
        </w:rPr>
      </w:pPr>
      <w:r>
        <w:rPr>
          <w:rFonts w:ascii="Times New Roman" w:hAnsi="Times New Roman" w:cs="Times New Roman"/>
          <w:i/>
          <w:szCs w:val="28"/>
        </w:rPr>
        <w:lastRenderedPageBreak/>
        <w:t>&lt;**&gt; при наличии нескольких оснований для установления, доплата устанавливается за каждое основание, но в размере, не превышающем 15 %.</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5. За качество выполняемых работ работникам могут быть предусмотрены следующие единовременные выплаты:</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единовременные выплаты за подготовку выпускников к Единому государственному экзамену;</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8"/>
        </w:rPr>
        <w:t xml:space="preserve">единовременные выплаты за подготовку призеров и </w:t>
      </w:r>
      <w:proofErr w:type="gramStart"/>
      <w:r>
        <w:rPr>
          <w:rFonts w:ascii="Times New Roman" w:hAnsi="Times New Roman" w:cs="Times New Roman"/>
          <w:szCs w:val="28"/>
        </w:rPr>
        <w:t>победителей</w:t>
      </w:r>
      <w:proofErr w:type="gramEnd"/>
      <w:r>
        <w:rPr>
          <w:rFonts w:ascii="Times New Roman" w:hAnsi="Times New Roman" w:cs="Times New Roman"/>
          <w:szCs w:val="28"/>
        </w:rPr>
        <w:t xml:space="preserve"> Республиканских и Всероссийских этапов олимпиад школьников, Регионального и Национального чемпионатов «Молодые профессионалы </w:t>
      </w:r>
      <w:r>
        <w:rPr>
          <w:rFonts w:ascii="Times New Roman" w:hAnsi="Times New Roman" w:cs="Times New Roman"/>
          <w:szCs w:val="28"/>
          <w:lang w:val="en-US"/>
        </w:rPr>
        <w:t>World</w:t>
      </w:r>
      <w:r>
        <w:rPr>
          <w:rFonts w:ascii="Times New Roman" w:hAnsi="Times New Roman" w:cs="Times New Roman"/>
          <w:szCs w:val="28"/>
        </w:rPr>
        <w:t xml:space="preserve"> </w:t>
      </w:r>
      <w:r>
        <w:rPr>
          <w:rFonts w:ascii="Times New Roman" w:hAnsi="Times New Roman" w:cs="Times New Roman"/>
          <w:szCs w:val="28"/>
          <w:lang w:val="en-US"/>
        </w:rPr>
        <w:t>Skills</w:t>
      </w:r>
      <w:r>
        <w:rPr>
          <w:rFonts w:ascii="Times New Roman" w:hAnsi="Times New Roman" w:cs="Times New Roman"/>
          <w:szCs w:val="28"/>
        </w:rPr>
        <w:t xml:space="preserve">», Всероссийского этапа олимпиады обучающихся </w:t>
      </w:r>
      <w:r>
        <w:rPr>
          <w:rFonts w:ascii="Times New Roman" w:hAnsi="Times New Roman" w:cs="Times New Roman"/>
          <w:szCs w:val="24"/>
        </w:rPr>
        <w:t>средних профессиональных организаций.</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4"/>
        </w:rPr>
        <w:t xml:space="preserve">5.1. Учителям Организаций, реализующих программу начального общего, основного общего и среднего общего образования за подготовку </w:t>
      </w:r>
      <w:proofErr w:type="gramStart"/>
      <w:r>
        <w:rPr>
          <w:rFonts w:ascii="Times New Roman" w:hAnsi="Times New Roman" w:cs="Times New Roman"/>
          <w:szCs w:val="24"/>
        </w:rPr>
        <w:t>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w:t>
      </w:r>
      <w:proofErr w:type="gramEnd"/>
      <w:r>
        <w:rPr>
          <w:rFonts w:ascii="Times New Roman" w:hAnsi="Times New Roman" w:cs="Times New Roman"/>
          <w:szCs w:val="24"/>
        </w:rPr>
        <w:t xml:space="preserve">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5.2. Единовременные выплаты за подготовку призеров и </w:t>
      </w:r>
      <w:proofErr w:type="gramStart"/>
      <w:r>
        <w:rPr>
          <w:rFonts w:ascii="Times New Roman" w:hAnsi="Times New Roman" w:cs="Times New Roman"/>
          <w:szCs w:val="28"/>
        </w:rPr>
        <w:t>победителей</w:t>
      </w:r>
      <w:proofErr w:type="gramEnd"/>
      <w:r>
        <w:rPr>
          <w:rFonts w:ascii="Times New Roman" w:hAnsi="Times New Roman" w:cs="Times New Roman"/>
          <w:szCs w:val="28"/>
        </w:rPr>
        <w:t xml:space="preserve"> Республиканских и Всероссийских этапов олимпиад школьников, Регионального и Национального чемпионатов «Молодые профессионалы </w:t>
      </w:r>
      <w:r>
        <w:rPr>
          <w:rFonts w:ascii="Times New Roman" w:hAnsi="Times New Roman" w:cs="Times New Roman"/>
          <w:szCs w:val="28"/>
          <w:lang w:val="en-US"/>
        </w:rPr>
        <w:t>World</w:t>
      </w:r>
      <w:r>
        <w:rPr>
          <w:rFonts w:ascii="Times New Roman" w:hAnsi="Times New Roman" w:cs="Times New Roman"/>
          <w:szCs w:val="28"/>
        </w:rPr>
        <w:t xml:space="preserve"> </w:t>
      </w:r>
      <w:r>
        <w:rPr>
          <w:rFonts w:ascii="Times New Roman" w:hAnsi="Times New Roman" w:cs="Times New Roman"/>
          <w:szCs w:val="28"/>
          <w:lang w:val="en-US"/>
        </w:rPr>
        <w:t>Skills</w:t>
      </w:r>
      <w:r>
        <w:rPr>
          <w:rFonts w:ascii="Times New Roman" w:hAnsi="Times New Roman" w:cs="Times New Roman"/>
          <w:szCs w:val="28"/>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а также преподавателям (мастерам производственного обучения) организаций среднего профессионального образования в следующих размерах:</w:t>
      </w:r>
    </w:p>
    <w:p w:rsidR="002E4DBF" w:rsidRDefault="00855812">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1) </w:t>
      </w:r>
      <w:r w:rsidR="00A72130">
        <w:rPr>
          <w:rFonts w:ascii="Times New Roman" w:hAnsi="Times New Roman" w:cs="Times New Roman"/>
          <w:szCs w:val="28"/>
        </w:rPr>
        <w:t xml:space="preserve">за подготовку призеров Республиканского этапа олимпиады школьников,  Регионального чемпионата «Молодые профессионалы </w:t>
      </w:r>
      <w:r w:rsidR="00A72130">
        <w:rPr>
          <w:rFonts w:ascii="Times New Roman" w:hAnsi="Times New Roman" w:cs="Times New Roman"/>
          <w:szCs w:val="28"/>
          <w:lang w:val="en-US"/>
        </w:rPr>
        <w:t>World</w:t>
      </w:r>
      <w:r w:rsidR="00A72130">
        <w:rPr>
          <w:rFonts w:ascii="Times New Roman" w:hAnsi="Times New Roman" w:cs="Times New Roman"/>
          <w:szCs w:val="28"/>
        </w:rPr>
        <w:t xml:space="preserve"> </w:t>
      </w:r>
      <w:r w:rsidR="00A72130">
        <w:rPr>
          <w:rFonts w:ascii="Times New Roman" w:hAnsi="Times New Roman" w:cs="Times New Roman"/>
          <w:szCs w:val="28"/>
          <w:lang w:val="en-US"/>
        </w:rPr>
        <w:t>Skills</w:t>
      </w:r>
      <w:r w:rsidR="00A72130">
        <w:rPr>
          <w:rFonts w:ascii="Times New Roman" w:hAnsi="Times New Roman" w:cs="Times New Roman"/>
          <w:szCs w:val="28"/>
        </w:rPr>
        <w:t>» - в размере не менее 3000 рублей за каждого призера;</w:t>
      </w:r>
    </w:p>
    <w:p w:rsidR="002E4DBF" w:rsidRDefault="00855812">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w:t>
      </w:r>
      <w:r w:rsidR="00A72130">
        <w:rPr>
          <w:rFonts w:ascii="Times New Roman" w:hAnsi="Times New Roman" w:cs="Times New Roman"/>
          <w:szCs w:val="28"/>
        </w:rPr>
        <w:t xml:space="preserve"> за подготовку победителей Республиканского этапа олимпиады школьников, Регионального чемпионата «Молодые профессионалы </w:t>
      </w:r>
      <w:r w:rsidR="00A72130">
        <w:rPr>
          <w:rFonts w:ascii="Times New Roman" w:hAnsi="Times New Roman" w:cs="Times New Roman"/>
          <w:szCs w:val="28"/>
          <w:lang w:val="en-US"/>
        </w:rPr>
        <w:t>World</w:t>
      </w:r>
      <w:r w:rsidR="00A72130">
        <w:rPr>
          <w:rFonts w:ascii="Times New Roman" w:hAnsi="Times New Roman" w:cs="Times New Roman"/>
          <w:szCs w:val="28"/>
        </w:rPr>
        <w:t xml:space="preserve"> </w:t>
      </w:r>
      <w:r w:rsidR="00A72130">
        <w:rPr>
          <w:rFonts w:ascii="Times New Roman" w:hAnsi="Times New Roman" w:cs="Times New Roman"/>
          <w:szCs w:val="28"/>
          <w:lang w:val="en-US"/>
        </w:rPr>
        <w:t>Skills</w:t>
      </w:r>
      <w:r w:rsidR="00A72130">
        <w:rPr>
          <w:rFonts w:ascii="Times New Roman" w:hAnsi="Times New Roman" w:cs="Times New Roman"/>
          <w:szCs w:val="28"/>
        </w:rPr>
        <w:t xml:space="preserve">», а также призеров Всероссийского этапа олимпиады школьников и Национального чемпионата «Молодые профессионалы </w:t>
      </w:r>
      <w:r w:rsidR="00A72130">
        <w:rPr>
          <w:rFonts w:ascii="Times New Roman" w:hAnsi="Times New Roman" w:cs="Times New Roman"/>
          <w:szCs w:val="28"/>
          <w:lang w:val="en-US"/>
        </w:rPr>
        <w:t>World</w:t>
      </w:r>
      <w:r w:rsidR="00A72130">
        <w:rPr>
          <w:rFonts w:ascii="Times New Roman" w:hAnsi="Times New Roman" w:cs="Times New Roman"/>
          <w:szCs w:val="28"/>
        </w:rPr>
        <w:t xml:space="preserve"> </w:t>
      </w:r>
      <w:r w:rsidR="00A72130">
        <w:rPr>
          <w:rFonts w:ascii="Times New Roman" w:hAnsi="Times New Roman" w:cs="Times New Roman"/>
          <w:szCs w:val="28"/>
          <w:lang w:val="en-US"/>
        </w:rPr>
        <w:t>Skills</w:t>
      </w:r>
      <w:r w:rsidR="00A72130">
        <w:rPr>
          <w:rFonts w:ascii="Times New Roman" w:hAnsi="Times New Roman" w:cs="Times New Roman"/>
          <w:szCs w:val="28"/>
        </w:rPr>
        <w:t>»,  Всероссийского этапа олимпиады обучающихся средних профессиональных организаций - в размере не менее 5000 рублей за каждого победителя и призера;</w:t>
      </w:r>
    </w:p>
    <w:p w:rsidR="002E4DBF" w:rsidRDefault="00855812">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3)</w:t>
      </w:r>
      <w:r w:rsidR="00A72130">
        <w:rPr>
          <w:rFonts w:ascii="Times New Roman" w:hAnsi="Times New Roman" w:cs="Times New Roman"/>
          <w:szCs w:val="28"/>
        </w:rPr>
        <w:t xml:space="preserve"> за подготовку победителей Всероссийского этапа олимпиады школьников, а также Национального чемпионата «Молодые профессионалы </w:t>
      </w:r>
      <w:r w:rsidR="00A72130">
        <w:rPr>
          <w:rFonts w:ascii="Times New Roman" w:hAnsi="Times New Roman" w:cs="Times New Roman"/>
          <w:szCs w:val="28"/>
          <w:lang w:val="en-US"/>
        </w:rPr>
        <w:t>World</w:t>
      </w:r>
      <w:r w:rsidR="00A72130">
        <w:rPr>
          <w:rFonts w:ascii="Times New Roman" w:hAnsi="Times New Roman" w:cs="Times New Roman"/>
          <w:szCs w:val="28"/>
        </w:rPr>
        <w:t xml:space="preserve"> </w:t>
      </w:r>
      <w:r w:rsidR="00A72130">
        <w:rPr>
          <w:rFonts w:ascii="Times New Roman" w:hAnsi="Times New Roman" w:cs="Times New Roman"/>
          <w:szCs w:val="28"/>
          <w:lang w:val="en-US"/>
        </w:rPr>
        <w:t>Skills</w:t>
      </w:r>
      <w:r w:rsidR="00A72130">
        <w:rPr>
          <w:rFonts w:ascii="Times New Roman" w:hAnsi="Times New Roman" w:cs="Times New Roman"/>
          <w:szCs w:val="28"/>
        </w:rPr>
        <w:t>» и Всероссийского этапа олимпиады обучающихся средних профессиональных организаций - в размере не менее 7000 рублей за каждого победителя.</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8"/>
        </w:rPr>
        <w:t xml:space="preserve">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w:t>
      </w:r>
      <w:r>
        <w:rPr>
          <w:rFonts w:ascii="Times New Roman" w:hAnsi="Times New Roman" w:cs="Times New Roman"/>
          <w:szCs w:val="24"/>
        </w:rPr>
        <w:t>установленном порядке в локальном нормативном акте с учетом мнения представительного органа работников.</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E4DBF" w:rsidRDefault="00A72130">
      <w:pPr>
        <w:pStyle w:val="ConsPlusNormal"/>
        <w:ind w:firstLine="709"/>
        <w:contextualSpacing/>
        <w:jc w:val="both"/>
        <w:rPr>
          <w:rFonts w:ascii="Times New Roman" w:hAnsi="Times New Roman" w:cs="Times New Roman"/>
          <w:szCs w:val="24"/>
        </w:rPr>
      </w:pPr>
      <w:r>
        <w:rPr>
          <w:rFonts w:ascii="Times New Roman" w:hAnsi="Times New Roman" w:cs="Times New Roman"/>
          <w:szCs w:val="28"/>
        </w:rPr>
        <w:t xml:space="preserve">6. Единовременные </w:t>
      </w:r>
      <w:proofErr w:type="gramStart"/>
      <w:r>
        <w:rPr>
          <w:rFonts w:ascii="Times New Roman" w:hAnsi="Times New Roman" w:cs="Times New Roman"/>
          <w:szCs w:val="28"/>
        </w:rPr>
        <w:t>выплаты</w:t>
      </w:r>
      <w:proofErr w:type="gramEnd"/>
      <w:r>
        <w:rPr>
          <w:rFonts w:ascii="Times New Roman" w:hAnsi="Times New Roman" w:cs="Times New Roman"/>
          <w:szCs w:val="28"/>
        </w:rPr>
        <w:t xml:space="preserve"> указанные в п. 5 настоящего раздела устанавливаются работникам только по тому месту работы, где работником были подготовлены выпускники, </w:t>
      </w:r>
      <w:r>
        <w:rPr>
          <w:rFonts w:ascii="Times New Roman" w:hAnsi="Times New Roman" w:cs="Times New Roman"/>
          <w:szCs w:val="24"/>
        </w:rPr>
        <w:lastRenderedPageBreak/>
        <w:t>получившие</w:t>
      </w:r>
      <w:r>
        <w:rPr>
          <w:szCs w:val="24"/>
        </w:rPr>
        <w:t xml:space="preserve"> </w:t>
      </w:r>
      <w:r>
        <w:rPr>
          <w:rFonts w:ascii="Times New Roman" w:hAnsi="Times New Roman" w:cs="Times New Roman"/>
          <w:szCs w:val="24"/>
        </w:rPr>
        <w:t xml:space="preserve">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Всероссийских этапов олимпиад школьников, Регионального и Национального чемпионатов «Молодые профессионалы </w:t>
      </w:r>
      <w:r>
        <w:rPr>
          <w:rFonts w:ascii="Times New Roman" w:hAnsi="Times New Roman" w:cs="Times New Roman"/>
          <w:szCs w:val="24"/>
          <w:lang w:val="en-US"/>
        </w:rPr>
        <w:t>World</w:t>
      </w:r>
      <w:r>
        <w:rPr>
          <w:rFonts w:ascii="Times New Roman" w:hAnsi="Times New Roman" w:cs="Times New Roman"/>
          <w:szCs w:val="24"/>
        </w:rPr>
        <w:t xml:space="preserve"> </w:t>
      </w:r>
      <w:r>
        <w:rPr>
          <w:rFonts w:ascii="Times New Roman" w:hAnsi="Times New Roman" w:cs="Times New Roman"/>
          <w:szCs w:val="24"/>
          <w:lang w:val="en-US"/>
        </w:rPr>
        <w:t>Skills</w:t>
      </w:r>
      <w:r>
        <w:rPr>
          <w:rFonts w:ascii="Times New Roman" w:hAnsi="Times New Roman" w:cs="Times New Roman"/>
          <w:szCs w:val="24"/>
        </w:rPr>
        <w:t>», Всероссийского этапа олимпиады обучающихся средних профессиональных организаций.</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7. Доплаты работникам за качество выполняемых работ по иным основаниям, могут быть предусмотрены в локальном нормативном акте Организации.</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8. В Организациях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855812" w:rsidRDefault="00855812">
      <w:pPr>
        <w:pStyle w:val="ConsPlusNormal"/>
        <w:ind w:firstLine="709"/>
        <w:contextualSpacing/>
        <w:jc w:val="both"/>
        <w:rPr>
          <w:rFonts w:ascii="Times New Roman" w:hAnsi="Times New Roman" w:cs="Times New Roman"/>
          <w:szCs w:val="28"/>
        </w:rPr>
      </w:pPr>
    </w:p>
    <w:tbl>
      <w:tblPr>
        <w:tblStyle w:val="af8"/>
        <w:tblW w:w="0" w:type="auto"/>
        <w:jc w:val="center"/>
        <w:tblInd w:w="54" w:type="dxa"/>
        <w:tblLook w:val="04A0"/>
      </w:tblPr>
      <w:tblGrid>
        <w:gridCol w:w="4945"/>
        <w:gridCol w:w="4890"/>
      </w:tblGrid>
      <w:tr w:rsidR="00855812" w:rsidTr="00497F95">
        <w:trPr>
          <w:jc w:val="center"/>
        </w:trPr>
        <w:tc>
          <w:tcPr>
            <w:tcW w:w="4945"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Стаж работы</w:t>
            </w:r>
          </w:p>
        </w:tc>
        <w:tc>
          <w:tcPr>
            <w:tcW w:w="4890"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Размер надбавки, в процентах к должностному окладу</w:t>
            </w:r>
          </w:p>
        </w:tc>
      </w:tr>
      <w:tr w:rsidR="00855812" w:rsidTr="00497F95">
        <w:trPr>
          <w:jc w:val="center"/>
        </w:trPr>
        <w:tc>
          <w:tcPr>
            <w:tcW w:w="4945"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свыше 1 года</w:t>
            </w:r>
          </w:p>
        </w:tc>
        <w:tc>
          <w:tcPr>
            <w:tcW w:w="4890"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5</w:t>
            </w:r>
          </w:p>
        </w:tc>
      </w:tr>
      <w:tr w:rsidR="00855812" w:rsidTr="00497F95">
        <w:trPr>
          <w:jc w:val="center"/>
        </w:trPr>
        <w:tc>
          <w:tcPr>
            <w:tcW w:w="4945"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от 5 до 10 лет</w:t>
            </w:r>
          </w:p>
        </w:tc>
        <w:tc>
          <w:tcPr>
            <w:tcW w:w="4890"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10</w:t>
            </w:r>
          </w:p>
        </w:tc>
      </w:tr>
      <w:tr w:rsidR="00855812" w:rsidTr="00497F95">
        <w:trPr>
          <w:jc w:val="center"/>
        </w:trPr>
        <w:tc>
          <w:tcPr>
            <w:tcW w:w="4945"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от 10 до 15 лет</w:t>
            </w:r>
          </w:p>
        </w:tc>
        <w:tc>
          <w:tcPr>
            <w:tcW w:w="4890"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15</w:t>
            </w:r>
          </w:p>
        </w:tc>
      </w:tr>
      <w:tr w:rsidR="00855812" w:rsidTr="00497F95">
        <w:trPr>
          <w:jc w:val="center"/>
        </w:trPr>
        <w:tc>
          <w:tcPr>
            <w:tcW w:w="4945"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свыше 15 лет</w:t>
            </w:r>
          </w:p>
        </w:tc>
        <w:tc>
          <w:tcPr>
            <w:tcW w:w="4890" w:type="dxa"/>
          </w:tcPr>
          <w:p w:rsidR="00855812" w:rsidRDefault="00855812" w:rsidP="00855812">
            <w:pPr>
              <w:pStyle w:val="ConsPlusNormal"/>
              <w:ind w:firstLine="0"/>
              <w:contextualSpacing/>
              <w:jc w:val="center"/>
              <w:rPr>
                <w:rFonts w:ascii="Times New Roman" w:hAnsi="Times New Roman" w:cs="Times New Roman"/>
                <w:szCs w:val="28"/>
              </w:rPr>
            </w:pPr>
            <w:r>
              <w:rPr>
                <w:rFonts w:ascii="Times New Roman" w:hAnsi="Times New Roman" w:cs="Times New Roman"/>
                <w:szCs w:val="28"/>
              </w:rPr>
              <w:t>20</w:t>
            </w:r>
          </w:p>
        </w:tc>
      </w:tr>
    </w:tbl>
    <w:p w:rsidR="00855812" w:rsidRDefault="00855812">
      <w:pPr>
        <w:pStyle w:val="ConsPlusNormal"/>
        <w:ind w:firstLine="709"/>
        <w:contextualSpacing/>
        <w:jc w:val="both"/>
        <w:rPr>
          <w:rFonts w:ascii="Times New Roman" w:hAnsi="Times New Roman" w:cs="Times New Roman"/>
          <w:szCs w:val="28"/>
        </w:rPr>
      </w:pP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2E4DBF" w:rsidRDefault="00A72130">
      <w:pPr>
        <w:pStyle w:val="ConsPlusNormal"/>
        <w:ind w:firstLine="709"/>
        <w:contextualSpacing/>
        <w:jc w:val="both"/>
      </w:pPr>
      <w:r>
        <w:rPr>
          <w:rFonts w:ascii="Times New Roman" w:hAnsi="Times New Roman" w:cs="Times New Roman"/>
          <w:szCs w:val="28"/>
        </w:rPr>
        <w:t>Надбавки за выслугу лет не устанавливаются молодым специалистам, имеющим доплату в соответствии с пунктом 4 раздела 4, настоящего положения.</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8.1. В стаж работы, дающий право на получение ежемесячной надбавки за выслугу лет, включаются следующие периоды:</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1) период работы в государственных и муниципальных организациях на руководящих должностях, должностях специалистов и других служащих;</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4) период работы на государственной гражданской и муниципальной службе;</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w:t>
      </w:r>
      <w:r w:rsidR="00497F95">
        <w:rPr>
          <w:rFonts w:ascii="Times New Roman" w:hAnsi="Times New Roman" w:cs="Times New Roman"/>
          <w:szCs w:val="28"/>
        </w:rPr>
        <w:t> </w:t>
      </w:r>
      <w:r>
        <w:rPr>
          <w:rFonts w:ascii="Times New Roman" w:hAnsi="Times New Roman" w:cs="Times New Roman"/>
          <w:szCs w:val="28"/>
        </w:rPr>
        <w:t>-</w:t>
      </w:r>
      <w:r w:rsidR="00497F95">
        <w:rPr>
          <w:rFonts w:ascii="Times New Roman" w:hAnsi="Times New Roman" w:cs="Times New Roman"/>
          <w:szCs w:val="28"/>
        </w:rPr>
        <w:t> </w:t>
      </w:r>
      <w:r>
        <w:rPr>
          <w:rFonts w:ascii="Times New Roman" w:hAnsi="Times New Roman" w:cs="Times New Roman"/>
          <w:szCs w:val="28"/>
        </w:rPr>
        <w:t>спортивных обществах, спортивных или спортивно</w:t>
      </w:r>
      <w:r w:rsidR="00497F95">
        <w:rPr>
          <w:rFonts w:ascii="Times New Roman" w:hAnsi="Times New Roman" w:cs="Times New Roman"/>
          <w:szCs w:val="28"/>
        </w:rPr>
        <w:t xml:space="preserve"> </w:t>
      </w:r>
      <w:r>
        <w:rPr>
          <w:rFonts w:ascii="Times New Roman" w:hAnsi="Times New Roman" w:cs="Times New Roman"/>
          <w:szCs w:val="28"/>
        </w:rPr>
        <w:t>-</w:t>
      </w:r>
      <w:r w:rsidR="00497F95">
        <w:rPr>
          <w:rFonts w:ascii="Times New Roman" w:hAnsi="Times New Roman" w:cs="Times New Roman"/>
          <w:szCs w:val="28"/>
        </w:rPr>
        <w:t xml:space="preserve"> </w:t>
      </w:r>
      <w:r>
        <w:rPr>
          <w:rFonts w:ascii="Times New Roman" w:hAnsi="Times New Roman" w:cs="Times New Roman"/>
          <w:szCs w:val="28"/>
        </w:rPr>
        <w:t>технических клубах, профсоюзах;</w:t>
      </w:r>
    </w:p>
    <w:p w:rsidR="002E4DBF" w:rsidRDefault="00A72130">
      <w:pPr>
        <w:pStyle w:val="ConsPlusNormal"/>
        <w:ind w:firstLine="709"/>
        <w:contextualSpacing/>
        <w:jc w:val="both"/>
        <w:rPr>
          <w:rFonts w:ascii="Times New Roman" w:hAnsi="Times New Roman" w:cs="Times New Roman"/>
          <w:szCs w:val="28"/>
        </w:rPr>
      </w:pPr>
      <w:proofErr w:type="gramStart"/>
      <w:r>
        <w:rPr>
          <w:rFonts w:ascii="Times New Roman" w:hAnsi="Times New Roman" w:cs="Times New Roman"/>
          <w:szCs w:val="28"/>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Pr>
          <w:rFonts w:ascii="Times New Roman" w:hAnsi="Times New Roman" w:cs="Times New Roman"/>
          <w:szCs w:val="28"/>
        </w:rPr>
        <w:t xml:space="preserve"> продолжительности перерыва.</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8.2. Надбавки за выслугу лет исчисляются исходя из должностного оклада работника без учета выплат компенсационного и стимулирующего характера.</w:t>
      </w:r>
    </w:p>
    <w:p w:rsidR="002E4DBF" w:rsidRDefault="00A72130">
      <w:pPr>
        <w:pStyle w:val="ConsPlusNormal"/>
        <w:ind w:firstLine="709"/>
        <w:contextualSpacing/>
        <w:jc w:val="both"/>
      </w:pPr>
      <w:r>
        <w:rPr>
          <w:rFonts w:ascii="Times New Roman" w:hAnsi="Times New Roman" w:cs="Times New Roman"/>
          <w:szCs w:val="28"/>
        </w:rPr>
        <w:t>8.3. Работникам Организаций, выполняющим педагогическую и (или) преподавательскую работу, надбавка за выслугу лет исчисляется пропорционально объему учебной нагрузки.</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8.4. Основным документом для определения стажа работы, дающего право на </w:t>
      </w:r>
      <w:r>
        <w:rPr>
          <w:rFonts w:ascii="Times New Roman" w:hAnsi="Times New Roman" w:cs="Times New Roman"/>
          <w:szCs w:val="28"/>
        </w:rPr>
        <w:lastRenderedPageBreak/>
        <w:t xml:space="preserve">получение надбавки за выслугу лет, является трудовая книжка. В качестве дополнительных документов могут </w:t>
      </w:r>
      <w:proofErr w:type="gramStart"/>
      <w:r>
        <w:rPr>
          <w:rFonts w:ascii="Times New Roman" w:hAnsi="Times New Roman" w:cs="Times New Roman"/>
          <w:szCs w:val="28"/>
        </w:rPr>
        <w:t>предоставляться справки</w:t>
      </w:r>
      <w:proofErr w:type="gramEnd"/>
      <w:r>
        <w:rPr>
          <w:rFonts w:ascii="Times New Roman" w:hAnsi="Times New Roman" w:cs="Times New Roman"/>
          <w:szCs w:val="28"/>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 xml:space="preserve">9. </w:t>
      </w:r>
      <w:proofErr w:type="gramStart"/>
      <w:r>
        <w:rPr>
          <w:rFonts w:ascii="Times New Roman" w:hAnsi="Times New Roman" w:cs="Times New Roman"/>
          <w:szCs w:val="28"/>
        </w:rPr>
        <w:t>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roofErr w:type="gramEnd"/>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Организаций устанавливаются приказом руководителя Организации.</w:t>
      </w:r>
    </w:p>
    <w:p w:rsidR="002E4DBF" w:rsidRDefault="00A72130">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Выплаты стимулирующего характера руководителям Организаций устанавливаются приказом Министерства образования, науки и молодежной политики Республики Коми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организац</w:t>
      </w:r>
      <w:proofErr w:type="gramStart"/>
      <w:r>
        <w:rPr>
          <w:rFonts w:ascii="Times New Roman" w:hAnsi="Times New Roman" w:cs="Times New Roman"/>
          <w:szCs w:val="28"/>
        </w:rPr>
        <w:t>ии и ее</w:t>
      </w:r>
      <w:proofErr w:type="gramEnd"/>
      <w:r>
        <w:rPr>
          <w:rFonts w:ascii="Times New Roman" w:hAnsi="Times New Roman" w:cs="Times New Roman"/>
          <w:szCs w:val="28"/>
        </w:rPr>
        <w:t xml:space="preserve"> руководителя в пределах утвержденного планового фонда оплаты труда организации.</w:t>
      </w:r>
    </w:p>
    <w:p w:rsidR="002E4DBF" w:rsidRDefault="00A72130">
      <w:pPr>
        <w:pStyle w:val="ConsPlusNormal"/>
        <w:ind w:firstLine="709"/>
        <w:contextualSpacing/>
        <w:jc w:val="both"/>
        <w:rPr>
          <w:color w:val="FF0000"/>
        </w:rPr>
      </w:pPr>
      <w:r>
        <w:rPr>
          <w:rFonts w:ascii="Times New Roman" w:hAnsi="Times New Roman" w:cs="Times New Roman"/>
          <w:szCs w:val="28"/>
        </w:rPr>
        <w:t>Показатели эффективности деятельности Организац</w:t>
      </w:r>
      <w:proofErr w:type="gramStart"/>
      <w:r>
        <w:rPr>
          <w:rFonts w:ascii="Times New Roman" w:hAnsi="Times New Roman" w:cs="Times New Roman"/>
          <w:szCs w:val="28"/>
        </w:rPr>
        <w:t>ии и ее</w:t>
      </w:r>
      <w:proofErr w:type="gramEnd"/>
      <w:r>
        <w:rPr>
          <w:rFonts w:ascii="Times New Roman" w:hAnsi="Times New Roman" w:cs="Times New Roman"/>
          <w:szCs w:val="28"/>
        </w:rPr>
        <w:t xml:space="preserve"> руководителя, в соответствии с которыми устанавливаются выплаты стимулирующего характера руководителям Организаций, определяются Управлением образования администрации городского округа «Вуктыл», отделом культуры и национальной политики администрации городского округа «Вуктыл», осуществляющих функции и полномочия учредителя соответствующей Организации.</w:t>
      </w:r>
    </w:p>
    <w:p w:rsidR="002E4DBF" w:rsidRDefault="002E4DBF">
      <w:pPr>
        <w:rPr>
          <w:szCs w:val="28"/>
        </w:rPr>
      </w:pPr>
    </w:p>
    <w:p w:rsidR="002E4DBF" w:rsidRDefault="00A72130">
      <w:pPr>
        <w:spacing w:after="1" w:line="280" w:lineRule="atLeast"/>
        <w:jc w:val="center"/>
        <w:rPr>
          <w:b/>
          <w:highlight w:val="yellow"/>
        </w:rPr>
      </w:pPr>
      <w:bookmarkStart w:id="15" w:name="Par443"/>
      <w:bookmarkStart w:id="16" w:name="Par348"/>
      <w:bookmarkStart w:id="17" w:name="Par31"/>
      <w:bookmarkStart w:id="18" w:name="Par26"/>
      <w:bookmarkStart w:id="19" w:name="Par25"/>
      <w:bookmarkEnd w:id="15"/>
      <w:bookmarkEnd w:id="16"/>
      <w:bookmarkEnd w:id="17"/>
      <w:bookmarkEnd w:id="18"/>
      <w:bookmarkEnd w:id="19"/>
      <w:r>
        <w:rPr>
          <w:b/>
        </w:rPr>
        <w:t xml:space="preserve">6. Порядок и условия почасовой оплаты труда </w:t>
      </w:r>
    </w:p>
    <w:p w:rsidR="002E4DBF" w:rsidRDefault="00A72130">
      <w:pPr>
        <w:spacing w:after="1" w:line="280" w:lineRule="atLeast"/>
        <w:jc w:val="center"/>
        <w:rPr>
          <w:sz w:val="22"/>
        </w:rPr>
      </w:pPr>
      <w:r>
        <w:rPr>
          <w:b/>
        </w:rPr>
        <w:t xml:space="preserve">педагогических работников Организаций </w:t>
      </w:r>
    </w:p>
    <w:p w:rsidR="002E4DBF" w:rsidRDefault="002E4DBF"/>
    <w:p w:rsidR="002E4DBF" w:rsidRDefault="00A72130">
      <w:pPr>
        <w:ind w:firstLine="709"/>
        <w:jc w:val="both"/>
      </w:pPr>
      <w:r>
        <w:t>1. Почасовая оплата труда педагогических работников Организаций  применяется при оплате:</w:t>
      </w:r>
    </w:p>
    <w:p w:rsidR="002E4DBF" w:rsidRDefault="00A72130">
      <w:pPr>
        <w:ind w:firstLine="709"/>
        <w:jc w:val="both"/>
      </w:pPr>
      <w: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w:t>
      </w:r>
      <w:r w:rsidR="00497F95">
        <w:t>более</w:t>
      </w:r>
      <w:r>
        <w:t xml:space="preserve"> 2 месяцев;</w:t>
      </w:r>
    </w:p>
    <w:p w:rsidR="002E4DBF" w:rsidRDefault="00A72130">
      <w:pPr>
        <w:ind w:firstLine="709"/>
        <w:jc w:val="both"/>
      </w:pPr>
      <w: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2E4DBF" w:rsidRDefault="00A72130">
      <w:pPr>
        <w:ind w:firstLine="709"/>
        <w:jc w:val="both"/>
      </w:pPr>
      <w:r>
        <w:t xml:space="preserve">за часы преподавательской работы в объеме 300 часов </w:t>
      </w:r>
      <w:proofErr w:type="gramStart"/>
      <w:r>
        <w:t>в</w:t>
      </w:r>
      <w:proofErr w:type="gramEnd"/>
      <w:r>
        <w:t xml:space="preserve"> </w:t>
      </w:r>
      <w:proofErr w:type="gramStart"/>
      <w:r>
        <w:t>другом</w:t>
      </w:r>
      <w:proofErr w:type="gramEnd"/>
      <w:r>
        <w:t xml:space="preserve"> образовательной организации (в одном или нескольких) сверх учебной нагрузки, выполняемой по совместительству, на основе тарификации;</w:t>
      </w:r>
    </w:p>
    <w:p w:rsidR="002E4DBF" w:rsidRDefault="00A72130">
      <w:pPr>
        <w:ind w:firstLine="709"/>
        <w:jc w:val="both"/>
      </w:pPr>
      <w:r>
        <w:t>при оплате труда преподавателей профессиональных образовательных организаций за выполнение преподавательской работы сверх годового объема учебной нагрузки.</w:t>
      </w:r>
    </w:p>
    <w:p w:rsidR="002E4DBF" w:rsidRDefault="00A72130">
      <w:pPr>
        <w:ind w:firstLine="709"/>
        <w:jc w:val="both"/>
      </w:pPr>
      <w: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E4DBF" w:rsidRDefault="00A72130">
      <w:pPr>
        <w:ind w:firstLine="709"/>
        <w:jc w:val="both"/>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E4DBF" w:rsidRDefault="00A72130">
      <w:pPr>
        <w:ind w:firstLine="709"/>
        <w:jc w:val="both"/>
      </w:pPr>
      <w:r>
        <w:lastRenderedPageBreak/>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2E4DBF" w:rsidRDefault="00A72130">
      <w:pPr>
        <w:ind w:firstLine="709"/>
        <w:jc w:val="both"/>
      </w:pPr>
      <w:r>
        <w:t>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таблице настоящего раздела.</w:t>
      </w:r>
    </w:p>
    <w:p w:rsidR="002E4DBF" w:rsidRDefault="00A72130">
      <w:pPr>
        <w:ind w:firstLine="709"/>
        <w:jc w:val="both"/>
      </w:pPr>
      <w:proofErr w:type="gramStart"/>
      <w: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w:t>
      </w:r>
      <w:proofErr w:type="gramEnd"/>
      <w:r>
        <w:t xml:space="preserve"> оклада, а также для определения почасового фонда оплаты труда в организациях дополнительного профессионального образования (повышения к</w:t>
      </w:r>
      <w:r w:rsidR="00497F95">
        <w:t>валификации) специалистов и так далее.</w:t>
      </w:r>
    </w:p>
    <w:p w:rsidR="002E4DBF" w:rsidRDefault="002E4DBF"/>
    <w:tbl>
      <w:tblPr>
        <w:tblStyle w:val="af8"/>
        <w:tblW w:w="0" w:type="auto"/>
        <w:tblInd w:w="108" w:type="dxa"/>
        <w:tblLook w:val="04A0"/>
      </w:tblPr>
      <w:tblGrid>
        <w:gridCol w:w="567"/>
        <w:gridCol w:w="5387"/>
        <w:gridCol w:w="1360"/>
        <w:gridCol w:w="1275"/>
        <w:gridCol w:w="1276"/>
      </w:tblGrid>
      <w:tr w:rsidR="00497F95" w:rsidTr="00497F95">
        <w:tc>
          <w:tcPr>
            <w:tcW w:w="567" w:type="dxa"/>
            <w:vMerge w:val="restart"/>
          </w:tcPr>
          <w:p w:rsidR="00497F95" w:rsidRDefault="00497F95" w:rsidP="00497F95">
            <w:pPr>
              <w:jc w:val="center"/>
            </w:pPr>
            <w:r>
              <w:t xml:space="preserve">№ </w:t>
            </w:r>
            <w:proofErr w:type="gramStart"/>
            <w:r>
              <w:t>п</w:t>
            </w:r>
            <w:proofErr w:type="gramEnd"/>
            <w:r>
              <w:t>/п</w:t>
            </w:r>
          </w:p>
        </w:tc>
        <w:tc>
          <w:tcPr>
            <w:tcW w:w="5387" w:type="dxa"/>
            <w:vMerge w:val="restart"/>
          </w:tcPr>
          <w:p w:rsidR="00497F95" w:rsidRDefault="00497F95" w:rsidP="00497F95">
            <w:pPr>
              <w:jc w:val="center"/>
            </w:pPr>
            <w:r>
              <w:t xml:space="preserve">Контингент </w:t>
            </w:r>
            <w:proofErr w:type="gramStart"/>
            <w:r>
              <w:t>обучающихся</w:t>
            </w:r>
            <w:proofErr w:type="gramEnd"/>
          </w:p>
        </w:tc>
        <w:tc>
          <w:tcPr>
            <w:tcW w:w="3911" w:type="dxa"/>
            <w:gridSpan w:val="3"/>
          </w:tcPr>
          <w:p w:rsidR="00497F95" w:rsidRDefault="00497F95" w:rsidP="00497F95">
            <w:pPr>
              <w:jc w:val="center"/>
            </w:pPr>
            <w:r>
              <w:t>Размер коэффициентов ставок почасовой оплаты труда</w:t>
            </w:r>
          </w:p>
        </w:tc>
      </w:tr>
      <w:tr w:rsidR="00497F95" w:rsidTr="00497F95">
        <w:tc>
          <w:tcPr>
            <w:tcW w:w="567" w:type="dxa"/>
            <w:vMerge/>
          </w:tcPr>
          <w:p w:rsidR="00497F95" w:rsidRDefault="00497F95" w:rsidP="00497F95">
            <w:pPr>
              <w:jc w:val="center"/>
            </w:pPr>
          </w:p>
        </w:tc>
        <w:tc>
          <w:tcPr>
            <w:tcW w:w="5387" w:type="dxa"/>
            <w:vMerge/>
          </w:tcPr>
          <w:p w:rsidR="00497F95" w:rsidRDefault="00497F95" w:rsidP="00497F95">
            <w:pPr>
              <w:jc w:val="center"/>
            </w:pPr>
          </w:p>
        </w:tc>
        <w:tc>
          <w:tcPr>
            <w:tcW w:w="1360" w:type="dxa"/>
          </w:tcPr>
          <w:p w:rsidR="00497F95" w:rsidRDefault="00497F95" w:rsidP="00497F95">
            <w:pPr>
              <w:jc w:val="center"/>
            </w:pPr>
            <w:r>
              <w:t>профессор, доктор наук</w:t>
            </w:r>
          </w:p>
        </w:tc>
        <w:tc>
          <w:tcPr>
            <w:tcW w:w="1275" w:type="dxa"/>
          </w:tcPr>
          <w:p w:rsidR="00497F95" w:rsidRDefault="00497F95" w:rsidP="00497F95">
            <w:pPr>
              <w:jc w:val="center"/>
            </w:pPr>
            <w:r>
              <w:t>доцент, кандидат наук</w:t>
            </w:r>
          </w:p>
        </w:tc>
        <w:tc>
          <w:tcPr>
            <w:tcW w:w="1276" w:type="dxa"/>
          </w:tcPr>
          <w:p w:rsidR="00497F95" w:rsidRDefault="00497F95" w:rsidP="00497F95">
            <w:pPr>
              <w:jc w:val="center"/>
            </w:pPr>
            <w:r>
              <w:t>лица, не имеющие ученой степени</w:t>
            </w:r>
          </w:p>
        </w:tc>
      </w:tr>
      <w:tr w:rsidR="00497F95" w:rsidTr="00497F95">
        <w:tc>
          <w:tcPr>
            <w:tcW w:w="567" w:type="dxa"/>
          </w:tcPr>
          <w:p w:rsidR="00497F95" w:rsidRDefault="00497F95" w:rsidP="00497F95">
            <w:pPr>
              <w:jc w:val="center"/>
            </w:pPr>
            <w:r>
              <w:t>1.</w:t>
            </w:r>
          </w:p>
        </w:tc>
        <w:tc>
          <w:tcPr>
            <w:tcW w:w="5387" w:type="dxa"/>
          </w:tcPr>
          <w:p w:rsidR="00497F95" w:rsidRDefault="00497F95" w:rsidP="00497F95">
            <w:pPr>
              <w:jc w:val="both"/>
            </w:pPr>
            <w:proofErr w:type="gramStart"/>
            <w:r>
              <w:t>Обучающиеся</w:t>
            </w:r>
            <w:proofErr w:type="gramEnd"/>
            <w:r>
              <w:t>, включая абитуриентов, в профессиональных образовательных организациях</w:t>
            </w:r>
          </w:p>
        </w:tc>
        <w:tc>
          <w:tcPr>
            <w:tcW w:w="1360" w:type="dxa"/>
          </w:tcPr>
          <w:p w:rsidR="00497F95" w:rsidRDefault="00497F95" w:rsidP="00497F95">
            <w:pPr>
              <w:jc w:val="center"/>
            </w:pPr>
            <w:r>
              <w:t>0,033</w:t>
            </w:r>
          </w:p>
        </w:tc>
        <w:tc>
          <w:tcPr>
            <w:tcW w:w="1275" w:type="dxa"/>
          </w:tcPr>
          <w:p w:rsidR="00497F95" w:rsidRDefault="00497F95" w:rsidP="00497F95">
            <w:pPr>
              <w:jc w:val="center"/>
            </w:pPr>
            <w:r>
              <w:t>0,030</w:t>
            </w:r>
          </w:p>
        </w:tc>
        <w:tc>
          <w:tcPr>
            <w:tcW w:w="1276" w:type="dxa"/>
          </w:tcPr>
          <w:p w:rsidR="00497F95" w:rsidRDefault="00497F95" w:rsidP="00497F95">
            <w:pPr>
              <w:jc w:val="center"/>
            </w:pPr>
            <w:r>
              <w:t>0,027</w:t>
            </w:r>
          </w:p>
        </w:tc>
      </w:tr>
      <w:tr w:rsidR="00497F95" w:rsidTr="00497F95">
        <w:tc>
          <w:tcPr>
            <w:tcW w:w="567" w:type="dxa"/>
          </w:tcPr>
          <w:p w:rsidR="00497F95" w:rsidRDefault="00497F95" w:rsidP="00497F95">
            <w:pPr>
              <w:jc w:val="center"/>
            </w:pPr>
            <w:r>
              <w:t>2.</w:t>
            </w:r>
          </w:p>
        </w:tc>
        <w:tc>
          <w:tcPr>
            <w:tcW w:w="5387" w:type="dxa"/>
          </w:tcPr>
          <w:p w:rsidR="00497F95" w:rsidRDefault="00497F95" w:rsidP="00497F95">
            <w:pPr>
              <w:jc w:val="both"/>
            </w:pPr>
            <w:r>
              <w:t>Аспиранты, слушатели образовательных организаций по повышению квалификации руководящих работников и специалистов</w:t>
            </w:r>
          </w:p>
        </w:tc>
        <w:tc>
          <w:tcPr>
            <w:tcW w:w="1360" w:type="dxa"/>
          </w:tcPr>
          <w:p w:rsidR="00497F95" w:rsidRDefault="00497F95" w:rsidP="00497F95">
            <w:pPr>
              <w:jc w:val="center"/>
            </w:pPr>
            <w:r>
              <w:t>0,056</w:t>
            </w:r>
          </w:p>
        </w:tc>
        <w:tc>
          <w:tcPr>
            <w:tcW w:w="1275" w:type="dxa"/>
          </w:tcPr>
          <w:p w:rsidR="00497F95" w:rsidRDefault="00497F95" w:rsidP="00497F95">
            <w:pPr>
              <w:jc w:val="center"/>
            </w:pPr>
            <w:r>
              <w:t>0,054</w:t>
            </w:r>
          </w:p>
        </w:tc>
        <w:tc>
          <w:tcPr>
            <w:tcW w:w="1276" w:type="dxa"/>
          </w:tcPr>
          <w:p w:rsidR="00497F95" w:rsidRDefault="00497F95" w:rsidP="00497F95">
            <w:pPr>
              <w:jc w:val="center"/>
            </w:pPr>
            <w:r>
              <w:t>0,041</w:t>
            </w:r>
          </w:p>
        </w:tc>
      </w:tr>
    </w:tbl>
    <w:p w:rsidR="00497F95" w:rsidRDefault="00497F95"/>
    <w:p w:rsidR="002E4DBF" w:rsidRDefault="00A72130">
      <w:pPr>
        <w:ind w:firstLine="720"/>
        <w:jc w:val="both"/>
      </w:pPr>
      <w:r>
        <w:t>В размер часовых ставок оплаты труда включена оплата за ежегодный оплачиваемый отпуск.</w:t>
      </w:r>
    </w:p>
    <w:p w:rsidR="002E4DBF" w:rsidRDefault="00A72130">
      <w:pPr>
        <w:ind w:firstLine="720"/>
        <w:jc w:val="both"/>
      </w:pPr>
      <w:r>
        <w:t>Ставки почасовой оплаты труда исчисляются:</w:t>
      </w:r>
    </w:p>
    <w:p w:rsidR="002E4DBF" w:rsidRDefault="00A72130">
      <w:pPr>
        <w:ind w:firstLine="720"/>
        <w:jc w:val="both"/>
      </w:pPr>
      <w:r>
        <w:t>1) для профессоров, докторов наук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«профессор»;</w:t>
      </w:r>
    </w:p>
    <w:p w:rsidR="002E4DBF" w:rsidRDefault="00A72130">
      <w:pPr>
        <w:ind w:firstLine="720"/>
        <w:jc w:val="both"/>
      </w:pPr>
      <w:r>
        <w:t>2) для доцентов, кандидатов наук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«доцент»;</w:t>
      </w:r>
    </w:p>
    <w:p w:rsidR="002E4DBF" w:rsidRDefault="00A72130">
      <w:pPr>
        <w:ind w:firstLine="720"/>
        <w:jc w:val="both"/>
      </w:pPr>
      <w: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2E4DBF" w:rsidRDefault="00A72130">
      <w:pPr>
        <w:ind w:firstLine="720"/>
        <w:jc w:val="both"/>
      </w:pPr>
      <w: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2E4DBF" w:rsidRDefault="00A72130">
      <w:pPr>
        <w:ind w:firstLine="720"/>
        <w:jc w:val="both"/>
      </w:pPr>
      <w: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2E4DBF" w:rsidRDefault="00A72130">
      <w:pPr>
        <w:ind w:firstLine="720"/>
        <w:jc w:val="both"/>
      </w:pPr>
      <w:r>
        <w:t>Коэффициенты ставок почасовой оплаты труда рецензентов конкурсных работ устанавливаются в размере:</w:t>
      </w:r>
    </w:p>
    <w:p w:rsidR="002E4DBF" w:rsidRDefault="00A72130">
      <w:pPr>
        <w:ind w:firstLine="720"/>
        <w:jc w:val="both"/>
      </w:pPr>
      <w:r>
        <w:t>0,069 - для профессоров, докторов наук;</w:t>
      </w:r>
    </w:p>
    <w:p w:rsidR="002E4DBF" w:rsidRDefault="00A72130">
      <w:pPr>
        <w:ind w:firstLine="720"/>
        <w:jc w:val="both"/>
      </w:pPr>
      <w:r>
        <w:lastRenderedPageBreak/>
        <w:t>0,064 - для доцентов, кандидатов наук;</w:t>
      </w:r>
    </w:p>
    <w:p w:rsidR="002E4DBF" w:rsidRDefault="00A72130">
      <w:pPr>
        <w:ind w:firstLine="720"/>
        <w:jc w:val="both"/>
      </w:pPr>
      <w:r>
        <w:t>0,04 - для лиц, не имеющих ученой степени.</w:t>
      </w:r>
    </w:p>
    <w:p w:rsidR="002E4DBF" w:rsidRDefault="00A72130">
      <w:pPr>
        <w:ind w:firstLine="720"/>
        <w:jc w:val="both"/>
      </w:pPr>
      <w: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2E4DBF" w:rsidRDefault="00A72130">
      <w:pPr>
        <w:ind w:firstLine="720"/>
        <w:jc w:val="both"/>
      </w:pPr>
      <w:r>
        <w:t>При расчете ставок почасовой оплаты труда их размеры подлежат округлению до целого рубля.</w:t>
      </w:r>
    </w:p>
    <w:p w:rsidR="002E4DBF" w:rsidRDefault="002E4DBF">
      <w:pPr>
        <w:jc w:val="center"/>
        <w:rPr>
          <w:b/>
          <w:bCs/>
        </w:rPr>
      </w:pPr>
    </w:p>
    <w:p w:rsidR="002E4DBF" w:rsidRDefault="00A72130">
      <w:pPr>
        <w:jc w:val="center"/>
      </w:pPr>
      <w:r>
        <w:rPr>
          <w:b/>
          <w:bCs/>
        </w:rPr>
        <w:t>7. Порядок и условия</w:t>
      </w:r>
    </w:p>
    <w:p w:rsidR="002E4DBF" w:rsidRDefault="00A72130">
      <w:pPr>
        <w:jc w:val="center"/>
      </w:pPr>
      <w:r>
        <w:rPr>
          <w:b/>
          <w:bCs/>
        </w:rPr>
        <w:t>оплаты труда тренеров - преподавателей Организаций, осуществляющих деятельность в области физической культуры и спорта</w:t>
      </w:r>
    </w:p>
    <w:p w:rsidR="002E4DBF" w:rsidRDefault="002E4DBF"/>
    <w:p w:rsidR="002E4DBF" w:rsidRDefault="00A72130">
      <w:pPr>
        <w:ind w:firstLine="720"/>
        <w:jc w:val="both"/>
        <w:rPr>
          <w:bCs/>
        </w:rPr>
      </w:pPr>
      <w:r>
        <w:rPr>
          <w:bCs/>
        </w:rPr>
        <w:t>1. Оплата труда тренеров</w:t>
      </w:r>
      <w:r w:rsidR="00497F95">
        <w:rPr>
          <w:bCs/>
        </w:rPr>
        <w:t xml:space="preserve"> </w:t>
      </w:r>
      <w:r>
        <w:rPr>
          <w:bCs/>
        </w:rPr>
        <w:t>-</w:t>
      </w:r>
      <w:r w:rsidR="00497F95">
        <w:rPr>
          <w:bCs/>
        </w:rPr>
        <w:t xml:space="preserve"> </w:t>
      </w:r>
      <w:r>
        <w:rPr>
          <w:bCs/>
        </w:rPr>
        <w:t xml:space="preserve">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Организациях, осуществляющих деятельность в области физической культуры и спорта, производится в зависимости от объема недельной </w:t>
      </w:r>
      <w:proofErr w:type="gramStart"/>
      <w:r>
        <w:rPr>
          <w:bCs/>
        </w:rPr>
        <w:t>учебно</w:t>
      </w:r>
      <w:r w:rsidR="00497F95">
        <w:rPr>
          <w:bCs/>
        </w:rPr>
        <w:t xml:space="preserve"> </w:t>
      </w:r>
      <w:r>
        <w:rPr>
          <w:bCs/>
        </w:rPr>
        <w:t>-</w:t>
      </w:r>
      <w:r w:rsidR="00497F95">
        <w:rPr>
          <w:bCs/>
        </w:rPr>
        <w:t xml:space="preserve"> </w:t>
      </w:r>
      <w:r>
        <w:rPr>
          <w:bCs/>
        </w:rPr>
        <w:t>тренировочной</w:t>
      </w:r>
      <w:proofErr w:type="gramEnd"/>
      <w:r>
        <w:rPr>
          <w:bCs/>
        </w:rPr>
        <w:t xml:space="preserve"> нагрузки или по нормативу за подготовку одного занимающегося.</w:t>
      </w:r>
    </w:p>
    <w:p w:rsidR="002E4DBF" w:rsidRDefault="00A72130">
      <w:pPr>
        <w:ind w:firstLine="720"/>
        <w:jc w:val="both"/>
        <w:rPr>
          <w:bCs/>
        </w:rPr>
      </w:pPr>
      <w:r>
        <w:rPr>
          <w:bCs/>
        </w:rPr>
        <w:t>Определение условий оплаты труда тренеров</w:t>
      </w:r>
      <w:r w:rsidR="00497F95">
        <w:rPr>
          <w:bCs/>
        </w:rPr>
        <w:t xml:space="preserve"> </w:t>
      </w:r>
      <w:r>
        <w:rPr>
          <w:bCs/>
        </w:rPr>
        <w:t>-</w:t>
      </w:r>
      <w:r w:rsidR="00497F95">
        <w:rPr>
          <w:bCs/>
        </w:rPr>
        <w:t xml:space="preserve"> </w:t>
      </w:r>
      <w:r>
        <w:rPr>
          <w:bCs/>
        </w:rPr>
        <w:t xml:space="preserve">преподавателей в зависимости от объема недельной </w:t>
      </w:r>
      <w:proofErr w:type="gramStart"/>
      <w:r>
        <w:rPr>
          <w:bCs/>
        </w:rPr>
        <w:t>учебно</w:t>
      </w:r>
      <w:r w:rsidR="00497F95">
        <w:rPr>
          <w:bCs/>
        </w:rPr>
        <w:t xml:space="preserve"> </w:t>
      </w:r>
      <w:r>
        <w:rPr>
          <w:bCs/>
        </w:rPr>
        <w:t>-</w:t>
      </w:r>
      <w:r w:rsidR="00497F95">
        <w:rPr>
          <w:bCs/>
        </w:rPr>
        <w:t xml:space="preserve"> </w:t>
      </w:r>
      <w:r>
        <w:rPr>
          <w:bCs/>
        </w:rPr>
        <w:t>тренировочной</w:t>
      </w:r>
      <w:proofErr w:type="gramEnd"/>
      <w:r>
        <w:rPr>
          <w:bCs/>
        </w:rPr>
        <w:t xml:space="preserve"> нагрузки или по нормативу за подготовку одного занимающегося на данных этапах многолетней подготовки обучающихся определяется образовательной </w:t>
      </w:r>
      <w:r>
        <w:t>организацией</w:t>
      </w:r>
      <w:r>
        <w:rPr>
          <w:bCs/>
        </w:rPr>
        <w:t>, осуществляющей деятельность в области физической культуры и спорта, по согласованию с Министерством образования</w:t>
      </w:r>
      <w:r>
        <w:t>, науки и молодежной политики Республики Коми</w:t>
      </w:r>
      <w:r>
        <w:rPr>
          <w:bCs/>
        </w:rPr>
        <w:t>.</w:t>
      </w:r>
    </w:p>
    <w:p w:rsidR="002E4DBF" w:rsidRDefault="00A72130">
      <w:pPr>
        <w:ind w:firstLine="720"/>
        <w:jc w:val="both"/>
        <w:rPr>
          <w:bCs/>
        </w:rPr>
      </w:pPr>
      <w:r>
        <w:rPr>
          <w:bCs/>
        </w:rPr>
        <w:t>Оплата труда тренеров</w:t>
      </w:r>
      <w:r w:rsidR="00497F95">
        <w:rPr>
          <w:bCs/>
        </w:rPr>
        <w:t xml:space="preserve"> </w:t>
      </w:r>
      <w:r>
        <w:rPr>
          <w:bCs/>
        </w:rPr>
        <w:t>-</w:t>
      </w:r>
      <w:r w:rsidR="00497F95">
        <w:rPr>
          <w:bCs/>
        </w:rPr>
        <w:t xml:space="preserve"> </w:t>
      </w:r>
      <w:r>
        <w:rPr>
          <w:bCs/>
        </w:rPr>
        <w:t>преподавателей на спортивно</w:t>
      </w:r>
      <w:r w:rsidR="00497F95">
        <w:rPr>
          <w:bCs/>
        </w:rPr>
        <w:t xml:space="preserve"> </w:t>
      </w:r>
      <w:r>
        <w:rPr>
          <w:bCs/>
        </w:rPr>
        <w:t>-</w:t>
      </w:r>
      <w:r w:rsidR="00497F95">
        <w:rPr>
          <w:bCs/>
        </w:rPr>
        <w:t xml:space="preserve"> </w:t>
      </w:r>
      <w:r>
        <w:rPr>
          <w:bCs/>
        </w:rPr>
        <w:t xml:space="preserve">оздоровительном этапе и этапе начальной подготовки обучающихся в образовательных </w:t>
      </w:r>
      <w:r>
        <w:t>организациях</w:t>
      </w:r>
      <w:r>
        <w:rPr>
          <w:bCs/>
        </w:rPr>
        <w:t xml:space="preserve">, осуществляющих деятельность в области физической культуры и спорта, производится в зависимости от объема недельной </w:t>
      </w:r>
      <w:proofErr w:type="gramStart"/>
      <w:r>
        <w:rPr>
          <w:bCs/>
        </w:rPr>
        <w:t>учебно</w:t>
      </w:r>
      <w:r w:rsidR="00497F95">
        <w:rPr>
          <w:bCs/>
        </w:rPr>
        <w:t xml:space="preserve"> </w:t>
      </w:r>
      <w:r>
        <w:rPr>
          <w:bCs/>
        </w:rPr>
        <w:t>-</w:t>
      </w:r>
      <w:r w:rsidR="00497F95">
        <w:rPr>
          <w:bCs/>
        </w:rPr>
        <w:t xml:space="preserve"> </w:t>
      </w:r>
      <w:r>
        <w:rPr>
          <w:bCs/>
        </w:rPr>
        <w:t>тренировочной</w:t>
      </w:r>
      <w:proofErr w:type="gramEnd"/>
      <w:r>
        <w:rPr>
          <w:bCs/>
        </w:rPr>
        <w:t xml:space="preserve"> нагрузки:</w:t>
      </w:r>
    </w:p>
    <w:p w:rsidR="002E4DBF" w:rsidRDefault="002E4DBF">
      <w:pPr>
        <w:rPr>
          <w:bCs/>
        </w:rPr>
      </w:pPr>
    </w:p>
    <w:tbl>
      <w:tblPr>
        <w:tblStyle w:val="af8"/>
        <w:tblW w:w="0" w:type="auto"/>
        <w:tblInd w:w="108" w:type="dxa"/>
        <w:tblLook w:val="04A0"/>
      </w:tblPr>
      <w:tblGrid>
        <w:gridCol w:w="2268"/>
        <w:gridCol w:w="1599"/>
        <w:gridCol w:w="1984"/>
        <w:gridCol w:w="1985"/>
        <w:gridCol w:w="1984"/>
      </w:tblGrid>
      <w:tr w:rsidR="00497F95" w:rsidTr="00497F95">
        <w:tc>
          <w:tcPr>
            <w:tcW w:w="2268" w:type="dxa"/>
          </w:tcPr>
          <w:p w:rsidR="00497F95" w:rsidRDefault="00497F95" w:rsidP="00497F95">
            <w:pPr>
              <w:jc w:val="center"/>
              <w:rPr>
                <w:bCs/>
              </w:rPr>
            </w:pPr>
            <w:r>
              <w:rPr>
                <w:bCs/>
              </w:rPr>
              <w:t>Этапы подготовки</w:t>
            </w:r>
          </w:p>
        </w:tc>
        <w:tc>
          <w:tcPr>
            <w:tcW w:w="1599" w:type="dxa"/>
          </w:tcPr>
          <w:p w:rsidR="00497F95" w:rsidRDefault="00497F95" w:rsidP="00497F95">
            <w:pPr>
              <w:jc w:val="center"/>
              <w:rPr>
                <w:bCs/>
              </w:rPr>
            </w:pPr>
            <w:r>
              <w:rPr>
                <w:bCs/>
              </w:rPr>
              <w:t>Период обучения (лет)</w:t>
            </w:r>
          </w:p>
        </w:tc>
        <w:tc>
          <w:tcPr>
            <w:tcW w:w="1984" w:type="dxa"/>
          </w:tcPr>
          <w:p w:rsidR="00497F95" w:rsidRDefault="00497F95" w:rsidP="00497F95">
            <w:pPr>
              <w:jc w:val="center"/>
              <w:rPr>
                <w:bCs/>
              </w:rPr>
            </w:pPr>
            <w:r>
              <w:rPr>
                <w:bCs/>
              </w:rPr>
              <w:t>Минимальная наполняемость групп (чел.)</w:t>
            </w:r>
          </w:p>
        </w:tc>
        <w:tc>
          <w:tcPr>
            <w:tcW w:w="1985" w:type="dxa"/>
          </w:tcPr>
          <w:p w:rsidR="00497F95" w:rsidRDefault="00497F95" w:rsidP="00497F95">
            <w:pPr>
              <w:jc w:val="center"/>
              <w:rPr>
                <w:bCs/>
              </w:rPr>
            </w:pPr>
            <w:r>
              <w:rPr>
                <w:bCs/>
              </w:rPr>
              <w:t>Максимальный количественный состав группы (чел.)</w:t>
            </w:r>
          </w:p>
        </w:tc>
        <w:tc>
          <w:tcPr>
            <w:tcW w:w="1984" w:type="dxa"/>
          </w:tcPr>
          <w:p w:rsidR="00497F95" w:rsidRDefault="00497F95" w:rsidP="00497F95">
            <w:pPr>
              <w:jc w:val="center"/>
              <w:rPr>
                <w:bCs/>
              </w:rPr>
            </w:pPr>
            <w:r>
              <w:rPr>
                <w:bCs/>
              </w:rPr>
              <w:t>Максимальный режим учебно-тренировочной работы (час/неделю)</w:t>
            </w:r>
          </w:p>
        </w:tc>
      </w:tr>
      <w:tr w:rsidR="00497F95" w:rsidTr="00497F95">
        <w:tc>
          <w:tcPr>
            <w:tcW w:w="2268" w:type="dxa"/>
          </w:tcPr>
          <w:p w:rsidR="00497F95" w:rsidRDefault="00497F95">
            <w:pPr>
              <w:rPr>
                <w:bCs/>
              </w:rPr>
            </w:pPr>
            <w:r>
              <w:rPr>
                <w:bCs/>
              </w:rPr>
              <w:t>Спортивно - оздоровительный</w:t>
            </w:r>
          </w:p>
        </w:tc>
        <w:tc>
          <w:tcPr>
            <w:tcW w:w="1599" w:type="dxa"/>
          </w:tcPr>
          <w:p w:rsidR="00497F95" w:rsidRDefault="00497F95" w:rsidP="004A0B77">
            <w:pPr>
              <w:rPr>
                <w:bCs/>
              </w:rPr>
            </w:pPr>
            <w:r>
              <w:rPr>
                <w:bCs/>
              </w:rPr>
              <w:t>весь период</w:t>
            </w:r>
          </w:p>
        </w:tc>
        <w:tc>
          <w:tcPr>
            <w:tcW w:w="1984" w:type="dxa"/>
          </w:tcPr>
          <w:p w:rsidR="00497F95" w:rsidRDefault="00497F95" w:rsidP="00497F95">
            <w:pPr>
              <w:jc w:val="center"/>
              <w:rPr>
                <w:bCs/>
              </w:rPr>
            </w:pPr>
            <w:r>
              <w:rPr>
                <w:bCs/>
              </w:rPr>
              <w:t>15</w:t>
            </w:r>
          </w:p>
        </w:tc>
        <w:tc>
          <w:tcPr>
            <w:tcW w:w="1985" w:type="dxa"/>
          </w:tcPr>
          <w:p w:rsidR="00497F95" w:rsidRDefault="00497F95" w:rsidP="00497F95">
            <w:pPr>
              <w:jc w:val="center"/>
              <w:rPr>
                <w:bCs/>
              </w:rPr>
            </w:pPr>
            <w:r>
              <w:rPr>
                <w:bCs/>
              </w:rPr>
              <w:t>30</w:t>
            </w:r>
          </w:p>
        </w:tc>
        <w:tc>
          <w:tcPr>
            <w:tcW w:w="1984" w:type="dxa"/>
          </w:tcPr>
          <w:p w:rsidR="00497F95" w:rsidRDefault="00497F95" w:rsidP="00497F95">
            <w:pPr>
              <w:jc w:val="center"/>
              <w:rPr>
                <w:bCs/>
              </w:rPr>
            </w:pPr>
            <w:r>
              <w:rPr>
                <w:bCs/>
              </w:rPr>
              <w:t>до 6</w:t>
            </w:r>
          </w:p>
        </w:tc>
      </w:tr>
      <w:tr w:rsidR="00497F95" w:rsidTr="00497F95">
        <w:tc>
          <w:tcPr>
            <w:tcW w:w="2268" w:type="dxa"/>
            <w:vMerge w:val="restart"/>
          </w:tcPr>
          <w:p w:rsidR="00497F95" w:rsidRDefault="00497F95">
            <w:pPr>
              <w:rPr>
                <w:bCs/>
              </w:rPr>
            </w:pPr>
            <w:r>
              <w:rPr>
                <w:bCs/>
              </w:rPr>
              <w:t>Начальной подготовки</w:t>
            </w:r>
          </w:p>
        </w:tc>
        <w:tc>
          <w:tcPr>
            <w:tcW w:w="1599" w:type="dxa"/>
          </w:tcPr>
          <w:p w:rsidR="00497F95" w:rsidRDefault="00497F95">
            <w:pPr>
              <w:rPr>
                <w:bCs/>
              </w:rPr>
            </w:pPr>
            <w:r>
              <w:rPr>
                <w:bCs/>
              </w:rPr>
              <w:t>до 1 года</w:t>
            </w:r>
          </w:p>
        </w:tc>
        <w:tc>
          <w:tcPr>
            <w:tcW w:w="1984" w:type="dxa"/>
          </w:tcPr>
          <w:p w:rsidR="00497F95" w:rsidRDefault="00497F95" w:rsidP="00497F95">
            <w:pPr>
              <w:jc w:val="center"/>
              <w:rPr>
                <w:bCs/>
              </w:rPr>
            </w:pPr>
            <w:r>
              <w:rPr>
                <w:bCs/>
              </w:rPr>
              <w:t>15</w:t>
            </w:r>
          </w:p>
        </w:tc>
        <w:tc>
          <w:tcPr>
            <w:tcW w:w="1985" w:type="dxa"/>
          </w:tcPr>
          <w:p w:rsidR="00497F95" w:rsidRDefault="00497F95" w:rsidP="00497F95">
            <w:pPr>
              <w:jc w:val="center"/>
              <w:rPr>
                <w:bCs/>
              </w:rPr>
            </w:pPr>
            <w:r>
              <w:rPr>
                <w:bCs/>
              </w:rPr>
              <w:t>30</w:t>
            </w:r>
          </w:p>
        </w:tc>
        <w:tc>
          <w:tcPr>
            <w:tcW w:w="1984" w:type="dxa"/>
          </w:tcPr>
          <w:p w:rsidR="00497F95" w:rsidRDefault="00497F95" w:rsidP="00497F95">
            <w:pPr>
              <w:jc w:val="center"/>
              <w:rPr>
                <w:bCs/>
              </w:rPr>
            </w:pPr>
            <w:r>
              <w:rPr>
                <w:bCs/>
              </w:rPr>
              <w:t>6</w:t>
            </w:r>
          </w:p>
        </w:tc>
      </w:tr>
      <w:tr w:rsidR="00497F95" w:rsidTr="00497F95">
        <w:tc>
          <w:tcPr>
            <w:tcW w:w="2268" w:type="dxa"/>
            <w:vMerge/>
          </w:tcPr>
          <w:p w:rsidR="00497F95" w:rsidRDefault="00497F95">
            <w:pPr>
              <w:rPr>
                <w:bCs/>
              </w:rPr>
            </w:pPr>
          </w:p>
        </w:tc>
        <w:tc>
          <w:tcPr>
            <w:tcW w:w="1599" w:type="dxa"/>
          </w:tcPr>
          <w:p w:rsidR="00497F95" w:rsidRDefault="00497F95">
            <w:pPr>
              <w:rPr>
                <w:bCs/>
              </w:rPr>
            </w:pPr>
            <w:r>
              <w:rPr>
                <w:bCs/>
              </w:rPr>
              <w:t>свыше 1 года</w:t>
            </w:r>
          </w:p>
        </w:tc>
        <w:tc>
          <w:tcPr>
            <w:tcW w:w="1984" w:type="dxa"/>
          </w:tcPr>
          <w:p w:rsidR="00497F95" w:rsidRDefault="00497F95" w:rsidP="00497F95">
            <w:pPr>
              <w:jc w:val="center"/>
              <w:rPr>
                <w:bCs/>
              </w:rPr>
            </w:pPr>
            <w:r>
              <w:rPr>
                <w:bCs/>
              </w:rPr>
              <w:t>12</w:t>
            </w:r>
          </w:p>
        </w:tc>
        <w:tc>
          <w:tcPr>
            <w:tcW w:w="1985" w:type="dxa"/>
          </w:tcPr>
          <w:p w:rsidR="00497F95" w:rsidRDefault="00497F95" w:rsidP="00497F95">
            <w:pPr>
              <w:jc w:val="center"/>
              <w:rPr>
                <w:bCs/>
              </w:rPr>
            </w:pPr>
            <w:r>
              <w:rPr>
                <w:bCs/>
              </w:rPr>
              <w:t>24</w:t>
            </w:r>
          </w:p>
        </w:tc>
        <w:tc>
          <w:tcPr>
            <w:tcW w:w="1984" w:type="dxa"/>
          </w:tcPr>
          <w:p w:rsidR="00497F95" w:rsidRDefault="00497F95" w:rsidP="00497F95">
            <w:pPr>
              <w:jc w:val="center"/>
              <w:rPr>
                <w:bCs/>
              </w:rPr>
            </w:pPr>
            <w:r>
              <w:rPr>
                <w:bCs/>
              </w:rPr>
              <w:t>9</w:t>
            </w:r>
          </w:p>
        </w:tc>
      </w:tr>
    </w:tbl>
    <w:p w:rsidR="002E4DBF" w:rsidRDefault="002E4DBF">
      <w:pPr>
        <w:rPr>
          <w:bCs/>
        </w:rPr>
      </w:pPr>
    </w:p>
    <w:p w:rsidR="002E4DBF" w:rsidRDefault="00A72130">
      <w:pPr>
        <w:ind w:firstLine="720"/>
        <w:jc w:val="both"/>
        <w:rPr>
          <w:bCs/>
        </w:rPr>
      </w:pPr>
      <w:r>
        <w:rPr>
          <w:bCs/>
        </w:rPr>
        <w:t>2. Нормативы оплаты труда тренеров</w:t>
      </w:r>
      <w:r w:rsidR="00497F95">
        <w:rPr>
          <w:bCs/>
        </w:rPr>
        <w:t xml:space="preserve"> </w:t>
      </w:r>
      <w:r>
        <w:rPr>
          <w:bCs/>
        </w:rPr>
        <w:t>-</w:t>
      </w:r>
      <w:r w:rsidR="00497F95">
        <w:rPr>
          <w:bCs/>
        </w:rPr>
        <w:t xml:space="preserve"> </w:t>
      </w:r>
      <w:r>
        <w:rPr>
          <w:bCs/>
        </w:rPr>
        <w:t xml:space="preserve">преподавателей за подготовку одного занимающегося на этапах спортивной подготовки, наполняемость учебных групп и объем (режим) </w:t>
      </w:r>
      <w:proofErr w:type="gramStart"/>
      <w:r>
        <w:rPr>
          <w:bCs/>
        </w:rPr>
        <w:t>учебно</w:t>
      </w:r>
      <w:r w:rsidR="00497F95">
        <w:rPr>
          <w:bCs/>
        </w:rPr>
        <w:t xml:space="preserve"> </w:t>
      </w:r>
      <w:r>
        <w:rPr>
          <w:bCs/>
        </w:rPr>
        <w:t>-</w:t>
      </w:r>
      <w:r w:rsidR="00497F95">
        <w:rPr>
          <w:bCs/>
        </w:rPr>
        <w:t xml:space="preserve"> </w:t>
      </w:r>
      <w:r>
        <w:rPr>
          <w:bCs/>
        </w:rPr>
        <w:t>тренировочной</w:t>
      </w:r>
      <w:proofErr w:type="gramEnd"/>
      <w:r>
        <w:rPr>
          <w:bCs/>
        </w:rPr>
        <w:t xml:space="preserve"> работы устанавливаются в следующих размерах:</w:t>
      </w:r>
    </w:p>
    <w:p w:rsidR="00497F95" w:rsidRDefault="00497F95">
      <w:pPr>
        <w:ind w:firstLine="720"/>
        <w:jc w:val="both"/>
        <w:rPr>
          <w:bCs/>
        </w:rPr>
      </w:pPr>
    </w:p>
    <w:p w:rsidR="002D3A2A" w:rsidRDefault="002D3A2A">
      <w:pPr>
        <w:ind w:firstLine="720"/>
        <w:jc w:val="both"/>
        <w:rPr>
          <w:bCs/>
        </w:rPr>
      </w:pPr>
    </w:p>
    <w:tbl>
      <w:tblPr>
        <w:tblStyle w:val="af8"/>
        <w:tblW w:w="0" w:type="auto"/>
        <w:jc w:val="center"/>
        <w:tblInd w:w="162" w:type="dxa"/>
        <w:tblLayout w:type="fixed"/>
        <w:tblLook w:val="04A0"/>
      </w:tblPr>
      <w:tblGrid>
        <w:gridCol w:w="1506"/>
        <w:gridCol w:w="1417"/>
        <w:gridCol w:w="1559"/>
        <w:gridCol w:w="1276"/>
        <w:gridCol w:w="709"/>
        <w:gridCol w:w="850"/>
        <w:gridCol w:w="851"/>
        <w:gridCol w:w="1668"/>
      </w:tblGrid>
      <w:tr w:rsidR="002D3A2A" w:rsidTr="002D3A2A">
        <w:trPr>
          <w:trHeight w:val="1103"/>
          <w:jc w:val="center"/>
        </w:trPr>
        <w:tc>
          <w:tcPr>
            <w:tcW w:w="1506" w:type="dxa"/>
            <w:vMerge w:val="restart"/>
            <w:tcBorders>
              <w:bottom w:val="single" w:sz="4" w:space="0" w:color="auto"/>
            </w:tcBorders>
          </w:tcPr>
          <w:p w:rsidR="002D3A2A" w:rsidRDefault="002D3A2A" w:rsidP="008E48FC">
            <w:pPr>
              <w:jc w:val="center"/>
              <w:rPr>
                <w:bCs/>
              </w:rPr>
            </w:pPr>
            <w:r>
              <w:rPr>
                <w:bCs/>
              </w:rPr>
              <w:t>Этапы подготовки</w:t>
            </w:r>
          </w:p>
        </w:tc>
        <w:tc>
          <w:tcPr>
            <w:tcW w:w="1417" w:type="dxa"/>
            <w:vMerge w:val="restart"/>
            <w:tcBorders>
              <w:bottom w:val="single" w:sz="4" w:space="0" w:color="auto"/>
            </w:tcBorders>
          </w:tcPr>
          <w:p w:rsidR="002D3A2A" w:rsidRDefault="002D3A2A" w:rsidP="008E48FC">
            <w:pPr>
              <w:jc w:val="center"/>
              <w:rPr>
                <w:bCs/>
              </w:rPr>
            </w:pPr>
            <w:r>
              <w:rPr>
                <w:bCs/>
              </w:rPr>
              <w:t>Период обучения (лет)</w:t>
            </w:r>
          </w:p>
        </w:tc>
        <w:tc>
          <w:tcPr>
            <w:tcW w:w="1559" w:type="dxa"/>
            <w:vMerge w:val="restart"/>
            <w:tcBorders>
              <w:bottom w:val="single" w:sz="4" w:space="0" w:color="auto"/>
            </w:tcBorders>
          </w:tcPr>
          <w:p w:rsidR="002D3A2A" w:rsidRDefault="002D3A2A" w:rsidP="008E48FC">
            <w:pPr>
              <w:jc w:val="center"/>
              <w:rPr>
                <w:bCs/>
              </w:rPr>
            </w:pPr>
            <w:r>
              <w:rPr>
                <w:bCs/>
              </w:rPr>
              <w:t>Минимальная наполняемость групп (чел.)</w:t>
            </w:r>
          </w:p>
        </w:tc>
        <w:tc>
          <w:tcPr>
            <w:tcW w:w="1276" w:type="dxa"/>
            <w:vMerge w:val="restart"/>
            <w:tcBorders>
              <w:bottom w:val="single" w:sz="4" w:space="0" w:color="auto"/>
            </w:tcBorders>
          </w:tcPr>
          <w:p w:rsidR="002D3A2A" w:rsidRDefault="002D3A2A" w:rsidP="008E48FC">
            <w:pPr>
              <w:jc w:val="center"/>
              <w:rPr>
                <w:bCs/>
              </w:rPr>
            </w:pPr>
            <w:r>
              <w:rPr>
                <w:bCs/>
              </w:rPr>
              <w:t>Максимальный количественный состав группы (чел.)</w:t>
            </w:r>
          </w:p>
        </w:tc>
        <w:tc>
          <w:tcPr>
            <w:tcW w:w="2410" w:type="dxa"/>
            <w:gridSpan w:val="3"/>
            <w:tcBorders>
              <w:bottom w:val="single" w:sz="4" w:space="0" w:color="auto"/>
            </w:tcBorders>
          </w:tcPr>
          <w:p w:rsidR="002D3A2A" w:rsidRDefault="002D3A2A" w:rsidP="008E48FC">
            <w:pPr>
              <w:jc w:val="center"/>
              <w:rPr>
                <w:bCs/>
              </w:rPr>
            </w:pPr>
            <w:r>
              <w:rPr>
                <w:bCs/>
              </w:rPr>
              <w:t>Норматив оплаты труда тренера-преподавателя за подготовку одного занимающегося (в процентах)</w:t>
            </w:r>
          </w:p>
        </w:tc>
        <w:tc>
          <w:tcPr>
            <w:tcW w:w="1668" w:type="dxa"/>
            <w:vMerge w:val="restart"/>
            <w:tcBorders>
              <w:bottom w:val="single" w:sz="4" w:space="0" w:color="auto"/>
            </w:tcBorders>
          </w:tcPr>
          <w:p w:rsidR="002D3A2A" w:rsidRDefault="002D3A2A" w:rsidP="008E48FC">
            <w:pPr>
              <w:jc w:val="center"/>
              <w:rPr>
                <w:bCs/>
              </w:rPr>
            </w:pPr>
            <w:r>
              <w:rPr>
                <w:bCs/>
              </w:rPr>
              <w:t>Максимальный режим учебно-тренировочной работы (час/неделю)</w:t>
            </w:r>
          </w:p>
        </w:tc>
      </w:tr>
      <w:tr w:rsidR="002D3A2A" w:rsidTr="002D3A2A">
        <w:trPr>
          <w:trHeight w:val="447"/>
          <w:jc w:val="center"/>
        </w:trPr>
        <w:tc>
          <w:tcPr>
            <w:tcW w:w="1506" w:type="dxa"/>
            <w:vMerge/>
            <w:tcBorders>
              <w:top w:val="single" w:sz="4" w:space="0" w:color="auto"/>
            </w:tcBorders>
          </w:tcPr>
          <w:p w:rsidR="002D3A2A" w:rsidRDefault="002D3A2A" w:rsidP="008E48FC">
            <w:pPr>
              <w:jc w:val="center"/>
              <w:rPr>
                <w:bCs/>
              </w:rPr>
            </w:pPr>
          </w:p>
        </w:tc>
        <w:tc>
          <w:tcPr>
            <w:tcW w:w="1417" w:type="dxa"/>
            <w:vMerge/>
            <w:tcBorders>
              <w:top w:val="single" w:sz="4" w:space="0" w:color="auto"/>
            </w:tcBorders>
          </w:tcPr>
          <w:p w:rsidR="002D3A2A" w:rsidRDefault="002D3A2A" w:rsidP="008E48FC">
            <w:pPr>
              <w:jc w:val="center"/>
              <w:rPr>
                <w:bCs/>
              </w:rPr>
            </w:pPr>
          </w:p>
        </w:tc>
        <w:tc>
          <w:tcPr>
            <w:tcW w:w="1559" w:type="dxa"/>
            <w:vMerge/>
            <w:tcBorders>
              <w:top w:val="single" w:sz="4" w:space="0" w:color="auto"/>
            </w:tcBorders>
          </w:tcPr>
          <w:p w:rsidR="002D3A2A" w:rsidRDefault="002D3A2A" w:rsidP="008E48FC">
            <w:pPr>
              <w:jc w:val="center"/>
              <w:rPr>
                <w:bCs/>
              </w:rPr>
            </w:pPr>
          </w:p>
        </w:tc>
        <w:tc>
          <w:tcPr>
            <w:tcW w:w="1276" w:type="dxa"/>
            <w:vMerge/>
            <w:tcBorders>
              <w:top w:val="single" w:sz="4" w:space="0" w:color="auto"/>
            </w:tcBorders>
          </w:tcPr>
          <w:p w:rsidR="002D3A2A" w:rsidRDefault="002D3A2A" w:rsidP="008E48FC">
            <w:pPr>
              <w:jc w:val="center"/>
              <w:rPr>
                <w:bCs/>
              </w:rPr>
            </w:pPr>
          </w:p>
        </w:tc>
        <w:tc>
          <w:tcPr>
            <w:tcW w:w="2410" w:type="dxa"/>
            <w:gridSpan w:val="3"/>
            <w:tcBorders>
              <w:top w:val="single" w:sz="4" w:space="0" w:color="auto"/>
            </w:tcBorders>
          </w:tcPr>
          <w:p w:rsidR="002D3A2A" w:rsidRDefault="002D3A2A" w:rsidP="008E48FC">
            <w:pPr>
              <w:jc w:val="center"/>
              <w:rPr>
                <w:bCs/>
              </w:rPr>
            </w:pPr>
            <w:r>
              <w:rPr>
                <w:bCs/>
              </w:rPr>
              <w:t>Группы видов спорта</w:t>
            </w:r>
          </w:p>
        </w:tc>
        <w:tc>
          <w:tcPr>
            <w:tcW w:w="1668" w:type="dxa"/>
            <w:vMerge/>
            <w:tcBorders>
              <w:top w:val="single" w:sz="4" w:space="0" w:color="auto"/>
            </w:tcBorders>
          </w:tcPr>
          <w:p w:rsidR="002D3A2A" w:rsidRDefault="002D3A2A" w:rsidP="008E48FC">
            <w:pPr>
              <w:jc w:val="center"/>
              <w:rPr>
                <w:bCs/>
              </w:rPr>
            </w:pPr>
          </w:p>
        </w:tc>
      </w:tr>
      <w:tr w:rsidR="002D3A2A" w:rsidTr="002D3A2A">
        <w:trPr>
          <w:jc w:val="center"/>
        </w:trPr>
        <w:tc>
          <w:tcPr>
            <w:tcW w:w="1506" w:type="dxa"/>
            <w:vMerge/>
            <w:tcBorders>
              <w:bottom w:val="nil"/>
            </w:tcBorders>
          </w:tcPr>
          <w:p w:rsidR="002D3A2A" w:rsidRDefault="002D3A2A" w:rsidP="008E48FC">
            <w:pPr>
              <w:jc w:val="center"/>
              <w:rPr>
                <w:bCs/>
              </w:rPr>
            </w:pPr>
          </w:p>
        </w:tc>
        <w:tc>
          <w:tcPr>
            <w:tcW w:w="1417" w:type="dxa"/>
            <w:vMerge/>
            <w:tcBorders>
              <w:bottom w:val="nil"/>
            </w:tcBorders>
          </w:tcPr>
          <w:p w:rsidR="002D3A2A" w:rsidRDefault="002D3A2A" w:rsidP="008E48FC">
            <w:pPr>
              <w:jc w:val="center"/>
              <w:rPr>
                <w:bCs/>
              </w:rPr>
            </w:pPr>
          </w:p>
        </w:tc>
        <w:tc>
          <w:tcPr>
            <w:tcW w:w="1559" w:type="dxa"/>
            <w:vMerge/>
            <w:tcBorders>
              <w:bottom w:val="nil"/>
            </w:tcBorders>
          </w:tcPr>
          <w:p w:rsidR="002D3A2A" w:rsidRDefault="002D3A2A" w:rsidP="008E48FC">
            <w:pPr>
              <w:jc w:val="center"/>
              <w:rPr>
                <w:bCs/>
              </w:rPr>
            </w:pPr>
          </w:p>
        </w:tc>
        <w:tc>
          <w:tcPr>
            <w:tcW w:w="1276" w:type="dxa"/>
            <w:vMerge/>
            <w:tcBorders>
              <w:bottom w:val="nil"/>
            </w:tcBorders>
          </w:tcPr>
          <w:p w:rsidR="002D3A2A" w:rsidRDefault="002D3A2A" w:rsidP="008E48FC">
            <w:pPr>
              <w:jc w:val="center"/>
              <w:rPr>
                <w:bCs/>
              </w:rPr>
            </w:pPr>
          </w:p>
        </w:tc>
        <w:tc>
          <w:tcPr>
            <w:tcW w:w="709" w:type="dxa"/>
            <w:tcBorders>
              <w:bottom w:val="nil"/>
            </w:tcBorders>
          </w:tcPr>
          <w:p w:rsidR="002D3A2A" w:rsidRDefault="002D3A2A" w:rsidP="008E48FC">
            <w:pPr>
              <w:jc w:val="center"/>
              <w:rPr>
                <w:bCs/>
              </w:rPr>
            </w:pPr>
            <w:r>
              <w:rPr>
                <w:bCs/>
              </w:rPr>
              <w:t>I</w:t>
            </w:r>
          </w:p>
        </w:tc>
        <w:tc>
          <w:tcPr>
            <w:tcW w:w="850" w:type="dxa"/>
            <w:tcBorders>
              <w:bottom w:val="nil"/>
            </w:tcBorders>
          </w:tcPr>
          <w:p w:rsidR="002D3A2A" w:rsidRDefault="002D3A2A" w:rsidP="008E48FC">
            <w:pPr>
              <w:jc w:val="center"/>
              <w:rPr>
                <w:bCs/>
              </w:rPr>
            </w:pPr>
            <w:r>
              <w:rPr>
                <w:bCs/>
              </w:rPr>
              <w:t>II</w:t>
            </w:r>
          </w:p>
        </w:tc>
        <w:tc>
          <w:tcPr>
            <w:tcW w:w="851" w:type="dxa"/>
            <w:tcBorders>
              <w:bottom w:val="nil"/>
            </w:tcBorders>
          </w:tcPr>
          <w:p w:rsidR="002D3A2A" w:rsidRDefault="002D3A2A" w:rsidP="008E48FC">
            <w:pPr>
              <w:jc w:val="center"/>
              <w:rPr>
                <w:bCs/>
              </w:rPr>
            </w:pPr>
            <w:r>
              <w:rPr>
                <w:bCs/>
              </w:rPr>
              <w:t>III</w:t>
            </w:r>
          </w:p>
        </w:tc>
        <w:tc>
          <w:tcPr>
            <w:tcW w:w="1668" w:type="dxa"/>
            <w:vMerge/>
            <w:tcBorders>
              <w:bottom w:val="nil"/>
            </w:tcBorders>
          </w:tcPr>
          <w:p w:rsidR="002D3A2A" w:rsidRDefault="002D3A2A" w:rsidP="008E48FC">
            <w:pPr>
              <w:jc w:val="center"/>
              <w:rPr>
                <w:bCs/>
              </w:rPr>
            </w:pPr>
          </w:p>
        </w:tc>
      </w:tr>
    </w:tbl>
    <w:p w:rsidR="002D3A2A" w:rsidRPr="002D3A2A" w:rsidRDefault="002D3A2A">
      <w:pPr>
        <w:ind w:firstLine="720"/>
        <w:jc w:val="both"/>
        <w:rPr>
          <w:bCs/>
          <w:sz w:val="2"/>
          <w:szCs w:val="2"/>
        </w:rPr>
      </w:pPr>
    </w:p>
    <w:tbl>
      <w:tblPr>
        <w:tblStyle w:val="af8"/>
        <w:tblW w:w="0" w:type="auto"/>
        <w:jc w:val="center"/>
        <w:tblLayout w:type="fixed"/>
        <w:tblLook w:val="04A0"/>
      </w:tblPr>
      <w:tblGrid>
        <w:gridCol w:w="1506"/>
        <w:gridCol w:w="1417"/>
        <w:gridCol w:w="1559"/>
        <w:gridCol w:w="1276"/>
        <w:gridCol w:w="709"/>
        <w:gridCol w:w="850"/>
        <w:gridCol w:w="851"/>
        <w:gridCol w:w="1668"/>
      </w:tblGrid>
      <w:tr w:rsidR="002D3A2A" w:rsidTr="002D3A2A">
        <w:trPr>
          <w:tblHeader/>
          <w:jc w:val="center"/>
        </w:trPr>
        <w:tc>
          <w:tcPr>
            <w:tcW w:w="1506" w:type="dxa"/>
          </w:tcPr>
          <w:p w:rsidR="002D3A2A" w:rsidRDefault="002D3A2A" w:rsidP="002D3A2A">
            <w:pPr>
              <w:jc w:val="center"/>
              <w:rPr>
                <w:bCs/>
              </w:rPr>
            </w:pPr>
            <w:r>
              <w:rPr>
                <w:bCs/>
              </w:rPr>
              <w:t>1</w:t>
            </w:r>
          </w:p>
        </w:tc>
        <w:tc>
          <w:tcPr>
            <w:tcW w:w="1417" w:type="dxa"/>
          </w:tcPr>
          <w:p w:rsidR="002D3A2A" w:rsidRDefault="002D3A2A" w:rsidP="002D3A2A">
            <w:pPr>
              <w:jc w:val="center"/>
              <w:rPr>
                <w:bCs/>
              </w:rPr>
            </w:pPr>
            <w:r>
              <w:rPr>
                <w:bCs/>
              </w:rPr>
              <w:t>2</w:t>
            </w:r>
          </w:p>
        </w:tc>
        <w:tc>
          <w:tcPr>
            <w:tcW w:w="1559" w:type="dxa"/>
          </w:tcPr>
          <w:p w:rsidR="002D3A2A" w:rsidRDefault="002D3A2A" w:rsidP="002D3A2A">
            <w:pPr>
              <w:jc w:val="center"/>
              <w:rPr>
                <w:bCs/>
              </w:rPr>
            </w:pPr>
            <w:r>
              <w:rPr>
                <w:bCs/>
              </w:rPr>
              <w:t>3</w:t>
            </w:r>
          </w:p>
        </w:tc>
        <w:tc>
          <w:tcPr>
            <w:tcW w:w="1276" w:type="dxa"/>
          </w:tcPr>
          <w:p w:rsidR="002D3A2A" w:rsidRDefault="002D3A2A" w:rsidP="002D3A2A">
            <w:pPr>
              <w:jc w:val="center"/>
              <w:rPr>
                <w:bCs/>
              </w:rPr>
            </w:pPr>
            <w:r>
              <w:rPr>
                <w:bCs/>
              </w:rPr>
              <w:t>4</w:t>
            </w:r>
          </w:p>
        </w:tc>
        <w:tc>
          <w:tcPr>
            <w:tcW w:w="709" w:type="dxa"/>
          </w:tcPr>
          <w:p w:rsidR="002D3A2A" w:rsidRDefault="002D3A2A" w:rsidP="002D3A2A">
            <w:pPr>
              <w:jc w:val="center"/>
              <w:rPr>
                <w:bCs/>
              </w:rPr>
            </w:pPr>
            <w:r>
              <w:rPr>
                <w:bCs/>
              </w:rPr>
              <w:t>5</w:t>
            </w:r>
          </w:p>
        </w:tc>
        <w:tc>
          <w:tcPr>
            <w:tcW w:w="850" w:type="dxa"/>
          </w:tcPr>
          <w:p w:rsidR="002D3A2A" w:rsidRDefault="002D3A2A" w:rsidP="002D3A2A">
            <w:pPr>
              <w:jc w:val="center"/>
              <w:rPr>
                <w:bCs/>
              </w:rPr>
            </w:pPr>
            <w:r>
              <w:rPr>
                <w:bCs/>
              </w:rPr>
              <w:t>6</w:t>
            </w:r>
          </w:p>
        </w:tc>
        <w:tc>
          <w:tcPr>
            <w:tcW w:w="851" w:type="dxa"/>
          </w:tcPr>
          <w:p w:rsidR="002D3A2A" w:rsidRDefault="002D3A2A" w:rsidP="002D3A2A">
            <w:pPr>
              <w:jc w:val="center"/>
              <w:rPr>
                <w:bCs/>
              </w:rPr>
            </w:pPr>
            <w:r>
              <w:rPr>
                <w:bCs/>
              </w:rPr>
              <w:t>7</w:t>
            </w:r>
          </w:p>
        </w:tc>
        <w:tc>
          <w:tcPr>
            <w:tcW w:w="1668" w:type="dxa"/>
          </w:tcPr>
          <w:p w:rsidR="002D3A2A" w:rsidRDefault="002D3A2A" w:rsidP="002D3A2A">
            <w:pPr>
              <w:jc w:val="center"/>
              <w:rPr>
                <w:bCs/>
              </w:rPr>
            </w:pPr>
            <w:r>
              <w:rPr>
                <w:bCs/>
              </w:rPr>
              <w:t>8</w:t>
            </w:r>
          </w:p>
        </w:tc>
      </w:tr>
      <w:tr w:rsidR="002D3A2A" w:rsidTr="002D3A2A">
        <w:trPr>
          <w:jc w:val="center"/>
        </w:trPr>
        <w:tc>
          <w:tcPr>
            <w:tcW w:w="1506" w:type="dxa"/>
            <w:vMerge w:val="restart"/>
          </w:tcPr>
          <w:p w:rsidR="002D3A2A" w:rsidRDefault="002D3A2A" w:rsidP="002D3A2A">
            <w:pPr>
              <w:rPr>
                <w:bCs/>
              </w:rPr>
            </w:pPr>
            <w:r>
              <w:rPr>
                <w:bCs/>
              </w:rPr>
              <w:t>Учебно-</w:t>
            </w:r>
            <w:r>
              <w:rPr>
                <w:bCs/>
              </w:rPr>
              <w:lastRenderedPageBreak/>
              <w:t>тренировочный</w:t>
            </w:r>
          </w:p>
        </w:tc>
        <w:tc>
          <w:tcPr>
            <w:tcW w:w="1417" w:type="dxa"/>
          </w:tcPr>
          <w:p w:rsidR="002D3A2A" w:rsidRDefault="002D3A2A" w:rsidP="002D3A2A">
            <w:pPr>
              <w:jc w:val="center"/>
              <w:rPr>
                <w:bCs/>
              </w:rPr>
            </w:pPr>
            <w:r>
              <w:rPr>
                <w:bCs/>
              </w:rPr>
              <w:lastRenderedPageBreak/>
              <w:t>до двух лет</w:t>
            </w:r>
          </w:p>
        </w:tc>
        <w:tc>
          <w:tcPr>
            <w:tcW w:w="1559" w:type="dxa"/>
          </w:tcPr>
          <w:p w:rsidR="002D3A2A" w:rsidRDefault="002D3A2A" w:rsidP="002D3A2A">
            <w:pPr>
              <w:jc w:val="center"/>
              <w:rPr>
                <w:bCs/>
              </w:rPr>
            </w:pPr>
            <w:r>
              <w:rPr>
                <w:bCs/>
              </w:rPr>
              <w:t>10</w:t>
            </w:r>
          </w:p>
        </w:tc>
        <w:tc>
          <w:tcPr>
            <w:tcW w:w="1276" w:type="dxa"/>
          </w:tcPr>
          <w:p w:rsidR="002D3A2A" w:rsidRDefault="002D3A2A" w:rsidP="002D3A2A">
            <w:pPr>
              <w:jc w:val="center"/>
              <w:rPr>
                <w:bCs/>
              </w:rPr>
            </w:pPr>
            <w:r>
              <w:rPr>
                <w:bCs/>
              </w:rPr>
              <w:t>20</w:t>
            </w:r>
          </w:p>
        </w:tc>
        <w:tc>
          <w:tcPr>
            <w:tcW w:w="709" w:type="dxa"/>
          </w:tcPr>
          <w:p w:rsidR="002D3A2A" w:rsidRDefault="002D3A2A" w:rsidP="002D3A2A">
            <w:pPr>
              <w:jc w:val="center"/>
              <w:rPr>
                <w:bCs/>
              </w:rPr>
            </w:pPr>
            <w:r>
              <w:rPr>
                <w:bCs/>
              </w:rPr>
              <w:t>8</w:t>
            </w:r>
          </w:p>
        </w:tc>
        <w:tc>
          <w:tcPr>
            <w:tcW w:w="850" w:type="dxa"/>
          </w:tcPr>
          <w:p w:rsidR="002D3A2A" w:rsidRDefault="002D3A2A" w:rsidP="002D3A2A">
            <w:pPr>
              <w:jc w:val="center"/>
              <w:rPr>
                <w:bCs/>
              </w:rPr>
            </w:pPr>
            <w:r>
              <w:rPr>
                <w:bCs/>
              </w:rPr>
              <w:t>4</w:t>
            </w:r>
          </w:p>
        </w:tc>
        <w:tc>
          <w:tcPr>
            <w:tcW w:w="851" w:type="dxa"/>
          </w:tcPr>
          <w:p w:rsidR="002D3A2A" w:rsidRDefault="002D3A2A" w:rsidP="002D3A2A">
            <w:pPr>
              <w:jc w:val="center"/>
              <w:rPr>
                <w:bCs/>
              </w:rPr>
            </w:pPr>
            <w:r>
              <w:rPr>
                <w:bCs/>
              </w:rPr>
              <w:t>5</w:t>
            </w:r>
          </w:p>
        </w:tc>
        <w:tc>
          <w:tcPr>
            <w:tcW w:w="1668" w:type="dxa"/>
          </w:tcPr>
          <w:p w:rsidR="002D3A2A" w:rsidRDefault="002D3A2A" w:rsidP="002D3A2A">
            <w:pPr>
              <w:jc w:val="center"/>
              <w:rPr>
                <w:bCs/>
              </w:rPr>
            </w:pPr>
            <w:r>
              <w:rPr>
                <w:bCs/>
              </w:rPr>
              <w:t>12</w:t>
            </w:r>
          </w:p>
        </w:tc>
      </w:tr>
      <w:tr w:rsidR="002D3A2A" w:rsidTr="002D3A2A">
        <w:trPr>
          <w:jc w:val="center"/>
        </w:trPr>
        <w:tc>
          <w:tcPr>
            <w:tcW w:w="1506" w:type="dxa"/>
            <w:vMerge/>
          </w:tcPr>
          <w:p w:rsidR="002D3A2A" w:rsidRDefault="002D3A2A" w:rsidP="002D3A2A">
            <w:pPr>
              <w:rPr>
                <w:bCs/>
              </w:rPr>
            </w:pPr>
          </w:p>
        </w:tc>
        <w:tc>
          <w:tcPr>
            <w:tcW w:w="1417" w:type="dxa"/>
          </w:tcPr>
          <w:p w:rsidR="002D3A2A" w:rsidRDefault="002D3A2A" w:rsidP="002D3A2A">
            <w:pPr>
              <w:jc w:val="center"/>
              <w:rPr>
                <w:bCs/>
              </w:rPr>
            </w:pPr>
            <w:r>
              <w:rPr>
                <w:bCs/>
              </w:rPr>
              <w:t>свыше двух лет</w:t>
            </w:r>
          </w:p>
        </w:tc>
        <w:tc>
          <w:tcPr>
            <w:tcW w:w="1559" w:type="dxa"/>
            <w:vMerge w:val="restart"/>
          </w:tcPr>
          <w:p w:rsidR="002D3A2A" w:rsidRDefault="002D3A2A" w:rsidP="002D3A2A">
            <w:pPr>
              <w:jc w:val="center"/>
              <w:rPr>
                <w:bCs/>
              </w:rPr>
            </w:pPr>
            <w:r>
              <w:rPr>
                <w:bCs/>
              </w:rPr>
              <w:t>устанавливается Организацией</w:t>
            </w:r>
          </w:p>
        </w:tc>
        <w:tc>
          <w:tcPr>
            <w:tcW w:w="1276" w:type="dxa"/>
          </w:tcPr>
          <w:p w:rsidR="002D3A2A" w:rsidRDefault="002D3A2A" w:rsidP="002D3A2A">
            <w:pPr>
              <w:jc w:val="center"/>
              <w:rPr>
                <w:bCs/>
              </w:rPr>
            </w:pPr>
            <w:r>
              <w:rPr>
                <w:bCs/>
              </w:rPr>
              <w:t>16</w:t>
            </w:r>
          </w:p>
        </w:tc>
        <w:tc>
          <w:tcPr>
            <w:tcW w:w="709" w:type="dxa"/>
          </w:tcPr>
          <w:p w:rsidR="002D3A2A" w:rsidRDefault="002D3A2A" w:rsidP="002D3A2A">
            <w:pPr>
              <w:jc w:val="center"/>
              <w:rPr>
                <w:bCs/>
              </w:rPr>
            </w:pPr>
            <w:r>
              <w:rPr>
                <w:bCs/>
              </w:rPr>
              <w:t>14</w:t>
            </w:r>
          </w:p>
        </w:tc>
        <w:tc>
          <w:tcPr>
            <w:tcW w:w="850" w:type="dxa"/>
          </w:tcPr>
          <w:p w:rsidR="002D3A2A" w:rsidRDefault="002D3A2A" w:rsidP="002D3A2A">
            <w:pPr>
              <w:jc w:val="center"/>
              <w:rPr>
                <w:bCs/>
              </w:rPr>
            </w:pPr>
            <w:r>
              <w:rPr>
                <w:bCs/>
              </w:rPr>
              <w:t>6</w:t>
            </w:r>
          </w:p>
        </w:tc>
        <w:tc>
          <w:tcPr>
            <w:tcW w:w="851" w:type="dxa"/>
          </w:tcPr>
          <w:p w:rsidR="002D3A2A" w:rsidRDefault="002D3A2A" w:rsidP="002D3A2A">
            <w:pPr>
              <w:jc w:val="center"/>
              <w:rPr>
                <w:bCs/>
              </w:rPr>
            </w:pPr>
            <w:r>
              <w:rPr>
                <w:bCs/>
              </w:rPr>
              <w:t>10</w:t>
            </w:r>
          </w:p>
        </w:tc>
        <w:tc>
          <w:tcPr>
            <w:tcW w:w="1668" w:type="dxa"/>
          </w:tcPr>
          <w:p w:rsidR="002D3A2A" w:rsidRDefault="002D3A2A" w:rsidP="002D3A2A">
            <w:pPr>
              <w:jc w:val="center"/>
              <w:rPr>
                <w:bCs/>
              </w:rPr>
            </w:pPr>
            <w:r>
              <w:rPr>
                <w:bCs/>
              </w:rPr>
              <w:t>18</w:t>
            </w:r>
          </w:p>
        </w:tc>
      </w:tr>
      <w:tr w:rsidR="002D3A2A" w:rsidTr="002D3A2A">
        <w:trPr>
          <w:jc w:val="center"/>
        </w:trPr>
        <w:tc>
          <w:tcPr>
            <w:tcW w:w="1506" w:type="dxa"/>
            <w:vMerge w:val="restart"/>
          </w:tcPr>
          <w:p w:rsidR="002D3A2A" w:rsidRDefault="002D3A2A" w:rsidP="002D3A2A">
            <w:pPr>
              <w:rPr>
                <w:bCs/>
              </w:rPr>
            </w:pPr>
            <w:r>
              <w:rPr>
                <w:bCs/>
              </w:rPr>
              <w:lastRenderedPageBreak/>
              <w:t>Совершенствования спортивного мастерства</w:t>
            </w:r>
          </w:p>
        </w:tc>
        <w:tc>
          <w:tcPr>
            <w:tcW w:w="1417" w:type="dxa"/>
          </w:tcPr>
          <w:p w:rsidR="002D3A2A" w:rsidRDefault="002D3A2A" w:rsidP="002D3A2A">
            <w:pPr>
              <w:jc w:val="center"/>
              <w:rPr>
                <w:bCs/>
              </w:rPr>
            </w:pPr>
            <w:r>
              <w:rPr>
                <w:bCs/>
              </w:rPr>
              <w:t>до года</w:t>
            </w:r>
          </w:p>
        </w:tc>
        <w:tc>
          <w:tcPr>
            <w:tcW w:w="1559" w:type="dxa"/>
            <w:vMerge/>
          </w:tcPr>
          <w:p w:rsidR="002D3A2A" w:rsidRDefault="002D3A2A" w:rsidP="002D3A2A">
            <w:pPr>
              <w:jc w:val="center"/>
              <w:rPr>
                <w:bCs/>
              </w:rPr>
            </w:pPr>
          </w:p>
        </w:tc>
        <w:tc>
          <w:tcPr>
            <w:tcW w:w="1276" w:type="dxa"/>
          </w:tcPr>
          <w:p w:rsidR="002D3A2A" w:rsidRDefault="002D3A2A" w:rsidP="002D3A2A">
            <w:pPr>
              <w:jc w:val="center"/>
              <w:rPr>
                <w:bCs/>
              </w:rPr>
            </w:pPr>
            <w:r>
              <w:rPr>
                <w:bCs/>
              </w:rPr>
              <w:t>14</w:t>
            </w:r>
          </w:p>
        </w:tc>
        <w:tc>
          <w:tcPr>
            <w:tcW w:w="709" w:type="dxa"/>
          </w:tcPr>
          <w:p w:rsidR="002D3A2A" w:rsidRDefault="002D3A2A" w:rsidP="002D3A2A">
            <w:pPr>
              <w:jc w:val="center"/>
              <w:rPr>
                <w:bCs/>
              </w:rPr>
            </w:pPr>
            <w:r>
              <w:rPr>
                <w:bCs/>
              </w:rPr>
              <w:t>20</w:t>
            </w:r>
          </w:p>
        </w:tc>
        <w:tc>
          <w:tcPr>
            <w:tcW w:w="850" w:type="dxa"/>
          </w:tcPr>
          <w:p w:rsidR="002D3A2A" w:rsidRDefault="002D3A2A" w:rsidP="002D3A2A">
            <w:pPr>
              <w:jc w:val="center"/>
              <w:rPr>
                <w:bCs/>
              </w:rPr>
            </w:pPr>
            <w:r>
              <w:rPr>
                <w:bCs/>
              </w:rPr>
              <w:t>17</w:t>
            </w:r>
          </w:p>
        </w:tc>
        <w:tc>
          <w:tcPr>
            <w:tcW w:w="851" w:type="dxa"/>
          </w:tcPr>
          <w:p w:rsidR="002D3A2A" w:rsidRDefault="002D3A2A" w:rsidP="002D3A2A">
            <w:pPr>
              <w:jc w:val="center"/>
              <w:rPr>
                <w:bCs/>
              </w:rPr>
            </w:pPr>
            <w:r>
              <w:rPr>
                <w:bCs/>
              </w:rPr>
              <w:t>17</w:t>
            </w:r>
          </w:p>
        </w:tc>
        <w:tc>
          <w:tcPr>
            <w:tcW w:w="1668" w:type="dxa"/>
          </w:tcPr>
          <w:p w:rsidR="002D3A2A" w:rsidRDefault="002D3A2A" w:rsidP="002D3A2A">
            <w:pPr>
              <w:jc w:val="center"/>
              <w:rPr>
                <w:bCs/>
              </w:rPr>
            </w:pPr>
            <w:r>
              <w:rPr>
                <w:bCs/>
              </w:rPr>
              <w:t>24</w:t>
            </w:r>
          </w:p>
        </w:tc>
      </w:tr>
      <w:tr w:rsidR="002D3A2A" w:rsidTr="002D3A2A">
        <w:trPr>
          <w:jc w:val="center"/>
        </w:trPr>
        <w:tc>
          <w:tcPr>
            <w:tcW w:w="1506" w:type="dxa"/>
            <w:vMerge/>
          </w:tcPr>
          <w:p w:rsidR="002D3A2A" w:rsidRDefault="002D3A2A" w:rsidP="002D3A2A">
            <w:pPr>
              <w:rPr>
                <w:bCs/>
              </w:rPr>
            </w:pPr>
          </w:p>
        </w:tc>
        <w:tc>
          <w:tcPr>
            <w:tcW w:w="1417" w:type="dxa"/>
          </w:tcPr>
          <w:p w:rsidR="002D3A2A" w:rsidRDefault="002D3A2A" w:rsidP="002D3A2A">
            <w:pPr>
              <w:jc w:val="center"/>
              <w:rPr>
                <w:bCs/>
              </w:rPr>
            </w:pPr>
            <w:r>
              <w:rPr>
                <w:bCs/>
              </w:rPr>
              <w:t>свыше года</w:t>
            </w:r>
          </w:p>
        </w:tc>
        <w:tc>
          <w:tcPr>
            <w:tcW w:w="1559" w:type="dxa"/>
            <w:vMerge/>
          </w:tcPr>
          <w:p w:rsidR="002D3A2A" w:rsidRDefault="002D3A2A" w:rsidP="002D3A2A">
            <w:pPr>
              <w:jc w:val="center"/>
              <w:rPr>
                <w:bCs/>
              </w:rPr>
            </w:pPr>
          </w:p>
        </w:tc>
        <w:tc>
          <w:tcPr>
            <w:tcW w:w="1276" w:type="dxa"/>
          </w:tcPr>
          <w:p w:rsidR="002D3A2A" w:rsidRDefault="002D3A2A" w:rsidP="002D3A2A">
            <w:pPr>
              <w:jc w:val="center"/>
              <w:rPr>
                <w:bCs/>
              </w:rPr>
            </w:pPr>
            <w:r>
              <w:rPr>
                <w:bCs/>
              </w:rPr>
              <w:t>12</w:t>
            </w:r>
          </w:p>
        </w:tc>
        <w:tc>
          <w:tcPr>
            <w:tcW w:w="709" w:type="dxa"/>
          </w:tcPr>
          <w:p w:rsidR="002D3A2A" w:rsidRDefault="002D3A2A" w:rsidP="002D3A2A">
            <w:pPr>
              <w:jc w:val="center"/>
              <w:rPr>
                <w:bCs/>
              </w:rPr>
            </w:pPr>
            <w:r>
              <w:rPr>
                <w:bCs/>
              </w:rPr>
              <w:t>30</w:t>
            </w:r>
          </w:p>
        </w:tc>
        <w:tc>
          <w:tcPr>
            <w:tcW w:w="850" w:type="dxa"/>
          </w:tcPr>
          <w:p w:rsidR="002D3A2A" w:rsidRDefault="002D3A2A" w:rsidP="002D3A2A">
            <w:pPr>
              <w:jc w:val="center"/>
              <w:rPr>
                <w:bCs/>
              </w:rPr>
            </w:pPr>
            <w:r>
              <w:rPr>
                <w:bCs/>
              </w:rPr>
              <w:t>20</w:t>
            </w:r>
          </w:p>
        </w:tc>
        <w:tc>
          <w:tcPr>
            <w:tcW w:w="851" w:type="dxa"/>
          </w:tcPr>
          <w:p w:rsidR="002D3A2A" w:rsidRDefault="002D3A2A" w:rsidP="002D3A2A">
            <w:pPr>
              <w:jc w:val="center"/>
              <w:rPr>
                <w:bCs/>
              </w:rPr>
            </w:pPr>
            <w:r>
              <w:rPr>
                <w:bCs/>
              </w:rPr>
              <w:t>25</w:t>
            </w:r>
          </w:p>
        </w:tc>
        <w:tc>
          <w:tcPr>
            <w:tcW w:w="1668" w:type="dxa"/>
          </w:tcPr>
          <w:p w:rsidR="002D3A2A" w:rsidRDefault="002D3A2A" w:rsidP="002D3A2A">
            <w:pPr>
              <w:jc w:val="center"/>
              <w:rPr>
                <w:bCs/>
              </w:rPr>
            </w:pPr>
            <w:r>
              <w:rPr>
                <w:bCs/>
              </w:rPr>
              <w:t>28</w:t>
            </w:r>
          </w:p>
        </w:tc>
      </w:tr>
      <w:tr w:rsidR="002D3A2A" w:rsidTr="002D3A2A">
        <w:trPr>
          <w:jc w:val="center"/>
        </w:trPr>
        <w:tc>
          <w:tcPr>
            <w:tcW w:w="1506" w:type="dxa"/>
          </w:tcPr>
          <w:p w:rsidR="002D3A2A" w:rsidRDefault="002D3A2A" w:rsidP="002D3A2A">
            <w:pPr>
              <w:rPr>
                <w:bCs/>
              </w:rPr>
            </w:pPr>
            <w:r>
              <w:rPr>
                <w:bCs/>
              </w:rPr>
              <w:t>Высшего спортивного мастерства</w:t>
            </w:r>
          </w:p>
        </w:tc>
        <w:tc>
          <w:tcPr>
            <w:tcW w:w="1417" w:type="dxa"/>
          </w:tcPr>
          <w:p w:rsidR="002D3A2A" w:rsidRDefault="002D3A2A" w:rsidP="002D3A2A">
            <w:pPr>
              <w:jc w:val="center"/>
              <w:rPr>
                <w:bCs/>
              </w:rPr>
            </w:pPr>
            <w:r>
              <w:rPr>
                <w:bCs/>
              </w:rPr>
              <w:t>весь период</w:t>
            </w:r>
          </w:p>
        </w:tc>
        <w:tc>
          <w:tcPr>
            <w:tcW w:w="1559" w:type="dxa"/>
            <w:vMerge/>
          </w:tcPr>
          <w:p w:rsidR="002D3A2A" w:rsidRDefault="002D3A2A" w:rsidP="002D3A2A">
            <w:pPr>
              <w:jc w:val="center"/>
              <w:rPr>
                <w:bCs/>
              </w:rPr>
            </w:pPr>
          </w:p>
        </w:tc>
        <w:tc>
          <w:tcPr>
            <w:tcW w:w="1276" w:type="dxa"/>
          </w:tcPr>
          <w:p w:rsidR="002D3A2A" w:rsidRDefault="002D3A2A" w:rsidP="002D3A2A">
            <w:pPr>
              <w:jc w:val="center"/>
              <w:rPr>
                <w:bCs/>
              </w:rPr>
            </w:pPr>
            <w:r>
              <w:rPr>
                <w:bCs/>
              </w:rPr>
              <w:t>8</w:t>
            </w:r>
          </w:p>
        </w:tc>
        <w:tc>
          <w:tcPr>
            <w:tcW w:w="709" w:type="dxa"/>
          </w:tcPr>
          <w:p w:rsidR="002D3A2A" w:rsidRDefault="002D3A2A" w:rsidP="002D3A2A">
            <w:pPr>
              <w:jc w:val="center"/>
              <w:rPr>
                <w:bCs/>
              </w:rPr>
            </w:pPr>
            <w:r>
              <w:rPr>
                <w:bCs/>
              </w:rPr>
              <w:t>40</w:t>
            </w:r>
          </w:p>
        </w:tc>
        <w:tc>
          <w:tcPr>
            <w:tcW w:w="850" w:type="dxa"/>
          </w:tcPr>
          <w:p w:rsidR="002D3A2A" w:rsidRDefault="002D3A2A" w:rsidP="002D3A2A">
            <w:pPr>
              <w:jc w:val="center"/>
              <w:rPr>
                <w:bCs/>
              </w:rPr>
            </w:pPr>
            <w:r>
              <w:rPr>
                <w:bCs/>
              </w:rPr>
              <w:t>25</w:t>
            </w:r>
          </w:p>
        </w:tc>
        <w:tc>
          <w:tcPr>
            <w:tcW w:w="851" w:type="dxa"/>
          </w:tcPr>
          <w:p w:rsidR="002D3A2A" w:rsidRDefault="002D3A2A" w:rsidP="002D3A2A">
            <w:pPr>
              <w:jc w:val="center"/>
              <w:rPr>
                <w:bCs/>
              </w:rPr>
            </w:pPr>
            <w:r>
              <w:rPr>
                <w:bCs/>
              </w:rPr>
              <w:t>35</w:t>
            </w:r>
          </w:p>
        </w:tc>
        <w:tc>
          <w:tcPr>
            <w:tcW w:w="1668" w:type="dxa"/>
          </w:tcPr>
          <w:p w:rsidR="002D3A2A" w:rsidRDefault="002D3A2A" w:rsidP="002D3A2A">
            <w:pPr>
              <w:jc w:val="center"/>
              <w:rPr>
                <w:bCs/>
              </w:rPr>
            </w:pPr>
            <w:r>
              <w:rPr>
                <w:bCs/>
              </w:rPr>
              <w:t>32</w:t>
            </w:r>
          </w:p>
        </w:tc>
      </w:tr>
    </w:tbl>
    <w:p w:rsidR="00497F95" w:rsidRDefault="00497F95">
      <w:pPr>
        <w:ind w:firstLine="720"/>
        <w:jc w:val="both"/>
        <w:rPr>
          <w:bCs/>
        </w:rPr>
      </w:pPr>
    </w:p>
    <w:p w:rsidR="002E4DBF" w:rsidRDefault="00A72130">
      <w:pPr>
        <w:ind w:firstLine="720"/>
        <w:jc w:val="both"/>
        <w:rPr>
          <w:bCs/>
        </w:rPr>
      </w:pPr>
      <w:r>
        <w:rPr>
          <w:bCs/>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Pr>
          <w:bCs/>
        </w:rPr>
        <w:t>Общегодовой</w:t>
      </w:r>
      <w:proofErr w:type="spellEnd"/>
      <w:r>
        <w:rPr>
          <w:bCs/>
        </w:rPr>
        <w:t xml:space="preserve"> объем </w:t>
      </w:r>
      <w:proofErr w:type="spellStart"/>
      <w:proofErr w:type="gramStart"/>
      <w:r>
        <w:rPr>
          <w:bCs/>
        </w:rPr>
        <w:t>учебно</w:t>
      </w:r>
      <w:proofErr w:type="spellEnd"/>
      <w:r w:rsidR="00497F95">
        <w:rPr>
          <w:bCs/>
        </w:rPr>
        <w:t xml:space="preserve"> </w:t>
      </w:r>
      <w:r>
        <w:rPr>
          <w:bCs/>
        </w:rPr>
        <w:t>-</w:t>
      </w:r>
      <w:r w:rsidR="00497F95">
        <w:rPr>
          <w:bCs/>
        </w:rPr>
        <w:t xml:space="preserve"> </w:t>
      </w:r>
      <w:r>
        <w:rPr>
          <w:bCs/>
        </w:rPr>
        <w:t>тренировочной</w:t>
      </w:r>
      <w:proofErr w:type="gramEnd"/>
      <w:r>
        <w:rPr>
          <w:bCs/>
        </w:rPr>
        <w:t xml:space="preserve"> работы, предусмотренный указанными режимами работы, начиная с учебно</w:t>
      </w:r>
      <w:r w:rsidR="00497F95">
        <w:rPr>
          <w:bCs/>
        </w:rPr>
        <w:t xml:space="preserve"> </w:t>
      </w:r>
      <w:r>
        <w:rPr>
          <w:bCs/>
        </w:rPr>
        <w:t>-</w:t>
      </w:r>
      <w:r w:rsidR="00497F95">
        <w:rPr>
          <w:bCs/>
        </w:rPr>
        <w:t xml:space="preserve"> </w:t>
      </w:r>
      <w:r>
        <w:rPr>
          <w:bCs/>
        </w:rPr>
        <w:t>тренировочного этапа подготовки, может быть сокращен не более чем на 25%.</w:t>
      </w:r>
    </w:p>
    <w:p w:rsidR="002E4DBF" w:rsidRDefault="00A72130">
      <w:pPr>
        <w:ind w:firstLine="720"/>
        <w:jc w:val="both"/>
      </w:pPr>
      <w:r>
        <w:rPr>
          <w:bCs/>
        </w:rPr>
        <w:t xml:space="preserve">4. Оплата труда тренеров-преподавателей на всех этапах подготовки обучающихся в Организации, осуществляющих деятельность в области спорта инвалидов и лиц с ограниченными возможностями здоровья, производится в зависимости от объема недельной </w:t>
      </w:r>
      <w:proofErr w:type="gramStart"/>
      <w:r>
        <w:rPr>
          <w:bCs/>
        </w:rPr>
        <w:t>учебно</w:t>
      </w:r>
      <w:r w:rsidR="00497F95">
        <w:rPr>
          <w:bCs/>
        </w:rPr>
        <w:t xml:space="preserve"> </w:t>
      </w:r>
      <w:r>
        <w:rPr>
          <w:bCs/>
        </w:rPr>
        <w:t>-</w:t>
      </w:r>
      <w:r w:rsidR="00497F95">
        <w:rPr>
          <w:bCs/>
        </w:rPr>
        <w:t xml:space="preserve"> </w:t>
      </w:r>
      <w:r>
        <w:rPr>
          <w:bCs/>
        </w:rPr>
        <w:t>тренировочной</w:t>
      </w:r>
      <w:proofErr w:type="gramEnd"/>
      <w:r>
        <w:rPr>
          <w:bCs/>
        </w:rPr>
        <w:t xml:space="preserve"> нагрузки:</w:t>
      </w:r>
    </w:p>
    <w:p w:rsidR="002E4DBF" w:rsidRDefault="002E4DBF">
      <w:pPr>
        <w:rPr>
          <w:bCs/>
        </w:rPr>
      </w:pPr>
    </w:p>
    <w:tbl>
      <w:tblPr>
        <w:tblW w:w="11057" w:type="dxa"/>
        <w:tblInd w:w="-8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17" w:type="dxa"/>
          <w:bottom w:w="102" w:type="dxa"/>
          <w:right w:w="62" w:type="dxa"/>
        </w:tblCellMar>
        <w:tblLook w:val="0000"/>
      </w:tblPr>
      <w:tblGrid>
        <w:gridCol w:w="403"/>
        <w:gridCol w:w="2151"/>
        <w:gridCol w:w="1265"/>
        <w:gridCol w:w="718"/>
        <w:gridCol w:w="992"/>
        <w:gridCol w:w="1076"/>
        <w:gridCol w:w="909"/>
        <w:gridCol w:w="708"/>
        <w:gridCol w:w="851"/>
        <w:gridCol w:w="1984"/>
      </w:tblGrid>
      <w:tr w:rsidR="002D3A2A" w:rsidTr="00C1385B">
        <w:trPr>
          <w:trHeight w:val="743"/>
        </w:trPr>
        <w:tc>
          <w:tcPr>
            <w:tcW w:w="4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vAlign w:val="center"/>
          </w:tcPr>
          <w:p w:rsidR="002D3A2A" w:rsidRDefault="002D3A2A">
            <w:pPr>
              <w:jc w:val="center"/>
              <w:rPr>
                <w:bCs/>
              </w:rPr>
            </w:pPr>
            <w:r>
              <w:rPr>
                <w:bCs/>
              </w:rPr>
              <w:t xml:space="preserve">№ </w:t>
            </w:r>
            <w:proofErr w:type="gramStart"/>
            <w:r>
              <w:rPr>
                <w:bCs/>
              </w:rPr>
              <w:t>п</w:t>
            </w:r>
            <w:proofErr w:type="gramEnd"/>
            <w:r>
              <w:rPr>
                <w:bCs/>
              </w:rPr>
              <w:t>/п</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vAlign w:val="center"/>
          </w:tcPr>
          <w:p w:rsidR="002D3A2A" w:rsidRDefault="002D3A2A">
            <w:pPr>
              <w:jc w:val="center"/>
              <w:rPr>
                <w:bCs/>
              </w:rPr>
            </w:pPr>
            <w:r>
              <w:rPr>
                <w:bCs/>
              </w:rPr>
              <w:t>Этап многолетней подготовки спортсменов</w:t>
            </w:r>
          </w:p>
        </w:tc>
        <w:tc>
          <w:tcPr>
            <w:tcW w:w="12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vAlign w:val="center"/>
          </w:tcPr>
          <w:p w:rsidR="002D3A2A" w:rsidRDefault="002D3A2A">
            <w:pPr>
              <w:jc w:val="center"/>
              <w:rPr>
                <w:bCs/>
              </w:rPr>
            </w:pPr>
            <w:r>
              <w:rPr>
                <w:bCs/>
              </w:rPr>
              <w:t>Период обучения</w:t>
            </w:r>
          </w:p>
        </w:tc>
        <w:tc>
          <w:tcPr>
            <w:tcW w:w="1710" w:type="dxa"/>
            <w:gridSpan w:val="2"/>
            <w:tcBorders>
              <w:top w:val="single" w:sz="4" w:space="0" w:color="00000A"/>
              <w:left w:val="single" w:sz="4" w:space="0" w:color="00000A"/>
              <w:bottom w:val="single" w:sz="4" w:space="0" w:color="00000A"/>
              <w:right w:val="single" w:sz="4" w:space="0" w:color="00000A"/>
            </w:tcBorders>
            <w:shd w:val="clear" w:color="auto" w:fill="auto"/>
            <w:tcMar>
              <w:left w:w="17" w:type="dxa"/>
            </w:tcMar>
            <w:vAlign w:val="center"/>
          </w:tcPr>
          <w:p w:rsidR="002D3A2A" w:rsidRPr="002D3A2A" w:rsidRDefault="002D3A2A">
            <w:pPr>
              <w:jc w:val="center"/>
              <w:rPr>
                <w:bCs/>
              </w:rPr>
            </w:pPr>
            <w:r w:rsidRPr="002D3A2A">
              <w:rPr>
                <w:bCs/>
              </w:rPr>
              <w:t>Минимальная наполняемость групп, человек</w:t>
            </w:r>
          </w:p>
        </w:tc>
        <w:tc>
          <w:tcPr>
            <w:tcW w:w="3544" w:type="dxa"/>
            <w:gridSpan w:val="4"/>
            <w:tcBorders>
              <w:top w:val="single" w:sz="4" w:space="0" w:color="00000A"/>
              <w:left w:val="single" w:sz="4" w:space="0" w:color="00000A"/>
              <w:bottom w:val="single" w:sz="4" w:space="0" w:color="00000A"/>
              <w:right w:val="single" w:sz="4" w:space="0" w:color="00000A"/>
            </w:tcBorders>
            <w:shd w:val="clear" w:color="auto" w:fill="auto"/>
            <w:tcMar>
              <w:left w:w="17" w:type="dxa"/>
            </w:tcMar>
            <w:vAlign w:val="center"/>
          </w:tcPr>
          <w:p w:rsidR="002D3A2A" w:rsidRPr="002D3A2A" w:rsidRDefault="002D3A2A">
            <w:pPr>
              <w:jc w:val="center"/>
              <w:rPr>
                <w:bCs/>
              </w:rPr>
            </w:pPr>
            <w:r w:rsidRPr="002D3A2A">
              <w:rPr>
                <w:bCs/>
              </w:rPr>
              <w:t>Оптимальная наполняемость групп, человек</w:t>
            </w:r>
          </w:p>
        </w:tc>
        <w:tc>
          <w:tcPr>
            <w:tcW w:w="1984" w:type="dxa"/>
            <w:vMerge w:val="restart"/>
            <w:tcBorders>
              <w:top w:val="single" w:sz="4" w:space="0" w:color="00000A"/>
              <w:left w:val="single" w:sz="4" w:space="0" w:color="00000A"/>
              <w:right w:val="single" w:sz="4" w:space="0" w:color="00000A"/>
            </w:tcBorders>
            <w:shd w:val="clear" w:color="auto" w:fill="auto"/>
            <w:tcMar>
              <w:left w:w="17" w:type="dxa"/>
            </w:tcMar>
            <w:vAlign w:val="center"/>
          </w:tcPr>
          <w:p w:rsidR="002D3A2A" w:rsidRPr="002D3A2A" w:rsidRDefault="002D3A2A" w:rsidP="002D3A2A">
            <w:pPr>
              <w:ind w:left="113" w:right="-62" w:hanging="18"/>
              <w:jc w:val="center"/>
            </w:pPr>
            <w:r w:rsidRPr="002D3A2A">
              <w:rPr>
                <w:bCs/>
              </w:rPr>
              <w:t>Максимальный объем учебно-тренировочной нагрузки (учебных часов за неделю), в том числе по индивидуальным планам</w:t>
            </w:r>
          </w:p>
        </w:tc>
      </w:tr>
      <w:tr w:rsidR="002D3A2A" w:rsidTr="002D3A2A">
        <w:trPr>
          <w:cantSplit/>
          <w:trHeight w:hRule="exact" w:val="2850"/>
        </w:trPr>
        <w:tc>
          <w:tcPr>
            <w:tcW w:w="403"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D3A2A" w:rsidRDefault="002D3A2A">
            <w:pPr>
              <w:rPr>
                <w:bCs/>
              </w:rPr>
            </w:pPr>
          </w:p>
        </w:tc>
        <w:tc>
          <w:tcPr>
            <w:tcW w:w="21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D3A2A" w:rsidRDefault="002D3A2A">
            <w:pPr>
              <w:rPr>
                <w:bCs/>
              </w:rPr>
            </w:pPr>
          </w:p>
        </w:tc>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D3A2A" w:rsidRDefault="002D3A2A">
            <w:pPr>
              <w:rPr>
                <w:bCs/>
              </w:rPr>
            </w:pP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rsidP="002D3A2A">
            <w:pPr>
              <w:ind w:left="113" w:right="113"/>
              <w:jc w:val="center"/>
              <w:rPr>
                <w:sz w:val="22"/>
                <w:szCs w:val="22"/>
              </w:rPr>
            </w:pPr>
            <w:r w:rsidRPr="002D3A2A">
              <w:rPr>
                <w:bCs/>
                <w:sz w:val="22"/>
                <w:szCs w:val="22"/>
              </w:rPr>
              <w:t>спорт слепых и лиц с поражением опорно-двигательного аппарата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pPr>
              <w:ind w:left="-47" w:right="50"/>
              <w:jc w:val="center"/>
              <w:rPr>
                <w:sz w:val="22"/>
                <w:szCs w:val="22"/>
              </w:rPr>
            </w:pPr>
            <w:r w:rsidRPr="002D3A2A">
              <w:rPr>
                <w:bCs/>
                <w:sz w:val="22"/>
                <w:szCs w:val="22"/>
              </w:rPr>
              <w:t>спорт глухих и спорт лиц с интеллектуальными нарушениями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pPr>
              <w:ind w:right="-16" w:hanging="18"/>
              <w:jc w:val="center"/>
              <w:rPr>
                <w:sz w:val="22"/>
                <w:szCs w:val="22"/>
              </w:rPr>
            </w:pPr>
            <w:r w:rsidRPr="002D3A2A">
              <w:rPr>
                <w:bCs/>
                <w:sz w:val="22"/>
                <w:szCs w:val="22"/>
              </w:rPr>
              <w:t>спорт слепых</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rsidP="002D3A2A">
            <w:pPr>
              <w:ind w:right="113" w:hanging="17"/>
              <w:jc w:val="center"/>
              <w:rPr>
                <w:sz w:val="22"/>
                <w:szCs w:val="22"/>
              </w:rPr>
            </w:pPr>
            <w:r w:rsidRPr="002D3A2A">
              <w:rPr>
                <w:bCs/>
                <w:sz w:val="22"/>
                <w:szCs w:val="22"/>
              </w:rPr>
              <w:t>спорт лиц с поражением опорно-двигательного аппарата</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pPr>
              <w:ind w:right="-62" w:hanging="47"/>
              <w:jc w:val="center"/>
              <w:rPr>
                <w:sz w:val="22"/>
                <w:szCs w:val="22"/>
              </w:rPr>
            </w:pPr>
            <w:r w:rsidRPr="002D3A2A">
              <w:rPr>
                <w:bCs/>
                <w:sz w:val="22"/>
                <w:szCs w:val="22"/>
              </w:rPr>
              <w:t>спорт глухих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extDirection w:val="btLr"/>
            <w:vAlign w:val="center"/>
          </w:tcPr>
          <w:p w:rsidR="002D3A2A" w:rsidRPr="002D3A2A" w:rsidRDefault="002D3A2A">
            <w:pPr>
              <w:ind w:right="-62" w:hanging="18"/>
              <w:jc w:val="center"/>
              <w:rPr>
                <w:sz w:val="22"/>
                <w:szCs w:val="22"/>
              </w:rPr>
            </w:pPr>
            <w:r w:rsidRPr="002D3A2A">
              <w:rPr>
                <w:bCs/>
                <w:sz w:val="22"/>
                <w:szCs w:val="22"/>
              </w:rPr>
              <w:t>спорт лиц с интеллектуальными нарушениями</w:t>
            </w:r>
          </w:p>
        </w:tc>
        <w:tc>
          <w:tcPr>
            <w:tcW w:w="1984" w:type="dxa"/>
            <w:vMerge/>
            <w:tcBorders>
              <w:left w:val="single" w:sz="4" w:space="0" w:color="00000A"/>
              <w:bottom w:val="single" w:sz="4" w:space="0" w:color="00000A"/>
              <w:right w:val="single" w:sz="4" w:space="0" w:color="00000A"/>
            </w:tcBorders>
            <w:shd w:val="clear" w:color="auto" w:fill="auto"/>
            <w:tcMar>
              <w:left w:w="17" w:type="dxa"/>
            </w:tcMar>
          </w:tcPr>
          <w:p w:rsidR="002D3A2A" w:rsidRDefault="002D3A2A" w:rsidP="002D3A2A">
            <w:pPr>
              <w:ind w:left="-47" w:right="844"/>
              <w:jc w:val="center"/>
              <w:rPr>
                <w:bCs/>
                <w:sz w:val="20"/>
                <w:szCs w:val="20"/>
              </w:rPr>
            </w:pPr>
          </w:p>
        </w:tc>
      </w:tr>
      <w:tr w:rsidR="002E4DBF" w:rsidTr="002D3A2A">
        <w:trPr>
          <w:trHeight w:val="343"/>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1.</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both"/>
              <w:rPr>
                <w:bCs/>
              </w:rPr>
            </w:pPr>
            <w:r>
              <w:rPr>
                <w:bCs/>
              </w:rPr>
              <w:t>Спортивно-оздоровительный</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весь период</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10</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6</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до 6</w:t>
            </w:r>
          </w:p>
        </w:tc>
      </w:tr>
      <w:tr w:rsidR="002E4DBF" w:rsidTr="002D3A2A">
        <w:tc>
          <w:tcPr>
            <w:tcW w:w="4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2.</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both"/>
              <w:rPr>
                <w:bCs/>
              </w:rPr>
            </w:pPr>
            <w:r>
              <w:rPr>
                <w:bCs/>
              </w:rPr>
              <w:t>Начальной подготовки</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до 1 года</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10</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6</w:t>
            </w:r>
          </w:p>
        </w:tc>
      </w:tr>
      <w:tr w:rsidR="002E4DBF" w:rsidTr="002D3A2A">
        <w:tc>
          <w:tcPr>
            <w:tcW w:w="403"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21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свыше 1 года</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9</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9</w:t>
            </w:r>
          </w:p>
        </w:tc>
      </w:tr>
      <w:tr w:rsidR="002E4DBF" w:rsidTr="002D3A2A">
        <w:tc>
          <w:tcPr>
            <w:tcW w:w="4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3.</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both"/>
              <w:rPr>
                <w:bCs/>
              </w:rPr>
            </w:pPr>
            <w:r>
              <w:rPr>
                <w:bCs/>
              </w:rPr>
              <w:t>Учебно-тренировочный</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до 1 года</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8</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12</w:t>
            </w:r>
          </w:p>
        </w:tc>
      </w:tr>
      <w:tr w:rsidR="002E4DBF" w:rsidTr="002D3A2A">
        <w:tc>
          <w:tcPr>
            <w:tcW w:w="403"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21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второй и третий год</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6</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18</w:t>
            </w:r>
          </w:p>
        </w:tc>
      </w:tr>
      <w:tr w:rsidR="002E4DBF" w:rsidTr="002D3A2A">
        <w:trPr>
          <w:trHeight w:val="942"/>
        </w:trPr>
        <w:tc>
          <w:tcPr>
            <w:tcW w:w="403"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21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ind w:right="-62" w:firstLine="29"/>
              <w:rPr>
                <w:bCs/>
              </w:rPr>
            </w:pPr>
            <w:r>
              <w:rPr>
                <w:bCs/>
              </w:rPr>
              <w:t xml:space="preserve">четвертый год и </w:t>
            </w:r>
            <w:proofErr w:type="spellStart"/>
            <w:r>
              <w:rPr>
                <w:bCs/>
              </w:rPr>
              <w:t>последующ</w:t>
            </w:r>
            <w:proofErr w:type="spellEnd"/>
            <w:r>
              <w:rPr>
                <w:bCs/>
              </w:rPr>
              <w:t>.</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20</w:t>
            </w:r>
          </w:p>
        </w:tc>
      </w:tr>
      <w:tr w:rsidR="002E4DBF" w:rsidTr="002D3A2A">
        <w:tc>
          <w:tcPr>
            <w:tcW w:w="4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4.</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both"/>
              <w:rPr>
                <w:bCs/>
              </w:rPr>
            </w:pPr>
            <w:r>
              <w:rPr>
                <w:bCs/>
              </w:rPr>
              <w:t xml:space="preserve">Совершенствования </w:t>
            </w:r>
            <w:r>
              <w:rPr>
                <w:bCs/>
              </w:rPr>
              <w:lastRenderedPageBreak/>
              <w:t>спортивного мастерства</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lastRenderedPageBreak/>
              <w:t>до 1 года</w:t>
            </w:r>
          </w:p>
        </w:tc>
        <w:tc>
          <w:tcPr>
            <w:tcW w:w="7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1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5</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24 (до 6)</w:t>
            </w:r>
          </w:p>
        </w:tc>
      </w:tr>
      <w:tr w:rsidR="002E4DBF" w:rsidTr="002D3A2A">
        <w:tc>
          <w:tcPr>
            <w:tcW w:w="403"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21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свыше 1 года</w:t>
            </w:r>
          </w:p>
        </w:tc>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909"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2E4DBF">
            <w:pPr>
              <w:rPr>
                <w:bCs/>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28 (до 10)</w:t>
            </w:r>
          </w:p>
        </w:tc>
      </w:tr>
      <w:tr w:rsidR="002E4DBF" w:rsidTr="002D3A2A">
        <w:trPr>
          <w:trHeight w:val="453"/>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lastRenderedPageBreak/>
              <w:t>5.</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both"/>
              <w:rPr>
                <w:bCs/>
              </w:rPr>
            </w:pPr>
            <w:r>
              <w:rPr>
                <w:bCs/>
              </w:rPr>
              <w:t>Высшего спортивного мастерства</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rPr>
                <w:bCs/>
              </w:rPr>
            </w:pPr>
            <w:r>
              <w:rPr>
                <w:bCs/>
              </w:rPr>
              <w:t>весь период</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2E4DBF" w:rsidRDefault="00A72130">
            <w:pPr>
              <w:jc w:val="center"/>
              <w:rPr>
                <w:bCs/>
              </w:rPr>
            </w:pPr>
            <w:r>
              <w:rPr>
                <w:bCs/>
              </w:rPr>
              <w:t>32 (до 12)</w:t>
            </w:r>
          </w:p>
        </w:tc>
      </w:tr>
    </w:tbl>
    <w:p w:rsidR="002E4DBF" w:rsidRDefault="002E4DBF">
      <w:pPr>
        <w:rPr>
          <w:bCs/>
        </w:rPr>
      </w:pPr>
    </w:p>
    <w:p w:rsidR="002E4DBF" w:rsidRDefault="00A72130">
      <w:pPr>
        <w:ind w:firstLine="720"/>
        <w:jc w:val="both"/>
        <w:rPr>
          <w:bCs/>
        </w:rPr>
      </w:pPr>
      <w:r>
        <w:rPr>
          <w:bCs/>
        </w:rPr>
        <w:t xml:space="preserve">Объем </w:t>
      </w:r>
      <w:proofErr w:type="gramStart"/>
      <w:r>
        <w:rPr>
          <w:bCs/>
        </w:rPr>
        <w:t>учебно</w:t>
      </w:r>
      <w:r w:rsidR="002D3A2A">
        <w:rPr>
          <w:bCs/>
        </w:rPr>
        <w:t xml:space="preserve"> </w:t>
      </w:r>
      <w:r>
        <w:rPr>
          <w:bCs/>
        </w:rPr>
        <w:t>-</w:t>
      </w:r>
      <w:r w:rsidR="002D3A2A">
        <w:rPr>
          <w:bCs/>
        </w:rPr>
        <w:t xml:space="preserve"> </w:t>
      </w:r>
      <w:r>
        <w:rPr>
          <w:bCs/>
        </w:rPr>
        <w:t>тренировочной</w:t>
      </w:r>
      <w:proofErr w:type="gramEnd"/>
      <w:r>
        <w:rPr>
          <w:bCs/>
        </w:rPr>
        <w:t xml:space="preserve"> нагрузки на спортивно</w:t>
      </w:r>
      <w:r w:rsidR="002D3A2A">
        <w:rPr>
          <w:bCs/>
        </w:rPr>
        <w:t xml:space="preserve"> </w:t>
      </w:r>
      <w:r>
        <w:rPr>
          <w:bCs/>
        </w:rPr>
        <w:t>-</w:t>
      </w:r>
      <w:r w:rsidR="002D3A2A">
        <w:rPr>
          <w:bCs/>
        </w:rPr>
        <w:t xml:space="preserve"> </w:t>
      </w:r>
      <w:r>
        <w:rPr>
          <w:bCs/>
        </w:rPr>
        <w:t>оздоровительном этапе подготовки устанавливается по согласованию с Министерством образования</w:t>
      </w:r>
      <w:r>
        <w:t>, науки и молодежной политики Республики Коми</w:t>
      </w:r>
      <w:r>
        <w:rPr>
          <w:bCs/>
        </w:rPr>
        <w:t>.</w:t>
      </w:r>
    </w:p>
    <w:p w:rsidR="002E4DBF" w:rsidRDefault="00A72130">
      <w:pPr>
        <w:ind w:firstLine="720"/>
        <w:jc w:val="both"/>
        <w:rPr>
          <w:bCs/>
        </w:rPr>
      </w:pPr>
      <w:r>
        <w:rPr>
          <w:bCs/>
        </w:rPr>
        <w:t>Для учащихся с тяжелыми сочетанными дефектами и поражениями формирование групп по численности осуществляется в индивидуальном порядке по согласованию с Министерством образования</w:t>
      </w:r>
      <w:r>
        <w:t>, науки и молодежной политики Республики Коми</w:t>
      </w:r>
      <w:r>
        <w:rPr>
          <w:bCs/>
        </w:rPr>
        <w:t>.</w:t>
      </w:r>
    </w:p>
    <w:p w:rsidR="002E4DBF" w:rsidRDefault="00A72130">
      <w:pPr>
        <w:ind w:firstLine="720"/>
        <w:jc w:val="both"/>
        <w:rPr>
          <w:bCs/>
        </w:rPr>
      </w:pPr>
      <w:r>
        <w:rPr>
          <w:bCs/>
        </w:rPr>
        <w:t>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w:t>
      </w:r>
    </w:p>
    <w:p w:rsidR="002E4DBF" w:rsidRDefault="00A72130">
      <w:pPr>
        <w:ind w:firstLine="720"/>
        <w:jc w:val="both"/>
      </w:pPr>
      <w:r>
        <w:rPr>
          <w:bCs/>
        </w:rPr>
        <w:t>5.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2E4DBF" w:rsidRDefault="00A72130">
      <w:pPr>
        <w:ind w:firstLine="720"/>
        <w:jc w:val="both"/>
        <w:rPr>
          <w:bCs/>
        </w:rPr>
      </w:pPr>
      <w:r>
        <w:rPr>
          <w:bCs/>
        </w:rPr>
        <w:t>1) разница в уровнях спортивного мастерства занимающихся не должна превышать двух спортивных разрядов (званий);</w:t>
      </w:r>
    </w:p>
    <w:p w:rsidR="002E4DBF" w:rsidRDefault="00A72130">
      <w:pPr>
        <w:ind w:firstLine="720"/>
        <w:jc w:val="both"/>
        <w:rPr>
          <w:bCs/>
        </w:rPr>
      </w:pPr>
      <w:r>
        <w:rPr>
          <w:bCs/>
        </w:rPr>
        <w:t xml:space="preserve">2) количественный состав групп определяется с учетом правил техники безопасности на </w:t>
      </w:r>
      <w:proofErr w:type="gramStart"/>
      <w:r>
        <w:rPr>
          <w:bCs/>
        </w:rPr>
        <w:t>учебно</w:t>
      </w:r>
      <w:r w:rsidR="002D3A2A">
        <w:rPr>
          <w:bCs/>
        </w:rPr>
        <w:t xml:space="preserve"> </w:t>
      </w:r>
      <w:r>
        <w:rPr>
          <w:bCs/>
        </w:rPr>
        <w:t>-</w:t>
      </w:r>
      <w:r w:rsidR="002D3A2A">
        <w:rPr>
          <w:bCs/>
        </w:rPr>
        <w:t xml:space="preserve"> </w:t>
      </w:r>
      <w:r>
        <w:rPr>
          <w:bCs/>
        </w:rPr>
        <w:t>тренировочных</w:t>
      </w:r>
      <w:proofErr w:type="gramEnd"/>
      <w:r>
        <w:rPr>
          <w:bCs/>
        </w:rPr>
        <w:t xml:space="preserve"> занятиях:</w:t>
      </w:r>
    </w:p>
    <w:p w:rsidR="002E4DBF" w:rsidRDefault="00A72130">
      <w:pPr>
        <w:ind w:firstLine="720"/>
        <w:jc w:val="both"/>
        <w:rPr>
          <w:bCs/>
        </w:rPr>
      </w:pPr>
      <w:r>
        <w:rPr>
          <w:bCs/>
        </w:rPr>
        <w:t>а) на этапе высшего спортивного мастерства - 8 человек;</w:t>
      </w:r>
    </w:p>
    <w:p w:rsidR="002E4DBF" w:rsidRDefault="00A72130">
      <w:pPr>
        <w:ind w:firstLine="720"/>
        <w:jc w:val="both"/>
        <w:rPr>
          <w:bCs/>
        </w:rPr>
      </w:pPr>
      <w:r>
        <w:rPr>
          <w:bCs/>
        </w:rPr>
        <w:t>б) на этапе спортивного совершенствования - 12 человек;</w:t>
      </w:r>
    </w:p>
    <w:p w:rsidR="002E4DBF" w:rsidRDefault="00A72130">
      <w:pPr>
        <w:ind w:firstLine="720"/>
        <w:jc w:val="both"/>
        <w:rPr>
          <w:bCs/>
        </w:rPr>
      </w:pPr>
      <w:r>
        <w:rPr>
          <w:bCs/>
        </w:rPr>
        <w:t xml:space="preserve">в) на </w:t>
      </w:r>
      <w:proofErr w:type="gramStart"/>
      <w:r>
        <w:rPr>
          <w:bCs/>
        </w:rPr>
        <w:t>учебно</w:t>
      </w:r>
      <w:r w:rsidR="002D3A2A">
        <w:rPr>
          <w:bCs/>
        </w:rPr>
        <w:t xml:space="preserve"> </w:t>
      </w:r>
      <w:r>
        <w:rPr>
          <w:bCs/>
        </w:rPr>
        <w:t>-</w:t>
      </w:r>
      <w:r w:rsidR="002D3A2A">
        <w:rPr>
          <w:bCs/>
        </w:rPr>
        <w:t xml:space="preserve"> </w:t>
      </w:r>
      <w:r>
        <w:rPr>
          <w:bCs/>
        </w:rPr>
        <w:t>тренировочном</w:t>
      </w:r>
      <w:proofErr w:type="gramEnd"/>
      <w:r>
        <w:rPr>
          <w:bCs/>
        </w:rPr>
        <w:t xml:space="preserve"> этапе - 16 человек (для занимающихся свыше </w:t>
      </w:r>
      <w:r w:rsidR="002D3A2A">
        <w:rPr>
          <w:bCs/>
        </w:rPr>
        <w:t>2</w:t>
      </w:r>
      <w:r>
        <w:rPr>
          <w:bCs/>
        </w:rPr>
        <w:t xml:space="preserve"> лет) и 20 человек (для занимающихся до двух лет);</w:t>
      </w:r>
    </w:p>
    <w:p w:rsidR="002E4DBF" w:rsidRDefault="00A72130">
      <w:pPr>
        <w:ind w:firstLine="720"/>
        <w:jc w:val="both"/>
      </w:pPr>
      <w:r>
        <w:rPr>
          <w:bCs/>
        </w:rPr>
        <w:t>г) для адаптивных групп по этапам подготовки - соответствует установленной в пункте 4 оптимальной наполняемости групп по видам спорта инвалидов и лиц с ограниченными возможностями здоровья;</w:t>
      </w:r>
    </w:p>
    <w:p w:rsidR="002E4DBF" w:rsidRDefault="00A72130">
      <w:pPr>
        <w:ind w:firstLine="720"/>
        <w:jc w:val="both"/>
        <w:rPr>
          <w:bCs/>
        </w:rPr>
      </w:pPr>
      <w:r>
        <w:rPr>
          <w:bCs/>
        </w:rPr>
        <w:t xml:space="preserve">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w:t>
      </w:r>
      <w:proofErr w:type="gramStart"/>
      <w:r>
        <w:rPr>
          <w:bCs/>
        </w:rPr>
        <w:t>учебно</w:t>
      </w:r>
      <w:r w:rsidR="002D3A2A">
        <w:rPr>
          <w:bCs/>
        </w:rPr>
        <w:t xml:space="preserve"> </w:t>
      </w:r>
      <w:r>
        <w:rPr>
          <w:bCs/>
        </w:rPr>
        <w:t>-</w:t>
      </w:r>
      <w:r w:rsidR="002D3A2A">
        <w:rPr>
          <w:bCs/>
        </w:rPr>
        <w:t xml:space="preserve"> </w:t>
      </w:r>
      <w:r>
        <w:rPr>
          <w:bCs/>
        </w:rPr>
        <w:t>тренировочных</w:t>
      </w:r>
      <w:proofErr w:type="gramEnd"/>
      <w:r>
        <w:rPr>
          <w:bCs/>
        </w:rPr>
        <w:t xml:space="preserve"> занятиях;</w:t>
      </w:r>
    </w:p>
    <w:p w:rsidR="002E4DBF" w:rsidRDefault="00A72130">
      <w:pPr>
        <w:ind w:firstLine="720"/>
        <w:jc w:val="both"/>
        <w:rPr>
          <w:bCs/>
        </w:rPr>
      </w:pPr>
      <w:r>
        <w:rPr>
          <w:bCs/>
        </w:rPr>
        <w:t xml:space="preserve">4) для экипажей и групповых спортивных дисциплин количественный состав групп не должен превышать двух экипажей и групп с учетом соблюдения правил техники безопасности на </w:t>
      </w:r>
      <w:proofErr w:type="gramStart"/>
      <w:r>
        <w:rPr>
          <w:bCs/>
        </w:rPr>
        <w:t>учебно</w:t>
      </w:r>
      <w:r w:rsidR="002D3A2A">
        <w:rPr>
          <w:bCs/>
        </w:rPr>
        <w:t xml:space="preserve"> </w:t>
      </w:r>
      <w:r>
        <w:rPr>
          <w:bCs/>
        </w:rPr>
        <w:t>-</w:t>
      </w:r>
      <w:r w:rsidR="002D3A2A">
        <w:rPr>
          <w:bCs/>
        </w:rPr>
        <w:t xml:space="preserve"> </w:t>
      </w:r>
      <w:r>
        <w:rPr>
          <w:bCs/>
        </w:rPr>
        <w:t>тренировочных</w:t>
      </w:r>
      <w:proofErr w:type="gramEnd"/>
      <w:r>
        <w:rPr>
          <w:bCs/>
        </w:rPr>
        <w:t xml:space="preserve"> занятиях;</w:t>
      </w:r>
    </w:p>
    <w:p w:rsidR="002E4DBF" w:rsidRDefault="00A72130">
      <w:pPr>
        <w:ind w:firstLine="720"/>
        <w:jc w:val="both"/>
        <w:rPr>
          <w:bCs/>
        </w:rPr>
      </w:pPr>
      <w:r>
        <w:rPr>
          <w:bCs/>
        </w:rPr>
        <w:t>5) для адаптивных групп разница в степени функциональных возможностей не должна превышать трех функциональных классов.</w:t>
      </w:r>
    </w:p>
    <w:p w:rsidR="002E4DBF" w:rsidRDefault="00A72130">
      <w:pPr>
        <w:ind w:firstLine="720"/>
        <w:jc w:val="both"/>
      </w:pPr>
      <w:r>
        <w:rPr>
          <w:bCs/>
        </w:rPr>
        <w:t>6. Виды спорта распределяются по группам в следующем порядке:</w:t>
      </w:r>
    </w:p>
    <w:p w:rsidR="002E4DBF" w:rsidRDefault="002D3A2A">
      <w:pPr>
        <w:ind w:firstLine="720"/>
        <w:jc w:val="both"/>
        <w:rPr>
          <w:bCs/>
        </w:rPr>
      </w:pPr>
      <w:r>
        <w:rPr>
          <w:bCs/>
        </w:rPr>
        <w:t>1</w:t>
      </w:r>
      <w:r w:rsidR="00A72130">
        <w:rPr>
          <w:bCs/>
        </w:rPr>
        <w:t>) к первой группе видов спорта относятся все олимпийские виды спорта (дисциплины), кроме игровых видов спорта;</w:t>
      </w:r>
    </w:p>
    <w:p w:rsidR="002E4DBF" w:rsidRDefault="002D3A2A">
      <w:pPr>
        <w:ind w:firstLine="720"/>
        <w:jc w:val="both"/>
      </w:pPr>
      <w:r>
        <w:rPr>
          <w:bCs/>
        </w:rPr>
        <w:t>2</w:t>
      </w:r>
      <w:r w:rsidR="00A72130">
        <w:rPr>
          <w:bCs/>
        </w:rPr>
        <w:t>)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2E4DBF" w:rsidRDefault="002D3A2A">
      <w:pPr>
        <w:ind w:firstLine="720"/>
        <w:jc w:val="both"/>
      </w:pPr>
      <w:r>
        <w:rPr>
          <w:bCs/>
        </w:rPr>
        <w:t>3</w:t>
      </w:r>
      <w:r w:rsidR="00A72130">
        <w:rPr>
          <w:bCs/>
        </w:rPr>
        <w:t>) к третьей группе видов спорта относятся все другие виды спорта (дисциплины), включенные во Всероссийский реестр видов спорта.</w:t>
      </w:r>
    </w:p>
    <w:p w:rsidR="002E4DBF" w:rsidRDefault="00A72130">
      <w:pPr>
        <w:ind w:firstLine="720"/>
        <w:jc w:val="both"/>
      </w:pPr>
      <w:r>
        <w:rPr>
          <w:bCs/>
        </w:rPr>
        <w:t xml:space="preserve">7. Виды спорта инвалидов и лиц с ограниченными возможностями здоровья определяются в соответствии </w:t>
      </w:r>
      <w:proofErr w:type="gramStart"/>
      <w:r>
        <w:rPr>
          <w:bCs/>
        </w:rPr>
        <w:t>со</w:t>
      </w:r>
      <w:proofErr w:type="gramEnd"/>
      <w:r>
        <w:rPr>
          <w:bCs/>
        </w:rPr>
        <w:t xml:space="preserve"> Всероссийским реестром видов спорта.</w:t>
      </w:r>
    </w:p>
    <w:p w:rsidR="002E4DBF" w:rsidRDefault="00A72130">
      <w:pPr>
        <w:ind w:firstLine="720"/>
        <w:jc w:val="both"/>
      </w:pPr>
      <w:r>
        <w:rPr>
          <w:bCs/>
        </w:rPr>
        <w:t xml:space="preserve">8. </w:t>
      </w:r>
      <w:proofErr w:type="gramStart"/>
      <w:r>
        <w:rPr>
          <w:bCs/>
        </w:rPr>
        <w:t>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w:t>
      </w:r>
      <w:r w:rsidR="002D3A2A">
        <w:rPr>
          <w:bCs/>
        </w:rPr>
        <w:t xml:space="preserve"> </w:t>
      </w:r>
      <w:r>
        <w:rPr>
          <w:bCs/>
        </w:rPr>
        <w:t>-</w:t>
      </w:r>
      <w:r w:rsidR="002D3A2A">
        <w:rPr>
          <w:bCs/>
        </w:rPr>
        <w:t xml:space="preserve"> </w:t>
      </w:r>
      <w:r>
        <w:rPr>
          <w:bCs/>
        </w:rPr>
        <w:t xml:space="preserve">преподавателя) при условии одновременной работы со спортсменами, и обоснованием </w:t>
      </w:r>
      <w:r>
        <w:rPr>
          <w:bCs/>
        </w:rPr>
        <w:lastRenderedPageBreak/>
        <w:t>совместной работы тренеров в программе спортивной подготовки, могут привлекаться дополнительно второй тренер (тренер</w:t>
      </w:r>
      <w:r w:rsidR="002D3A2A">
        <w:rPr>
          <w:bCs/>
        </w:rPr>
        <w:t xml:space="preserve"> </w:t>
      </w:r>
      <w:r>
        <w:rPr>
          <w:bCs/>
        </w:rPr>
        <w:t>-</w:t>
      </w:r>
      <w:r w:rsidR="002D3A2A">
        <w:rPr>
          <w:bCs/>
        </w:rPr>
        <w:t xml:space="preserve"> </w:t>
      </w:r>
      <w:r>
        <w:rPr>
          <w:bCs/>
        </w:rPr>
        <w:t>преподаватель), хореограф.</w:t>
      </w:r>
      <w:proofErr w:type="gramEnd"/>
    </w:p>
    <w:p w:rsidR="002E4DBF" w:rsidRDefault="00A72130">
      <w:pPr>
        <w:ind w:firstLine="720"/>
        <w:jc w:val="both"/>
        <w:rPr>
          <w:bCs/>
        </w:rPr>
      </w:pPr>
      <w:r>
        <w:rPr>
          <w:bCs/>
        </w:rPr>
        <w:t xml:space="preserve">Во всех группах, где это предусмотрено программой спортивной подготовки (до 70 </w:t>
      </w:r>
      <w:r w:rsidR="002D3A2A">
        <w:rPr>
          <w:bCs/>
        </w:rPr>
        <w:t>%</w:t>
      </w:r>
      <w:r>
        <w:rPr>
          <w:bCs/>
        </w:rPr>
        <w:t xml:space="preserve">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2E4DBF" w:rsidRDefault="00A72130">
      <w:pPr>
        <w:ind w:firstLine="720"/>
        <w:jc w:val="both"/>
      </w:pPr>
      <w:r>
        <w:rPr>
          <w:bCs/>
        </w:rPr>
        <w:t xml:space="preserve">9. </w:t>
      </w:r>
      <w:proofErr w:type="gramStart"/>
      <w:r>
        <w:rPr>
          <w:bCs/>
        </w:rPr>
        <w:t>В Организациях, осуществляющих деятельность в области спорта инвалидов и лиц с ограниченными возможностями здоровья, на всех этапах спортивной подготовки обучающихся могут привлекаться дополнительно к основному тренеру, тренеру-преподавателю как тренеры</w:t>
      </w:r>
      <w:r w:rsidR="002D3A2A">
        <w:rPr>
          <w:bCs/>
        </w:rPr>
        <w:t xml:space="preserve"> </w:t>
      </w:r>
      <w:r>
        <w:rPr>
          <w:bCs/>
        </w:rPr>
        <w:t>-</w:t>
      </w:r>
      <w:r w:rsidR="002D3A2A">
        <w:rPr>
          <w:bCs/>
        </w:rPr>
        <w:t xml:space="preserve"> </w:t>
      </w:r>
      <w:r>
        <w:rPr>
          <w:bCs/>
        </w:rPr>
        <w:t>преподаватели по смежным видам спорта, так и специалисты, непосредственно обеспечивающие спортивную подготовку, в том числе психологи, спортсмены</w:t>
      </w:r>
      <w:r w:rsidR="002417FF">
        <w:rPr>
          <w:bCs/>
        </w:rPr>
        <w:t xml:space="preserve"> </w:t>
      </w:r>
      <w:r>
        <w:rPr>
          <w:bCs/>
        </w:rPr>
        <w:t>-</w:t>
      </w:r>
      <w:r w:rsidR="002417FF">
        <w:rPr>
          <w:bCs/>
        </w:rPr>
        <w:t xml:space="preserve"> </w:t>
      </w:r>
      <w:r>
        <w:rPr>
          <w:bCs/>
        </w:rPr>
        <w:t xml:space="preserve">ведущие, </w:t>
      </w:r>
      <w:proofErr w:type="spellStart"/>
      <w:r>
        <w:rPr>
          <w:bCs/>
        </w:rPr>
        <w:t>сурдопереводчики</w:t>
      </w:r>
      <w:proofErr w:type="spellEnd"/>
      <w:r>
        <w:rPr>
          <w:bCs/>
        </w:rPr>
        <w:t xml:space="preserve"> и иные специалисты в соответствии с требованиями программы спортивной подготовки.</w:t>
      </w:r>
      <w:proofErr w:type="gramEnd"/>
    </w:p>
    <w:p w:rsidR="002E4DBF" w:rsidRDefault="002E4DBF">
      <w:pPr>
        <w:jc w:val="center"/>
        <w:rPr>
          <w:b/>
          <w:bCs/>
        </w:rPr>
      </w:pPr>
    </w:p>
    <w:p w:rsidR="002E4DBF" w:rsidRDefault="00A72130">
      <w:pPr>
        <w:spacing w:after="1" w:line="280" w:lineRule="atLeast"/>
        <w:jc w:val="center"/>
      </w:pPr>
      <w:r>
        <w:rPr>
          <w:b/>
        </w:rPr>
        <w:t>8. Порядок</w:t>
      </w:r>
    </w:p>
    <w:p w:rsidR="002E4DBF" w:rsidRDefault="00A72130">
      <w:pPr>
        <w:spacing w:after="1" w:line="280" w:lineRule="atLeast"/>
        <w:jc w:val="center"/>
      </w:pPr>
      <w:r>
        <w:rPr>
          <w:b/>
        </w:rPr>
        <w:t>регулирования уровня заработной платы руководителя,</w:t>
      </w:r>
    </w:p>
    <w:p w:rsidR="002E4DBF" w:rsidRDefault="00A72130">
      <w:pPr>
        <w:spacing w:after="1" w:line="280" w:lineRule="atLeast"/>
        <w:jc w:val="center"/>
      </w:pPr>
      <w:r>
        <w:rPr>
          <w:b/>
        </w:rPr>
        <w:t>заместителей руководителя и главного бухгалтера Организации</w:t>
      </w:r>
    </w:p>
    <w:p w:rsidR="002E4DBF" w:rsidRDefault="002E4DBF">
      <w:pPr>
        <w:spacing w:after="1" w:line="280" w:lineRule="atLeast"/>
        <w:jc w:val="center"/>
        <w:rPr>
          <w:b/>
        </w:rPr>
      </w:pPr>
    </w:p>
    <w:p w:rsidR="002E4DBF" w:rsidRDefault="00A72130">
      <w:pPr>
        <w:ind w:firstLine="720"/>
        <w:jc w:val="both"/>
      </w:pPr>
      <w:bookmarkStart w:id="20" w:name="P308"/>
      <w:bookmarkEnd w:id="20"/>
      <w:r>
        <w:t>1. Должностной оклад руководителя Организации устанавливается трудовым договором с  руководителем администрации городского округа «Вуктыл» с учетом размеров повышений должностных окладов работников Организаций, определенных в разделе 3 настоящего Положения.</w:t>
      </w:r>
    </w:p>
    <w:p w:rsidR="002E4DBF" w:rsidRDefault="00A72130">
      <w:pPr>
        <w:ind w:firstLine="720"/>
        <w:jc w:val="both"/>
      </w:pPr>
      <w:r>
        <w:t xml:space="preserve">2. </w:t>
      </w:r>
      <w:hyperlink r:id="rId12">
        <w:r>
          <w:rPr>
            <w:rStyle w:val="-"/>
            <w:color w:val="00000A"/>
            <w:u w:val="none"/>
          </w:rPr>
          <w:t>Выплаты</w:t>
        </w:r>
      </w:hyperlink>
      <w:r>
        <w:t xml:space="preserve"> компенсационного характера руководителю Организации устанавливаются на основании раздела 4 настоящего Положения.</w:t>
      </w:r>
    </w:p>
    <w:p w:rsidR="002E4DBF" w:rsidRDefault="00A72130">
      <w:pPr>
        <w:ind w:firstLine="720"/>
        <w:jc w:val="both"/>
      </w:pPr>
      <w:r>
        <w:t>3. Должностные оклады заместителя руководителя, главного бухгалтера Организации устанавливаются приказом руководителя Организации.</w:t>
      </w:r>
    </w:p>
    <w:p w:rsidR="002E4DBF" w:rsidRDefault="00A72130">
      <w:pPr>
        <w:ind w:firstLine="720"/>
        <w:jc w:val="both"/>
      </w:pPr>
      <w:r>
        <w:t xml:space="preserve">4. </w:t>
      </w:r>
      <w:proofErr w:type="gramStart"/>
      <w:r>
        <w:t>Руководителю, заместителям руководителя, главному бухгалтеру Организации устанавливается предельный уровень соотношения среднемесячной заработной платы руководителя, заместителей руководителя, главного бухгалтера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w:t>
      </w:r>
      <w:proofErr w:type="gramEnd"/>
    </w:p>
    <w:p w:rsidR="002E4DBF" w:rsidRDefault="00A72130">
      <w:pPr>
        <w:spacing w:after="1" w:line="280" w:lineRule="atLeast"/>
        <w:ind w:firstLine="720"/>
        <w:jc w:val="both"/>
      </w:pPr>
      <w:bookmarkStart w:id="21" w:name="P342"/>
      <w:bookmarkEnd w:id="21"/>
      <w:r>
        <w:t>5. Предельное значение коэффициента кратности для заместителей руководителя, главного бухгалтера Организации уменьшается на 0,5.</w:t>
      </w:r>
    </w:p>
    <w:p w:rsidR="002E4DBF" w:rsidRDefault="00A72130">
      <w:pPr>
        <w:spacing w:after="1" w:line="280" w:lineRule="atLeast"/>
        <w:ind w:firstLine="720"/>
        <w:jc w:val="both"/>
      </w:pPr>
      <w:r>
        <w:t>6.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Организации.</w:t>
      </w:r>
    </w:p>
    <w:p w:rsidR="002E4DBF" w:rsidRDefault="00A72130">
      <w:pPr>
        <w:spacing w:after="1" w:line="280" w:lineRule="atLeast"/>
        <w:ind w:firstLine="720"/>
        <w:jc w:val="both"/>
      </w:pPr>
      <w:r>
        <w:t xml:space="preserve">7. </w:t>
      </w:r>
      <w:proofErr w:type="gramStart"/>
      <w:r>
        <w:t>При расчете среднемесячной заработной платы работников Организации, а также руководителя, заместителей руководителя, главного бухгалтера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w:t>
      </w:r>
      <w:proofErr w:type="gramEnd"/>
      <w:r>
        <w:t xml:space="preserve"> источников финансового обеспечения организации.</w:t>
      </w:r>
    </w:p>
    <w:p w:rsidR="002E4DBF" w:rsidRDefault="00A72130">
      <w:pPr>
        <w:spacing w:after="1" w:line="280" w:lineRule="atLeast"/>
        <w:ind w:firstLine="720"/>
        <w:jc w:val="both"/>
      </w:pPr>
      <w:r>
        <w:t xml:space="preserve">8. Выплаты стимулирующего характера руководителю Организации устанавливаются распоряжением администрации городского округа «Вуктыл», в соответствии с утвержденным им положением, определяющим выплаты стимулирующего характера руководителю Организации, с учетом соблюдения значения коэффициента кратности, определенного в соответствии с </w:t>
      </w:r>
      <w:hyperlink w:anchor="P342">
        <w:r>
          <w:rPr>
            <w:rStyle w:val="-"/>
            <w:color w:val="00000A"/>
            <w:u w:val="none"/>
          </w:rPr>
          <w:t>пунктом 4</w:t>
        </w:r>
      </w:hyperlink>
      <w:r>
        <w:t xml:space="preserve"> настоящего раздела.</w:t>
      </w:r>
    </w:p>
    <w:p w:rsidR="002E4DBF" w:rsidRDefault="00A72130">
      <w:pPr>
        <w:spacing w:after="1" w:line="280" w:lineRule="atLeast"/>
        <w:ind w:firstLine="720"/>
        <w:jc w:val="both"/>
      </w:pPr>
      <w:r>
        <w:t xml:space="preserve">9. </w:t>
      </w:r>
      <w:proofErr w:type="gramStart"/>
      <w:r>
        <w:t xml:space="preserve">Управление образования администрации городского округа «Вуктыл», отдел культуры и национальной политики администрации городского округа «Вуктыл» осуществляет ежеквартальный анализ фактических значений коэффициентов кратности </w:t>
      </w:r>
      <w:r>
        <w:lastRenderedPageBreak/>
        <w:t xml:space="preserve">среднемесячной заработной платы руководителя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r>
          <w:rPr>
            <w:rStyle w:val="-"/>
            <w:color w:val="00000A"/>
            <w:u w:val="none"/>
          </w:rPr>
          <w:t>пунктом</w:t>
        </w:r>
        <w:proofErr w:type="gramEnd"/>
        <w:r>
          <w:rPr>
            <w:rStyle w:val="-"/>
            <w:color w:val="00000A"/>
            <w:u w:val="none"/>
          </w:rPr>
          <w:t xml:space="preserve"> 4</w:t>
        </w:r>
      </w:hyperlink>
      <w:r>
        <w:t xml:space="preserve"> настоящего раздела.</w:t>
      </w:r>
    </w:p>
    <w:p w:rsidR="002E4DBF" w:rsidRDefault="00A72130">
      <w:pPr>
        <w:spacing w:after="1" w:line="280" w:lineRule="atLeast"/>
        <w:ind w:firstLine="720"/>
        <w:jc w:val="both"/>
      </w:pPr>
      <w:r>
        <w:t xml:space="preserve">10. Выплаты стимулирующего характера заместителям руководителя, главному бухгалтеру 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r>
          <w:rPr>
            <w:rStyle w:val="-"/>
            <w:color w:val="00000A"/>
            <w:u w:val="none"/>
          </w:rPr>
          <w:t xml:space="preserve">пунктом </w:t>
        </w:r>
      </w:hyperlink>
      <w:r>
        <w:t>4 настоящего раздела.</w:t>
      </w:r>
    </w:p>
    <w:p w:rsidR="002E4DBF" w:rsidRDefault="00A72130">
      <w:pPr>
        <w:spacing w:after="1" w:line="280" w:lineRule="atLeast"/>
        <w:ind w:firstLine="720"/>
        <w:jc w:val="both"/>
      </w:pPr>
      <w:r>
        <w:t xml:space="preserve">11. </w:t>
      </w:r>
      <w:proofErr w:type="gramStart"/>
      <w:r>
        <w:t xml:space="preserve">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r>
          <w:rPr>
            <w:rStyle w:val="-"/>
            <w:color w:val="00000A"/>
            <w:u w:val="none"/>
          </w:rPr>
          <w:t>пунктом</w:t>
        </w:r>
        <w:r>
          <w:rPr>
            <w:rStyle w:val="-"/>
            <w:color w:val="00000A"/>
          </w:rPr>
          <w:t xml:space="preserve"> </w:t>
        </w:r>
      </w:hyperlink>
      <w:r>
        <w:t>4 настоящего раздела.</w:t>
      </w:r>
      <w:proofErr w:type="gramEnd"/>
    </w:p>
    <w:p w:rsidR="002E4DBF" w:rsidRDefault="002E4DBF">
      <w:pPr>
        <w:shd w:val="clear" w:color="auto" w:fill="FFFFFF"/>
        <w:spacing w:line="266" w:lineRule="exact"/>
        <w:ind w:right="1"/>
        <w:jc w:val="center"/>
        <w:rPr>
          <w:b/>
          <w:bCs/>
        </w:rPr>
      </w:pPr>
    </w:p>
    <w:p w:rsidR="002E4DBF" w:rsidRDefault="00A72130">
      <w:pPr>
        <w:shd w:val="clear" w:color="auto" w:fill="FFFFFF"/>
        <w:spacing w:line="266" w:lineRule="exact"/>
        <w:ind w:right="1"/>
        <w:jc w:val="center"/>
        <w:rPr>
          <w:b/>
          <w:bCs/>
        </w:rPr>
      </w:pPr>
      <w:r>
        <w:rPr>
          <w:b/>
          <w:bCs/>
        </w:rPr>
        <w:t>9. Порядок</w:t>
      </w:r>
    </w:p>
    <w:p w:rsidR="002E4DBF" w:rsidRDefault="00A72130">
      <w:pPr>
        <w:shd w:val="clear" w:color="auto" w:fill="FFFFFF"/>
        <w:spacing w:after="480" w:line="266" w:lineRule="exact"/>
        <w:jc w:val="center"/>
      </w:pPr>
      <w:r>
        <w:rPr>
          <w:b/>
          <w:bCs/>
        </w:rPr>
        <w:t>отнесения Организаций к группам по оплате труда руководителей</w:t>
      </w:r>
    </w:p>
    <w:p w:rsidR="002E4DBF" w:rsidRDefault="00A72130">
      <w:pPr>
        <w:shd w:val="clear" w:color="auto" w:fill="FFFFFF"/>
        <w:spacing w:line="266" w:lineRule="exact"/>
        <w:ind w:firstLine="720"/>
        <w:jc w:val="both"/>
      </w:pPr>
      <w:r>
        <w:rPr>
          <w:spacing w:val="-2"/>
        </w:rPr>
        <w:t>1.</w:t>
      </w:r>
      <w:r w:rsidR="002417FF">
        <w:rPr>
          <w:spacing w:val="-2"/>
        </w:rPr>
        <w:t xml:space="preserve"> </w:t>
      </w:r>
      <w:r>
        <w:rPr>
          <w:spacing w:val="-2"/>
        </w:rPr>
        <w:t xml:space="preserve">Организации относятся к четырем группам по оплате труда руководителей исходя из показателей, характеризующих </w:t>
      </w:r>
      <w:r>
        <w:rPr>
          <w:spacing w:val="-3"/>
        </w:rPr>
        <w:t xml:space="preserve">масштаб руководства </w:t>
      </w:r>
      <w:r>
        <w:rPr>
          <w:spacing w:val="-2"/>
        </w:rPr>
        <w:t>Организацией</w:t>
      </w:r>
      <w:r>
        <w:rPr>
          <w:spacing w:val="-3"/>
        </w:rPr>
        <w:t xml:space="preserve">: численность работников, количество обучающихся </w:t>
      </w:r>
      <w:r>
        <w:t>(воспитанников), сменность работы</w:t>
      </w:r>
      <w:r>
        <w:rPr>
          <w:spacing w:val="-2"/>
        </w:rPr>
        <w:t>,</w:t>
      </w:r>
      <w:r>
        <w:t xml:space="preserve"> превышение плановой (проектной) наполняемости и другие показатели, значительно осложняющие работу по руководству Организацией.</w:t>
      </w:r>
    </w:p>
    <w:p w:rsidR="002E4DBF" w:rsidRDefault="00A72130">
      <w:pPr>
        <w:shd w:val="clear" w:color="auto" w:fill="FFFFFF"/>
        <w:spacing w:line="266" w:lineRule="exact"/>
        <w:ind w:firstLine="720"/>
        <w:jc w:val="both"/>
      </w:pPr>
      <w:r>
        <w:rPr>
          <w:spacing w:val="-4"/>
        </w:rPr>
        <w:t xml:space="preserve">2. Объем деятельности каждой Организации при определении группы по </w:t>
      </w:r>
      <w:r>
        <w:rPr>
          <w:spacing w:val="-2"/>
        </w:rPr>
        <w:t>оплате труда руководителей оценивается в баллах по следующим показателям, указанным в таблице:</w:t>
      </w:r>
    </w:p>
    <w:p w:rsidR="002E4DBF" w:rsidRDefault="002E4DBF">
      <w:pPr>
        <w:widowControl w:val="0"/>
        <w:shd w:val="clear" w:color="auto" w:fill="FFFFFF"/>
        <w:spacing w:line="266" w:lineRule="exact"/>
        <w:ind w:right="1" w:firstLine="708"/>
        <w:jc w:val="both"/>
        <w:rPr>
          <w:spacing w:val="-12"/>
        </w:rPr>
      </w:pPr>
    </w:p>
    <w:tbl>
      <w:tblPr>
        <w:tblW w:w="9797" w:type="dxa"/>
        <w:tblInd w:w="-44" w:type="dxa"/>
        <w:tblBorders>
          <w:top w:val="single" w:sz="6" w:space="0" w:color="000001"/>
          <w:left w:val="single" w:sz="6" w:space="0" w:color="000001"/>
        </w:tblBorders>
        <w:tblCellMar>
          <w:left w:w="-7" w:type="dxa"/>
          <w:right w:w="40" w:type="dxa"/>
        </w:tblCellMar>
        <w:tblLook w:val="04A0"/>
      </w:tblPr>
      <w:tblGrid>
        <w:gridCol w:w="567"/>
        <w:gridCol w:w="4822"/>
        <w:gridCol w:w="2413"/>
        <w:gridCol w:w="1995"/>
      </w:tblGrid>
      <w:tr w:rsidR="002E4DBF">
        <w:trPr>
          <w:trHeight w:hRule="exact" w:val="547"/>
        </w:trPr>
        <w:tc>
          <w:tcPr>
            <w:tcW w:w="566" w:type="dxa"/>
            <w:tcBorders>
              <w:top w:val="single" w:sz="6" w:space="0" w:color="000001"/>
              <w:left w:val="single" w:sz="6" w:space="0" w:color="000001"/>
            </w:tcBorders>
            <w:shd w:val="clear" w:color="auto" w:fill="FFFFFF"/>
            <w:tcMar>
              <w:left w:w="-7" w:type="dxa"/>
            </w:tcMar>
          </w:tcPr>
          <w:p w:rsidR="002E4DBF" w:rsidRDefault="00A72130">
            <w:pPr>
              <w:shd w:val="clear" w:color="auto" w:fill="FFFFFF"/>
              <w:ind w:left="86"/>
            </w:pPr>
            <w:r>
              <w:t>№</w:t>
            </w:r>
          </w:p>
          <w:p w:rsidR="002E4DBF" w:rsidRDefault="00A72130">
            <w:pPr>
              <w:shd w:val="clear" w:color="auto" w:fill="FFFFFF"/>
              <w:ind w:left="86"/>
              <w:rPr>
                <w:spacing w:val="-10"/>
              </w:rPr>
            </w:pPr>
            <w:proofErr w:type="gramStart"/>
            <w:r>
              <w:rPr>
                <w:spacing w:val="-10"/>
              </w:rPr>
              <w:t>п</w:t>
            </w:r>
            <w:proofErr w:type="gramEnd"/>
            <w:r>
              <w:rPr>
                <w:spacing w:val="-10"/>
              </w:rPr>
              <w:t>/п</w:t>
            </w:r>
          </w:p>
        </w:tc>
        <w:tc>
          <w:tcPr>
            <w:tcW w:w="4822" w:type="dxa"/>
            <w:tcBorders>
              <w:top w:val="single" w:sz="6" w:space="0" w:color="000001"/>
              <w:left w:val="single" w:sz="6" w:space="0" w:color="000001"/>
            </w:tcBorders>
            <w:shd w:val="clear" w:color="auto" w:fill="FFFFFF"/>
            <w:tcMar>
              <w:left w:w="-7" w:type="dxa"/>
            </w:tcMar>
          </w:tcPr>
          <w:p w:rsidR="002E4DBF" w:rsidRDefault="00A72130">
            <w:pPr>
              <w:shd w:val="clear" w:color="auto" w:fill="FFFFFF"/>
              <w:ind w:left="1822"/>
            </w:pPr>
            <w:r>
              <w:t>Показатели</w:t>
            </w:r>
          </w:p>
        </w:tc>
        <w:tc>
          <w:tcPr>
            <w:tcW w:w="2413" w:type="dxa"/>
            <w:tcBorders>
              <w:top w:val="single" w:sz="6" w:space="0" w:color="000001"/>
              <w:left w:val="single" w:sz="6" w:space="0" w:color="000001"/>
            </w:tcBorders>
            <w:shd w:val="clear" w:color="auto" w:fill="FFFFFF"/>
            <w:tcMar>
              <w:left w:w="-7" w:type="dxa"/>
            </w:tcMar>
          </w:tcPr>
          <w:p w:rsidR="002E4DBF" w:rsidRDefault="00A72130">
            <w:pPr>
              <w:shd w:val="clear" w:color="auto" w:fill="FFFFFF"/>
              <w:ind w:left="893"/>
            </w:pPr>
            <w:r>
              <w:t>Условия</w:t>
            </w:r>
          </w:p>
        </w:tc>
        <w:tc>
          <w:tcPr>
            <w:tcW w:w="1995" w:type="dxa"/>
            <w:tcBorders>
              <w:top w:val="single" w:sz="6" w:space="0" w:color="000001"/>
              <w:left w:val="single" w:sz="6" w:space="0" w:color="000001"/>
              <w:right w:val="single" w:sz="6" w:space="0" w:color="000001"/>
            </w:tcBorders>
            <w:shd w:val="clear" w:color="auto" w:fill="FFFFFF"/>
            <w:tcMar>
              <w:left w:w="-7" w:type="dxa"/>
            </w:tcMar>
          </w:tcPr>
          <w:p w:rsidR="002E4DBF" w:rsidRDefault="00A72130">
            <w:pPr>
              <w:shd w:val="clear" w:color="auto" w:fill="FFFFFF"/>
              <w:spacing w:line="259" w:lineRule="exact"/>
              <w:ind w:left="108" w:right="122"/>
              <w:jc w:val="center"/>
            </w:pPr>
            <w:r>
              <w:rPr>
                <w:spacing w:val="-8"/>
              </w:rPr>
              <w:t xml:space="preserve">Количество </w:t>
            </w:r>
            <w:r>
              <w:t>баллов</w:t>
            </w:r>
          </w:p>
        </w:tc>
      </w:tr>
    </w:tbl>
    <w:p w:rsidR="002E4DBF" w:rsidRDefault="002E4DBF">
      <w:pPr>
        <w:rPr>
          <w:sz w:val="2"/>
          <w:szCs w:val="2"/>
        </w:rPr>
      </w:pPr>
    </w:p>
    <w:tbl>
      <w:tblPr>
        <w:tblW w:w="9797" w:type="dxa"/>
        <w:tblInd w:w="-44" w:type="dxa"/>
        <w:tblBorders>
          <w:top w:val="single" w:sz="6" w:space="0" w:color="000001"/>
          <w:left w:val="single" w:sz="6" w:space="0" w:color="000001"/>
          <w:bottom w:val="single" w:sz="6" w:space="0" w:color="000001"/>
          <w:insideH w:val="single" w:sz="6" w:space="0" w:color="000001"/>
        </w:tblBorders>
        <w:tblCellMar>
          <w:left w:w="-7" w:type="dxa"/>
          <w:right w:w="40" w:type="dxa"/>
        </w:tblCellMar>
        <w:tblLook w:val="04A0"/>
      </w:tblPr>
      <w:tblGrid>
        <w:gridCol w:w="567"/>
        <w:gridCol w:w="4822"/>
        <w:gridCol w:w="2413"/>
        <w:gridCol w:w="1995"/>
      </w:tblGrid>
      <w:tr w:rsidR="002E4DBF">
        <w:trPr>
          <w:trHeight w:val="220"/>
          <w:tblHeader/>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50"/>
              <w:jc w:val="center"/>
            </w:pPr>
            <w:r>
              <w:t>1</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jc w:val="center"/>
            </w:pPr>
            <w:r>
              <w:t>2</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left="7" w:right="102"/>
              <w:jc w:val="center"/>
              <w:rPr>
                <w:spacing w:val="-3"/>
              </w:rPr>
            </w:pPr>
            <w:r>
              <w:rPr>
                <w:spacing w:val="-3"/>
              </w:rPr>
              <w:t>3</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4</w:t>
            </w:r>
          </w:p>
        </w:tc>
      </w:tr>
      <w:tr w:rsidR="002E4DBF">
        <w:trPr>
          <w:trHeight w:val="82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50"/>
              <w:jc w:val="center"/>
            </w:pPr>
            <w:r>
              <w:t>1.</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jc w:val="both"/>
            </w:pPr>
            <w:r>
              <w:t xml:space="preserve">Количество обучающихся (воспитанников) в </w:t>
            </w:r>
            <w:r>
              <w:rPr>
                <w:spacing w:val="-4"/>
              </w:rPr>
              <w:t>Организациях</w:t>
            </w:r>
            <w:r>
              <w:t>, за исключением учреждений, указанных в позиции 3 настоящей таблицы</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left="7" w:right="102"/>
            </w:pPr>
            <w:r>
              <w:rPr>
                <w:spacing w:val="-3"/>
              </w:rPr>
              <w:t xml:space="preserve">за каждого </w:t>
            </w:r>
            <w:r>
              <w:t>обучающегося (воспитанника)</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0,3</w:t>
            </w:r>
          </w:p>
        </w:tc>
      </w:tr>
      <w:tr w:rsidR="002E4DBF">
        <w:trPr>
          <w:trHeight w:val="284"/>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22"/>
              <w:jc w:val="center"/>
            </w:pPr>
            <w:r>
              <w:t>2.</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rPr>
                <w:spacing w:val="-4"/>
              </w:rPr>
            </w:pPr>
            <w:r>
              <w:rPr>
                <w:spacing w:val="-4"/>
              </w:rPr>
              <w:t>Количество групп в дошкольных Организациях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pPr>
            <w:r>
              <w:t>за 1 группу</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10</w:t>
            </w:r>
          </w:p>
        </w:tc>
      </w:tr>
      <w:tr w:rsidR="002E4DBF">
        <w:trPr>
          <w:trHeight w:val="1877"/>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36"/>
              <w:jc w:val="center"/>
            </w:pPr>
            <w:r>
              <w:t>3.</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pPr>
            <w:proofErr w:type="gramStart"/>
            <w:r>
              <w:rPr>
                <w:spacing w:val="-3"/>
              </w:rPr>
              <w:t xml:space="preserve">Количество обучающихся в учреждениях </w:t>
            </w:r>
            <w:r>
              <w:rPr>
                <w:spacing w:val="-2"/>
              </w:rPr>
              <w:t>дополнительного образования:</w:t>
            </w:r>
            <w:proofErr w:type="gramEnd"/>
          </w:p>
          <w:p w:rsidR="002E4DBF" w:rsidRDefault="002417FF">
            <w:pPr>
              <w:shd w:val="clear" w:color="auto" w:fill="FFFFFF"/>
              <w:tabs>
                <w:tab w:val="left" w:pos="259"/>
              </w:tabs>
              <w:spacing w:line="266" w:lineRule="exact"/>
            </w:pPr>
            <w:r>
              <w:t xml:space="preserve">   </w:t>
            </w:r>
            <w:r w:rsidR="00A72130">
              <w:rPr>
                <w:spacing w:val="-2"/>
              </w:rPr>
              <w:t xml:space="preserve">в </w:t>
            </w:r>
            <w:proofErr w:type="gramStart"/>
            <w:r w:rsidR="00A72130">
              <w:rPr>
                <w:spacing w:val="-2"/>
              </w:rPr>
              <w:t>многопрофильных</w:t>
            </w:r>
            <w:proofErr w:type="gramEnd"/>
            <w:r w:rsidR="00A72130">
              <w:rPr>
                <w:spacing w:val="-2"/>
              </w:rPr>
              <w:t xml:space="preserve"> (дворец, дом, центр)</w:t>
            </w:r>
          </w:p>
          <w:p w:rsidR="002E4DBF" w:rsidRDefault="002E4DBF">
            <w:pPr>
              <w:shd w:val="clear" w:color="auto" w:fill="FFFFFF"/>
              <w:tabs>
                <w:tab w:val="left" w:pos="259"/>
              </w:tabs>
              <w:spacing w:line="266" w:lineRule="exact"/>
              <w:rPr>
                <w:spacing w:val="-2"/>
              </w:rPr>
            </w:pPr>
          </w:p>
          <w:p w:rsidR="002E4DBF" w:rsidRDefault="002417FF">
            <w:pPr>
              <w:shd w:val="clear" w:color="auto" w:fill="FFFFFF"/>
              <w:tabs>
                <w:tab w:val="left" w:pos="259"/>
              </w:tabs>
            </w:pPr>
            <w:r>
              <w:t xml:space="preserve">   </w:t>
            </w:r>
            <w:r w:rsidR="00A72130">
              <w:rPr>
                <w:spacing w:val="-2"/>
              </w:rPr>
              <w:t xml:space="preserve">в </w:t>
            </w:r>
            <w:proofErr w:type="gramStart"/>
            <w:r w:rsidR="00A72130">
              <w:rPr>
                <w:spacing w:val="-2"/>
              </w:rPr>
              <w:t>однопрофильных</w:t>
            </w:r>
            <w:proofErr w:type="gramEnd"/>
            <w:r w:rsidR="00A72130">
              <w:rPr>
                <w:spacing w:val="-2"/>
              </w:rPr>
              <w:t xml:space="preserve"> (школа, станция)</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2E4DBF">
            <w:pPr>
              <w:shd w:val="clear" w:color="auto" w:fill="FFFFFF"/>
              <w:snapToGrid w:val="0"/>
              <w:spacing w:line="266" w:lineRule="exact"/>
              <w:rPr>
                <w:spacing w:val="-3"/>
              </w:rPr>
            </w:pPr>
          </w:p>
          <w:p w:rsidR="002E4DBF" w:rsidRDefault="002E4DBF">
            <w:pPr>
              <w:shd w:val="clear" w:color="auto" w:fill="FFFFFF"/>
              <w:spacing w:line="266" w:lineRule="exact"/>
              <w:rPr>
                <w:spacing w:val="-3"/>
              </w:rPr>
            </w:pPr>
          </w:p>
          <w:p w:rsidR="002E4DBF" w:rsidRDefault="00A72130">
            <w:pPr>
              <w:shd w:val="clear" w:color="auto" w:fill="FFFFFF"/>
              <w:spacing w:line="266" w:lineRule="exact"/>
            </w:pPr>
            <w:r>
              <w:rPr>
                <w:spacing w:val="-3"/>
              </w:rPr>
              <w:t xml:space="preserve">за каждого </w:t>
            </w:r>
            <w:r>
              <w:t>обучающегося</w:t>
            </w:r>
          </w:p>
          <w:p w:rsidR="002E4DBF" w:rsidRDefault="00A72130">
            <w:pPr>
              <w:shd w:val="clear" w:color="auto" w:fill="FFFFFF"/>
              <w:spacing w:line="266" w:lineRule="exact"/>
            </w:pPr>
            <w:r>
              <w:rPr>
                <w:spacing w:val="-3"/>
              </w:rPr>
              <w:t xml:space="preserve">за каждого </w:t>
            </w:r>
            <w:r>
              <w:t>обучающегося (воспитанника)</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2E4DBF">
            <w:pPr>
              <w:shd w:val="clear" w:color="auto" w:fill="FFFFFF"/>
              <w:snapToGrid w:val="0"/>
              <w:spacing w:line="526" w:lineRule="exact"/>
              <w:ind w:left="533" w:right="583"/>
              <w:jc w:val="center"/>
            </w:pPr>
          </w:p>
          <w:p w:rsidR="002E4DBF" w:rsidRDefault="00A72130">
            <w:pPr>
              <w:shd w:val="clear" w:color="auto" w:fill="FFFFFF"/>
              <w:spacing w:line="526" w:lineRule="exact"/>
              <w:ind w:left="533" w:right="583"/>
              <w:jc w:val="center"/>
            </w:pPr>
            <w:r>
              <w:t>0,3 0,5</w:t>
            </w:r>
          </w:p>
        </w:tc>
      </w:tr>
      <w:tr w:rsidR="002E4DBF">
        <w:trPr>
          <w:trHeight w:val="1338"/>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14"/>
              <w:jc w:val="center"/>
            </w:pPr>
            <w:r>
              <w:t>4.</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firstLine="14"/>
              <w:jc w:val="both"/>
            </w:pPr>
            <w:r>
              <w:rPr>
                <w:spacing w:val="-3"/>
              </w:rPr>
              <w:t xml:space="preserve">Превышение плановой (проектной) </w:t>
            </w:r>
            <w:r>
              <w:t xml:space="preserve">наполняемости (по количеству обучающихся) </w:t>
            </w:r>
            <w:r>
              <w:rPr>
                <w:spacing w:val="-2"/>
              </w:rPr>
              <w:t xml:space="preserve">в общеобразовательных Организациях, </w:t>
            </w:r>
            <w:r>
              <w:t>профессиональных Организациях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t>за каждые 50 чел.</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15</w:t>
            </w:r>
          </w:p>
        </w:tc>
      </w:tr>
      <w:tr w:rsidR="002E4DBF">
        <w:trPr>
          <w:trHeight w:val="271"/>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14"/>
              <w:jc w:val="center"/>
            </w:pPr>
            <w:r>
              <w:t>5.</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firstLine="14"/>
              <w:jc w:val="both"/>
              <w:rPr>
                <w:spacing w:val="-3"/>
              </w:rPr>
            </w:pPr>
            <w:r>
              <w:rPr>
                <w:spacing w:val="-3"/>
              </w:rPr>
              <w:t xml:space="preserve">Количество работников в </w:t>
            </w:r>
            <w:r>
              <w:rPr>
                <w:spacing w:val="-4"/>
              </w:rPr>
              <w:t>Организациях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4"/>
              <w:rPr>
                <w:spacing w:val="-3"/>
              </w:rPr>
            </w:pPr>
            <w:r>
              <w:rPr>
                <w:spacing w:val="-3"/>
              </w:rPr>
              <w:t>за каждого работника</w:t>
            </w:r>
          </w:p>
          <w:p w:rsidR="002E4DBF" w:rsidRDefault="00A72130">
            <w:pPr>
              <w:shd w:val="clear" w:color="auto" w:fill="FFFFFF"/>
              <w:spacing w:line="266" w:lineRule="exact"/>
              <w:ind w:right="14"/>
            </w:pPr>
            <w:r>
              <w:rPr>
                <w:spacing w:val="-3"/>
              </w:rPr>
              <w:t xml:space="preserve">дополнительно за </w:t>
            </w:r>
            <w:r>
              <w:rPr>
                <w:spacing w:val="-5"/>
              </w:rPr>
              <w:t xml:space="preserve">каждого работника, </w:t>
            </w:r>
            <w:r>
              <w:t>имеющего:</w:t>
            </w:r>
          </w:p>
          <w:p w:rsidR="002E4DBF" w:rsidRDefault="00A72130">
            <w:pPr>
              <w:shd w:val="clear" w:color="auto" w:fill="FFFFFF"/>
            </w:pPr>
            <w:r>
              <w:t>первую</w:t>
            </w:r>
          </w:p>
          <w:p w:rsidR="002E4DBF" w:rsidRDefault="00A72130">
            <w:pPr>
              <w:shd w:val="clear" w:color="auto" w:fill="FFFFFF"/>
              <w:spacing w:line="266" w:lineRule="exact"/>
              <w:ind w:right="14"/>
            </w:pPr>
            <w:r>
              <w:t xml:space="preserve">квалификационную категорию; </w:t>
            </w:r>
          </w:p>
          <w:p w:rsidR="002E4DBF" w:rsidRDefault="00A72130">
            <w:pPr>
              <w:shd w:val="clear" w:color="auto" w:fill="FFFFFF"/>
            </w:pPr>
            <w:r>
              <w:t>высшую</w:t>
            </w:r>
          </w:p>
          <w:p w:rsidR="002E4DBF" w:rsidRDefault="00A72130">
            <w:pPr>
              <w:shd w:val="clear" w:color="auto" w:fill="FFFFFF"/>
            </w:pPr>
            <w:r>
              <w:t xml:space="preserve">квалификационную </w:t>
            </w:r>
            <w:r>
              <w:lastRenderedPageBreak/>
              <w:t>категорию</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lastRenderedPageBreak/>
              <w:t>1</w:t>
            </w:r>
          </w:p>
          <w:p w:rsidR="002E4DBF" w:rsidRDefault="002E4DBF">
            <w:pPr>
              <w:shd w:val="clear" w:color="auto" w:fill="FFFFFF"/>
              <w:jc w:val="center"/>
            </w:pPr>
          </w:p>
          <w:p w:rsidR="002E4DBF" w:rsidRDefault="002E4DBF">
            <w:pPr>
              <w:shd w:val="clear" w:color="auto" w:fill="FFFFFF"/>
              <w:jc w:val="center"/>
            </w:pPr>
          </w:p>
          <w:p w:rsidR="002E4DBF" w:rsidRDefault="002E4DBF">
            <w:pPr>
              <w:shd w:val="clear" w:color="auto" w:fill="FFFFFF"/>
              <w:jc w:val="center"/>
            </w:pPr>
          </w:p>
          <w:p w:rsidR="002E4DBF" w:rsidRDefault="00A72130">
            <w:pPr>
              <w:shd w:val="clear" w:color="auto" w:fill="FFFFFF"/>
              <w:jc w:val="center"/>
            </w:pPr>
            <w:r>
              <w:t>0,5</w:t>
            </w:r>
          </w:p>
          <w:p w:rsidR="002E4DBF" w:rsidRDefault="002E4DBF">
            <w:pPr>
              <w:shd w:val="clear" w:color="auto" w:fill="FFFFFF"/>
              <w:jc w:val="center"/>
            </w:pPr>
          </w:p>
          <w:p w:rsidR="002E4DBF" w:rsidRDefault="002E4DBF">
            <w:pPr>
              <w:shd w:val="clear" w:color="auto" w:fill="FFFFFF"/>
              <w:jc w:val="center"/>
            </w:pPr>
          </w:p>
          <w:p w:rsidR="002E4DBF" w:rsidRDefault="00A72130">
            <w:pPr>
              <w:shd w:val="clear" w:color="auto" w:fill="FFFFFF"/>
              <w:jc w:val="center"/>
            </w:pPr>
            <w:r>
              <w:t>1</w:t>
            </w:r>
          </w:p>
          <w:p w:rsidR="002E4DBF" w:rsidRDefault="002E4DBF">
            <w:pPr>
              <w:shd w:val="clear" w:color="auto" w:fill="FFFFFF"/>
              <w:jc w:val="center"/>
            </w:pPr>
          </w:p>
        </w:tc>
      </w:tr>
      <w:tr w:rsidR="002E4DBF">
        <w:trPr>
          <w:trHeight w:val="28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lastRenderedPageBreak/>
              <w:t>6.</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t>Наличие групп продленного дня</w:t>
            </w:r>
          </w:p>
          <w:p w:rsidR="002E4DBF" w:rsidRDefault="002E4DBF">
            <w:pPr>
              <w:shd w:val="clear" w:color="auto" w:fill="FFFFFF"/>
            </w:pP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rPr>
                <w:spacing w:val="-4"/>
              </w:rPr>
              <w:t>до 2-х групп</w:t>
            </w:r>
            <w:r>
              <w:t xml:space="preserve"> </w:t>
            </w:r>
          </w:p>
          <w:p w:rsidR="002E4DBF" w:rsidRDefault="00A72130">
            <w:pPr>
              <w:shd w:val="clear" w:color="auto" w:fill="FFFFFF"/>
            </w:pPr>
            <w:r>
              <w:t>от 3-х до 6 групп</w:t>
            </w:r>
          </w:p>
          <w:p w:rsidR="002E4DBF" w:rsidRDefault="00A72130">
            <w:pPr>
              <w:shd w:val="clear" w:color="auto" w:fill="FFFFFF"/>
            </w:pPr>
            <w:r>
              <w:t>7 и более групп</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rPr>
                <w:spacing w:val="-4"/>
              </w:rPr>
            </w:pPr>
            <w:r>
              <w:rPr>
                <w:spacing w:val="-4"/>
              </w:rPr>
              <w:t>10</w:t>
            </w:r>
          </w:p>
          <w:p w:rsidR="002E4DBF" w:rsidRDefault="00A72130">
            <w:pPr>
              <w:shd w:val="clear" w:color="auto" w:fill="FFFFFF"/>
              <w:jc w:val="center"/>
            </w:pPr>
            <w:r>
              <w:t xml:space="preserve">15 </w:t>
            </w:r>
          </w:p>
          <w:p w:rsidR="002E4DBF" w:rsidRDefault="00A72130">
            <w:pPr>
              <w:shd w:val="clear" w:color="auto" w:fill="FFFFFF"/>
              <w:jc w:val="center"/>
            </w:pPr>
            <w:r>
              <w:t>20</w:t>
            </w:r>
          </w:p>
        </w:tc>
      </w:tr>
      <w:tr w:rsidR="002E4DBF">
        <w:trPr>
          <w:trHeight w:val="28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7.</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3"/>
              </w:rPr>
              <w:t xml:space="preserve">Круглосуточное пребывание обучающихся </w:t>
            </w:r>
            <w:r>
              <w:rPr>
                <w:spacing w:val="-1"/>
              </w:rPr>
              <w:t xml:space="preserve">(воспитанников) в дошкольных и других </w:t>
            </w:r>
            <w:r>
              <w:rPr>
                <w:spacing w:val="-4"/>
              </w:rPr>
              <w:t>Организациях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pPr>
            <w:r>
              <w:rPr>
                <w:spacing w:val="-2"/>
              </w:rPr>
              <w:t>за наличие до 4-х гру</w:t>
            </w:r>
            <w:proofErr w:type="gramStart"/>
            <w:r>
              <w:rPr>
                <w:spacing w:val="-2"/>
              </w:rPr>
              <w:t xml:space="preserve">пп с </w:t>
            </w:r>
            <w:r>
              <w:t>кр</w:t>
            </w:r>
            <w:proofErr w:type="gramEnd"/>
            <w:r>
              <w:t>углосуточным пребыванием воспитанников;</w:t>
            </w:r>
          </w:p>
          <w:p w:rsidR="002E4DBF" w:rsidRDefault="00A72130">
            <w:pPr>
              <w:shd w:val="clear" w:color="auto" w:fill="FFFFFF"/>
              <w:spacing w:line="266" w:lineRule="exact"/>
            </w:pPr>
            <w:r>
              <w:t>4 и более гру</w:t>
            </w:r>
            <w:proofErr w:type="gramStart"/>
            <w:r>
              <w:t>пп с кр</w:t>
            </w:r>
            <w:proofErr w:type="gramEnd"/>
            <w:r>
              <w:t xml:space="preserve">углосуточным пребыванием </w:t>
            </w:r>
            <w:r>
              <w:rPr>
                <w:spacing w:val="-3"/>
              </w:rPr>
              <w:t xml:space="preserve">воспитанников или в </w:t>
            </w:r>
            <w:r>
              <w:t xml:space="preserve">учреждениях, </w:t>
            </w:r>
            <w:r>
              <w:rPr>
                <w:spacing w:val="-4"/>
              </w:rPr>
              <w:t>работающих в таком</w:t>
            </w:r>
          </w:p>
          <w:p w:rsidR="002E4DBF" w:rsidRDefault="00A72130">
            <w:pPr>
              <w:shd w:val="clear" w:color="auto" w:fill="FFFFFF"/>
            </w:pPr>
            <w:proofErr w:type="gramStart"/>
            <w:r>
              <w:t>режиме</w:t>
            </w:r>
            <w:proofErr w:type="gramEnd"/>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10</w:t>
            </w:r>
          </w:p>
          <w:p w:rsidR="002E4DBF" w:rsidRDefault="002E4DBF">
            <w:pPr>
              <w:shd w:val="clear" w:color="auto" w:fill="FFFFFF"/>
              <w:jc w:val="center"/>
            </w:pPr>
          </w:p>
          <w:p w:rsidR="002E4DBF" w:rsidRDefault="002E4DBF">
            <w:pPr>
              <w:shd w:val="clear" w:color="auto" w:fill="FFFFFF"/>
              <w:jc w:val="center"/>
            </w:pPr>
          </w:p>
          <w:p w:rsidR="002E4DBF" w:rsidRDefault="002E4DBF">
            <w:pPr>
              <w:shd w:val="clear" w:color="auto" w:fill="FFFFFF"/>
              <w:jc w:val="center"/>
            </w:pPr>
          </w:p>
          <w:p w:rsidR="002E4DBF" w:rsidRDefault="002E4DBF">
            <w:pPr>
              <w:shd w:val="clear" w:color="auto" w:fill="FFFFFF"/>
              <w:jc w:val="center"/>
            </w:pPr>
          </w:p>
          <w:p w:rsidR="002E4DBF" w:rsidRDefault="00A72130">
            <w:pPr>
              <w:shd w:val="clear" w:color="auto" w:fill="FFFFFF"/>
              <w:jc w:val="center"/>
            </w:pPr>
            <w:r>
              <w:t>30</w:t>
            </w:r>
          </w:p>
        </w:tc>
      </w:tr>
      <w:tr w:rsidR="002E4DBF">
        <w:trPr>
          <w:trHeight w:val="28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8.</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rsidP="002417FF">
            <w:pPr>
              <w:shd w:val="clear" w:color="auto" w:fill="FFFFFF"/>
              <w:ind w:right="102"/>
              <w:jc w:val="both"/>
            </w:pPr>
            <w:r>
              <w:rPr>
                <w:spacing w:val="-3"/>
              </w:rPr>
              <w:t xml:space="preserve">Наличие филиалов, </w:t>
            </w:r>
            <w:proofErr w:type="gramStart"/>
            <w:r>
              <w:rPr>
                <w:spacing w:val="-3"/>
              </w:rPr>
              <w:t>учебно</w:t>
            </w:r>
            <w:r w:rsidR="002417FF">
              <w:t> </w:t>
            </w:r>
            <w:r>
              <w:rPr>
                <w:spacing w:val="-3"/>
              </w:rPr>
              <w:t>-</w:t>
            </w:r>
            <w:r w:rsidR="002417FF">
              <w:t> </w:t>
            </w:r>
            <w:r>
              <w:rPr>
                <w:spacing w:val="-3"/>
              </w:rPr>
              <w:t>консультационных</w:t>
            </w:r>
            <w:proofErr w:type="gramEnd"/>
            <w:r>
              <w:rPr>
                <w:spacing w:val="-3"/>
              </w:rPr>
              <w:t xml:space="preserve"> пунктов, интерната при </w:t>
            </w:r>
            <w:r>
              <w:rPr>
                <w:spacing w:val="-4"/>
              </w:rPr>
              <w:t>Организации</w:t>
            </w:r>
            <w:r>
              <w:rPr>
                <w:spacing w:val="-1"/>
              </w:rPr>
              <w:t xml:space="preserve">, общежития и др. с количеством обучающихся </w:t>
            </w:r>
            <w:r>
              <w:t>(воспитанников)</w:t>
            </w:r>
            <w:r w:rsidR="002417FF">
              <w:t xml:space="preserve"> </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pPr>
            <w:r>
              <w:rPr>
                <w:spacing w:val="-1"/>
              </w:rPr>
              <w:t xml:space="preserve">за каждое указанное </w:t>
            </w:r>
            <w:r>
              <w:t>структурное подразделение</w:t>
            </w:r>
          </w:p>
          <w:p w:rsidR="002E4DBF" w:rsidRDefault="00A72130">
            <w:pPr>
              <w:shd w:val="clear" w:color="auto" w:fill="FFFFFF"/>
              <w:spacing w:line="266" w:lineRule="exact"/>
            </w:pPr>
            <w:r>
              <w:t>до 100 чел.</w:t>
            </w:r>
          </w:p>
          <w:p w:rsidR="002E4DBF" w:rsidRDefault="00A72130">
            <w:pPr>
              <w:shd w:val="clear" w:color="auto" w:fill="FFFFFF"/>
            </w:pPr>
            <w:r>
              <w:t>от 100 до 200 чел.</w:t>
            </w:r>
          </w:p>
          <w:p w:rsidR="002E4DBF" w:rsidRDefault="00A72130">
            <w:pPr>
              <w:shd w:val="clear" w:color="auto" w:fill="FFFFFF"/>
            </w:pPr>
            <w:r>
              <w:t>свыше 200 чел.</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2E4DBF">
            <w:pPr>
              <w:shd w:val="clear" w:color="auto" w:fill="FFFFFF"/>
              <w:snapToGrid w:val="0"/>
              <w:jc w:val="center"/>
              <w:rPr>
                <w:spacing w:val="-4"/>
              </w:rPr>
            </w:pPr>
          </w:p>
          <w:p w:rsidR="002E4DBF" w:rsidRDefault="002E4DBF">
            <w:pPr>
              <w:shd w:val="clear" w:color="auto" w:fill="FFFFFF"/>
              <w:jc w:val="center"/>
              <w:rPr>
                <w:spacing w:val="-4"/>
              </w:rPr>
            </w:pPr>
          </w:p>
          <w:p w:rsidR="002E4DBF" w:rsidRDefault="002E4DBF">
            <w:pPr>
              <w:shd w:val="clear" w:color="auto" w:fill="FFFFFF"/>
              <w:jc w:val="center"/>
              <w:rPr>
                <w:spacing w:val="-4"/>
              </w:rPr>
            </w:pPr>
          </w:p>
          <w:p w:rsidR="002E4DBF" w:rsidRDefault="00A72130">
            <w:pPr>
              <w:shd w:val="clear" w:color="auto" w:fill="FFFFFF"/>
              <w:jc w:val="center"/>
            </w:pPr>
            <w:r>
              <w:t xml:space="preserve">20 </w:t>
            </w:r>
          </w:p>
          <w:p w:rsidR="002E4DBF" w:rsidRDefault="00A72130">
            <w:pPr>
              <w:shd w:val="clear" w:color="auto" w:fill="FFFFFF"/>
              <w:jc w:val="center"/>
            </w:pPr>
            <w:r>
              <w:t xml:space="preserve">30 </w:t>
            </w:r>
          </w:p>
          <w:p w:rsidR="002E4DBF" w:rsidRDefault="00A72130">
            <w:pPr>
              <w:shd w:val="clear" w:color="auto" w:fill="FFFFFF"/>
              <w:jc w:val="center"/>
            </w:pPr>
            <w:r>
              <w:t>50</w:t>
            </w:r>
          </w:p>
        </w:tc>
      </w:tr>
      <w:tr w:rsidR="002E4DBF">
        <w:trPr>
          <w:trHeight w:val="28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9.</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4"/>
              </w:rPr>
              <w:t xml:space="preserve">Наличие обучающихся (воспитанников) с </w:t>
            </w:r>
            <w:r>
              <w:rPr>
                <w:spacing w:val="-5"/>
              </w:rPr>
              <w:t xml:space="preserve">полным государственным обеспечением в </w:t>
            </w:r>
            <w:r>
              <w:rPr>
                <w:spacing w:val="-4"/>
              </w:rPr>
              <w:t>Организациях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1"/>
              </w:rPr>
              <w:t xml:space="preserve">из расчета за каждого </w:t>
            </w:r>
            <w:r>
              <w:t>учащегося (воспитанника), находящегося на полном государственном обеспечении дополнительно</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rPr>
                <w:spacing w:val="-4"/>
              </w:rPr>
            </w:pPr>
            <w:r>
              <w:rPr>
                <w:spacing w:val="-4"/>
              </w:rPr>
              <w:t>0,5</w:t>
            </w:r>
          </w:p>
        </w:tc>
      </w:tr>
      <w:tr w:rsidR="002E4DBF">
        <w:trPr>
          <w:trHeight w:val="28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10.</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rPr>
                <w:spacing w:val="-4"/>
              </w:rPr>
            </w:pPr>
            <w:r>
              <w:rPr>
                <w:spacing w:val="-4"/>
              </w:rPr>
              <w:t xml:space="preserve">Наличие в Организациях, осуществляющих деятельность в области физической культуры и спорта: </w:t>
            </w:r>
          </w:p>
          <w:p w:rsidR="002E4DBF" w:rsidRDefault="002417FF">
            <w:pPr>
              <w:shd w:val="clear" w:color="auto" w:fill="FFFFFF"/>
              <w:ind w:right="102"/>
              <w:jc w:val="both"/>
              <w:rPr>
                <w:spacing w:val="-4"/>
              </w:rPr>
            </w:pPr>
            <w:r>
              <w:rPr>
                <w:spacing w:val="-4"/>
              </w:rPr>
              <w:t xml:space="preserve">   </w:t>
            </w:r>
            <w:r w:rsidR="00A72130">
              <w:rPr>
                <w:spacing w:val="-4"/>
              </w:rPr>
              <w:t>спортивно</w:t>
            </w:r>
            <w:r>
              <w:rPr>
                <w:spacing w:val="-4"/>
              </w:rPr>
              <w:t xml:space="preserve"> </w:t>
            </w:r>
            <w:r w:rsidR="00A72130">
              <w:rPr>
                <w:spacing w:val="-4"/>
              </w:rPr>
              <w:t>-</w:t>
            </w:r>
            <w:r>
              <w:rPr>
                <w:spacing w:val="-4"/>
              </w:rPr>
              <w:t xml:space="preserve"> </w:t>
            </w:r>
            <w:r w:rsidR="00A72130">
              <w:rPr>
                <w:spacing w:val="-4"/>
              </w:rPr>
              <w:t>оздоровительных групп и групп начальной подготовки</w:t>
            </w:r>
          </w:p>
          <w:p w:rsidR="002E4DBF" w:rsidRDefault="002417FF">
            <w:pPr>
              <w:shd w:val="clear" w:color="auto" w:fill="FFFFFF"/>
              <w:ind w:right="102"/>
              <w:jc w:val="both"/>
              <w:rPr>
                <w:spacing w:val="-4"/>
              </w:rPr>
            </w:pPr>
            <w:r>
              <w:rPr>
                <w:spacing w:val="-4"/>
              </w:rPr>
              <w:t xml:space="preserve">   </w:t>
            </w:r>
            <w:proofErr w:type="gramStart"/>
            <w:r w:rsidR="00A72130">
              <w:rPr>
                <w:spacing w:val="-4"/>
              </w:rPr>
              <w:t>учебно</w:t>
            </w:r>
            <w:r>
              <w:rPr>
                <w:spacing w:val="-4"/>
              </w:rPr>
              <w:t xml:space="preserve"> </w:t>
            </w:r>
            <w:r w:rsidR="00A72130">
              <w:rPr>
                <w:spacing w:val="-4"/>
              </w:rPr>
              <w:t>-</w:t>
            </w:r>
            <w:r>
              <w:rPr>
                <w:spacing w:val="-4"/>
              </w:rPr>
              <w:t xml:space="preserve"> </w:t>
            </w:r>
            <w:r w:rsidR="00A72130">
              <w:rPr>
                <w:spacing w:val="-4"/>
              </w:rPr>
              <w:t>тренировочных</w:t>
            </w:r>
            <w:proofErr w:type="gramEnd"/>
            <w:r w:rsidR="00A72130">
              <w:rPr>
                <w:spacing w:val="-4"/>
              </w:rPr>
              <w:t xml:space="preserve"> групп</w:t>
            </w:r>
          </w:p>
          <w:p w:rsidR="002E4DBF" w:rsidRDefault="002E4DBF">
            <w:pPr>
              <w:shd w:val="clear" w:color="auto" w:fill="FFFFFF"/>
              <w:ind w:right="102"/>
              <w:jc w:val="both"/>
              <w:rPr>
                <w:spacing w:val="-4"/>
              </w:rPr>
            </w:pPr>
          </w:p>
          <w:p w:rsidR="002E4DBF" w:rsidRDefault="002417FF">
            <w:pPr>
              <w:shd w:val="clear" w:color="auto" w:fill="FFFFFF"/>
              <w:ind w:right="102"/>
              <w:jc w:val="both"/>
              <w:rPr>
                <w:spacing w:val="-4"/>
              </w:rPr>
            </w:pPr>
            <w:r>
              <w:rPr>
                <w:spacing w:val="-4"/>
              </w:rPr>
              <w:t xml:space="preserve">   </w:t>
            </w:r>
            <w:r w:rsidR="00A72130">
              <w:rPr>
                <w:spacing w:val="-4"/>
              </w:rPr>
              <w:t>групп совершенствования спортивного мастерства</w:t>
            </w:r>
          </w:p>
          <w:p w:rsidR="002E4DBF" w:rsidRDefault="002417FF">
            <w:pPr>
              <w:shd w:val="clear" w:color="auto" w:fill="FFFFFF"/>
              <w:ind w:right="102"/>
              <w:jc w:val="both"/>
              <w:rPr>
                <w:spacing w:val="-4"/>
              </w:rPr>
            </w:pPr>
            <w:r>
              <w:rPr>
                <w:spacing w:val="-4"/>
              </w:rPr>
              <w:t xml:space="preserve">   </w:t>
            </w:r>
            <w:r w:rsidR="00A72130">
              <w:rPr>
                <w:spacing w:val="-4"/>
              </w:rPr>
              <w:t>групп высшего спортивного мастерства</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2E4DBF">
            <w:pPr>
              <w:shd w:val="clear" w:color="auto" w:fill="FFFFFF"/>
              <w:snapToGrid w:val="0"/>
              <w:ind w:right="102"/>
              <w:jc w:val="both"/>
              <w:rPr>
                <w:spacing w:val="-1"/>
              </w:rPr>
            </w:pPr>
          </w:p>
          <w:p w:rsidR="002E4DBF" w:rsidRDefault="002E4DBF">
            <w:pPr>
              <w:shd w:val="clear" w:color="auto" w:fill="FFFFFF"/>
              <w:ind w:right="102"/>
              <w:jc w:val="both"/>
              <w:rPr>
                <w:spacing w:val="-1"/>
              </w:rPr>
            </w:pPr>
          </w:p>
          <w:p w:rsidR="002E4DBF" w:rsidRDefault="002E4DBF">
            <w:pPr>
              <w:shd w:val="clear" w:color="auto" w:fill="FFFFFF"/>
              <w:ind w:right="102"/>
              <w:jc w:val="both"/>
              <w:rPr>
                <w:spacing w:val="-1"/>
              </w:rPr>
            </w:pPr>
          </w:p>
          <w:p w:rsidR="002E4DBF" w:rsidRDefault="00A72130">
            <w:pPr>
              <w:shd w:val="clear" w:color="auto" w:fill="FFFFFF"/>
              <w:ind w:right="102"/>
              <w:rPr>
                <w:spacing w:val="-1"/>
              </w:rPr>
            </w:pPr>
            <w:r>
              <w:rPr>
                <w:spacing w:val="-1"/>
              </w:rPr>
              <w:t>за каждую группу</w:t>
            </w:r>
          </w:p>
          <w:p w:rsidR="002E4DBF" w:rsidRDefault="002E4DBF">
            <w:pPr>
              <w:shd w:val="clear" w:color="auto" w:fill="FFFFFF"/>
              <w:ind w:right="102"/>
              <w:jc w:val="both"/>
              <w:rPr>
                <w:spacing w:val="-1"/>
              </w:rPr>
            </w:pPr>
          </w:p>
          <w:p w:rsidR="002E4DBF" w:rsidRDefault="00A72130">
            <w:pPr>
              <w:shd w:val="clear" w:color="auto" w:fill="FFFFFF"/>
              <w:ind w:right="102"/>
              <w:rPr>
                <w:spacing w:val="-1"/>
              </w:rPr>
            </w:pPr>
            <w:r>
              <w:rPr>
                <w:spacing w:val="-1"/>
              </w:rPr>
              <w:t>за каждого обучающегося</w:t>
            </w:r>
          </w:p>
          <w:p w:rsidR="002E4DBF" w:rsidRDefault="00A72130">
            <w:pPr>
              <w:shd w:val="clear" w:color="auto" w:fill="FFFFFF"/>
              <w:ind w:right="102"/>
              <w:rPr>
                <w:spacing w:val="-1"/>
              </w:rPr>
            </w:pPr>
            <w:r>
              <w:rPr>
                <w:spacing w:val="-1"/>
              </w:rPr>
              <w:t>за каждого обучающегося</w:t>
            </w:r>
          </w:p>
          <w:p w:rsidR="002E4DBF" w:rsidRDefault="00A72130">
            <w:pPr>
              <w:shd w:val="clear" w:color="auto" w:fill="FFFFFF"/>
              <w:ind w:right="102"/>
              <w:rPr>
                <w:spacing w:val="-1"/>
              </w:rPr>
            </w:pPr>
            <w:r>
              <w:rPr>
                <w:spacing w:val="-1"/>
              </w:rPr>
              <w:t>за каждого обучающегося</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2E4DBF">
            <w:pPr>
              <w:shd w:val="clear" w:color="auto" w:fill="FFFFFF"/>
              <w:snapToGrid w:val="0"/>
              <w:jc w:val="center"/>
              <w:rPr>
                <w:spacing w:val="-4"/>
              </w:rPr>
            </w:pPr>
          </w:p>
          <w:p w:rsidR="002E4DBF" w:rsidRDefault="002E4DBF">
            <w:pPr>
              <w:shd w:val="clear" w:color="auto" w:fill="FFFFFF"/>
              <w:jc w:val="center"/>
              <w:rPr>
                <w:spacing w:val="-4"/>
              </w:rPr>
            </w:pPr>
          </w:p>
          <w:p w:rsidR="002E4DBF" w:rsidRDefault="002E4DBF">
            <w:pPr>
              <w:shd w:val="clear" w:color="auto" w:fill="FFFFFF"/>
              <w:jc w:val="center"/>
              <w:rPr>
                <w:spacing w:val="-4"/>
              </w:rPr>
            </w:pPr>
          </w:p>
          <w:p w:rsidR="002E4DBF" w:rsidRDefault="00A72130">
            <w:pPr>
              <w:shd w:val="clear" w:color="auto" w:fill="FFFFFF"/>
              <w:jc w:val="center"/>
              <w:rPr>
                <w:spacing w:val="-4"/>
              </w:rPr>
            </w:pPr>
            <w:r>
              <w:rPr>
                <w:spacing w:val="-4"/>
              </w:rPr>
              <w:t>5</w:t>
            </w:r>
          </w:p>
          <w:p w:rsidR="002E4DBF" w:rsidRDefault="002E4DBF" w:rsidP="002417FF">
            <w:pPr>
              <w:shd w:val="clear" w:color="auto" w:fill="FFFFFF"/>
              <w:rPr>
                <w:spacing w:val="-4"/>
              </w:rPr>
            </w:pPr>
          </w:p>
          <w:p w:rsidR="002E4DBF" w:rsidRDefault="00A72130">
            <w:pPr>
              <w:shd w:val="clear" w:color="auto" w:fill="FFFFFF"/>
              <w:jc w:val="center"/>
              <w:rPr>
                <w:spacing w:val="-4"/>
              </w:rPr>
            </w:pPr>
            <w:r>
              <w:rPr>
                <w:spacing w:val="-4"/>
              </w:rPr>
              <w:t>0,5</w:t>
            </w:r>
          </w:p>
          <w:p w:rsidR="002E4DBF" w:rsidRDefault="002E4DBF">
            <w:pPr>
              <w:shd w:val="clear" w:color="auto" w:fill="FFFFFF"/>
              <w:jc w:val="center"/>
              <w:rPr>
                <w:spacing w:val="-4"/>
              </w:rPr>
            </w:pPr>
          </w:p>
          <w:p w:rsidR="002E4DBF" w:rsidRDefault="00A72130">
            <w:pPr>
              <w:shd w:val="clear" w:color="auto" w:fill="FFFFFF"/>
              <w:jc w:val="center"/>
              <w:rPr>
                <w:spacing w:val="-4"/>
              </w:rPr>
            </w:pPr>
            <w:r>
              <w:rPr>
                <w:spacing w:val="-4"/>
              </w:rPr>
              <w:t>2,5</w:t>
            </w:r>
          </w:p>
          <w:p w:rsidR="002E4DBF" w:rsidRDefault="002E4DBF">
            <w:pPr>
              <w:shd w:val="clear" w:color="auto" w:fill="FFFFFF"/>
              <w:jc w:val="center"/>
              <w:rPr>
                <w:spacing w:val="-4"/>
              </w:rPr>
            </w:pPr>
          </w:p>
          <w:p w:rsidR="002E4DBF" w:rsidRDefault="00A72130">
            <w:pPr>
              <w:shd w:val="clear" w:color="auto" w:fill="FFFFFF"/>
              <w:jc w:val="center"/>
              <w:rPr>
                <w:spacing w:val="-4"/>
              </w:rPr>
            </w:pPr>
            <w:r>
              <w:rPr>
                <w:spacing w:val="-4"/>
              </w:rPr>
              <w:t>4,5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11.</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5"/>
              </w:rPr>
              <w:t xml:space="preserve">Наличие оборудованных и используемых в </w:t>
            </w:r>
            <w:r>
              <w:rPr>
                <w:spacing w:val="-4"/>
              </w:rPr>
              <w:t xml:space="preserve">образовательном процессе компьютерных </w:t>
            </w:r>
            <w:r>
              <w:t>классов</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t>за каждый класс</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10</w:t>
            </w:r>
          </w:p>
        </w:tc>
      </w:tr>
      <w:tr w:rsidR="002E4DBF">
        <w:trPr>
          <w:trHeight w:val="271"/>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12.</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jc w:val="both"/>
            </w:pPr>
            <w:r>
              <w:rPr>
                <w:spacing w:val="-6"/>
              </w:rPr>
              <w:t xml:space="preserve">Наличие оборудованных и используемых в </w:t>
            </w:r>
            <w:r>
              <w:t xml:space="preserve">образовательном процессе: спортивной площадки, стадиона, бассейна и </w:t>
            </w:r>
            <w:r>
              <w:rPr>
                <w:spacing w:val="-2"/>
              </w:rPr>
              <w:t>других спортивных сооружений (в</w:t>
            </w:r>
            <w:r>
              <w:t xml:space="preserve"> зависимости от их состояния и степени использования) </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t>за каждый вид</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до 15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13.</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4"/>
              </w:rPr>
              <w:t xml:space="preserve">Наличие собственного оборудованного </w:t>
            </w:r>
            <w:r>
              <w:rPr>
                <w:spacing w:val="-2"/>
              </w:rPr>
              <w:t xml:space="preserve">здравпункта (медицинского кабинета), </w:t>
            </w:r>
            <w:r>
              <w:t>столовой</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t>за каждый вид</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jc w:val="center"/>
            </w:pPr>
            <w:r>
              <w:t>15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lastRenderedPageBreak/>
              <w:t>14.</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jc w:val="both"/>
            </w:pPr>
            <w:r>
              <w:t>Наличие:</w:t>
            </w:r>
          </w:p>
          <w:p w:rsidR="002E4DBF" w:rsidRDefault="00A72130">
            <w:pPr>
              <w:shd w:val="clear" w:color="auto" w:fill="FFFFFF"/>
              <w:spacing w:line="266" w:lineRule="exact"/>
              <w:ind w:right="102"/>
              <w:jc w:val="both"/>
            </w:pPr>
            <w:r>
              <w:rPr>
                <w:spacing w:val="-5"/>
              </w:rPr>
              <w:t xml:space="preserve">автотранспортных средств, сельхозмашин, </w:t>
            </w:r>
            <w:r>
              <w:t xml:space="preserve">строительной и другой самоходной техники </w:t>
            </w:r>
            <w:r>
              <w:rPr>
                <w:spacing w:val="-3"/>
              </w:rPr>
              <w:t xml:space="preserve">на балансе </w:t>
            </w:r>
            <w:r>
              <w:rPr>
                <w:spacing w:val="-4"/>
              </w:rPr>
              <w:t>Организации</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2E4DBF">
            <w:pPr>
              <w:shd w:val="clear" w:color="auto" w:fill="FFFFFF"/>
              <w:snapToGrid w:val="0"/>
            </w:pPr>
          </w:p>
          <w:p w:rsidR="002E4DBF" w:rsidRDefault="00A72130">
            <w:pPr>
              <w:shd w:val="clear" w:color="auto" w:fill="FFFFFF"/>
            </w:pPr>
            <w:r>
              <w:t>за каждую единицу</w:t>
            </w:r>
          </w:p>
          <w:p w:rsidR="002E4DBF" w:rsidRDefault="002E4DBF">
            <w:pPr>
              <w:shd w:val="clear" w:color="auto" w:fill="FFFFFF"/>
            </w:pPr>
          </w:p>
          <w:p w:rsidR="002E4DBF" w:rsidRDefault="002E4DBF">
            <w:pPr>
              <w:shd w:val="clear" w:color="auto" w:fill="FFFFFF"/>
              <w:rPr>
                <w:spacing w:val="-4"/>
              </w:rPr>
            </w:pP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2E4DBF">
            <w:pPr>
              <w:shd w:val="clear" w:color="auto" w:fill="FFFFFF"/>
              <w:snapToGrid w:val="0"/>
              <w:spacing w:line="274" w:lineRule="exact"/>
              <w:ind w:left="252" w:right="310"/>
              <w:jc w:val="center"/>
              <w:rPr>
                <w:spacing w:val="-4"/>
              </w:rPr>
            </w:pPr>
          </w:p>
          <w:p w:rsidR="002E4DBF" w:rsidRDefault="00A72130">
            <w:pPr>
              <w:shd w:val="clear" w:color="auto" w:fill="FFFFFF"/>
              <w:spacing w:line="274" w:lineRule="exact"/>
              <w:ind w:left="252" w:right="310"/>
              <w:jc w:val="center"/>
            </w:pPr>
            <w:r>
              <w:t>3, но не более 20</w:t>
            </w:r>
          </w:p>
          <w:p w:rsidR="002E4DBF" w:rsidRDefault="002E4DBF">
            <w:pPr>
              <w:shd w:val="clear" w:color="auto" w:fill="FFFFFF"/>
              <w:jc w:val="center"/>
              <w:rPr>
                <w:spacing w:val="-4"/>
              </w:rPr>
            </w:pP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15.</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66" w:lineRule="exact"/>
              <w:ind w:right="102"/>
              <w:jc w:val="both"/>
            </w:pPr>
            <w:r>
              <w:rPr>
                <w:spacing w:val="-2"/>
              </w:rPr>
              <w:t xml:space="preserve">Наличие загородных объектов (лагерей, баз </w:t>
            </w:r>
            <w:r>
              <w:t>отдыха, дач и др.)</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74" w:lineRule="exact"/>
              <w:ind w:left="7"/>
            </w:pPr>
            <w:proofErr w:type="gramStart"/>
            <w:r>
              <w:rPr>
                <w:spacing w:val="-4"/>
              </w:rPr>
              <w:t>находящихся</w:t>
            </w:r>
            <w:proofErr w:type="gramEnd"/>
            <w:r>
              <w:rPr>
                <w:spacing w:val="-4"/>
              </w:rPr>
              <w:t xml:space="preserve"> на балансе </w:t>
            </w:r>
            <w:r>
              <w:rPr>
                <w:spacing w:val="-3"/>
              </w:rPr>
              <w:t>учреждения образования</w:t>
            </w:r>
          </w:p>
          <w:p w:rsidR="002E4DBF" w:rsidRDefault="002E4DBF">
            <w:pPr>
              <w:shd w:val="clear" w:color="auto" w:fill="FFFFFF"/>
              <w:spacing w:line="274" w:lineRule="exact"/>
              <w:ind w:left="7"/>
              <w:rPr>
                <w:spacing w:val="-4"/>
              </w:rPr>
            </w:pPr>
          </w:p>
          <w:p w:rsidR="002E4DBF" w:rsidRDefault="00A72130">
            <w:pPr>
              <w:shd w:val="clear" w:color="auto" w:fill="FFFFFF"/>
              <w:rPr>
                <w:spacing w:val="-5"/>
              </w:rPr>
            </w:pPr>
            <w:r>
              <w:rPr>
                <w:spacing w:val="-5"/>
              </w:rPr>
              <w:t>в других случаях</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до 30</w:t>
            </w:r>
          </w:p>
          <w:p w:rsidR="002E4DBF" w:rsidRDefault="002E4DBF">
            <w:pPr>
              <w:shd w:val="clear" w:color="auto" w:fill="FFFFFF"/>
              <w:spacing w:line="274" w:lineRule="exact"/>
              <w:ind w:left="252" w:right="310"/>
              <w:jc w:val="center"/>
            </w:pPr>
          </w:p>
          <w:p w:rsidR="002E4DBF" w:rsidRDefault="002E4DBF">
            <w:pPr>
              <w:shd w:val="clear" w:color="auto" w:fill="FFFFFF"/>
              <w:spacing w:line="274" w:lineRule="exact"/>
              <w:ind w:left="252" w:right="310"/>
              <w:jc w:val="center"/>
            </w:pPr>
          </w:p>
          <w:p w:rsidR="002E4DBF" w:rsidRDefault="002E4DBF">
            <w:pPr>
              <w:shd w:val="clear" w:color="auto" w:fill="FFFFFF"/>
              <w:spacing w:line="274" w:lineRule="exact"/>
              <w:ind w:left="252" w:right="310"/>
              <w:jc w:val="center"/>
            </w:pPr>
          </w:p>
          <w:p w:rsidR="002E4DBF" w:rsidRDefault="00A72130">
            <w:pPr>
              <w:shd w:val="clear" w:color="auto" w:fill="FFFFFF"/>
              <w:spacing w:line="274" w:lineRule="exact"/>
              <w:ind w:right="310"/>
              <w:jc w:val="center"/>
            </w:pPr>
            <w:r>
              <w:t>до 15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16.</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2"/>
              </w:rPr>
              <w:t xml:space="preserve">Наличие обрабатываемых учебно-опытных </w:t>
            </w:r>
            <w:r>
              <w:t xml:space="preserve">участков (площадью не менее 0,5га), </w:t>
            </w:r>
            <w:r>
              <w:rPr>
                <w:spacing w:val="-3"/>
              </w:rPr>
              <w:t xml:space="preserve">парникового хозяйства, подсобного сельского </w:t>
            </w:r>
            <w:r>
              <w:rPr>
                <w:spacing w:val="-1"/>
              </w:rPr>
              <w:t>хозяйства, учебного хозяйства, теплиц</w:t>
            </w:r>
            <w:r>
              <w:rPr>
                <w:spacing w:val="-3"/>
              </w:rPr>
              <w:t xml:space="preserve"> </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rPr>
                <w:spacing w:val="-5"/>
              </w:rPr>
            </w:pPr>
            <w:r>
              <w:rPr>
                <w:spacing w:val="-5"/>
              </w:rPr>
              <w:t>за каждый вид</w:t>
            </w:r>
          </w:p>
          <w:p w:rsidR="002E4DBF" w:rsidRDefault="002E4DBF">
            <w:pPr>
              <w:shd w:val="clear" w:color="auto" w:fill="FFFFFF"/>
              <w:spacing w:line="274" w:lineRule="exact"/>
              <w:ind w:left="7"/>
              <w:rPr>
                <w:spacing w:val="-4"/>
              </w:rPr>
            </w:pP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до 50</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17.</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rPr>
                <w:spacing w:val="-3"/>
              </w:rPr>
            </w:pPr>
            <w:r>
              <w:rPr>
                <w:spacing w:val="-3"/>
              </w:rPr>
              <w:t xml:space="preserve">Наличие </w:t>
            </w:r>
            <w:proofErr w:type="gramStart"/>
            <w:r>
              <w:rPr>
                <w:spacing w:val="-3"/>
              </w:rPr>
              <w:t>собственных</w:t>
            </w:r>
            <w:proofErr w:type="gramEnd"/>
            <w:r>
              <w:rPr>
                <w:spacing w:val="-3"/>
              </w:rPr>
              <w:t>:</w:t>
            </w:r>
          </w:p>
          <w:p w:rsidR="002E4DBF" w:rsidRDefault="00A72130">
            <w:pPr>
              <w:shd w:val="clear" w:color="auto" w:fill="FFFFFF"/>
              <w:ind w:right="102"/>
              <w:jc w:val="both"/>
            </w:pPr>
            <w:r>
              <w:rPr>
                <w:spacing w:val="-4"/>
              </w:rPr>
              <w:t>котельной, очистных и других сооружений</w:t>
            </w:r>
            <w:r>
              <w:rPr>
                <w:spacing w:val="-5"/>
              </w:rPr>
              <w:t xml:space="preserve"> </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rPr>
                <w:spacing w:val="-5"/>
              </w:rPr>
            </w:pPr>
            <w:r>
              <w:rPr>
                <w:spacing w:val="-5"/>
              </w:rPr>
              <w:t>за каждый вид</w:t>
            </w:r>
          </w:p>
          <w:p w:rsidR="002E4DBF" w:rsidRDefault="002E4DBF">
            <w:pPr>
              <w:shd w:val="clear" w:color="auto" w:fill="FFFFFF"/>
              <w:rPr>
                <w:spacing w:val="-5"/>
              </w:rPr>
            </w:pP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до 20</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18.</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2"/>
              </w:rPr>
              <w:t xml:space="preserve">Наличие обучающихся (воспитанников) в дошкольных </w:t>
            </w:r>
            <w:r>
              <w:rPr>
                <w:spacing w:val="-4"/>
              </w:rPr>
              <w:t>Организациях</w:t>
            </w:r>
            <w:r>
              <w:rPr>
                <w:spacing w:val="-2"/>
              </w:rPr>
              <w:t xml:space="preserve"> и</w:t>
            </w:r>
            <w:r>
              <w:rPr>
                <w:spacing w:val="-5"/>
              </w:rPr>
              <w:t xml:space="preserve"> </w:t>
            </w:r>
            <w:r>
              <w:rPr>
                <w:spacing w:val="-4"/>
              </w:rPr>
              <w:t>Организациях</w:t>
            </w:r>
            <w:r>
              <w:rPr>
                <w:spacing w:val="-5"/>
              </w:rPr>
              <w:t xml:space="preserve"> общего образования</w:t>
            </w:r>
            <w:r>
              <w:rPr>
                <w:spacing w:val="-7"/>
              </w:rPr>
              <w:t>,</w:t>
            </w:r>
            <w:r>
              <w:t xml:space="preserve"> профессиональных </w:t>
            </w:r>
            <w:r>
              <w:rPr>
                <w:spacing w:val="-4"/>
              </w:rPr>
              <w:t>Организациях</w:t>
            </w:r>
            <w:r>
              <w:t xml:space="preserve">, посещающих бесплатные секции, кружки, </w:t>
            </w:r>
            <w:r>
              <w:rPr>
                <w:spacing w:val="-4"/>
              </w:rPr>
              <w:t xml:space="preserve">студии, организованные этими учреждениями </w:t>
            </w:r>
            <w:r>
              <w:t>или на их базе</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rPr>
                <w:spacing w:val="-14"/>
              </w:rPr>
              <w:t>за</w:t>
            </w:r>
            <w:r>
              <w:rPr>
                <w:spacing w:val="-8"/>
              </w:rPr>
              <w:t xml:space="preserve"> каждого</w:t>
            </w:r>
            <w:r>
              <w:rPr>
                <w:spacing w:val="-4"/>
              </w:rPr>
              <w:t xml:space="preserve"> обучающегося </w:t>
            </w:r>
            <w:r>
              <w:rPr>
                <w:spacing w:val="-6"/>
              </w:rPr>
              <w:t>(воспитанника)</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0,5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19.</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rPr>
                <w:spacing w:val="-3"/>
              </w:rPr>
              <w:t xml:space="preserve">Наличие оборудованных и используемых в дошкольных </w:t>
            </w:r>
            <w:r>
              <w:rPr>
                <w:spacing w:val="-4"/>
              </w:rPr>
              <w:t>Организациях</w:t>
            </w:r>
            <w:r>
              <w:rPr>
                <w:spacing w:val="-3"/>
              </w:rPr>
              <w:t xml:space="preserve"> помещений для разных видов активности </w:t>
            </w:r>
            <w:r>
              <w:t>(изостудия, театральная студия, «комната</w:t>
            </w:r>
            <w:r>
              <w:rPr>
                <w:spacing w:val="-4"/>
              </w:rPr>
              <w:t xml:space="preserve"> сказок», зимний сад и др.)</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rPr>
                <w:spacing w:val="-4"/>
              </w:rPr>
            </w:pPr>
            <w:r>
              <w:rPr>
                <w:spacing w:val="-4"/>
              </w:rPr>
              <w:t>за каждый вид</w:t>
            </w:r>
          </w:p>
          <w:p w:rsidR="002E4DBF" w:rsidRDefault="002E4DBF">
            <w:pPr>
              <w:shd w:val="clear" w:color="auto" w:fill="FFFFFF"/>
              <w:rPr>
                <w:spacing w:val="-5"/>
              </w:rPr>
            </w:pP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до 15</w:t>
            </w:r>
          </w:p>
        </w:tc>
      </w:tr>
      <w:tr w:rsidR="002E4DBF">
        <w:trPr>
          <w:trHeight w:val="552"/>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20.</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proofErr w:type="gramStart"/>
            <w:r>
              <w:t xml:space="preserve">Наличие в </w:t>
            </w:r>
            <w:r>
              <w:rPr>
                <w:spacing w:val="-4"/>
              </w:rPr>
              <w:t>Организациях</w:t>
            </w:r>
            <w:r>
              <w:t xml:space="preserve"> (классах, группах) обучающихся (воспитанников) со специальными потребностями, охваченных квалифицированной коррекцией физического</w:t>
            </w:r>
            <w:r>
              <w:rPr>
                <w:spacing w:val="-3"/>
              </w:rPr>
              <w:t xml:space="preserve"> и психического развития (кроме </w:t>
            </w:r>
            <w:r>
              <w:t>учреждений образования, реализующих адаптированные образовательные программы для обучения лиц с ограниченными возможностями здоровья</w:t>
            </w:r>
            <w:r>
              <w:rPr>
                <w:spacing w:val="-3"/>
              </w:rPr>
              <w:t>), учреждений санаторного типа для детей, нуждающихся в длительном лечении и дошкольных</w:t>
            </w:r>
            <w:r>
              <w:rPr>
                <w:spacing w:val="-2"/>
              </w:rPr>
              <w:t xml:space="preserve"> учреждений образования (групп)</w:t>
            </w:r>
            <w:r>
              <w:rPr>
                <w:spacing w:val="-3"/>
              </w:rPr>
              <w:t xml:space="preserve"> компенсирующего вида)</w:t>
            </w:r>
            <w:proofErr w:type="gramEnd"/>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pPr>
            <w:r>
              <w:rPr>
                <w:spacing w:val="-7"/>
              </w:rPr>
              <w:t>за</w:t>
            </w:r>
            <w:r>
              <w:rPr>
                <w:spacing w:val="-9"/>
              </w:rPr>
              <w:t xml:space="preserve"> каждого</w:t>
            </w:r>
            <w:r>
              <w:rPr>
                <w:spacing w:val="-5"/>
              </w:rPr>
              <w:t xml:space="preserve"> обучающегося </w:t>
            </w:r>
            <w:r>
              <w:rPr>
                <w:spacing w:val="-6"/>
              </w:rPr>
              <w:t>(воспитанника)</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74" w:lineRule="exact"/>
              <w:ind w:left="252" w:right="310"/>
              <w:jc w:val="center"/>
            </w:pPr>
            <w:r>
              <w:t>1</w:t>
            </w:r>
          </w:p>
        </w:tc>
      </w:tr>
      <w:tr w:rsidR="002E4DBF">
        <w:trPr>
          <w:trHeight w:val="299"/>
        </w:trPr>
        <w:tc>
          <w:tcPr>
            <w:tcW w:w="566"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left="7"/>
              <w:jc w:val="center"/>
            </w:pPr>
            <w:r>
              <w:t>21.</w:t>
            </w:r>
          </w:p>
        </w:tc>
        <w:tc>
          <w:tcPr>
            <w:tcW w:w="4822" w:type="dxa"/>
            <w:tcBorders>
              <w:top w:val="single" w:sz="6"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ind w:right="102"/>
              <w:jc w:val="both"/>
            </w:pPr>
            <w:r>
              <w:t>Количество проведенных спортивно-массовых мероприятий:</w:t>
            </w:r>
          </w:p>
          <w:p w:rsidR="002E4DBF" w:rsidRDefault="002417FF">
            <w:pPr>
              <w:shd w:val="clear" w:color="auto" w:fill="FFFFFF"/>
              <w:ind w:right="102"/>
              <w:jc w:val="both"/>
            </w:pPr>
            <w:r>
              <w:t xml:space="preserve">  </w:t>
            </w:r>
            <w:r w:rsidR="00A72130">
              <w:t xml:space="preserve"> всероссийских</w:t>
            </w:r>
          </w:p>
          <w:p w:rsidR="002E4DBF" w:rsidRDefault="002417FF">
            <w:pPr>
              <w:shd w:val="clear" w:color="auto" w:fill="FFFFFF"/>
              <w:ind w:right="102"/>
              <w:jc w:val="both"/>
            </w:pPr>
            <w:r>
              <w:t xml:space="preserve">  </w:t>
            </w:r>
            <w:r w:rsidR="00A72130">
              <w:t xml:space="preserve"> республиканских</w:t>
            </w:r>
          </w:p>
          <w:p w:rsidR="002E4DBF" w:rsidRDefault="002417FF">
            <w:pPr>
              <w:shd w:val="clear" w:color="auto" w:fill="FFFFFF"/>
              <w:ind w:right="102"/>
              <w:jc w:val="both"/>
            </w:pPr>
            <w:r>
              <w:t xml:space="preserve">   </w:t>
            </w:r>
            <w:r w:rsidR="00A72130">
              <w:t>массовых</w:t>
            </w:r>
          </w:p>
        </w:tc>
        <w:tc>
          <w:tcPr>
            <w:tcW w:w="2413" w:type="dxa"/>
            <w:tcBorders>
              <w:top w:val="single" w:sz="6" w:space="0" w:color="000001"/>
              <w:left w:val="single" w:sz="6" w:space="0" w:color="000001"/>
              <w:bottom w:val="single" w:sz="6" w:space="0" w:color="000001"/>
            </w:tcBorders>
            <w:shd w:val="clear" w:color="auto" w:fill="FFFFFF"/>
            <w:tcMar>
              <w:left w:w="-7" w:type="dxa"/>
            </w:tcMar>
          </w:tcPr>
          <w:p w:rsidR="002E4DBF" w:rsidRDefault="002E4DBF">
            <w:pPr>
              <w:shd w:val="clear" w:color="auto" w:fill="FFFFFF"/>
              <w:snapToGrid w:val="0"/>
              <w:rPr>
                <w:spacing w:val="-7"/>
              </w:rPr>
            </w:pPr>
          </w:p>
          <w:p w:rsidR="002E4DBF" w:rsidRDefault="002E4DBF">
            <w:pPr>
              <w:shd w:val="clear" w:color="auto" w:fill="FFFFFF"/>
              <w:rPr>
                <w:spacing w:val="-7"/>
              </w:rPr>
            </w:pPr>
          </w:p>
          <w:p w:rsidR="002E4DBF" w:rsidRDefault="00A72130">
            <w:pPr>
              <w:shd w:val="clear" w:color="auto" w:fill="FFFFFF"/>
              <w:rPr>
                <w:spacing w:val="-7"/>
              </w:rPr>
            </w:pPr>
            <w:r>
              <w:rPr>
                <w:spacing w:val="-7"/>
              </w:rPr>
              <w:t>1 мероприятие</w:t>
            </w:r>
          </w:p>
          <w:p w:rsidR="002E4DBF" w:rsidRDefault="00A72130">
            <w:pPr>
              <w:shd w:val="clear" w:color="auto" w:fill="FFFFFF"/>
              <w:rPr>
                <w:spacing w:val="-7"/>
              </w:rPr>
            </w:pPr>
            <w:r>
              <w:rPr>
                <w:spacing w:val="-7"/>
              </w:rPr>
              <w:t>1 мероприятие</w:t>
            </w:r>
          </w:p>
          <w:p w:rsidR="002E4DBF" w:rsidRDefault="00A72130">
            <w:pPr>
              <w:shd w:val="clear" w:color="auto" w:fill="FFFFFF"/>
              <w:rPr>
                <w:spacing w:val="-7"/>
              </w:rPr>
            </w:pPr>
            <w:r>
              <w:rPr>
                <w:spacing w:val="-7"/>
              </w:rPr>
              <w:t>1 мероприятие</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E4DBF" w:rsidRDefault="002E4DBF">
            <w:pPr>
              <w:shd w:val="clear" w:color="auto" w:fill="FFFFFF"/>
              <w:snapToGrid w:val="0"/>
              <w:spacing w:line="274" w:lineRule="exact"/>
              <w:ind w:left="252" w:right="310"/>
              <w:jc w:val="center"/>
              <w:rPr>
                <w:spacing w:val="-7"/>
              </w:rPr>
            </w:pPr>
          </w:p>
          <w:p w:rsidR="002E4DBF" w:rsidRDefault="002E4DBF">
            <w:pPr>
              <w:shd w:val="clear" w:color="auto" w:fill="FFFFFF"/>
              <w:spacing w:line="274" w:lineRule="exact"/>
              <w:ind w:left="252" w:right="310"/>
              <w:jc w:val="center"/>
              <w:rPr>
                <w:spacing w:val="-7"/>
              </w:rPr>
            </w:pPr>
          </w:p>
          <w:p w:rsidR="002E4DBF" w:rsidRDefault="00A72130">
            <w:pPr>
              <w:shd w:val="clear" w:color="auto" w:fill="FFFFFF"/>
              <w:spacing w:line="274" w:lineRule="exact"/>
              <w:ind w:left="252" w:right="310"/>
              <w:jc w:val="center"/>
            </w:pPr>
            <w:r>
              <w:t>10</w:t>
            </w:r>
          </w:p>
          <w:p w:rsidR="002E4DBF" w:rsidRDefault="00A72130">
            <w:pPr>
              <w:shd w:val="clear" w:color="auto" w:fill="FFFFFF"/>
              <w:spacing w:line="274" w:lineRule="exact"/>
              <w:ind w:left="252" w:right="310"/>
              <w:jc w:val="center"/>
            </w:pPr>
            <w:r>
              <w:t>5</w:t>
            </w:r>
          </w:p>
          <w:p w:rsidR="002E4DBF" w:rsidRDefault="00A72130">
            <w:pPr>
              <w:shd w:val="clear" w:color="auto" w:fill="FFFFFF"/>
              <w:spacing w:line="274" w:lineRule="exact"/>
              <w:ind w:left="252" w:right="310"/>
              <w:jc w:val="center"/>
            </w:pPr>
            <w:r>
              <w:t>1</w:t>
            </w:r>
          </w:p>
        </w:tc>
      </w:tr>
    </w:tbl>
    <w:p w:rsidR="002E4DBF" w:rsidRDefault="002E4DBF">
      <w:pPr>
        <w:shd w:val="clear" w:color="auto" w:fill="FFFFFF"/>
        <w:tabs>
          <w:tab w:val="left" w:leader="underscore" w:pos="6444"/>
          <w:tab w:val="left" w:leader="underscore" w:pos="9749"/>
        </w:tabs>
        <w:spacing w:line="274" w:lineRule="exact"/>
        <w:ind w:right="29" w:firstLine="533"/>
        <w:jc w:val="both"/>
      </w:pPr>
    </w:p>
    <w:p w:rsidR="002E4DBF" w:rsidRDefault="00A72130">
      <w:pPr>
        <w:shd w:val="clear" w:color="auto" w:fill="FFFFFF"/>
        <w:tabs>
          <w:tab w:val="left" w:leader="underscore" w:pos="6444"/>
          <w:tab w:val="left" w:leader="underscore" w:pos="9749"/>
        </w:tabs>
        <w:spacing w:line="274" w:lineRule="exact"/>
        <w:ind w:right="29" w:firstLine="709"/>
        <w:jc w:val="both"/>
      </w:pPr>
      <w:r>
        <w:rPr>
          <w:spacing w:val="-4"/>
        </w:rPr>
        <w:t xml:space="preserve">3. Организации относятся к </w:t>
      </w:r>
      <w:r>
        <w:rPr>
          <w:spacing w:val="-4"/>
          <w:lang w:val="en-US"/>
        </w:rPr>
        <w:t>I</w:t>
      </w:r>
      <w:r>
        <w:rPr>
          <w:spacing w:val="-4"/>
        </w:rPr>
        <w:t xml:space="preserve">, </w:t>
      </w:r>
      <w:r>
        <w:rPr>
          <w:spacing w:val="-4"/>
          <w:lang w:val="en-US"/>
        </w:rPr>
        <w:t>II</w:t>
      </w:r>
      <w:r>
        <w:rPr>
          <w:spacing w:val="-4"/>
        </w:rPr>
        <w:t xml:space="preserve">, </w:t>
      </w:r>
      <w:r>
        <w:rPr>
          <w:spacing w:val="-4"/>
          <w:lang w:val="en-US"/>
        </w:rPr>
        <w:t>III</w:t>
      </w:r>
      <w:r>
        <w:rPr>
          <w:spacing w:val="-4"/>
        </w:rPr>
        <w:t xml:space="preserve"> или </w:t>
      </w:r>
      <w:r>
        <w:rPr>
          <w:spacing w:val="-4"/>
          <w:lang w:val="en-US"/>
        </w:rPr>
        <w:t>IV</w:t>
      </w:r>
      <w:r>
        <w:rPr>
          <w:spacing w:val="-4"/>
        </w:rPr>
        <w:t xml:space="preserve"> группам по оплате труда </w:t>
      </w:r>
      <w:r>
        <w:t xml:space="preserve">руководителей по сумме баллов, определенных на основе указанных выше показателей </w:t>
      </w:r>
      <w:r>
        <w:rPr>
          <w:spacing w:val="-4"/>
        </w:rPr>
        <w:t>деятельности, в соответствии со следующей таблицей:</w:t>
      </w:r>
    </w:p>
    <w:tbl>
      <w:tblPr>
        <w:tblW w:w="9797" w:type="dxa"/>
        <w:tblInd w:w="-44" w:type="dxa"/>
        <w:tblBorders>
          <w:top w:val="single" w:sz="6" w:space="0" w:color="000001"/>
          <w:left w:val="single" w:sz="6" w:space="0" w:color="000001"/>
        </w:tblBorders>
        <w:tblCellMar>
          <w:left w:w="-7" w:type="dxa"/>
          <w:right w:w="40" w:type="dxa"/>
        </w:tblCellMar>
        <w:tblLook w:val="04A0"/>
      </w:tblPr>
      <w:tblGrid>
        <w:gridCol w:w="552"/>
        <w:gridCol w:w="4902"/>
        <w:gridCol w:w="1087"/>
        <w:gridCol w:w="1133"/>
        <w:gridCol w:w="993"/>
        <w:gridCol w:w="1130"/>
      </w:tblGrid>
      <w:tr w:rsidR="002E4DBF" w:rsidTr="002417FF">
        <w:trPr>
          <w:trHeight w:hRule="exact" w:val="887"/>
        </w:trPr>
        <w:tc>
          <w:tcPr>
            <w:tcW w:w="552" w:type="dxa"/>
            <w:tcBorders>
              <w:top w:val="single" w:sz="6" w:space="0" w:color="000001"/>
              <w:left w:val="single" w:sz="6" w:space="0" w:color="000001"/>
              <w:bottom w:val="single" w:sz="4" w:space="0" w:color="auto"/>
            </w:tcBorders>
            <w:shd w:val="clear" w:color="auto" w:fill="FFFFFF"/>
            <w:tcMar>
              <w:left w:w="-7" w:type="dxa"/>
            </w:tcMar>
          </w:tcPr>
          <w:p w:rsidR="002E4DBF" w:rsidRDefault="00A72130">
            <w:pPr>
              <w:shd w:val="clear" w:color="auto" w:fill="FFFFFF"/>
              <w:spacing w:line="266" w:lineRule="exact"/>
              <w:ind w:left="14" w:right="101"/>
              <w:jc w:val="center"/>
            </w:pPr>
            <w:r>
              <w:t xml:space="preserve">№ </w:t>
            </w:r>
            <w:proofErr w:type="gramStart"/>
            <w:r>
              <w:t>п</w:t>
            </w:r>
            <w:proofErr w:type="gramEnd"/>
            <w:r>
              <w:t>/п</w:t>
            </w:r>
          </w:p>
        </w:tc>
        <w:tc>
          <w:tcPr>
            <w:tcW w:w="4902" w:type="dxa"/>
            <w:tcBorders>
              <w:top w:val="single" w:sz="6" w:space="0" w:color="000001"/>
              <w:left w:val="single" w:sz="6" w:space="0" w:color="000001"/>
              <w:bottom w:val="single" w:sz="4" w:space="0" w:color="auto"/>
            </w:tcBorders>
            <w:shd w:val="clear" w:color="auto" w:fill="FFFFFF"/>
            <w:tcMar>
              <w:left w:w="-7" w:type="dxa"/>
            </w:tcMar>
          </w:tcPr>
          <w:p w:rsidR="002E4DBF" w:rsidRDefault="00A72130">
            <w:pPr>
              <w:shd w:val="clear" w:color="auto" w:fill="FFFFFF"/>
              <w:ind w:left="324"/>
              <w:rPr>
                <w:spacing w:val="-5"/>
              </w:rPr>
            </w:pPr>
            <w:r>
              <w:rPr>
                <w:spacing w:val="-5"/>
              </w:rPr>
              <w:t>Тип (вид) образовательного учреждения</w:t>
            </w:r>
          </w:p>
        </w:tc>
        <w:tc>
          <w:tcPr>
            <w:tcW w:w="4343" w:type="dxa"/>
            <w:gridSpan w:val="4"/>
            <w:tcBorders>
              <w:top w:val="single" w:sz="6" w:space="0" w:color="000001"/>
              <w:left w:val="single" w:sz="6" w:space="0" w:color="000001"/>
              <w:bottom w:val="single" w:sz="4" w:space="0" w:color="auto"/>
              <w:right w:val="single" w:sz="6" w:space="0" w:color="000001"/>
            </w:tcBorders>
            <w:shd w:val="clear" w:color="auto" w:fill="FFFFFF"/>
            <w:tcMar>
              <w:left w:w="-7" w:type="dxa"/>
            </w:tcMar>
          </w:tcPr>
          <w:p w:rsidR="002E4DBF" w:rsidRDefault="00A72130">
            <w:pPr>
              <w:shd w:val="clear" w:color="auto" w:fill="FFFFFF"/>
              <w:spacing w:line="266" w:lineRule="exact"/>
              <w:jc w:val="center"/>
              <w:rPr>
                <w:spacing w:val="-6"/>
              </w:rPr>
            </w:pPr>
            <w:r>
              <w:rPr>
                <w:spacing w:val="-6"/>
              </w:rPr>
              <w:t>Группа, к которой учреждение относится по оплате труда руководителей по сумме</w:t>
            </w:r>
          </w:p>
          <w:p w:rsidR="002E4DBF" w:rsidRDefault="00A72130">
            <w:pPr>
              <w:shd w:val="clear" w:color="auto" w:fill="FFFFFF"/>
              <w:spacing w:line="266" w:lineRule="exact"/>
              <w:jc w:val="center"/>
            </w:pPr>
            <w:r>
              <w:t>баллов</w:t>
            </w:r>
          </w:p>
        </w:tc>
      </w:tr>
      <w:tr w:rsidR="002E4DBF" w:rsidTr="002417FF">
        <w:trPr>
          <w:trHeight w:val="533"/>
        </w:trPr>
        <w:tc>
          <w:tcPr>
            <w:tcW w:w="552" w:type="dxa"/>
            <w:tcBorders>
              <w:top w:val="single" w:sz="4" w:space="0" w:color="auto"/>
              <w:left w:val="single" w:sz="6" w:space="0" w:color="000001"/>
              <w:bottom w:val="single" w:sz="4" w:space="0" w:color="000001"/>
            </w:tcBorders>
            <w:shd w:val="clear" w:color="auto" w:fill="FFFFFF"/>
            <w:tcMar>
              <w:left w:w="-7" w:type="dxa"/>
            </w:tcMar>
          </w:tcPr>
          <w:p w:rsidR="002E4DBF" w:rsidRDefault="002E4DBF">
            <w:pPr>
              <w:snapToGrid w:val="0"/>
            </w:pPr>
          </w:p>
        </w:tc>
        <w:tc>
          <w:tcPr>
            <w:tcW w:w="4902" w:type="dxa"/>
            <w:tcBorders>
              <w:top w:val="single" w:sz="4" w:space="0" w:color="auto"/>
              <w:left w:val="single" w:sz="6" w:space="0" w:color="000001"/>
              <w:bottom w:val="single" w:sz="4" w:space="0" w:color="000001"/>
            </w:tcBorders>
            <w:shd w:val="clear" w:color="auto" w:fill="FFFFFF"/>
            <w:tcMar>
              <w:left w:w="-7" w:type="dxa"/>
            </w:tcMar>
          </w:tcPr>
          <w:p w:rsidR="002E4DBF" w:rsidRDefault="002E4DBF">
            <w:pPr>
              <w:snapToGrid w:val="0"/>
            </w:pPr>
          </w:p>
          <w:p w:rsidR="002E4DBF" w:rsidRDefault="002E4DBF"/>
        </w:tc>
        <w:tc>
          <w:tcPr>
            <w:tcW w:w="1087" w:type="dxa"/>
            <w:tcBorders>
              <w:top w:val="single" w:sz="4" w:space="0" w:color="auto"/>
              <w:left w:val="single" w:sz="6" w:space="0" w:color="000001"/>
              <w:bottom w:val="single" w:sz="4" w:space="0" w:color="000001"/>
            </w:tcBorders>
            <w:shd w:val="clear" w:color="auto" w:fill="FFFFFF"/>
            <w:tcMar>
              <w:left w:w="-7" w:type="dxa"/>
            </w:tcMar>
          </w:tcPr>
          <w:p w:rsidR="002E4DBF" w:rsidRDefault="00A72130">
            <w:pPr>
              <w:shd w:val="clear" w:color="auto" w:fill="FFFFFF"/>
              <w:jc w:val="center"/>
            </w:pPr>
            <w:r>
              <w:rPr>
                <w:spacing w:val="-6"/>
                <w:lang w:val="en-US"/>
              </w:rPr>
              <w:t xml:space="preserve">I </w:t>
            </w:r>
            <w:r>
              <w:rPr>
                <w:spacing w:val="-6"/>
              </w:rPr>
              <w:t>группа</w:t>
            </w:r>
          </w:p>
        </w:tc>
        <w:tc>
          <w:tcPr>
            <w:tcW w:w="1133" w:type="dxa"/>
            <w:tcBorders>
              <w:top w:val="single" w:sz="4" w:space="0" w:color="auto"/>
              <w:left w:val="single" w:sz="6" w:space="0" w:color="000001"/>
              <w:bottom w:val="single" w:sz="4" w:space="0" w:color="000001"/>
            </w:tcBorders>
            <w:shd w:val="clear" w:color="auto" w:fill="FFFFFF"/>
            <w:tcMar>
              <w:left w:w="-7" w:type="dxa"/>
            </w:tcMar>
          </w:tcPr>
          <w:p w:rsidR="002E4DBF" w:rsidRDefault="00A72130">
            <w:pPr>
              <w:shd w:val="clear" w:color="auto" w:fill="FFFFFF"/>
              <w:jc w:val="center"/>
            </w:pPr>
            <w:r>
              <w:rPr>
                <w:spacing w:val="-4"/>
                <w:lang w:val="en-US"/>
              </w:rPr>
              <w:t xml:space="preserve">II </w:t>
            </w:r>
            <w:r>
              <w:rPr>
                <w:spacing w:val="-4"/>
              </w:rPr>
              <w:t>группа</w:t>
            </w:r>
          </w:p>
        </w:tc>
        <w:tc>
          <w:tcPr>
            <w:tcW w:w="993" w:type="dxa"/>
            <w:tcBorders>
              <w:top w:val="single" w:sz="4" w:space="0" w:color="auto"/>
              <w:left w:val="single" w:sz="6" w:space="0" w:color="000001"/>
              <w:bottom w:val="single" w:sz="4" w:space="0" w:color="000001"/>
            </w:tcBorders>
            <w:shd w:val="clear" w:color="auto" w:fill="FFFFFF"/>
            <w:tcMar>
              <w:left w:w="-7" w:type="dxa"/>
            </w:tcMar>
          </w:tcPr>
          <w:p w:rsidR="002E4DBF" w:rsidRDefault="00A72130">
            <w:pPr>
              <w:shd w:val="clear" w:color="auto" w:fill="FFFFFF"/>
              <w:tabs>
                <w:tab w:val="left" w:pos="913"/>
              </w:tabs>
              <w:spacing w:line="259" w:lineRule="exact"/>
              <w:ind w:right="122" w:firstLine="122"/>
              <w:jc w:val="center"/>
            </w:pPr>
            <w:r>
              <w:rPr>
                <w:lang w:val="en-US"/>
              </w:rPr>
              <w:t xml:space="preserve">III </w:t>
            </w:r>
            <w:r>
              <w:t>группа</w:t>
            </w:r>
          </w:p>
        </w:tc>
        <w:tc>
          <w:tcPr>
            <w:tcW w:w="1130" w:type="dxa"/>
            <w:tcBorders>
              <w:top w:val="single" w:sz="4" w:space="0" w:color="auto"/>
              <w:left w:val="single" w:sz="6" w:space="0" w:color="000001"/>
              <w:bottom w:val="single" w:sz="4" w:space="0" w:color="000001"/>
              <w:right w:val="single" w:sz="6" w:space="0" w:color="000001"/>
            </w:tcBorders>
            <w:shd w:val="clear" w:color="auto" w:fill="FFFFFF"/>
            <w:tcMar>
              <w:left w:w="-7" w:type="dxa"/>
            </w:tcMar>
          </w:tcPr>
          <w:p w:rsidR="002E4DBF" w:rsidRDefault="00A72130">
            <w:pPr>
              <w:shd w:val="clear" w:color="auto" w:fill="FFFFFF"/>
              <w:spacing w:line="266" w:lineRule="exact"/>
              <w:ind w:firstLine="122"/>
              <w:jc w:val="center"/>
            </w:pPr>
            <w:r>
              <w:rPr>
                <w:lang w:val="en-US"/>
              </w:rPr>
              <w:t xml:space="preserve">IV </w:t>
            </w:r>
            <w:r>
              <w:t>группа</w:t>
            </w:r>
          </w:p>
        </w:tc>
      </w:tr>
      <w:tr w:rsidR="002E4DBF" w:rsidTr="002417FF">
        <w:trPr>
          <w:trHeight w:val="226"/>
        </w:trPr>
        <w:tc>
          <w:tcPr>
            <w:tcW w:w="552"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jc w:val="center"/>
            </w:pPr>
            <w:r>
              <w:lastRenderedPageBreak/>
              <w:t>1</w:t>
            </w:r>
          </w:p>
        </w:tc>
        <w:tc>
          <w:tcPr>
            <w:tcW w:w="4902"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ind w:right="102"/>
              <w:jc w:val="center"/>
              <w:rPr>
                <w:spacing w:val="-2"/>
              </w:rPr>
            </w:pPr>
            <w:r>
              <w:rPr>
                <w:spacing w:val="-2"/>
              </w:rPr>
              <w:t>2</w:t>
            </w:r>
          </w:p>
        </w:tc>
        <w:tc>
          <w:tcPr>
            <w:tcW w:w="1087"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jc w:val="center"/>
              <w:rPr>
                <w:spacing w:val="-6"/>
              </w:rPr>
            </w:pPr>
            <w:r>
              <w:rPr>
                <w:spacing w:val="-6"/>
              </w:rPr>
              <w:t>3</w:t>
            </w:r>
          </w:p>
        </w:tc>
        <w:tc>
          <w:tcPr>
            <w:tcW w:w="1133"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jc w:val="center"/>
              <w:rPr>
                <w:spacing w:val="-4"/>
              </w:rPr>
            </w:pPr>
            <w:r>
              <w:rPr>
                <w:spacing w:val="-4"/>
              </w:rPr>
              <w:t>4</w:t>
            </w:r>
          </w:p>
        </w:tc>
        <w:tc>
          <w:tcPr>
            <w:tcW w:w="993"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spacing w:line="259" w:lineRule="exact"/>
              <w:ind w:left="122" w:right="122"/>
              <w:jc w:val="center"/>
            </w:pPr>
            <w:r>
              <w:t>5</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2" w:type="dxa"/>
            </w:tcMar>
          </w:tcPr>
          <w:p w:rsidR="002E4DBF" w:rsidRDefault="00A72130">
            <w:pPr>
              <w:shd w:val="clear" w:color="auto" w:fill="FFFFFF"/>
              <w:spacing w:line="266" w:lineRule="exact"/>
              <w:jc w:val="center"/>
            </w:pPr>
            <w:r>
              <w:t>6</w:t>
            </w:r>
          </w:p>
        </w:tc>
      </w:tr>
      <w:tr w:rsidR="002E4DBF" w:rsidTr="002417FF">
        <w:trPr>
          <w:trHeight w:val="533"/>
        </w:trPr>
        <w:tc>
          <w:tcPr>
            <w:tcW w:w="552"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jc w:val="center"/>
            </w:pPr>
            <w:r>
              <w:t>1.</w:t>
            </w:r>
          </w:p>
        </w:tc>
        <w:tc>
          <w:tcPr>
            <w:tcW w:w="4902"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ind w:right="102"/>
              <w:jc w:val="both"/>
            </w:pPr>
            <w:r>
              <w:rPr>
                <w:spacing w:val="-4"/>
              </w:rPr>
              <w:t>Организации</w:t>
            </w:r>
            <w:r>
              <w:rPr>
                <w:spacing w:val="-2"/>
              </w:rPr>
              <w:t xml:space="preserve"> для детей</w:t>
            </w:r>
            <w:r w:rsidR="002417FF">
              <w:rPr>
                <w:spacing w:val="-2"/>
              </w:rPr>
              <w:t xml:space="preserve"> – </w:t>
            </w:r>
            <w:r>
              <w:rPr>
                <w:spacing w:val="-2"/>
              </w:rPr>
              <w:t>сирот</w:t>
            </w:r>
            <w:r>
              <w:rPr>
                <w:spacing w:val="-3"/>
              </w:rPr>
              <w:t xml:space="preserve"> и детей, оставшихся без попечения родителей,</w:t>
            </w:r>
            <w:r>
              <w:rPr>
                <w:spacing w:val="-6"/>
              </w:rPr>
              <w:t xml:space="preserve"> </w:t>
            </w:r>
            <w:r>
              <w:t>учреждения образования, реализующие адаптированные образовательные программы для обучения лиц с ограниченными возможностями здоровья</w:t>
            </w:r>
            <w:r>
              <w:rPr>
                <w:spacing w:val="-2"/>
              </w:rPr>
              <w:t xml:space="preserve">, оздоровительные </w:t>
            </w:r>
            <w:r>
              <w:rPr>
                <w:spacing w:val="-5"/>
              </w:rPr>
              <w:t xml:space="preserve">учреждения образования санаторного </w:t>
            </w:r>
            <w:r>
              <w:t xml:space="preserve">типа для детей, нуждающихся в длительном </w:t>
            </w:r>
            <w:r>
              <w:rPr>
                <w:spacing w:val="-3"/>
              </w:rPr>
              <w:t>лечении, специальные учреждения образования</w:t>
            </w:r>
            <w:r>
              <w:rPr>
                <w:spacing w:val="-2"/>
              </w:rPr>
              <w:t xml:space="preserve"> для детей и подростков с </w:t>
            </w:r>
            <w:r>
              <w:rPr>
                <w:spacing w:val="-3"/>
              </w:rPr>
              <w:t>девиантным поведением, учреждения образования с круглосуточным пребыванием детей</w:t>
            </w:r>
          </w:p>
        </w:tc>
        <w:tc>
          <w:tcPr>
            <w:tcW w:w="1087"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jc w:val="center"/>
              <w:rPr>
                <w:spacing w:val="-6"/>
              </w:rPr>
            </w:pPr>
            <w:r>
              <w:rPr>
                <w:spacing w:val="-6"/>
              </w:rPr>
              <w:t>свыше 350</w:t>
            </w:r>
          </w:p>
        </w:tc>
        <w:tc>
          <w:tcPr>
            <w:tcW w:w="1133"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jc w:val="center"/>
              <w:rPr>
                <w:spacing w:val="-4"/>
              </w:rPr>
            </w:pPr>
            <w:r>
              <w:rPr>
                <w:spacing w:val="-4"/>
              </w:rPr>
              <w:t>до 350</w:t>
            </w:r>
          </w:p>
        </w:tc>
        <w:tc>
          <w:tcPr>
            <w:tcW w:w="993" w:type="dxa"/>
            <w:tcBorders>
              <w:top w:val="single" w:sz="4" w:space="0" w:color="000001"/>
              <w:left w:val="single" w:sz="4" w:space="0" w:color="000001"/>
              <w:bottom w:val="single" w:sz="4" w:space="0" w:color="000001"/>
            </w:tcBorders>
            <w:shd w:val="clear" w:color="auto" w:fill="FFFFFF"/>
            <w:tcMar>
              <w:left w:w="2" w:type="dxa"/>
            </w:tcMar>
          </w:tcPr>
          <w:p w:rsidR="002E4DBF" w:rsidRDefault="00A72130">
            <w:pPr>
              <w:shd w:val="clear" w:color="auto" w:fill="FFFFFF"/>
              <w:spacing w:line="259" w:lineRule="exact"/>
              <w:ind w:left="122" w:right="122"/>
              <w:jc w:val="center"/>
            </w:pPr>
            <w:r>
              <w:t>до 250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2" w:type="dxa"/>
            </w:tcMar>
          </w:tcPr>
          <w:p w:rsidR="002E4DBF" w:rsidRDefault="00A72130">
            <w:pPr>
              <w:shd w:val="clear" w:color="auto" w:fill="FFFFFF"/>
              <w:spacing w:line="266" w:lineRule="exact"/>
              <w:jc w:val="center"/>
            </w:pPr>
            <w:r>
              <w:t>до 150</w:t>
            </w:r>
          </w:p>
        </w:tc>
      </w:tr>
      <w:tr w:rsidR="002E4DBF" w:rsidTr="002417FF">
        <w:trPr>
          <w:trHeight w:val="533"/>
        </w:trPr>
        <w:tc>
          <w:tcPr>
            <w:tcW w:w="552" w:type="dxa"/>
            <w:tcBorders>
              <w:top w:val="single" w:sz="4" w:space="0" w:color="000001"/>
              <w:left w:val="single" w:sz="6" w:space="0" w:color="000001"/>
              <w:bottom w:val="single" w:sz="6" w:space="0" w:color="000001"/>
            </w:tcBorders>
            <w:shd w:val="clear" w:color="auto" w:fill="FFFFFF"/>
            <w:tcMar>
              <w:left w:w="-7" w:type="dxa"/>
            </w:tcMar>
          </w:tcPr>
          <w:p w:rsidR="002E4DBF" w:rsidRDefault="00A72130">
            <w:pPr>
              <w:jc w:val="center"/>
            </w:pPr>
            <w:r>
              <w:t>2.</w:t>
            </w:r>
          </w:p>
        </w:tc>
        <w:tc>
          <w:tcPr>
            <w:tcW w:w="4902" w:type="dxa"/>
            <w:tcBorders>
              <w:top w:val="single" w:sz="4" w:space="0" w:color="000001"/>
              <w:left w:val="single" w:sz="6" w:space="0" w:color="000001"/>
              <w:bottom w:val="single" w:sz="6" w:space="0" w:color="000001"/>
            </w:tcBorders>
            <w:shd w:val="clear" w:color="auto" w:fill="FFFFFF"/>
            <w:tcMar>
              <w:left w:w="-7" w:type="dxa"/>
            </w:tcMar>
          </w:tcPr>
          <w:p w:rsidR="002E4DBF" w:rsidRDefault="00A72130">
            <w:pPr>
              <w:ind w:right="102"/>
              <w:jc w:val="both"/>
            </w:pPr>
            <w:r>
              <w:rPr>
                <w:spacing w:val="-3"/>
              </w:rPr>
              <w:t>Школы и другие учреждения общего образования</w:t>
            </w:r>
            <w:r>
              <w:rPr>
                <w:spacing w:val="-4"/>
              </w:rPr>
              <w:t>; дошкольные учреждения образования</w:t>
            </w:r>
            <w:r>
              <w:rPr>
                <w:spacing w:val="-3"/>
              </w:rPr>
              <w:t xml:space="preserve">; учреждения дополнительного </w:t>
            </w:r>
            <w:r>
              <w:rPr>
                <w:spacing w:val="-4"/>
              </w:rPr>
              <w:t xml:space="preserve">образования; межшкольные учебные </w:t>
            </w:r>
            <w:r>
              <w:rPr>
                <w:spacing w:val="-3"/>
              </w:rPr>
              <w:t xml:space="preserve">комбинаты (центры) и другие </w:t>
            </w:r>
            <w:r>
              <w:t>учреждения образования</w:t>
            </w:r>
          </w:p>
        </w:tc>
        <w:tc>
          <w:tcPr>
            <w:tcW w:w="1087" w:type="dxa"/>
            <w:tcBorders>
              <w:top w:val="single" w:sz="4"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jc w:val="center"/>
            </w:pPr>
            <w:r>
              <w:rPr>
                <w:spacing w:val="-10"/>
              </w:rPr>
              <w:t xml:space="preserve">свыше </w:t>
            </w:r>
            <w:r>
              <w:t>500</w:t>
            </w:r>
          </w:p>
        </w:tc>
        <w:tc>
          <w:tcPr>
            <w:tcW w:w="1133" w:type="dxa"/>
            <w:tcBorders>
              <w:top w:val="single" w:sz="4"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jc w:val="center"/>
            </w:pPr>
            <w:r>
              <w:t>до 500</w:t>
            </w:r>
          </w:p>
        </w:tc>
        <w:tc>
          <w:tcPr>
            <w:tcW w:w="993" w:type="dxa"/>
            <w:tcBorders>
              <w:top w:val="single" w:sz="4" w:space="0" w:color="000001"/>
              <w:left w:val="single" w:sz="6" w:space="0" w:color="000001"/>
              <w:bottom w:val="single" w:sz="6" w:space="0" w:color="000001"/>
            </w:tcBorders>
            <w:shd w:val="clear" w:color="auto" w:fill="FFFFFF"/>
            <w:tcMar>
              <w:left w:w="-7" w:type="dxa"/>
            </w:tcMar>
          </w:tcPr>
          <w:p w:rsidR="002E4DBF" w:rsidRDefault="00A72130">
            <w:pPr>
              <w:shd w:val="clear" w:color="auto" w:fill="FFFFFF"/>
              <w:spacing w:line="259" w:lineRule="exact"/>
              <w:ind w:left="122" w:right="122"/>
              <w:jc w:val="center"/>
            </w:pPr>
            <w:r>
              <w:t>до 350</w:t>
            </w:r>
          </w:p>
        </w:tc>
        <w:tc>
          <w:tcPr>
            <w:tcW w:w="1130" w:type="dxa"/>
            <w:tcBorders>
              <w:top w:val="single" w:sz="4" w:space="0" w:color="000001"/>
              <w:left w:val="single" w:sz="6" w:space="0" w:color="000001"/>
              <w:bottom w:val="single" w:sz="6" w:space="0" w:color="000001"/>
              <w:right w:val="single" w:sz="6" w:space="0" w:color="000001"/>
            </w:tcBorders>
            <w:shd w:val="clear" w:color="auto" w:fill="FFFFFF"/>
            <w:tcMar>
              <w:left w:w="-7" w:type="dxa"/>
            </w:tcMar>
          </w:tcPr>
          <w:p w:rsidR="002E4DBF" w:rsidRDefault="00A72130">
            <w:pPr>
              <w:shd w:val="clear" w:color="auto" w:fill="FFFFFF"/>
              <w:spacing w:line="266" w:lineRule="exact"/>
              <w:jc w:val="center"/>
            </w:pPr>
            <w:r>
              <w:t>до 200</w:t>
            </w:r>
          </w:p>
        </w:tc>
      </w:tr>
    </w:tbl>
    <w:p w:rsidR="002E4DBF" w:rsidRDefault="002E4DBF">
      <w:pPr>
        <w:ind w:firstLine="709"/>
        <w:jc w:val="both"/>
        <w:rPr>
          <w:spacing w:val="-18"/>
        </w:rPr>
      </w:pPr>
    </w:p>
    <w:p w:rsidR="002E4DBF" w:rsidRDefault="00A72130">
      <w:pPr>
        <w:ind w:firstLine="709"/>
        <w:jc w:val="both"/>
      </w:pPr>
      <w:r>
        <w:rPr>
          <w:spacing w:val="-18"/>
        </w:rPr>
        <w:t>4.</w:t>
      </w:r>
      <w:r>
        <w:t xml:space="preserve"> Группа по оплате труда </w:t>
      </w:r>
      <w:r>
        <w:rPr>
          <w:spacing w:val="-4"/>
        </w:rPr>
        <w:t>Организаций</w:t>
      </w:r>
      <w:r>
        <w:t xml:space="preserve"> определяется не </w:t>
      </w:r>
      <w:r>
        <w:rPr>
          <w:spacing w:val="-3"/>
        </w:rPr>
        <w:t xml:space="preserve">чаще одного раза в год Управлением образования </w:t>
      </w:r>
      <w:r>
        <w:t>администрации городского округа «Вуктыл»,</w:t>
      </w:r>
      <w:r>
        <w:rPr>
          <w:rFonts w:eastAsia="Calibri"/>
          <w:lang w:eastAsia="en-US"/>
        </w:rPr>
        <w:t xml:space="preserve"> </w:t>
      </w:r>
      <w:bookmarkStart w:id="22" w:name="__DdeLink__7389_3053624920"/>
      <w:r>
        <w:rPr>
          <w:rFonts w:eastAsia="Calibri"/>
          <w:lang w:eastAsia="en-US"/>
        </w:rPr>
        <w:t>Отделом культуры и национальной политики администрации городского округа «Вуктыл»</w:t>
      </w:r>
      <w:r>
        <w:rPr>
          <w:spacing w:val="-3"/>
        </w:rPr>
        <w:t xml:space="preserve"> </w:t>
      </w:r>
      <w:bookmarkEnd w:id="22"/>
      <w:r>
        <w:t>в устанавливаемом ими</w:t>
      </w:r>
      <w:r>
        <w:rPr>
          <w:color w:val="FF0000"/>
        </w:rPr>
        <w:t xml:space="preserve"> </w:t>
      </w:r>
      <w:r>
        <w:t xml:space="preserve">порядке на основании соответствующих документов, подтверждающих наличие указанных объемов работы </w:t>
      </w:r>
      <w:r>
        <w:rPr>
          <w:spacing w:val="-4"/>
        </w:rPr>
        <w:t>Организаций.</w:t>
      </w:r>
    </w:p>
    <w:p w:rsidR="002E4DBF" w:rsidRDefault="00A72130">
      <w:pPr>
        <w:shd w:val="clear" w:color="auto" w:fill="FFFFFF"/>
        <w:spacing w:line="266" w:lineRule="exact"/>
        <w:ind w:left="79" w:firstLine="630"/>
        <w:jc w:val="both"/>
      </w:pPr>
      <w:r>
        <w:t xml:space="preserve">Группа по оплате труда для вновь открываемых </w:t>
      </w:r>
      <w:r>
        <w:rPr>
          <w:spacing w:val="-4"/>
        </w:rPr>
        <w:t>Организаций</w:t>
      </w:r>
      <w:r>
        <w:t xml:space="preserve"> устанавливается исходя из плановых (проектных) показателей, но не более чем на </w:t>
      </w:r>
      <w:r w:rsidR="002417FF">
        <w:t>2</w:t>
      </w:r>
      <w:r>
        <w:t xml:space="preserve"> года.</w:t>
      </w:r>
    </w:p>
    <w:p w:rsidR="002E4DBF" w:rsidRDefault="00A72130">
      <w:pPr>
        <w:shd w:val="clear" w:color="auto" w:fill="FFFFFF"/>
        <w:spacing w:line="266" w:lineRule="exact"/>
        <w:ind w:left="79" w:firstLine="630"/>
        <w:jc w:val="both"/>
      </w:pPr>
      <w:r>
        <w:rPr>
          <w:spacing w:val="-5"/>
        </w:rPr>
        <w:t xml:space="preserve">5. При наличии других показателей, не предусмотренных в настоящем разделе, но </w:t>
      </w:r>
      <w:r>
        <w:rPr>
          <w:spacing w:val="-4"/>
        </w:rPr>
        <w:t>значительно увеличивающих объем и сложность работы в Организациях, суммарное количество баллов может быть увеличено Управлением образования администрации городского округа «Вуктыл», о</w:t>
      </w:r>
      <w:r>
        <w:rPr>
          <w:rFonts w:eastAsia="Calibri"/>
          <w:spacing w:val="-4"/>
          <w:lang w:eastAsia="en-US"/>
        </w:rPr>
        <w:t>тделом культуры и национальной политики администрации городского округа «Вуктыл»</w:t>
      </w:r>
      <w:r>
        <w:rPr>
          <w:spacing w:val="-3"/>
        </w:rPr>
        <w:t xml:space="preserve"> </w:t>
      </w:r>
      <w:r>
        <w:rPr>
          <w:spacing w:val="-4"/>
        </w:rPr>
        <w:t xml:space="preserve">за </w:t>
      </w:r>
      <w:r>
        <w:t>каждый дополнительный показатель до 20 баллов.</w:t>
      </w:r>
    </w:p>
    <w:p w:rsidR="002E4DBF" w:rsidRDefault="00A72130">
      <w:pPr>
        <w:ind w:firstLine="709"/>
        <w:jc w:val="both"/>
      </w:pPr>
      <w:r>
        <w:rPr>
          <w:spacing w:val="-4"/>
        </w:rPr>
        <w:t xml:space="preserve">6. </w:t>
      </w:r>
      <w:r>
        <w:t xml:space="preserve">Конкретное количество баллов по показателям, указанным в </w:t>
      </w:r>
      <w:r>
        <w:rPr>
          <w:rStyle w:val="-"/>
          <w:color w:val="00000A"/>
          <w:u w:val="none"/>
        </w:rPr>
        <w:t>позициях 12</w:t>
      </w:r>
      <w:r>
        <w:t xml:space="preserve">, </w:t>
      </w:r>
      <w:r>
        <w:rPr>
          <w:rStyle w:val="-"/>
          <w:color w:val="00000A"/>
          <w:u w:val="none"/>
        </w:rPr>
        <w:t>15</w:t>
      </w:r>
      <w:r>
        <w:t xml:space="preserve"> - </w:t>
      </w:r>
      <w:hyperlink r:id="rId13">
        <w:r>
          <w:rPr>
            <w:rStyle w:val="-"/>
            <w:color w:val="00000A"/>
            <w:u w:val="none"/>
          </w:rPr>
          <w:t>17</w:t>
        </w:r>
      </w:hyperlink>
      <w:r>
        <w:t xml:space="preserve">, </w:t>
      </w:r>
      <w:r>
        <w:rPr>
          <w:rStyle w:val="-"/>
          <w:color w:val="00000A"/>
          <w:u w:val="none"/>
        </w:rPr>
        <w:t>19 таблицы пункта 2</w:t>
      </w:r>
      <w:r>
        <w:t xml:space="preserve"> настоящего приложения</w:t>
      </w:r>
      <w:r>
        <w:rPr>
          <w:spacing w:val="-4"/>
        </w:rPr>
        <w:t>, по Организациям</w:t>
      </w:r>
      <w:r>
        <w:t xml:space="preserve"> </w:t>
      </w:r>
      <w:r>
        <w:rPr>
          <w:spacing w:val="-4"/>
        </w:rPr>
        <w:t xml:space="preserve">устанавливается </w:t>
      </w:r>
      <w:r>
        <w:t>Управлением образования администрации городского округа «Вуктыл»,</w:t>
      </w:r>
      <w:r>
        <w:rPr>
          <w:rFonts w:eastAsia="Calibri"/>
          <w:lang w:eastAsia="en-US"/>
        </w:rPr>
        <w:t xml:space="preserve"> Отделом культуры и национальной политики администрации городского округа «Вуктыл»</w:t>
      </w:r>
      <w:r>
        <w:t>.</w:t>
      </w:r>
    </w:p>
    <w:p w:rsidR="002E4DBF" w:rsidRDefault="00A72130">
      <w:pPr>
        <w:shd w:val="clear" w:color="auto" w:fill="FFFFFF"/>
        <w:spacing w:line="266" w:lineRule="exact"/>
        <w:ind w:right="1" w:firstLine="709"/>
        <w:jc w:val="both"/>
      </w:pPr>
      <w:r>
        <w:rPr>
          <w:spacing w:val="-4"/>
        </w:rPr>
        <w:t xml:space="preserve">7. При установлении группы по оплате труда руководящих работников Организации </w:t>
      </w:r>
      <w:r>
        <w:t>контингент обучающихся (воспитанников) Организации определяется:</w:t>
      </w:r>
    </w:p>
    <w:p w:rsidR="002E4DBF" w:rsidRDefault="00A72130">
      <w:pPr>
        <w:widowControl w:val="0"/>
        <w:shd w:val="clear" w:color="auto" w:fill="FFFFFF"/>
        <w:spacing w:line="266" w:lineRule="exact"/>
        <w:ind w:right="1" w:firstLine="709"/>
        <w:jc w:val="both"/>
      </w:pPr>
      <w:r>
        <w:t>по Организациям общего образования - по списочному составу на начало учебного года;</w:t>
      </w:r>
    </w:p>
    <w:p w:rsidR="002E4DBF" w:rsidRDefault="00A72130">
      <w:pPr>
        <w:widowControl w:val="0"/>
        <w:shd w:val="clear" w:color="auto" w:fill="FFFFFF"/>
        <w:tabs>
          <w:tab w:val="left" w:pos="9356"/>
        </w:tabs>
        <w:spacing w:line="266" w:lineRule="exact"/>
        <w:ind w:right="1" w:firstLine="709"/>
        <w:jc w:val="both"/>
        <w:rPr>
          <w:highlight w:val="yellow"/>
        </w:rPr>
      </w:pPr>
      <w:r>
        <w:rPr>
          <w:spacing w:val="-1"/>
        </w:rPr>
        <w:t xml:space="preserve">по детским домам, школам - интернатам для детей - сирот и детей, оставшихся без </w:t>
      </w:r>
      <w:r>
        <w:t>попечения родителей, - по списочному составу на 1 января;</w:t>
      </w:r>
    </w:p>
    <w:p w:rsidR="002E4DBF" w:rsidRDefault="00A72130">
      <w:pPr>
        <w:shd w:val="clear" w:color="auto" w:fill="FFFFFF"/>
        <w:tabs>
          <w:tab w:val="left" w:pos="9356"/>
        </w:tabs>
        <w:spacing w:line="266" w:lineRule="exact"/>
        <w:ind w:right="1" w:firstLine="709"/>
        <w:jc w:val="both"/>
      </w:pPr>
      <w:r>
        <w:rPr>
          <w:spacing w:val="-5"/>
        </w:rPr>
        <w:t xml:space="preserve">по Организациям дополнительного образования - по списочному составу постоянно </w:t>
      </w:r>
      <w:proofErr w:type="gramStart"/>
      <w:r>
        <w:rPr>
          <w:spacing w:val="-2"/>
        </w:rPr>
        <w:t>обучающихся</w:t>
      </w:r>
      <w:proofErr w:type="gramEnd"/>
      <w:r>
        <w:rPr>
          <w:spacing w:val="-2"/>
        </w:rPr>
        <w:t xml:space="preserve"> на 1 января. </w:t>
      </w:r>
      <w:proofErr w:type="gramStart"/>
      <w:r>
        <w:rPr>
          <w:spacing w:val="-2"/>
        </w:rPr>
        <w:t xml:space="preserve">При этом в списочном составе обучающиеся в Организациях </w:t>
      </w:r>
      <w:r>
        <w:rPr>
          <w:spacing w:val="-4"/>
        </w:rPr>
        <w:t xml:space="preserve">дополнительного образования, занимающиеся в нескольких кружках, секциях, группах, </w:t>
      </w:r>
      <w:r>
        <w:t>учитываются 1 раз.</w:t>
      </w:r>
      <w:proofErr w:type="gramEnd"/>
    </w:p>
    <w:p w:rsidR="002E4DBF" w:rsidRDefault="00A72130">
      <w:pPr>
        <w:shd w:val="clear" w:color="auto" w:fill="FFFFFF"/>
        <w:spacing w:line="266" w:lineRule="exact"/>
        <w:ind w:right="1" w:firstLine="709"/>
        <w:jc w:val="both"/>
      </w:pPr>
      <w:r>
        <w:rPr>
          <w:spacing w:val="-23"/>
        </w:rPr>
        <w:t>8.</w:t>
      </w:r>
      <w:r>
        <w:t xml:space="preserve"> </w:t>
      </w:r>
      <w:r>
        <w:rPr>
          <w:spacing w:val="-5"/>
        </w:rPr>
        <w:t>Для определения суммы баллов за количество групп в дошкольных Организациях</w:t>
      </w:r>
      <w:r>
        <w:rPr>
          <w:spacing w:val="-4"/>
        </w:rPr>
        <w:t xml:space="preserve">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w:t>
      </w:r>
      <w:r>
        <w:t>наполняемость групп.</w:t>
      </w:r>
    </w:p>
    <w:p w:rsidR="002E4DBF" w:rsidRDefault="00A72130">
      <w:pPr>
        <w:shd w:val="clear" w:color="auto" w:fill="FFFFFF"/>
        <w:spacing w:after="1" w:line="259" w:lineRule="exact"/>
        <w:ind w:left="7" w:right="7" w:firstLine="702"/>
        <w:jc w:val="both"/>
      </w:pPr>
      <w:r>
        <w:rPr>
          <w:spacing w:val="-19"/>
        </w:rPr>
        <w:t xml:space="preserve">9. </w:t>
      </w:r>
      <w:r>
        <w:rPr>
          <w:spacing w:val="-2"/>
        </w:rPr>
        <w:t>За руководителями Организаций, находящихся на капитальном ремонте,</w:t>
      </w:r>
      <w:r>
        <w:t xml:space="preserve"> сохраняется группа по оплате труда руководителей, определенная до начала ремонта, но не более чем на один год.</w:t>
      </w:r>
    </w:p>
    <w:p w:rsidR="002E4DBF" w:rsidRDefault="002E4DBF">
      <w:pPr>
        <w:spacing w:after="1" w:line="280" w:lineRule="atLeast"/>
        <w:jc w:val="center"/>
        <w:rPr>
          <w:b/>
        </w:rPr>
      </w:pPr>
    </w:p>
    <w:p w:rsidR="002417FF" w:rsidRDefault="002417FF">
      <w:pPr>
        <w:spacing w:after="1" w:line="280" w:lineRule="atLeast"/>
        <w:jc w:val="center"/>
        <w:rPr>
          <w:b/>
        </w:rPr>
      </w:pPr>
    </w:p>
    <w:p w:rsidR="002E4DBF" w:rsidRDefault="00A72130">
      <w:pPr>
        <w:spacing w:after="1" w:line="280" w:lineRule="atLeast"/>
        <w:jc w:val="center"/>
      </w:pPr>
      <w:r>
        <w:rPr>
          <w:b/>
        </w:rPr>
        <w:lastRenderedPageBreak/>
        <w:t>10. Порядок</w:t>
      </w:r>
    </w:p>
    <w:p w:rsidR="002E4DBF" w:rsidRDefault="00A72130">
      <w:pPr>
        <w:spacing w:after="1" w:line="280" w:lineRule="atLeast"/>
        <w:jc w:val="center"/>
      </w:pPr>
      <w:r>
        <w:rPr>
          <w:b/>
        </w:rPr>
        <w:t>формирования планового фонда оплаты труда Организаций</w:t>
      </w:r>
    </w:p>
    <w:p w:rsidR="002E4DBF" w:rsidRDefault="002E4DBF">
      <w:pPr>
        <w:spacing w:after="1" w:line="280" w:lineRule="atLeast"/>
        <w:jc w:val="center"/>
      </w:pPr>
    </w:p>
    <w:p w:rsidR="002E4DBF" w:rsidRDefault="00A72130">
      <w:pPr>
        <w:ind w:firstLine="709"/>
        <w:jc w:val="both"/>
      </w:pPr>
      <w:r>
        <w:t>1. Плановый фонд оплаты труда Организаций включает:</w:t>
      </w:r>
    </w:p>
    <w:p w:rsidR="002E4DBF" w:rsidRDefault="00A72130">
      <w:pPr>
        <w:ind w:firstLine="709"/>
        <w:jc w:val="both"/>
      </w:pPr>
      <w:r>
        <w:t>фонд должностных окладов, сформированный с учетом повышений должностных окладов, установленных  в соответствии с разделом 3 настоящего положения;</w:t>
      </w:r>
    </w:p>
    <w:p w:rsidR="002E4DBF" w:rsidRDefault="00A72130">
      <w:pPr>
        <w:ind w:firstLine="709"/>
        <w:jc w:val="both"/>
      </w:pPr>
      <w:r>
        <w:t>фонд выплат компенсационного характера, сформированный в соответствии с разделом 4 настоящего положения;</w:t>
      </w:r>
    </w:p>
    <w:p w:rsidR="002E4DBF" w:rsidRDefault="00A72130">
      <w:pPr>
        <w:ind w:firstLine="709"/>
        <w:jc w:val="both"/>
      </w:pPr>
      <w:r>
        <w:t>фонд выплат стимулирующего характера, сформированный в соответствии с разделом 5 настоящего положения;</w:t>
      </w:r>
    </w:p>
    <w:p w:rsidR="002E4DBF" w:rsidRDefault="00A72130">
      <w:pPr>
        <w:ind w:firstLine="709"/>
        <w:jc w:val="both"/>
      </w:pPr>
      <w:r>
        <w:t xml:space="preserve">выплаты, предусмотренные в соответствии с </w:t>
      </w:r>
      <w:r>
        <w:rPr>
          <w:rStyle w:val="-"/>
          <w:color w:val="00000A"/>
          <w:u w:val="none"/>
        </w:rPr>
        <w:t>пунктами 3</w:t>
      </w:r>
      <w:r>
        <w:t xml:space="preserve"> и </w:t>
      </w:r>
      <w:r>
        <w:rPr>
          <w:rStyle w:val="-"/>
          <w:color w:val="00000A"/>
          <w:u w:val="none"/>
        </w:rPr>
        <w:t>4</w:t>
      </w:r>
      <w:r>
        <w:t xml:space="preserve"> настоящего Порядка.</w:t>
      </w:r>
    </w:p>
    <w:p w:rsidR="002E4DBF" w:rsidRDefault="00A72130">
      <w:pPr>
        <w:ind w:firstLine="709"/>
        <w:jc w:val="both"/>
      </w:pPr>
      <w: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E4DBF" w:rsidRDefault="00A72130">
      <w:pPr>
        <w:spacing w:line="280" w:lineRule="atLeast"/>
        <w:ind w:firstLine="709"/>
        <w:jc w:val="both"/>
      </w:pPr>
      <w:bookmarkStart w:id="23" w:name="P394"/>
      <w:bookmarkEnd w:id="23"/>
      <w: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2E4DBF" w:rsidRDefault="00A72130">
      <w:pPr>
        <w:ind w:firstLine="709"/>
        <w:jc w:val="both"/>
      </w:pPr>
      <w: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w:t>
      </w:r>
      <w:r w:rsidR="002417FF">
        <w:t>%</w:t>
      </w:r>
      <w:r>
        <w:t xml:space="preserve"> от планового фонда оплаты труда по должностным окладам с учетом повышений должностных окладов и выплат компенсационного характера, установленных в соответствии с разделом 4 настоящего Положения.</w:t>
      </w:r>
    </w:p>
    <w:p w:rsidR="002E4DBF" w:rsidRDefault="00A72130">
      <w:pPr>
        <w:spacing w:line="280" w:lineRule="atLeast"/>
        <w:ind w:firstLine="709"/>
        <w:jc w:val="both"/>
      </w:pPr>
      <w:bookmarkStart w:id="24" w:name="P400"/>
      <w:bookmarkEnd w:id="24"/>
      <w:r>
        <w:t xml:space="preserve">3. </w:t>
      </w:r>
      <w:proofErr w:type="gramStart"/>
      <w:r>
        <w:t>В Организациях, реализующих основную образовательную программу дошкольного образования, образовательных организациях для детей</w:t>
      </w:r>
      <w:r w:rsidR="002417FF">
        <w:t xml:space="preserve"> </w:t>
      </w:r>
      <w:r>
        <w:t>-</w:t>
      </w:r>
      <w:r w:rsidR="002417FF">
        <w:t xml:space="preserve"> </w:t>
      </w:r>
      <w:r>
        <w:t>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медицинских сестер, работников кухни (повар, подсобный рабочий), машиниста по стирке и ремонту спецодежды (оператор стиральных машин);</w:t>
      </w:r>
      <w:proofErr w:type="gramEnd"/>
      <w:r>
        <w:t xml:space="preserve"> руководителей организаций при условии отсутствия в штатном расписании </w:t>
      </w:r>
      <w:r>
        <w:rPr>
          <w:bCs/>
        </w:rPr>
        <w:t>Организации</w:t>
      </w:r>
      <w:r>
        <w:t xml:space="preserve"> для детей</w:t>
      </w:r>
      <w:r w:rsidR="002417FF">
        <w:t xml:space="preserve"> </w:t>
      </w:r>
      <w:r>
        <w:t>-</w:t>
      </w:r>
      <w:r w:rsidR="002417FF">
        <w:t xml:space="preserve"> </w:t>
      </w:r>
      <w:r>
        <w:t xml:space="preserve">сирот и детей, оставшихся без попечения родителей, должности заместителя руководителя по </w:t>
      </w:r>
      <w:proofErr w:type="gramStart"/>
      <w:r>
        <w:t>учебн</w:t>
      </w:r>
      <w:r w:rsidR="002417FF">
        <w:t xml:space="preserve">о </w:t>
      </w:r>
      <w:r>
        <w:t>-</w:t>
      </w:r>
      <w:r w:rsidR="002417FF">
        <w:t xml:space="preserve"> </w:t>
      </w:r>
      <w:r>
        <w:t>воспитательной</w:t>
      </w:r>
      <w:proofErr w:type="gramEnd"/>
      <w:r>
        <w:t xml:space="preserve"> работе. При расчете фонда компенсационных и стимулирующих выплат данные расходы не учитываются.</w:t>
      </w:r>
    </w:p>
    <w:p w:rsidR="002E4DBF" w:rsidRDefault="00A72130">
      <w:pPr>
        <w:spacing w:line="280" w:lineRule="atLeast"/>
        <w:ind w:firstLine="709"/>
        <w:jc w:val="both"/>
      </w:pPr>
      <w:r>
        <w:t>4.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2E4DBF" w:rsidRDefault="00A72130">
      <w:pPr>
        <w:spacing w:line="280" w:lineRule="atLeast"/>
        <w:ind w:firstLine="709"/>
        <w:jc w:val="both"/>
      </w:pPr>
      <w:r>
        <w:t>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положения.</w:t>
      </w:r>
    </w:p>
    <w:p w:rsidR="002E4DBF" w:rsidRDefault="00A72130">
      <w:pPr>
        <w:spacing w:line="280" w:lineRule="atLeast"/>
        <w:ind w:firstLine="709"/>
        <w:jc w:val="both"/>
      </w:pPr>
      <w:r>
        <w:t xml:space="preserve"> За счет средств, поступающих от приносящей доход деятельности, работникам Организаций может выплачиваться материальная помощь. Размеры и условия ее осуществления определяются в локальном нормативном акте Организации.</w:t>
      </w:r>
    </w:p>
    <w:p w:rsidR="002E4DBF" w:rsidRDefault="002E4DBF">
      <w:pPr>
        <w:jc w:val="center"/>
      </w:pPr>
    </w:p>
    <w:sectPr w:rsidR="002E4DBF" w:rsidSect="005E3FB2">
      <w:pgSz w:w="11906" w:h="16838"/>
      <w:pgMar w:top="709" w:right="706" w:bottom="993" w:left="1418"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choolBook">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4DBF"/>
    <w:rsid w:val="00022604"/>
    <w:rsid w:val="000D1A5E"/>
    <w:rsid w:val="002417FF"/>
    <w:rsid w:val="002D3A2A"/>
    <w:rsid w:val="002E4DBF"/>
    <w:rsid w:val="00497F95"/>
    <w:rsid w:val="00567253"/>
    <w:rsid w:val="005E3FB2"/>
    <w:rsid w:val="006025FD"/>
    <w:rsid w:val="006A289A"/>
    <w:rsid w:val="00855812"/>
    <w:rsid w:val="00A054C7"/>
    <w:rsid w:val="00A72130"/>
    <w:rsid w:val="00CC7031"/>
    <w:rsid w:val="00D01941"/>
    <w:rsid w:val="00EC29A3"/>
    <w:rsid w:val="00F1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1B6"/>
    <w:rPr>
      <w:color w:val="00000A"/>
      <w:sz w:val="24"/>
      <w:szCs w:val="24"/>
    </w:rPr>
  </w:style>
  <w:style w:type="paragraph" w:styleId="1">
    <w:name w:val="heading 1"/>
    <w:basedOn w:val="a"/>
    <w:qFormat/>
    <w:rsid w:val="008E0C09"/>
    <w:pPr>
      <w:keepNext/>
      <w:jc w:val="center"/>
      <w:outlineLvl w:val="0"/>
    </w:pPr>
    <w:rPr>
      <w:rFonts w:ascii="SchoolBook" w:hAnsi="SchoolBook"/>
      <w:sz w:val="44"/>
      <w:szCs w:val="20"/>
    </w:rPr>
  </w:style>
  <w:style w:type="paragraph" w:styleId="2">
    <w:name w:val="heading 2"/>
    <w:basedOn w:val="a"/>
    <w:qFormat/>
    <w:rsid w:val="008E0C09"/>
    <w:pPr>
      <w:keepNext/>
      <w:jc w:val="center"/>
      <w:outlineLvl w:val="1"/>
    </w:pPr>
    <w:rPr>
      <w:sz w:val="32"/>
      <w:szCs w:val="20"/>
    </w:rPr>
  </w:style>
  <w:style w:type="paragraph" w:styleId="3">
    <w:name w:val="heading 3"/>
    <w:basedOn w:val="a"/>
    <w:qFormat/>
    <w:rsid w:val="008E0C09"/>
    <w:pPr>
      <w:keepNext/>
      <w:jc w:val="center"/>
      <w:outlineLvl w:val="2"/>
    </w:pPr>
    <w:rPr>
      <w:sz w:val="28"/>
      <w:szCs w:val="20"/>
    </w:rPr>
  </w:style>
  <w:style w:type="paragraph" w:styleId="4">
    <w:name w:val="heading 4"/>
    <w:basedOn w:val="a"/>
    <w:qFormat/>
    <w:rsid w:val="008E0C09"/>
    <w:pPr>
      <w:keepNext/>
      <w:spacing w:before="240" w:after="60"/>
      <w:outlineLvl w:val="3"/>
    </w:pPr>
    <w:rPr>
      <w:b/>
      <w:bCs/>
      <w:sz w:val="28"/>
      <w:szCs w:val="28"/>
    </w:rPr>
  </w:style>
  <w:style w:type="paragraph" w:styleId="5">
    <w:name w:val="heading 5"/>
    <w:basedOn w:val="a"/>
    <w:qFormat/>
    <w:rsid w:val="008E0C09"/>
    <w:pPr>
      <w:keepNext/>
      <w:jc w:val="right"/>
      <w:outlineLvl w:val="4"/>
    </w:pPr>
    <w:rPr>
      <w:sz w:val="28"/>
      <w:szCs w:val="20"/>
    </w:rPr>
  </w:style>
  <w:style w:type="paragraph" w:styleId="7">
    <w:name w:val="heading 7"/>
    <w:basedOn w:val="a"/>
    <w:link w:val="70"/>
    <w:qFormat/>
    <w:rsid w:val="0063278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
    <w:qFormat/>
    <w:rsid w:val="00374018"/>
    <w:rPr>
      <w:rFonts w:ascii="Courier New" w:eastAsia="Courier New" w:hAnsi="Courier New"/>
    </w:rPr>
  </w:style>
  <w:style w:type="character" w:customStyle="1" w:styleId="70">
    <w:name w:val="Заголовок 7 Знак"/>
    <w:basedOn w:val="a0"/>
    <w:link w:val="7"/>
    <w:qFormat/>
    <w:rsid w:val="00F93919"/>
    <w:rPr>
      <w:sz w:val="24"/>
      <w:szCs w:val="24"/>
    </w:rPr>
  </w:style>
  <w:style w:type="character" w:customStyle="1" w:styleId="a3">
    <w:name w:val="Верхний колонтитул Знак"/>
    <w:basedOn w:val="a0"/>
    <w:qFormat/>
    <w:rsid w:val="00810C92"/>
    <w:rPr>
      <w:sz w:val="24"/>
      <w:szCs w:val="24"/>
    </w:rPr>
  </w:style>
  <w:style w:type="character" w:customStyle="1" w:styleId="a4">
    <w:name w:val="Нижний колонтитул Знак"/>
    <w:basedOn w:val="a0"/>
    <w:qFormat/>
    <w:rsid w:val="00810C92"/>
    <w:rPr>
      <w:sz w:val="24"/>
      <w:szCs w:val="24"/>
    </w:rPr>
  </w:style>
  <w:style w:type="character" w:customStyle="1" w:styleId="-">
    <w:name w:val="Интернет-ссылка"/>
    <w:uiPriority w:val="99"/>
    <w:unhideWhenUsed/>
    <w:rsid w:val="00B82BAA"/>
    <w:rPr>
      <w:color w:val="0000FF"/>
      <w:u w:val="single"/>
    </w:rPr>
  </w:style>
  <w:style w:type="character" w:customStyle="1" w:styleId="a5">
    <w:name w:val="Основной текст Знак"/>
    <w:basedOn w:val="a0"/>
    <w:uiPriority w:val="99"/>
    <w:qFormat/>
    <w:rsid w:val="00641782"/>
    <w:rPr>
      <w:rFonts w:ascii="Calibri" w:hAnsi="Calibri" w:cs="Calibri"/>
    </w:rPr>
  </w:style>
  <w:style w:type="character" w:customStyle="1" w:styleId="a6">
    <w:name w:val="Основной текст с отступом Знак"/>
    <w:basedOn w:val="a0"/>
    <w:uiPriority w:val="99"/>
    <w:qFormat/>
    <w:rsid w:val="00945008"/>
    <w:rPr>
      <w:rFonts w:asciiTheme="minorHAnsi" w:eastAsiaTheme="minorHAnsi" w:hAnsiTheme="minorHAnsi" w:cstheme="minorBidi"/>
      <w:sz w:val="22"/>
      <w:szCs w:val="22"/>
      <w:lang w:eastAsia="en-US"/>
    </w:rPr>
  </w:style>
  <w:style w:type="character" w:customStyle="1" w:styleId="20">
    <w:name w:val="Основной текст (2)_"/>
    <w:basedOn w:val="a0"/>
    <w:uiPriority w:val="99"/>
    <w:qFormat/>
    <w:rsid w:val="00945008"/>
    <w:rPr>
      <w:spacing w:val="1"/>
      <w:shd w:val="clear" w:color="auto" w:fill="FFFFFF"/>
    </w:rPr>
  </w:style>
  <w:style w:type="character" w:customStyle="1" w:styleId="ListLabel1">
    <w:name w:val="ListLabel 1"/>
    <w:qFormat/>
    <w:rsid w:val="005E3FB2"/>
    <w:rPr>
      <w:rFonts w:cs="Times New Roman"/>
    </w:rPr>
  </w:style>
  <w:style w:type="character" w:customStyle="1" w:styleId="ListLabel2">
    <w:name w:val="ListLabel 2"/>
    <w:qFormat/>
    <w:rsid w:val="005E3FB2"/>
    <w:rPr>
      <w:rFonts w:cs="Times New Roman"/>
    </w:rPr>
  </w:style>
  <w:style w:type="character" w:customStyle="1" w:styleId="ListLabel3">
    <w:name w:val="ListLabel 3"/>
    <w:qFormat/>
    <w:rsid w:val="005E3FB2"/>
    <w:rPr>
      <w:rFonts w:cs="Times New Roman"/>
    </w:rPr>
  </w:style>
  <w:style w:type="character" w:customStyle="1" w:styleId="ListLabel4">
    <w:name w:val="ListLabel 4"/>
    <w:qFormat/>
    <w:rsid w:val="005E3FB2"/>
    <w:rPr>
      <w:rFonts w:cs="Times New Roman"/>
    </w:rPr>
  </w:style>
  <w:style w:type="character" w:customStyle="1" w:styleId="ListLabel5">
    <w:name w:val="ListLabel 5"/>
    <w:qFormat/>
    <w:rsid w:val="005E3FB2"/>
    <w:rPr>
      <w:rFonts w:cs="Times New Roman"/>
    </w:rPr>
  </w:style>
  <w:style w:type="character" w:customStyle="1" w:styleId="ListLabel6">
    <w:name w:val="ListLabel 6"/>
    <w:qFormat/>
    <w:rsid w:val="005E3FB2"/>
    <w:rPr>
      <w:rFonts w:cs="Times New Roman"/>
    </w:rPr>
  </w:style>
  <w:style w:type="character" w:customStyle="1" w:styleId="ListLabel7">
    <w:name w:val="ListLabel 7"/>
    <w:qFormat/>
    <w:rsid w:val="005E3FB2"/>
    <w:rPr>
      <w:rFonts w:cs="Times New Roman"/>
    </w:rPr>
  </w:style>
  <w:style w:type="character" w:customStyle="1" w:styleId="ListLabel8">
    <w:name w:val="ListLabel 8"/>
    <w:qFormat/>
    <w:rsid w:val="005E3FB2"/>
    <w:rPr>
      <w:rFonts w:cs="Times New Roman"/>
    </w:rPr>
  </w:style>
  <w:style w:type="character" w:customStyle="1" w:styleId="ListLabel9">
    <w:name w:val="ListLabel 9"/>
    <w:qFormat/>
    <w:rsid w:val="005E3FB2"/>
    <w:rPr>
      <w:rFonts w:cs="Times New Roman"/>
    </w:rPr>
  </w:style>
  <w:style w:type="character" w:customStyle="1" w:styleId="ListLabel10">
    <w:name w:val="ListLabel 10"/>
    <w:qFormat/>
    <w:rsid w:val="005E3FB2"/>
    <w:rPr>
      <w:color w:val="00000A"/>
    </w:rPr>
  </w:style>
  <w:style w:type="character" w:customStyle="1" w:styleId="ListLabel11">
    <w:name w:val="ListLabel 11"/>
    <w:qFormat/>
    <w:rsid w:val="005E3FB2"/>
    <w:rPr>
      <w:rFonts w:eastAsia="Times New Roman" w:cs="Times New Roman"/>
    </w:rPr>
  </w:style>
  <w:style w:type="character" w:customStyle="1" w:styleId="a7">
    <w:name w:val="Исходный текст"/>
    <w:qFormat/>
    <w:rsid w:val="005E3FB2"/>
    <w:rPr>
      <w:rFonts w:ascii="Liberation Mono" w:eastAsia="Liberation Mono" w:hAnsi="Liberation Mono" w:cs="Liberation Mono"/>
    </w:rPr>
  </w:style>
  <w:style w:type="paragraph" w:customStyle="1" w:styleId="a8">
    <w:name w:val="Заголовок"/>
    <w:basedOn w:val="a"/>
    <w:next w:val="a9"/>
    <w:qFormat/>
    <w:rsid w:val="005E3FB2"/>
    <w:pPr>
      <w:keepNext/>
      <w:spacing w:before="240" w:after="120"/>
    </w:pPr>
    <w:rPr>
      <w:rFonts w:ascii="Liberation Sans" w:eastAsia="Microsoft YaHei" w:hAnsi="Liberation Sans" w:cs="Mangal"/>
      <w:sz w:val="28"/>
      <w:szCs w:val="28"/>
    </w:rPr>
  </w:style>
  <w:style w:type="paragraph" w:styleId="a9">
    <w:name w:val="Body Text"/>
    <w:basedOn w:val="a"/>
    <w:uiPriority w:val="99"/>
    <w:rsid w:val="00641782"/>
    <w:pPr>
      <w:spacing w:after="120"/>
    </w:pPr>
    <w:rPr>
      <w:rFonts w:ascii="Calibri" w:hAnsi="Calibri" w:cs="Calibri"/>
      <w:sz w:val="20"/>
      <w:szCs w:val="20"/>
    </w:rPr>
  </w:style>
  <w:style w:type="paragraph" w:styleId="aa">
    <w:name w:val="List"/>
    <w:basedOn w:val="a9"/>
    <w:rsid w:val="005E3FB2"/>
    <w:rPr>
      <w:rFonts w:cs="Mangal"/>
    </w:rPr>
  </w:style>
  <w:style w:type="paragraph" w:styleId="ab">
    <w:name w:val="caption"/>
    <w:basedOn w:val="a"/>
    <w:qFormat/>
    <w:rsid w:val="005E3FB2"/>
    <w:pPr>
      <w:suppressLineNumbers/>
      <w:spacing w:before="120" w:after="120"/>
    </w:pPr>
    <w:rPr>
      <w:rFonts w:cs="Mangal"/>
      <w:i/>
      <w:iCs/>
    </w:rPr>
  </w:style>
  <w:style w:type="paragraph" w:styleId="ac">
    <w:name w:val="index heading"/>
    <w:basedOn w:val="a"/>
    <w:qFormat/>
    <w:rsid w:val="005E3FB2"/>
    <w:pPr>
      <w:suppressLineNumbers/>
    </w:pPr>
    <w:rPr>
      <w:rFonts w:cs="Mangal"/>
    </w:rPr>
  </w:style>
  <w:style w:type="paragraph" w:customStyle="1" w:styleId="ConsPlusTitle">
    <w:name w:val="ConsPlusTitle"/>
    <w:qFormat/>
    <w:rsid w:val="00114CF3"/>
    <w:pPr>
      <w:widowControl w:val="0"/>
    </w:pPr>
    <w:rPr>
      <w:b/>
      <w:bCs/>
      <w:color w:val="00000A"/>
      <w:sz w:val="24"/>
      <w:szCs w:val="24"/>
    </w:rPr>
  </w:style>
  <w:style w:type="paragraph" w:customStyle="1" w:styleId="ConsPlusNonformat">
    <w:name w:val="ConsPlusNonformat"/>
    <w:qFormat/>
    <w:rsid w:val="00114CF3"/>
    <w:pPr>
      <w:widowControl w:val="0"/>
    </w:pPr>
    <w:rPr>
      <w:rFonts w:ascii="Courier New" w:hAnsi="Courier New" w:cs="Courier New"/>
      <w:color w:val="00000A"/>
      <w:sz w:val="24"/>
    </w:rPr>
  </w:style>
  <w:style w:type="paragraph" w:customStyle="1" w:styleId="ConsPlusCell">
    <w:name w:val="ConsPlusCell"/>
    <w:uiPriority w:val="99"/>
    <w:qFormat/>
    <w:rsid w:val="00114CF3"/>
    <w:pPr>
      <w:widowControl w:val="0"/>
    </w:pPr>
    <w:rPr>
      <w:rFonts w:ascii="Arial" w:hAnsi="Arial" w:cs="Arial"/>
      <w:color w:val="00000A"/>
      <w:sz w:val="24"/>
    </w:rPr>
  </w:style>
  <w:style w:type="paragraph" w:styleId="HTML0">
    <w:name w:val="HTML Preformatted"/>
    <w:basedOn w:val="a"/>
    <w:qFormat/>
    <w:rsid w:val="005E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ad">
    <w:name w:val="Знак Знак Знак Знак"/>
    <w:basedOn w:val="a"/>
    <w:qFormat/>
    <w:rsid w:val="00374018"/>
    <w:pPr>
      <w:spacing w:after="160" w:line="240" w:lineRule="exact"/>
    </w:pPr>
    <w:rPr>
      <w:rFonts w:ascii="Verdana" w:hAnsi="Verdana"/>
      <w:sz w:val="20"/>
      <w:szCs w:val="20"/>
      <w:lang w:val="en-US" w:eastAsia="en-US"/>
    </w:rPr>
  </w:style>
  <w:style w:type="paragraph" w:customStyle="1" w:styleId="ConsTitle">
    <w:name w:val="ConsTitle"/>
    <w:qFormat/>
    <w:rsid w:val="004A3E60"/>
    <w:pPr>
      <w:widowControl w:val="0"/>
    </w:pPr>
    <w:rPr>
      <w:rFonts w:ascii="Arial" w:hAnsi="Arial"/>
      <w:b/>
      <w:color w:val="00000A"/>
      <w:sz w:val="16"/>
    </w:rPr>
  </w:style>
  <w:style w:type="paragraph" w:customStyle="1" w:styleId="ConsPlusNormal">
    <w:name w:val="ConsPlusNormal"/>
    <w:qFormat/>
    <w:rsid w:val="009F3840"/>
    <w:pPr>
      <w:widowControl w:val="0"/>
      <w:ind w:firstLine="720"/>
    </w:pPr>
    <w:rPr>
      <w:rFonts w:ascii="Arial" w:hAnsi="Arial" w:cs="Arial"/>
      <w:color w:val="00000A"/>
      <w:sz w:val="24"/>
    </w:rPr>
  </w:style>
  <w:style w:type="paragraph" w:customStyle="1" w:styleId="10">
    <w:name w:val="Обычный1"/>
    <w:qFormat/>
    <w:rsid w:val="008E0C09"/>
    <w:pPr>
      <w:widowControl w:val="0"/>
      <w:spacing w:line="300" w:lineRule="auto"/>
      <w:ind w:left="40" w:firstLine="600"/>
      <w:jc w:val="both"/>
    </w:pPr>
    <w:rPr>
      <w:color w:val="00000A"/>
      <w:sz w:val="24"/>
    </w:rPr>
  </w:style>
  <w:style w:type="paragraph" w:customStyle="1" w:styleId="ConsNormal">
    <w:name w:val="ConsNormal"/>
    <w:qFormat/>
    <w:rsid w:val="00632781"/>
    <w:pPr>
      <w:widowControl w:val="0"/>
      <w:ind w:firstLine="720"/>
    </w:pPr>
    <w:rPr>
      <w:rFonts w:ascii="Arial" w:hAnsi="Arial"/>
      <w:color w:val="00000A"/>
      <w:sz w:val="24"/>
    </w:rPr>
  </w:style>
  <w:style w:type="paragraph" w:customStyle="1" w:styleId="ae">
    <w:name w:val="Знак"/>
    <w:basedOn w:val="a"/>
    <w:qFormat/>
    <w:rsid w:val="00104AE3"/>
    <w:pPr>
      <w:spacing w:after="160" w:line="240" w:lineRule="exact"/>
    </w:pPr>
    <w:rPr>
      <w:rFonts w:ascii="Verdana" w:hAnsi="Verdana"/>
      <w:sz w:val="20"/>
      <w:szCs w:val="20"/>
      <w:lang w:val="en-US" w:eastAsia="en-US"/>
    </w:rPr>
  </w:style>
  <w:style w:type="paragraph" w:styleId="af">
    <w:name w:val="Balloon Text"/>
    <w:basedOn w:val="a"/>
    <w:semiHidden/>
    <w:qFormat/>
    <w:rsid w:val="001B5AFB"/>
    <w:rPr>
      <w:rFonts w:ascii="Tahoma" w:hAnsi="Tahoma" w:cs="Tahoma"/>
      <w:sz w:val="16"/>
      <w:szCs w:val="16"/>
    </w:rPr>
  </w:style>
  <w:style w:type="paragraph" w:styleId="af0">
    <w:name w:val="List Paragraph"/>
    <w:basedOn w:val="a"/>
    <w:uiPriority w:val="34"/>
    <w:qFormat/>
    <w:rsid w:val="006E07FC"/>
    <w:pPr>
      <w:ind w:left="720"/>
      <w:contextualSpacing/>
    </w:pPr>
  </w:style>
  <w:style w:type="paragraph" w:styleId="af1">
    <w:name w:val="header"/>
    <w:basedOn w:val="a"/>
    <w:rsid w:val="00810C92"/>
    <w:pPr>
      <w:tabs>
        <w:tab w:val="center" w:pos="4677"/>
        <w:tab w:val="right" w:pos="9355"/>
      </w:tabs>
    </w:pPr>
  </w:style>
  <w:style w:type="paragraph" w:styleId="af2">
    <w:name w:val="footer"/>
    <w:basedOn w:val="a"/>
    <w:rsid w:val="00810C92"/>
    <w:pPr>
      <w:tabs>
        <w:tab w:val="center" w:pos="4677"/>
        <w:tab w:val="right" w:pos="9355"/>
      </w:tabs>
    </w:pPr>
  </w:style>
  <w:style w:type="paragraph" w:styleId="af3">
    <w:name w:val="No Spacing"/>
    <w:uiPriority w:val="99"/>
    <w:qFormat/>
    <w:rsid w:val="00641782"/>
    <w:rPr>
      <w:rFonts w:ascii="Calibri" w:hAnsi="Calibri" w:cs="Calibri"/>
      <w:color w:val="00000A"/>
      <w:sz w:val="22"/>
      <w:szCs w:val="22"/>
      <w:lang w:eastAsia="en-US"/>
    </w:rPr>
  </w:style>
  <w:style w:type="paragraph" w:styleId="af4">
    <w:name w:val="Body Text Indent"/>
    <w:basedOn w:val="a"/>
    <w:uiPriority w:val="99"/>
    <w:unhideWhenUsed/>
    <w:rsid w:val="00945008"/>
    <w:pPr>
      <w:spacing w:after="120" w:line="276" w:lineRule="auto"/>
      <w:ind w:left="283"/>
    </w:pPr>
    <w:rPr>
      <w:rFonts w:asciiTheme="minorHAnsi" w:eastAsiaTheme="minorHAnsi" w:hAnsiTheme="minorHAnsi" w:cstheme="minorBidi"/>
      <w:sz w:val="22"/>
      <w:szCs w:val="22"/>
      <w:lang w:eastAsia="en-US"/>
    </w:rPr>
  </w:style>
  <w:style w:type="paragraph" w:customStyle="1" w:styleId="21">
    <w:name w:val="Основной текст (2)"/>
    <w:basedOn w:val="a"/>
    <w:uiPriority w:val="99"/>
    <w:qFormat/>
    <w:rsid w:val="00945008"/>
    <w:pPr>
      <w:widowControl w:val="0"/>
      <w:shd w:val="clear" w:color="auto" w:fill="FFFFFF"/>
      <w:spacing w:before="600" w:line="274" w:lineRule="exact"/>
      <w:jc w:val="center"/>
    </w:pPr>
    <w:rPr>
      <w:b/>
      <w:bCs/>
      <w:spacing w:val="1"/>
      <w:sz w:val="20"/>
      <w:szCs w:val="20"/>
    </w:rPr>
  </w:style>
  <w:style w:type="paragraph" w:customStyle="1" w:styleId="af5">
    <w:name w:val="Содержимое таблицы"/>
    <w:basedOn w:val="a"/>
    <w:qFormat/>
    <w:rsid w:val="005E3FB2"/>
    <w:pPr>
      <w:suppressLineNumbers/>
    </w:pPr>
  </w:style>
  <w:style w:type="paragraph" w:customStyle="1" w:styleId="af6">
    <w:name w:val="Заголовок таблицы"/>
    <w:basedOn w:val="af5"/>
    <w:qFormat/>
    <w:rsid w:val="005E3FB2"/>
    <w:pPr>
      <w:jc w:val="center"/>
    </w:pPr>
    <w:rPr>
      <w:b/>
      <w:bCs/>
    </w:rPr>
  </w:style>
  <w:style w:type="paragraph" w:customStyle="1" w:styleId="af7">
    <w:name w:val="Содержимое врезки"/>
    <w:basedOn w:val="a"/>
    <w:qFormat/>
    <w:rsid w:val="005E3FB2"/>
  </w:style>
  <w:style w:type="table" w:styleId="af8">
    <w:name w:val="Table Grid"/>
    <w:basedOn w:val="a1"/>
    <w:uiPriority w:val="59"/>
    <w:rsid w:val="006340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65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F1894BA3A2E8F832155FF3700fE2EF" TargetMode="External"/><Relationship Id="rId13" Type="http://schemas.openxmlformats.org/officeDocument/2006/relationships/hyperlink" Target="consultantplus://offline/ref=C4EB4CB9200014433F8486D3085DB14CC3FEE677240D1201742CDC44D061A0965E8540EA04BEE78ATBuBG" TargetMode="External"/><Relationship Id="rId3" Type="http://schemas.openxmlformats.org/officeDocument/2006/relationships/settings" Target="settings.xml"/><Relationship Id="rId7" Type="http://schemas.openxmlformats.org/officeDocument/2006/relationships/hyperlink" Target="consultantplus://offline/ref=8D4D20934C3CA783356AA320EC15BF0B6C1396B83E208F832155FF3700fE2EF" TargetMode="External"/><Relationship Id="rId12" Type="http://schemas.openxmlformats.org/officeDocument/2006/relationships/hyperlink" Target="consultantplus://offline/ref=7E4C3DCA13F1EC3BC0AE970C2F3FA323CD7905EC81EC1349EBD69B4186132BA385BE477638C0C93BD622A812OAu4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8D4D20934C3CA783356AA320EC15BF0B6C129FBE3B228F832155FF3700fE2EF" TargetMode="External"/><Relationship Id="rId11" Type="http://schemas.openxmlformats.org/officeDocument/2006/relationships/hyperlink" Target="consultantplus://offline/ref=1766EABEE5D90B25C7CF6FEAE79B08BE9B47E83FC9DA8FD93674F3D4CEDB0587936846828EBDB7D7n0B8H" TargetMode="External"/><Relationship Id="rId5" Type="http://schemas.openxmlformats.org/officeDocument/2006/relationships/hyperlink" Target="consultantplus://offline/ref=AF27FF133C85DE114EB26501F26DAF18BCF0252A15A81EFE99CC740534130563417B0FC5D4E4B610D442E773yDF" TargetMode="External"/><Relationship Id="rId15" Type="http://schemas.openxmlformats.org/officeDocument/2006/relationships/theme" Target="theme/theme1.xml"/><Relationship Id="rId10" Type="http://schemas.openxmlformats.org/officeDocument/2006/relationships/hyperlink" Target="consultantplus://offline/ref=F2E063ED8B63277DE8E784DE3CAD211AD56CED4CDDA37F2201FAF387876CF3DCFFD0D4323227AC7FXCiAG"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F189FB537218F832155FF3700fE2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7B76-FE26-40F1-88EB-C0CEB1DE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33</Pages>
  <Words>13585</Words>
  <Characters>77441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РК от 20.01.2010 N 14(ред. от 07.08.2017)"Об оплате труда работников государственных бюджетных, автономных и казенных учреждений Республики Коми"</vt:lpstr>
    </vt:vector>
  </TitlesOfParts>
  <Company>КонсультантПлюс Версия 4017.00.93</Company>
  <LinksUpToDate>false</LinksUpToDate>
  <CharactersWithSpaces>90845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20.01.2010 N 14(ред. от 07.08.2017)"Об оплате труда работников государственных бюджетных, автономных и казенных учреждений Республики Коми"</dc:title>
  <dc:subject/>
  <dc:creator>name</dc:creator>
  <dc:description/>
  <cp:lastModifiedBy>Надежда</cp:lastModifiedBy>
  <cp:revision>42</cp:revision>
  <cp:lastPrinted>2018-07-07T19:06:00Z</cp:lastPrinted>
  <dcterms:created xsi:type="dcterms:W3CDTF">2018-06-27T16:17:00Z</dcterms:created>
  <dcterms:modified xsi:type="dcterms:W3CDTF">2018-07-08T01:01:00Z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4017.00.93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