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34" w:rsidRDefault="00E87C34"/>
    <w:p w:rsidR="00E87C34" w:rsidRDefault="00E87C34">
      <w:pPr>
        <w:pStyle w:val="aa"/>
        <w:ind w:left="0" w:firstLine="0"/>
        <w:jc w:val="center"/>
      </w:pPr>
    </w:p>
    <w:p w:rsidR="00EA7073" w:rsidRPr="00EA7073" w:rsidRDefault="00EA7073" w:rsidP="00EA7073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bCs/>
          <w:lang w:eastAsia="zh-CN"/>
        </w:rPr>
      </w:pPr>
      <w:r w:rsidRPr="00EA7073">
        <w:rPr>
          <w:b/>
          <w:bCs/>
          <w:lang w:eastAsia="zh-CN"/>
        </w:rPr>
        <w:t>ПОСТАНОВЛЕНИЕ</w:t>
      </w:r>
    </w:p>
    <w:p w:rsidR="00EA7073" w:rsidRPr="00EA7073" w:rsidRDefault="00EA7073" w:rsidP="00EA7073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bCs/>
          <w:lang w:eastAsia="zh-CN"/>
        </w:rPr>
      </w:pPr>
      <w:r w:rsidRPr="00EA7073">
        <w:rPr>
          <w:b/>
          <w:bCs/>
          <w:lang w:eastAsia="zh-CN"/>
        </w:rPr>
        <w:t>администрации городского округа «Вуктыл»</w:t>
      </w:r>
    </w:p>
    <w:p w:rsidR="00EA7073" w:rsidRPr="00EA7073" w:rsidRDefault="00EA7073" w:rsidP="00EA7073">
      <w:pPr>
        <w:keepNext/>
        <w:numPr>
          <w:ilvl w:val="0"/>
          <w:numId w:val="3"/>
        </w:numPr>
        <w:suppressAutoHyphens/>
        <w:jc w:val="center"/>
        <w:outlineLvl w:val="0"/>
        <w:rPr>
          <w:b/>
          <w:bCs/>
          <w:lang w:eastAsia="zh-CN"/>
        </w:rPr>
      </w:pPr>
      <w:r w:rsidRPr="00EA7073">
        <w:rPr>
          <w:b/>
          <w:bCs/>
          <w:lang w:eastAsia="zh-CN"/>
        </w:rPr>
        <w:t xml:space="preserve">от </w:t>
      </w:r>
      <w:r>
        <w:rPr>
          <w:b/>
          <w:bCs/>
          <w:lang w:eastAsia="zh-CN"/>
        </w:rPr>
        <w:t>10</w:t>
      </w:r>
      <w:r w:rsidRPr="00EA7073">
        <w:rPr>
          <w:b/>
          <w:bCs/>
          <w:lang w:eastAsia="zh-CN"/>
        </w:rPr>
        <w:t xml:space="preserve"> июня 2019 г. № 06/</w:t>
      </w:r>
      <w:r>
        <w:rPr>
          <w:b/>
          <w:bCs/>
          <w:lang w:eastAsia="zh-CN"/>
        </w:rPr>
        <w:t>703</w:t>
      </w:r>
    </w:p>
    <w:p w:rsidR="00EA7073" w:rsidRPr="00EA7073" w:rsidRDefault="00EA7073" w:rsidP="00EA7073">
      <w:pPr>
        <w:keepNext/>
        <w:numPr>
          <w:ilvl w:val="0"/>
          <w:numId w:val="3"/>
        </w:numPr>
        <w:suppressAutoHyphens/>
        <w:spacing w:after="200" w:line="276" w:lineRule="auto"/>
        <w:jc w:val="center"/>
        <w:outlineLvl w:val="0"/>
        <w:rPr>
          <w:b/>
          <w:bCs/>
          <w:lang w:eastAsia="zh-CN"/>
        </w:rPr>
      </w:pPr>
    </w:p>
    <w:p w:rsidR="00EA7073" w:rsidRPr="00EA7073" w:rsidRDefault="00EA7073" w:rsidP="00EA7073">
      <w:pPr>
        <w:keepNext/>
        <w:numPr>
          <w:ilvl w:val="0"/>
          <w:numId w:val="3"/>
        </w:numPr>
        <w:suppressAutoHyphens/>
        <w:spacing w:after="200" w:line="276" w:lineRule="auto"/>
        <w:jc w:val="center"/>
        <w:outlineLvl w:val="0"/>
        <w:rPr>
          <w:b/>
          <w:bCs/>
          <w:lang w:eastAsia="zh-CN"/>
        </w:rPr>
      </w:pPr>
      <w:r>
        <w:rPr>
          <w:b/>
        </w:rPr>
        <w:t xml:space="preserve">О внесении изменения в постановление администрации городского округа «Вуктыл» от 24 июля 2017 года </w:t>
      </w:r>
      <w:r w:rsidR="00C31067" w:rsidRPr="00C31067">
        <w:rPr>
          <w:b/>
          <w:bCs/>
        </w:rPr>
        <w:t>№ 07/688</w:t>
      </w:r>
      <w:r w:rsidR="00C31067">
        <w:rPr>
          <w:b/>
        </w:rPr>
        <w:t xml:space="preserve"> </w:t>
      </w:r>
      <w:r>
        <w:rPr>
          <w:b/>
        </w:rPr>
        <w:t>«Об утверждении Реестра источников наружного противопожарного водоснабжения, расположенных на территории городского округа «Вуктыл»</w:t>
      </w:r>
    </w:p>
    <w:p w:rsidR="00E87C34" w:rsidRDefault="00E87C34">
      <w:pPr>
        <w:pStyle w:val="aa"/>
        <w:ind w:left="0" w:firstLine="0"/>
        <w:jc w:val="center"/>
      </w:pPr>
    </w:p>
    <w:p w:rsidR="00E87C34" w:rsidRDefault="008F0168">
      <w:pPr>
        <w:pStyle w:val="aa"/>
        <w:ind w:left="0" w:right="-83" w:firstLine="709"/>
      </w:pPr>
      <w:proofErr w:type="gramStart"/>
      <w:r>
        <w:t>В соответствии с Федеральным законом от 21 декабря 1994 года № 69-ФЗ «О пожарной безопасности», Федеральным законом от 22 июля 2008 года № 123-ФЗ «Технический регламент о требованиях пожарной безопасности», постановлением Правительства Российской Федерации от 25 апреля 2012 года № 390 «О противопожарном режиме», постановлением Правительства Российской Федерации от 29 июля 2013 года № 644 «Об утверждении Правил холодного водоснабжения и водоотведения и о</w:t>
      </w:r>
      <w:proofErr w:type="gramEnd"/>
      <w:r>
        <w:t xml:space="preserve"> внесении изменений в некоторые акты Правительства Российской Федерации», распоряжением Правительства Республики Коми от 25 мая 2012 года № 210-р (далее - распоряжение) и утвержденными распоряжением Методическими рекомендациями по техническому содержанию, эксплуатации, проверке и испытанию источников противопожарного водоснабжения для целей пожаротушения в Республике Коми, в целях обеспечения надлежащего состояния источников противопожарного водоснабжения и в связи </w:t>
      </w:r>
      <w:proofErr w:type="gramStart"/>
      <w:r>
        <w:t>с</w:t>
      </w:r>
      <w:proofErr w:type="gramEnd"/>
      <w:r>
        <w:t xml:space="preserve"> строительством нового источника противопожарного водоснабжения в селе Подчерье (деревенская часть) администрация городского округа «Вуктыл» постановляет:</w:t>
      </w:r>
    </w:p>
    <w:p w:rsidR="00E87C34" w:rsidRDefault="008F0168">
      <w:pPr>
        <w:pStyle w:val="ab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в постановление администрации городского округа «Вуктыл» от 24 июля 2017 года </w:t>
      </w:r>
      <w:r w:rsidR="00C31067" w:rsidRPr="00C31067">
        <w:rPr>
          <w:rFonts w:ascii="Times New Roman" w:hAnsi="Times New Roman"/>
          <w:bCs/>
          <w:sz w:val="24"/>
        </w:rPr>
        <w:t>№ 07/688</w:t>
      </w:r>
      <w:r w:rsidR="00C310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«Об утверждении Реестра источников наружного противопожарного водоснабжения, расположенных на территории городского округа «Вуктыл» следующее изменение:</w:t>
      </w:r>
    </w:p>
    <w:p w:rsidR="00E87C34" w:rsidRDefault="008F0168">
      <w:pPr>
        <w:ind w:firstLine="708"/>
        <w:jc w:val="both"/>
        <w:rPr>
          <w:color w:val="000000" w:themeColor="text1"/>
        </w:rPr>
      </w:pPr>
      <w:r>
        <w:t xml:space="preserve"> реестр источников наружного противопожарного водоснабжения, расположенных на территории городского округа «Вуктыл»,</w:t>
      </w:r>
      <w:r>
        <w:rPr>
          <w:color w:val="000000" w:themeColor="text1"/>
        </w:rPr>
        <w:t xml:space="preserve"> утвержденный постановлением (приложение), изложить в редакции согласно приложению к настоящему постановлению.</w:t>
      </w:r>
    </w:p>
    <w:p w:rsidR="00E87C34" w:rsidRDefault="008F0168">
      <w:pPr>
        <w:widowControl w:val="0"/>
        <w:suppressAutoHyphens/>
        <w:ind w:firstLine="708"/>
        <w:jc w:val="both"/>
        <w:rPr>
          <w:rFonts w:eastAsia="Lucida Sans Unicode"/>
          <w:kern w:val="2"/>
          <w:lang w:eastAsia="en-US"/>
        </w:rPr>
      </w:pPr>
      <w:r>
        <w:rPr>
          <w:kern w:val="2"/>
        </w:rPr>
        <w:t xml:space="preserve">2. </w:t>
      </w:r>
      <w:r>
        <w:t>Настоящее постановление подлежит опубликованию (обнародованию).</w:t>
      </w:r>
    </w:p>
    <w:p w:rsidR="00E87C34" w:rsidRDefault="008F0168">
      <w:pPr>
        <w:pStyle w:val="aa"/>
        <w:spacing w:after="640"/>
        <w:ind w:right="-83" w:hanging="1723"/>
      </w:pPr>
      <w:r>
        <w:rPr>
          <w:kern w:val="2"/>
        </w:rPr>
        <w:t xml:space="preserve">3. </w:t>
      </w:r>
      <w:proofErr w:type="gramStart"/>
      <w:r>
        <w:rPr>
          <w:kern w:val="2"/>
        </w:rPr>
        <w:t>Контроль за</w:t>
      </w:r>
      <w:proofErr w:type="gramEnd"/>
      <w:r>
        <w:rPr>
          <w:kern w:val="2"/>
        </w:rPr>
        <w:t xml:space="preserve"> выполнением настоящего постановления оставляю за собой.</w:t>
      </w:r>
    </w:p>
    <w:p w:rsidR="00E87C34" w:rsidRDefault="008F0168">
      <w:pPr>
        <w:pStyle w:val="aa"/>
        <w:ind w:left="0" w:firstLine="0"/>
      </w:pPr>
      <w:r>
        <w:t xml:space="preserve">Глава муниципального образования </w:t>
      </w:r>
    </w:p>
    <w:p w:rsidR="00E87C34" w:rsidRDefault="008F0168">
      <w:pPr>
        <w:pStyle w:val="aa"/>
        <w:ind w:left="0" w:firstLine="0"/>
      </w:pPr>
      <w:r>
        <w:t>городского округа «Вуктыл» - руководитель</w:t>
      </w:r>
    </w:p>
    <w:p w:rsidR="00E87C34" w:rsidRDefault="008F0168">
      <w:pPr>
        <w:pStyle w:val="aa"/>
        <w:ind w:left="0" w:firstLine="0"/>
        <w:jc w:val="left"/>
      </w:pPr>
      <w:r>
        <w:t>администрации городского округа «Вуктыл»                                                      Г.Р. Идрисова</w:t>
      </w:r>
    </w:p>
    <w:p w:rsidR="00E87C34" w:rsidRDefault="00E87C34">
      <w:pPr>
        <w:pStyle w:val="aa"/>
        <w:ind w:left="0" w:firstLine="0"/>
      </w:pPr>
    </w:p>
    <w:p w:rsidR="00E87C34" w:rsidRDefault="00E87C34">
      <w:pPr>
        <w:pStyle w:val="aa"/>
        <w:ind w:left="0" w:firstLine="0"/>
      </w:pPr>
    </w:p>
    <w:p w:rsidR="008F0168" w:rsidRDefault="008F0168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</w:p>
    <w:p w:rsidR="00C31067" w:rsidRDefault="00C31067">
      <w:pPr>
        <w:pStyle w:val="aa"/>
        <w:ind w:left="0" w:firstLine="0"/>
      </w:pPr>
      <w:bookmarkStart w:id="0" w:name="_GoBack"/>
      <w:bookmarkEnd w:id="0"/>
    </w:p>
    <w:p w:rsidR="008F0168" w:rsidRDefault="008F0168">
      <w:pPr>
        <w:pStyle w:val="aa"/>
        <w:ind w:left="0" w:firstLine="0"/>
      </w:pPr>
    </w:p>
    <w:p w:rsidR="00E87C34" w:rsidRDefault="00E87C34">
      <w:pPr>
        <w:pStyle w:val="aa"/>
        <w:ind w:left="-851" w:firstLine="0"/>
      </w:pPr>
    </w:p>
    <w:p w:rsidR="00E87C34" w:rsidRDefault="008F0168">
      <w:pPr>
        <w:ind w:left="5670"/>
        <w:jc w:val="center"/>
        <w:outlineLvl w:val="0"/>
      </w:pPr>
      <w:r>
        <w:lastRenderedPageBreak/>
        <w:t>ПРИЛОЖЕНИЕ</w:t>
      </w:r>
    </w:p>
    <w:p w:rsidR="00E87C34" w:rsidRDefault="008F0168">
      <w:pPr>
        <w:ind w:left="5670"/>
        <w:jc w:val="center"/>
        <w:outlineLvl w:val="0"/>
      </w:pPr>
      <w:r>
        <w:t>к постановлению администрации городского округа «Вуктыл»</w:t>
      </w:r>
    </w:p>
    <w:p w:rsidR="00E87C34" w:rsidRDefault="008F0168">
      <w:pPr>
        <w:ind w:left="5670"/>
        <w:jc w:val="center"/>
        <w:outlineLvl w:val="0"/>
      </w:pPr>
      <w:r>
        <w:t>от 10 июня 2019 года № 06/703</w:t>
      </w:r>
    </w:p>
    <w:p w:rsidR="00E87C34" w:rsidRDefault="00E87C34">
      <w:pPr>
        <w:ind w:left="5670"/>
        <w:jc w:val="center"/>
        <w:outlineLvl w:val="0"/>
      </w:pPr>
    </w:p>
    <w:p w:rsidR="00E87C34" w:rsidRDefault="008F0168">
      <w:pPr>
        <w:ind w:left="5670"/>
        <w:jc w:val="center"/>
        <w:rPr>
          <w:rFonts w:eastAsia="Calibri"/>
        </w:rPr>
      </w:pPr>
      <w:r>
        <w:rPr>
          <w:rFonts w:eastAsia="Calibri"/>
        </w:rPr>
        <w:t>«УТВЕРЖДЕН</w:t>
      </w:r>
    </w:p>
    <w:p w:rsidR="00E87C34" w:rsidRDefault="008F0168">
      <w:pPr>
        <w:widowControl w:val="0"/>
        <w:ind w:left="5670"/>
        <w:jc w:val="center"/>
        <w:rPr>
          <w:bCs/>
        </w:rPr>
      </w:pPr>
      <w:r>
        <w:rPr>
          <w:bCs/>
        </w:rPr>
        <w:t>постановлением администрации</w:t>
      </w:r>
    </w:p>
    <w:p w:rsidR="00E87C34" w:rsidRDefault="008F0168">
      <w:pPr>
        <w:widowControl w:val="0"/>
        <w:ind w:left="5670"/>
        <w:jc w:val="center"/>
        <w:rPr>
          <w:bCs/>
        </w:rPr>
      </w:pPr>
      <w:r>
        <w:rPr>
          <w:bCs/>
        </w:rPr>
        <w:t>городского округа «Вуктыл»</w:t>
      </w:r>
    </w:p>
    <w:p w:rsidR="00E87C34" w:rsidRDefault="008F0168">
      <w:pPr>
        <w:widowControl w:val="0"/>
        <w:ind w:left="5670"/>
        <w:jc w:val="center"/>
        <w:rPr>
          <w:bCs/>
        </w:rPr>
      </w:pPr>
      <w:r>
        <w:rPr>
          <w:bCs/>
        </w:rPr>
        <w:t>от «24» июля 2017 года № 07/688</w:t>
      </w:r>
    </w:p>
    <w:p w:rsidR="00E87C34" w:rsidRDefault="008F0168">
      <w:pPr>
        <w:spacing w:after="480"/>
        <w:ind w:left="5670" w:right="-6"/>
        <w:jc w:val="center"/>
        <w:rPr>
          <w:bCs/>
        </w:rPr>
      </w:pPr>
      <w:r>
        <w:rPr>
          <w:bCs/>
        </w:rPr>
        <w:t>(приложение)</w:t>
      </w:r>
    </w:p>
    <w:p w:rsidR="00E87C34" w:rsidRDefault="008F0168">
      <w:pPr>
        <w:ind w:left="-425" w:right="-6"/>
        <w:jc w:val="center"/>
        <w:rPr>
          <w:b/>
          <w:bCs/>
        </w:rPr>
      </w:pPr>
      <w:r>
        <w:rPr>
          <w:b/>
          <w:bCs/>
        </w:rPr>
        <w:t>РЕЕСТР</w:t>
      </w:r>
    </w:p>
    <w:p w:rsidR="00E87C34" w:rsidRDefault="008F0168">
      <w:pPr>
        <w:ind w:left="-425" w:right="-6"/>
        <w:jc w:val="center"/>
        <w:rPr>
          <w:b/>
        </w:rPr>
      </w:pPr>
      <w:r>
        <w:rPr>
          <w:b/>
        </w:rPr>
        <w:t>источников наружного противопожарного водоснабжения,</w:t>
      </w:r>
    </w:p>
    <w:p w:rsidR="00E87C34" w:rsidRDefault="008F0168">
      <w:pPr>
        <w:ind w:left="-425" w:right="-6"/>
        <w:jc w:val="center"/>
        <w:rPr>
          <w:b/>
          <w:bCs/>
        </w:rPr>
      </w:pPr>
      <w:r>
        <w:rPr>
          <w:b/>
        </w:rPr>
        <w:t xml:space="preserve"> расположенных на территории городского округа «Вуктыл»</w:t>
      </w:r>
    </w:p>
    <w:p w:rsidR="00E87C34" w:rsidRDefault="00E87C34">
      <w:pPr>
        <w:widowControl w:val="0"/>
        <w:suppressAutoHyphens/>
        <w:rPr>
          <w:iCs/>
          <w:kern w:val="2"/>
        </w:rPr>
      </w:pPr>
    </w:p>
    <w:tbl>
      <w:tblPr>
        <w:tblStyle w:val="af"/>
        <w:tblW w:w="10305" w:type="dxa"/>
        <w:tblInd w:w="-422" w:type="dxa"/>
        <w:tblLook w:val="04A0" w:firstRow="1" w:lastRow="0" w:firstColumn="1" w:lastColumn="0" w:noHBand="0" w:noVBand="1"/>
      </w:tblPr>
      <w:tblGrid>
        <w:gridCol w:w="631"/>
        <w:gridCol w:w="3276"/>
        <w:gridCol w:w="252"/>
        <w:gridCol w:w="824"/>
        <w:gridCol w:w="506"/>
        <w:gridCol w:w="2157"/>
        <w:gridCol w:w="135"/>
        <w:gridCol w:w="2524"/>
      </w:tblGrid>
      <w:tr w:rsidR="00E87C34">
        <w:trPr>
          <w:tblHeader/>
        </w:trPr>
        <w:tc>
          <w:tcPr>
            <w:tcW w:w="525" w:type="dxa"/>
            <w:shd w:val="clear" w:color="auto" w:fill="auto"/>
          </w:tcPr>
          <w:p w:rsidR="00E87C34" w:rsidRDefault="008F0168">
            <w:pPr>
              <w:widowControl w:val="0"/>
              <w:suppressAutoHyphens/>
              <w:jc w:val="center"/>
              <w:rPr>
                <w:iCs/>
                <w:kern w:val="2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 xml:space="preserve">№ </w:t>
            </w:r>
            <w:proofErr w:type="gramStart"/>
            <w:r>
              <w:rPr>
                <w:rFonts w:eastAsia="Lucida Sans Unicode"/>
                <w:b/>
                <w:kern w:val="2"/>
                <w:lang w:eastAsia="en-US"/>
              </w:rPr>
              <w:t>п</w:t>
            </w:r>
            <w:proofErr w:type="gramEnd"/>
            <w:r>
              <w:rPr>
                <w:rFonts w:eastAsia="Lucida Sans Unicode"/>
                <w:b/>
                <w:kern w:val="2"/>
                <w:lang w:eastAsia="en-US"/>
              </w:rPr>
              <w:t>/п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Место расположения источников наружного противопожарного водоснабжения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iCs/>
                <w:kern w:val="2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(адресная привязка)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№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iCs/>
                <w:kern w:val="2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ПГ (ПВ)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Тип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iCs/>
                <w:kern w:val="2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и характеристики источников наружного противопожарного водоснабжения</w:t>
            </w:r>
          </w:p>
        </w:tc>
        <w:tc>
          <w:tcPr>
            <w:tcW w:w="2550" w:type="dxa"/>
            <w:shd w:val="clear" w:color="auto" w:fill="auto"/>
          </w:tcPr>
          <w:p w:rsidR="00E87C34" w:rsidRDefault="008F0168">
            <w:pPr>
              <w:widowControl w:val="0"/>
              <w:suppressAutoHyphens/>
              <w:jc w:val="center"/>
              <w:rPr>
                <w:iCs/>
                <w:kern w:val="2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Правообладатель пожарного гидранта (водоема)</w:t>
            </w:r>
          </w:p>
        </w:tc>
      </w:tr>
      <w:tr w:rsidR="00E87C34">
        <w:tc>
          <w:tcPr>
            <w:tcW w:w="525" w:type="dxa"/>
            <w:shd w:val="clear" w:color="auto" w:fill="auto"/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1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550" w:type="dxa"/>
            <w:shd w:val="clear" w:color="auto" w:fill="auto"/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  <w:tr w:rsidR="00E87C34">
        <w:trPr>
          <w:trHeight w:val="475"/>
        </w:trPr>
        <w:tc>
          <w:tcPr>
            <w:tcW w:w="10305" w:type="dxa"/>
            <w:gridSpan w:val="8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highlight w:val="yellow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Пожарные гидранты и водоемы, расположенные на объектах различных форм собственности на территории городского округа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3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3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1 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Таежная, д. 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8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21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9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21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10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29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 11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504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31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21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Коммунистическая, д. 14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560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Коммунистическая, д. 9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14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Коммунистическая, д. 9 (трансформаторная подстанция)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23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16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ул. Коммунистическая, д. 8 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17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Храм Благовещения Пресвятой Богородицы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ул. Коммунистическая, д. 8 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18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Храм Благовещения Пресвятой Богородицы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18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19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19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20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19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8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8 б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16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24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7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26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27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60 лет Октября, д. 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28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Газовиков, д. 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29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Пионерский проезд, д. 13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 30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31.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Пионерский проезд, д. 11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Пионерский проезд, д. 1 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Пионерский проезд, д. 5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E87C34">
        <w:trPr>
          <w:trHeight w:val="321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Коммунистическая, д. 4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34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486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Пионерская, д. 15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Пионерская, д. 11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36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Пионерская, д. 20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37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Пионерская, д. 17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38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Печорская, д. 3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39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Печорская, д. 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40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РСУ ВГПУ, ВГПУ ООО «Газпром добыча Краснодар»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ПГ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№41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Печорская, д. 11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Печорская, д. 12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Пионерская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, д. стояночный комплекс ВЛПУМГ КС-3 </w:t>
            </w:r>
          </w:p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44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Пионерская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, д.6 а (магазин)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highlight w:val="yellow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РММ АК-2 УТТ и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СТ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Ухта»,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47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КВГМ - 30 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» </w:t>
            </w:r>
            <w:r>
              <w:rPr>
                <w:rFonts w:eastAsia="Lucida Sans Unicode"/>
                <w:kern w:val="2"/>
                <w:lang w:eastAsia="en-US"/>
              </w:rPr>
              <w:lastRenderedPageBreak/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 48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48.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Боксы АТК на базе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горводоконала</w:t>
            </w:r>
            <w:proofErr w:type="spellEnd"/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49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на дороге между Геофизикой и базой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»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промзона</w:t>
            </w:r>
            <w:proofErr w:type="spellEnd"/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50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АКДС, ВЛПУМГ КС-3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баз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а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«САВ-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ТрансАвто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»,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«САВ-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ТрансАвто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территория баз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ы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Севергазторг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 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highlight w:val="yellow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Севергазторг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»  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 (бывшая АЗС №36)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Аэропорт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57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highlight w:val="yellow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Баз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а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58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(совхоз, перед КПП)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59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 (напротив телятника)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60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 (напротив силосных траншей)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61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 (напротив теплиц)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62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КФХ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Недолужко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Н.А.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ВУИ и РС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подземремонт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Оренбург»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63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ВУИ и РС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подземремонт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Оренбург»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АКДС, ВЛПУМГ КС-3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64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цех технологической связ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и 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Ухта»,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65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63.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Аэропорт (по грунтовой дороге к складам ГСМ)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Аэропорт (слева на территории склада ГСМ)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Аэропорт (справа на территории склада ГСМ)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АЗС № 336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</w:t>
            </w:r>
            <w:r>
              <w:rPr>
                <w:rFonts w:eastAsia="Lucida Sans Unicode"/>
                <w:kern w:val="2"/>
                <w:lang w:eastAsia="en-US"/>
              </w:rPr>
              <w:t>6</w:t>
            </w:r>
            <w:r>
              <w:rPr>
                <w:rFonts w:eastAsia="Lucida Sans Unicode"/>
                <w:kern w:val="2"/>
                <w:lang w:val="en-US" w:eastAsia="en-US"/>
              </w:rPr>
              <w:t>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«Лукойл-Северо-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Западнефтепродукт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АЗС № 336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</w:t>
            </w:r>
            <w:r>
              <w:rPr>
                <w:rFonts w:eastAsia="Lucida Sans Unicode"/>
                <w:kern w:val="2"/>
                <w:lang w:eastAsia="en-US"/>
              </w:rPr>
              <w:t>6</w:t>
            </w:r>
            <w:r>
              <w:rPr>
                <w:rFonts w:eastAsia="Lucida Sans Unicode"/>
                <w:kern w:val="2"/>
                <w:lang w:val="en-US" w:eastAsia="en-US"/>
              </w:rPr>
              <w:t>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«Лукойл-Северо-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Западнефтепродукт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Филиал «Газпром добыча Краснодар» - линейное производственное управление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межпромысловых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трубороводов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ЛЭС (Северное ЛПУМГ),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  <w:p w:rsidR="00E87C34" w:rsidRDefault="00E87C34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</w:p>
          <w:p w:rsidR="00E87C34" w:rsidRDefault="00E87C34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Филиал «Газпром добыча Краснодар» - линейное производственное управление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межпромысловых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трубороводов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ЛЭС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69.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дорожный участок УТТ и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СТ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823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дорожный участок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СТ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 xml:space="preserve">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>
              <w:rPr>
                <w:rFonts w:eastAsia="Lucida Sans Unicode"/>
                <w:kern w:val="2"/>
                <w:lang w:eastAsia="en-US"/>
              </w:rPr>
              <w:t>Растворо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-бетонный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узел,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</w:t>
            </w:r>
            <w:r>
              <w:rPr>
                <w:rFonts w:eastAsia="Lucida Sans Unicode"/>
                <w:kern w:val="2"/>
                <w:lang w:eastAsia="en-US"/>
              </w:rPr>
              <w:t>25м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72.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proofErr w:type="gramStart"/>
            <w:r>
              <w:rPr>
                <w:rFonts w:eastAsia="Lucida Sans Unicode"/>
                <w:kern w:val="2"/>
                <w:lang w:eastAsia="en-US"/>
              </w:rPr>
              <w:t>Растворо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-бетонный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узел,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</w:t>
            </w:r>
            <w:r>
              <w:rPr>
                <w:rFonts w:eastAsia="Lucida Sans Unicode"/>
                <w:kern w:val="2"/>
                <w:lang w:eastAsia="en-US"/>
              </w:rPr>
              <w:t>25м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АЗС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74.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АЗС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АК №1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(на территории у бокса № 3)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76.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АК №1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lastRenderedPageBreak/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(на территории у бокса № 1)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77.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Баз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а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Вуктылстройсервис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 бывшая ТК № 3), производственная зона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Вуктылстройсервис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78.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Баз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а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Нефтедорстрой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(ул. Строительная), 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Нефтедорстрой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79.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Баз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а ООО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Нефтедорстрой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(ул. Строительная) 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Нефтедорстрой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80.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База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Бершадского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В.Н.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(бывший кооператив «Озерный»)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Бершадский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В.Н.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81.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УИРС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подземремонт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Оренбург», производственная зона (бывший ЦКРС) 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val="en-US"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УИРС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подземремонт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Оренбург»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8</w:t>
            </w:r>
            <w:r>
              <w:rPr>
                <w:rFonts w:eastAsia="Lucida Sans Unicode"/>
                <w:kern w:val="2"/>
                <w:lang w:eastAsia="en-US"/>
              </w:rPr>
              <w:t>2</w:t>
            </w:r>
            <w:r>
              <w:rPr>
                <w:rFonts w:eastAsia="Lucida Sans Unicode"/>
                <w:kern w:val="2"/>
                <w:lang w:val="en-US" w:eastAsia="en-US"/>
              </w:rPr>
              <w:t>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РТРС ФГУП РТПЦ РК (телевышка)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val="en-US"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РТРС ФГУП РТПЦ РК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83.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РТРС ФГУП РТПЦ РК (телевышка)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V-50</w:t>
            </w:r>
            <w:r>
              <w:rPr>
                <w:rFonts w:eastAsia="Lucida Sans Unicode"/>
                <w:kern w:val="2"/>
                <w:lang w:eastAsia="en-US"/>
              </w:rPr>
              <w:t>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Вуктыльскиий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РТРС ФГУП РТПЦ РК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84.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Первомайская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район ж/д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E87C34">
        <w:trPr>
          <w:trHeight w:val="499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85.</w:t>
            </w:r>
          </w:p>
        </w:tc>
        <w:tc>
          <w:tcPr>
            <w:tcW w:w="369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Первомайская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район ж/д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141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199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10305" w:type="dxa"/>
            <w:gridSpan w:val="8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 xml:space="preserve">Пожарные гидранты и водоемы, расположенные на объектах ВЛПУМГ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b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b/>
                <w:kern w:val="2"/>
                <w:lang w:eastAsia="en-US"/>
              </w:rPr>
              <w:t xml:space="preserve"> Ухта</w:t>
            </w:r>
          </w:p>
        </w:tc>
      </w:tr>
      <w:tr w:rsidR="00E87C34">
        <w:trPr>
          <w:trHeight w:val="21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560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89.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lastRenderedPageBreak/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90.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(РДП-3)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(столовая)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(КЦ-4)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(КЦ-4)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(ПЭБ КЦ-2)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(КЦ-2 укрытие 1.2.)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(СЭБ-РЭБ)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Центр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.м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ат.склад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  <w:p w:rsidR="00E87C34" w:rsidRDefault="00E87C34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(АЗС)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№13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808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99.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(АЗС)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(ЦДС)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(КЦ-4)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532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(КЦ-4)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lastRenderedPageBreak/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103.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(ГПА-50)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УПТИГ КЦ-4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КЦ-4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К-225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КЦ-4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(Бокс-3)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(Бокс-3)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(УПТИГ КЦ-5)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(КЦ-5)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К-225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(КЦ-5)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К-225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(КЦ-5)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К-225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924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(КЦ-5)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(КЦ-5)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пождепо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 30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Т-110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116.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К-225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532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(котельная)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(материальный склад)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(материальный склад)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(стояночный бокс)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ВЛПУМГ КС-3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(магазин)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К-225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(бокс-2)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(ЦРП)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КС-3 (КЦ-2)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К-219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Пожарный водоем на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насосной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КС-3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ПВ-700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Производственно-противопожарный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Пожарный водоем на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насосной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КС-3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ПВ-700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Производственно-противопожарный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Пожарный водоем на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насосной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КС-3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ПВ-100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Хозяйственно-питьевой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128.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Пожарный водоем на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насосной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КС-3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ПВ-100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Хозяйственно-питьевой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129.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Резервуар запаса воды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ПВ-50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Резервуар запаса воды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ВЛПУМГ КС-3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«Газпром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трансгаз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Ухта»</w:t>
            </w:r>
          </w:p>
        </w:tc>
      </w:tr>
      <w:tr w:rsidR="00E87C34">
        <w:trPr>
          <w:trHeight w:val="345"/>
        </w:trPr>
        <w:tc>
          <w:tcPr>
            <w:tcW w:w="10305" w:type="dxa"/>
            <w:gridSpan w:val="8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 xml:space="preserve">Пожарные гидранты и водоемы, расположенные на объектах 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1 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(насосная 2под.)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(Блок НТС № 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(Блок НТС № 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(Блок НТС № 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(операторная)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ПГ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(склад метанола)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(блок выветривания цехов)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(метрология)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139.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(котельная)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(газонаполнительная станция)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(КПП)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142.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под.)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(блок НТС №1)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824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(блок НТС №2)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ПГ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(блок НТС №3)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УКПГ-2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метанольная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насосная)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(операторная)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УКПГ-2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(станция пожаротушения)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(котельная)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(компрессорная станция)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(УИХ)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(УПП)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(УПП)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(резервуарный парк)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155.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(резервуарный парк)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(резервуарный парк)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(резервуарный парк)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(резервуарный парк)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159.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(резервуарный парк)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(НПК)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(БВЦ)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(ПЗГ-2)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(ПЗГ-1)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(Склад ГСМ)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(ПЗГ-2)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(ПЗГ-2)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Т-250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gramStart"/>
            <w:r>
              <w:rPr>
                <w:rFonts w:eastAsia="Lucida Sans Unicode"/>
                <w:kern w:val="2"/>
                <w:lang w:eastAsia="en-US"/>
              </w:rPr>
              <w:t>(насосная резервуарного парка)</w:t>
            </w:r>
            <w:proofErr w:type="gramEnd"/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168.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УРМ, операторная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169.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УРМ, материальный склад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ПГ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УРМ, склад метанола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очистные сооружения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очистные сооружения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очистные сооружения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 резервуарного парка</w:t>
            </w:r>
            <w:proofErr w:type="gramEnd"/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К-250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(насосная 2 под)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(КПП)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(БВЦ)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ВГПУ 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метанольная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насосная)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179.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(операторная)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(Блок НТС)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(Блок НТС)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182.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(мастерская)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метанольная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насосная)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(КПП)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под.)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(склад раствора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п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/о)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811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метанольная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насосная)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(Блок НТС)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189.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(Блок НТС)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(БДТИ)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(БДТИ)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АТЦ (склад)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АТЦ (КПП)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194.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АТЦ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стояночн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.б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окс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под.)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админ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.з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дание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админ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.з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дание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резервуар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.п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арк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199.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резервуар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.п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арк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ЦПМ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резервуар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.в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ыход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(котельная)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ЦПМ (АЗС)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528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532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207.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ВГПУ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ВГПУ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219.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532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220.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ДКЦ №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 19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К-150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ПГ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 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 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229.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ПГ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К-100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 (в/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 xml:space="preserve"> Светлый 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233.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 (в/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 xml:space="preserve"> Светлый 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 </w:t>
            </w: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Югыд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УПНГ)</w:t>
            </w:r>
          </w:p>
          <w:p w:rsidR="00E87C34" w:rsidRDefault="00E87C34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spacing w:val="-1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spacing w:val="-1"/>
              </w:rPr>
              <w:t xml:space="preserve">месторождения </w:t>
            </w: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Югыд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УПНГ)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 </w:t>
            </w:r>
            <w:r>
              <w:rPr>
                <w:rFonts w:eastAsia="Lucida Sans Unicode"/>
                <w:kern w:val="2"/>
                <w:lang w:eastAsia="en-US"/>
              </w:rPr>
              <w:t xml:space="preserve">(УКПГ Западного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Соплеска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spacing w:val="-1"/>
              </w:rPr>
              <w:t>УКПГ Западно-</w:t>
            </w:r>
            <w:proofErr w:type="spellStart"/>
            <w:r>
              <w:rPr>
                <w:spacing w:val="-1"/>
              </w:rPr>
              <w:t>Соплеского</w:t>
            </w:r>
            <w:proofErr w:type="spellEnd"/>
            <w:r>
              <w:rPr>
                <w:spacing w:val="-1"/>
              </w:rPr>
              <w:t xml:space="preserve"> месторождения </w:t>
            </w:r>
            <w:r>
              <w:rPr>
                <w:rFonts w:eastAsia="Lucida Sans Unicode"/>
                <w:kern w:val="2"/>
                <w:lang w:eastAsia="en-US"/>
              </w:rPr>
              <w:t xml:space="preserve">(УКПГ Западного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Соплеска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239.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УКПГ-1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УКПГ-2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-700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proofErr w:type="spellStart"/>
            <w:r>
              <w:rPr>
                <w:rFonts w:eastAsia="Lucida Sans Unicode"/>
                <w:kern w:val="2"/>
                <w:lang w:eastAsia="en-US"/>
              </w:rPr>
              <w:t>ЦКППГиК</w:t>
            </w:r>
            <w:proofErr w:type="spellEnd"/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-700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782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  <w:p w:rsidR="00E87C34" w:rsidRDefault="00E87C34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УКПГ-4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</w:t>
            </w:r>
            <w:r>
              <w:rPr>
                <w:rFonts w:eastAsia="Lucida Sans Unicode"/>
                <w:kern w:val="2"/>
                <w:lang w:eastAsia="en-US"/>
              </w:rPr>
              <w:lastRenderedPageBreak/>
              <w:t>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249.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532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УКПГ-5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УКПГ-8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-400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АТЦ (КПП)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ОМТС (КПП)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ОМТС (возле склада)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259.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ЦПМ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260.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ЦПМ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ДКЦ-3)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-400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ДКЦ-3)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-400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ДКЦ-1)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ДКЦ-1)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ООО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ДКЦ-1)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val="en-US"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ДКС (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насосная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 xml:space="preserve"> 2 подъема ДКЦ-1)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ВГПУ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«Газпром добыча Краснодар»</w:t>
            </w:r>
          </w:p>
        </w:tc>
      </w:tr>
      <w:tr w:rsidR="00E87C34">
        <w:trPr>
          <w:trHeight w:val="345"/>
        </w:trPr>
        <w:tc>
          <w:tcPr>
            <w:tcW w:w="10305" w:type="dxa"/>
            <w:gridSpan w:val="8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 xml:space="preserve">Пожарные водоемы, расположенные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b/>
                <w:kern w:val="2"/>
                <w:lang w:eastAsia="en-US"/>
              </w:rPr>
              <w:t>в сельских населенных пунктах городского округа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Лемтыбож,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Лесная, д. 11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Лемтыбож,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Печорская, д. 26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269.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Лемтыбож,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Печорская, д.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V-</w:t>
            </w:r>
            <w:r>
              <w:rPr>
                <w:rFonts w:eastAsia="Lucida Sans Unicode"/>
                <w:kern w:val="2"/>
                <w:lang w:eastAsia="en-US"/>
              </w:rPr>
              <w:t>50м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Лемтыбож,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Лесная, д. 18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Лесная, д.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ул. Школьная, д. 4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ПВ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jc w:val="center"/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lastRenderedPageBreak/>
              <w:t>V</w:t>
            </w:r>
            <w:r>
              <w:rPr>
                <w:rFonts w:eastAsia="Lucida Sans Unicode"/>
                <w:kern w:val="2"/>
                <w:lang w:eastAsia="en-US"/>
              </w:rPr>
              <w:t>-75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273.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Набережная, д. 9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-75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Школьная, д. 18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Школьная, д. 9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Зарубина, д. 36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Гагарина, д. 20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Зарубина, д. 24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279.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Подчерье,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Набережная, д.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Лесная, д. 16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Советская,  д. 5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Подчерье, 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Кооперативная</w:t>
            </w:r>
            <w:proofErr w:type="gramEnd"/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>283.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Подчерье, 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Кооперативная</w:t>
            </w:r>
            <w:proofErr w:type="gramEnd"/>
            <w:r>
              <w:rPr>
                <w:rFonts w:eastAsia="Lucida Sans Unicode"/>
                <w:kern w:val="2"/>
                <w:lang w:eastAsia="en-US"/>
              </w:rPr>
              <w:t>, д. 12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>284.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 (деревенская часть), ул. Кооперативная, д.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-80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486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с. Подчерье, ул. Гагарина, котельная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Подчерье, ул. </w:t>
            </w:r>
            <w:proofErr w:type="gramStart"/>
            <w:r>
              <w:rPr>
                <w:rFonts w:eastAsia="Lucida Sans Unicode"/>
                <w:kern w:val="2"/>
                <w:lang w:eastAsia="en-US"/>
              </w:rPr>
              <w:t>Советская</w:t>
            </w:r>
            <w:proofErr w:type="gramEnd"/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-30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Подчерье,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Кооперативная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Кырта, ул. Осипова, д. 24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289.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Кырта, ул. Осипова, д. 31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п. Кырта, ул. Береговая, д. 15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ПВ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lastRenderedPageBreak/>
              <w:t>291.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 ул. Гагарина, д. 35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 ул. Советская, д.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,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пер. Центральный, д. 17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пер. Аптечный, д.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№4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-25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Комсомольская, д. 56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№5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-79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,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Набережная, д. 19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№6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-71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 ул. Гагарина, 13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№7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- 200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 ул. Гагарина, д. 21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№8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299.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 ул. Молодежная, 21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№9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-300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300.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 ул. Молодежная, 2 а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№10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-60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301.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Дутово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,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Набережная, д. 27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-39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302.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40 лет Победы, д. 36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-11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303.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40 лет Победы, д. 3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-11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304.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Юбилейная, д. 17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-11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305.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,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40 лет Победы, д. 32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E87C34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Водонапорная башня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vertAlign w:val="superscript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-12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>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306.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Шердино</w:t>
            </w:r>
            <w:proofErr w:type="spellEnd"/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Клубная, д. 2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№1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-50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307.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Шердино</w:t>
            </w:r>
            <w:proofErr w:type="spellEnd"/>
            <w:r>
              <w:rPr>
                <w:rFonts w:eastAsia="Lucida Sans Unicode"/>
                <w:kern w:val="2"/>
                <w:lang w:eastAsia="en-US"/>
              </w:rPr>
              <w:t xml:space="preserve"> </w:t>
            </w:r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Строителей, д. 1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№2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-40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  <w:tr w:rsidR="00E87C34">
        <w:trPr>
          <w:trHeight w:val="345"/>
        </w:trPr>
        <w:tc>
          <w:tcPr>
            <w:tcW w:w="52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308.</w:t>
            </w:r>
          </w:p>
        </w:tc>
        <w:tc>
          <w:tcPr>
            <w:tcW w:w="3405" w:type="dxa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2"/>
                <w:lang w:eastAsia="en-US"/>
              </w:rPr>
              <w:t>Шердино</w:t>
            </w:r>
            <w:proofErr w:type="spellEnd"/>
          </w:p>
          <w:p w:rsidR="00E87C34" w:rsidRDefault="008F0168">
            <w:pPr>
              <w:widowControl w:val="0"/>
              <w:suppressAutoHyphens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ул. Молодежная, д. 6</w:t>
            </w:r>
          </w:p>
        </w:tc>
        <w:tc>
          <w:tcPr>
            <w:tcW w:w="114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ПВ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№3</w:t>
            </w:r>
          </w:p>
        </w:tc>
        <w:tc>
          <w:tcPr>
            <w:tcW w:w="2550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val="en-US" w:eastAsia="en-US"/>
              </w:rPr>
              <w:t>V</w:t>
            </w:r>
            <w:r>
              <w:rPr>
                <w:rFonts w:eastAsia="Lucida Sans Unicode"/>
                <w:kern w:val="2"/>
                <w:lang w:eastAsia="en-US"/>
              </w:rPr>
              <w:t>-24 м</w:t>
            </w:r>
            <w:r>
              <w:rPr>
                <w:rFonts w:eastAsia="Lucida Sans Unicode"/>
                <w:kern w:val="2"/>
                <w:vertAlign w:val="superscript"/>
                <w:lang w:eastAsia="en-US"/>
              </w:rPr>
              <w:t>3</w:t>
            </w:r>
          </w:p>
        </w:tc>
        <w:tc>
          <w:tcPr>
            <w:tcW w:w="2685" w:type="dxa"/>
            <w:gridSpan w:val="2"/>
            <w:shd w:val="clear" w:color="auto" w:fill="auto"/>
            <w:tcMar>
              <w:top w:w="57" w:type="dxa"/>
              <w:left w:w="103" w:type="dxa"/>
              <w:bottom w:w="57" w:type="dxa"/>
            </w:tcMar>
          </w:tcPr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 xml:space="preserve">Администрация </w:t>
            </w:r>
          </w:p>
          <w:p w:rsidR="00E87C34" w:rsidRDefault="008F016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МО ГО «Вуктыл»</w:t>
            </w:r>
          </w:p>
        </w:tc>
      </w:tr>
    </w:tbl>
    <w:p w:rsidR="00E87C34" w:rsidRDefault="008F0168" w:rsidP="008F0168">
      <w:pPr>
        <w:widowControl w:val="0"/>
        <w:suppressAutoHyphens/>
        <w:jc w:val="right"/>
      </w:pPr>
      <w:r>
        <w:rPr>
          <w:iCs/>
          <w:kern w:val="2"/>
        </w:rPr>
        <w:t xml:space="preserve">                                    ».</w:t>
      </w:r>
    </w:p>
    <w:sectPr w:rsidR="00E87C34">
      <w:type w:val="oddPage"/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631DED"/>
    <w:multiLevelType w:val="multilevel"/>
    <w:tmpl w:val="7AEE899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A7291B"/>
    <w:multiLevelType w:val="multilevel"/>
    <w:tmpl w:val="5C8E4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34"/>
    <w:rsid w:val="008F0168"/>
    <w:rsid w:val="00C31067"/>
    <w:rsid w:val="00E87C34"/>
    <w:rsid w:val="00E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65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qFormat/>
    <w:rsid w:val="00E24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E2465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pple-converted-space">
    <w:name w:val="apple-converted-space"/>
    <w:qFormat/>
    <w:rsid w:val="00E24652"/>
  </w:style>
  <w:style w:type="character" w:customStyle="1" w:styleId="-">
    <w:name w:val="Интернет-ссылка"/>
    <w:uiPriority w:val="99"/>
    <w:unhideWhenUsed/>
    <w:rsid w:val="00E24652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rsid w:val="00E24652"/>
    <w:pPr>
      <w:ind w:left="2431" w:hanging="2431"/>
      <w:jc w:val="both"/>
    </w:pPr>
  </w:style>
  <w:style w:type="paragraph" w:styleId="ab">
    <w:name w:val="List Paragraph"/>
    <w:basedOn w:val="a"/>
    <w:uiPriority w:val="34"/>
    <w:qFormat/>
    <w:rsid w:val="00E24652"/>
    <w:pPr>
      <w:widowControl w:val="0"/>
      <w:suppressAutoHyphens/>
      <w:ind w:left="720"/>
      <w:contextualSpacing/>
    </w:pPr>
    <w:rPr>
      <w:rFonts w:ascii="Arial" w:eastAsia="Lucida Sans Unicode" w:hAnsi="Arial"/>
      <w:kern w:val="2"/>
      <w:sz w:val="20"/>
      <w:lang w:eastAsia="en-US"/>
    </w:rPr>
  </w:style>
  <w:style w:type="paragraph" w:styleId="ac">
    <w:name w:val="Balloon Text"/>
    <w:basedOn w:val="a"/>
    <w:uiPriority w:val="99"/>
    <w:unhideWhenUsed/>
    <w:qFormat/>
    <w:rsid w:val="00E24652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autoRedefine/>
    <w:qFormat/>
    <w:rsid w:val="00E24652"/>
  </w:style>
  <w:style w:type="paragraph" w:customStyle="1" w:styleId="ad">
    <w:name w:val="Знак"/>
    <w:basedOn w:val="a"/>
    <w:autoRedefine/>
    <w:qFormat/>
    <w:rsid w:val="00E24652"/>
  </w:style>
  <w:style w:type="paragraph" w:customStyle="1" w:styleId="4">
    <w:name w:val="Стиль4"/>
    <w:basedOn w:val="a"/>
    <w:qFormat/>
    <w:rsid w:val="00E24652"/>
  </w:style>
  <w:style w:type="paragraph" w:customStyle="1" w:styleId="6">
    <w:name w:val="заголовок 6"/>
    <w:basedOn w:val="a"/>
    <w:qFormat/>
    <w:rsid w:val="00E24652"/>
    <w:pPr>
      <w:keepNext/>
      <w:ind w:left="-57" w:right="-57"/>
      <w:jc w:val="center"/>
    </w:pPr>
  </w:style>
  <w:style w:type="paragraph" w:styleId="ae">
    <w:name w:val="Normal (Web)"/>
    <w:basedOn w:val="a"/>
    <w:uiPriority w:val="99"/>
    <w:unhideWhenUsed/>
    <w:qFormat/>
    <w:rsid w:val="00E24652"/>
    <w:pPr>
      <w:spacing w:beforeAutospacing="1" w:afterAutospacing="1"/>
    </w:pPr>
  </w:style>
  <w:style w:type="paragraph" w:customStyle="1" w:styleId="ConsPlusNonformat">
    <w:name w:val="ConsPlusNonformat"/>
    <w:uiPriority w:val="99"/>
    <w:qFormat/>
    <w:rsid w:val="00E24652"/>
    <w:rPr>
      <w:rFonts w:ascii="Courier New" w:eastAsia="Lucida Sans Unicode" w:hAnsi="Courier New" w:cs="Courier New"/>
      <w:szCs w:val="20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E24652"/>
  </w:style>
  <w:style w:type="table" w:styleId="af">
    <w:name w:val="Table Grid"/>
    <w:basedOn w:val="a1"/>
    <w:rsid w:val="00E2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2465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65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qFormat/>
    <w:rsid w:val="00E24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E24652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apple-converted-space">
    <w:name w:val="apple-converted-space"/>
    <w:qFormat/>
    <w:rsid w:val="00E24652"/>
  </w:style>
  <w:style w:type="character" w:customStyle="1" w:styleId="-">
    <w:name w:val="Интернет-ссылка"/>
    <w:uiPriority w:val="99"/>
    <w:unhideWhenUsed/>
    <w:rsid w:val="00E24652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rsid w:val="00E24652"/>
    <w:pPr>
      <w:ind w:left="2431" w:hanging="2431"/>
      <w:jc w:val="both"/>
    </w:pPr>
  </w:style>
  <w:style w:type="paragraph" w:styleId="ab">
    <w:name w:val="List Paragraph"/>
    <w:basedOn w:val="a"/>
    <w:uiPriority w:val="34"/>
    <w:qFormat/>
    <w:rsid w:val="00E24652"/>
    <w:pPr>
      <w:widowControl w:val="0"/>
      <w:suppressAutoHyphens/>
      <w:ind w:left="720"/>
      <w:contextualSpacing/>
    </w:pPr>
    <w:rPr>
      <w:rFonts w:ascii="Arial" w:eastAsia="Lucida Sans Unicode" w:hAnsi="Arial"/>
      <w:kern w:val="2"/>
      <w:sz w:val="20"/>
      <w:lang w:eastAsia="en-US"/>
    </w:rPr>
  </w:style>
  <w:style w:type="paragraph" w:styleId="ac">
    <w:name w:val="Balloon Text"/>
    <w:basedOn w:val="a"/>
    <w:uiPriority w:val="99"/>
    <w:unhideWhenUsed/>
    <w:qFormat/>
    <w:rsid w:val="00E24652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autoRedefine/>
    <w:qFormat/>
    <w:rsid w:val="00E24652"/>
  </w:style>
  <w:style w:type="paragraph" w:customStyle="1" w:styleId="ad">
    <w:name w:val="Знак"/>
    <w:basedOn w:val="a"/>
    <w:autoRedefine/>
    <w:qFormat/>
    <w:rsid w:val="00E24652"/>
  </w:style>
  <w:style w:type="paragraph" w:customStyle="1" w:styleId="4">
    <w:name w:val="Стиль4"/>
    <w:basedOn w:val="a"/>
    <w:qFormat/>
    <w:rsid w:val="00E24652"/>
  </w:style>
  <w:style w:type="paragraph" w:customStyle="1" w:styleId="6">
    <w:name w:val="заголовок 6"/>
    <w:basedOn w:val="a"/>
    <w:qFormat/>
    <w:rsid w:val="00E24652"/>
    <w:pPr>
      <w:keepNext/>
      <w:ind w:left="-57" w:right="-57"/>
      <w:jc w:val="center"/>
    </w:pPr>
  </w:style>
  <w:style w:type="paragraph" w:styleId="ae">
    <w:name w:val="Normal (Web)"/>
    <w:basedOn w:val="a"/>
    <w:uiPriority w:val="99"/>
    <w:unhideWhenUsed/>
    <w:qFormat/>
    <w:rsid w:val="00E24652"/>
    <w:pPr>
      <w:spacing w:beforeAutospacing="1" w:afterAutospacing="1"/>
    </w:pPr>
  </w:style>
  <w:style w:type="paragraph" w:customStyle="1" w:styleId="ConsPlusNonformat">
    <w:name w:val="ConsPlusNonformat"/>
    <w:uiPriority w:val="99"/>
    <w:qFormat/>
    <w:rsid w:val="00E24652"/>
    <w:rPr>
      <w:rFonts w:ascii="Courier New" w:eastAsia="Lucida Sans Unicode" w:hAnsi="Courier New" w:cs="Courier New"/>
      <w:szCs w:val="20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E24652"/>
  </w:style>
  <w:style w:type="table" w:styleId="af">
    <w:name w:val="Table Grid"/>
    <w:basedOn w:val="a1"/>
    <w:rsid w:val="00E2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E24652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1D8A-8E72-4D38-B066-1BD4483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23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33</cp:revision>
  <cp:lastPrinted>2019-06-10T13:09:00Z</cp:lastPrinted>
  <dcterms:created xsi:type="dcterms:W3CDTF">2017-05-20T06:27:00Z</dcterms:created>
  <dcterms:modified xsi:type="dcterms:W3CDTF">2019-06-17T19:31:00Z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