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FA" w:rsidRPr="004F61FA" w:rsidRDefault="004F61FA" w:rsidP="004F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F61FA" w:rsidRPr="004F61FA" w:rsidRDefault="004F61FA" w:rsidP="004F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4F61FA" w:rsidRPr="004F61FA" w:rsidRDefault="004F61FA" w:rsidP="004F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 ноября 2016 г. № 11/658</w:t>
      </w:r>
    </w:p>
    <w:p w:rsidR="004F61FA" w:rsidRPr="004F61FA" w:rsidRDefault="004F61FA" w:rsidP="004F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FA" w:rsidRPr="004F61FA" w:rsidRDefault="004F61FA" w:rsidP="004F61FA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61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О проведении смотра-конкурса на лучшую </w:t>
      </w:r>
      <w:r w:rsidRPr="004F61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организацию осуществления воинского учета </w:t>
      </w:r>
      <w:r w:rsidRPr="004F61F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на территории муниципального образования </w:t>
      </w:r>
      <w:r w:rsidRPr="004F61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городского округа «Вуктыл»</w:t>
      </w:r>
    </w:p>
    <w:p w:rsidR="004F61FA" w:rsidRPr="004F61FA" w:rsidRDefault="004F61FA" w:rsidP="004F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61FA" w:rsidRPr="004F61FA" w:rsidRDefault="004F61FA" w:rsidP="004F6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F61FA" w:rsidRPr="004F61FA" w:rsidSect="004F61FA">
          <w:pgSz w:w="11909" w:h="16834"/>
          <w:pgMar w:top="1134" w:right="851" w:bottom="1134" w:left="1701" w:header="720" w:footer="720" w:gutter="0"/>
          <w:cols w:space="720"/>
        </w:sect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соответствии с Федеральным законом от 28 марта 1998 года № 53 –ФЗ  «О воинской </w:t>
      </w:r>
      <w:r w:rsidRPr="004F6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обязанности и военной службе», постановлением Правительства Российской Федерации </w:t>
      </w: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 ноября 2006 года № 719 «Об утверждении Положения о воинском учете», приказом </w:t>
      </w:r>
      <w:r w:rsidRPr="004F6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Министерства обороны Российской Федерации от 18 июля 2014 года  № 495 «Об утверждении инструкции по обеспечению функционирования системы воинского учета граждан 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Российской Федерации и порядка проведения</w:t>
      </w:r>
      <w:proofErr w:type="gramEnd"/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смотров-конкурсов на лучшую организацию осуществления воинского учета»</w:t>
      </w: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</w:t>
      </w:r>
      <w:r w:rsidRPr="004F61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целях  совершенствования работы по  осуществлению  воинского  учета на </w:t>
      </w: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муниципального   образования  городского округа «Вуктыл» администрация городского округа «Вуктыл» постановляет: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1. Утвердить положение о смотре-конкурсе на лучшую организацию осуществления</w:t>
      </w:r>
      <w:r w:rsidRPr="004F6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воинского учета согласно приложению № 1.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2. Утвердить состав конкурсной комиссии по подведению итогов смотра-конкурса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F6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лучшую организацию осуществления воинского учета согласно приложению № 2.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3. Провести  смотр-конкурс на лучшую организацию осуществления воинского</w:t>
      </w: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в организациях, расположенных на территории муниципального образования городского округа «Вуктыл», с 10 ноября по 11 ноября 2016 г.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4. Настоящее постановление подлежит опубликованию  (обнародованию).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640" w:line="278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ab/>
        <w:t xml:space="preserve">5. </w:t>
      </w:r>
      <w:proofErr w:type="gramStart"/>
      <w:r w:rsidRPr="004F61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Контроль за</w:t>
      </w:r>
      <w:proofErr w:type="gramEnd"/>
      <w:r w:rsidRPr="004F61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4F61FA" w:rsidRPr="004F61FA" w:rsidRDefault="004F61FA" w:rsidP="004F61FA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Руководитель администрации</w:t>
      </w:r>
    </w:p>
    <w:p w:rsidR="004F61FA" w:rsidRPr="004F61FA" w:rsidRDefault="004F61FA" w:rsidP="004F61FA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городского округа  «Вуктыл»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                       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                 В. Н. Крисанов</w:t>
      </w:r>
    </w:p>
    <w:p w:rsidR="004F61FA" w:rsidRPr="004F61FA" w:rsidRDefault="004F61FA" w:rsidP="004F6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sectPr w:rsidR="004F61FA" w:rsidRPr="004F61FA">
          <w:type w:val="continuous"/>
          <w:pgSz w:w="11909" w:h="16834"/>
          <w:pgMar w:top="1134" w:right="851" w:bottom="1134" w:left="1418" w:header="720" w:footer="720" w:gutter="0"/>
          <w:cols w:space="720"/>
        </w:sectPr>
      </w:pPr>
    </w:p>
    <w:p w:rsidR="004F61FA" w:rsidRPr="004F61FA" w:rsidRDefault="004F61FA" w:rsidP="004F6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sectPr w:rsidR="004F61FA" w:rsidRPr="004F61FA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УТВЕРЖДЕНО</w:t>
      </w: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постановлением администрации                                 городского округа  «Вуктыл»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leader="underscore" w:pos="7435"/>
          <w:tab w:val="left" w:leader="underscore" w:pos="8914"/>
        </w:tabs>
        <w:autoSpaceDE w:val="0"/>
        <w:autoSpaceDN w:val="0"/>
        <w:adjustRightInd w:val="0"/>
        <w:spacing w:after="0" w:line="274" w:lineRule="exact"/>
        <w:ind w:left="709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от 01 ноября </w:t>
      </w: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 г. № 11/658</w:t>
      </w: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5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(приложение № </w:t>
      </w:r>
      <w:r w:rsidRPr="004F61F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1)</w:t>
      </w: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542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542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ПОЛОЖЕНИЕ</w:t>
      </w: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227" w:hanging="638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 смотре-конкурсе на лучшую организацию</w:t>
      </w: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227" w:hanging="63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осуществления воинского учета</w:t>
      </w: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227" w:hanging="63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227" w:hanging="63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1. Общие положения</w:t>
      </w: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227" w:hanging="63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227" w:hanging="638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 xml:space="preserve">1.1.     </w:t>
      </w: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   Положение    о    смотре-конкурсе    на    лучшую    организацию</w:t>
      </w: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61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осуществления воинского учета (далее – смотр-конкурс) определяет порядок проведения смотра-конкурса в 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организациях, </w:t>
      </w:r>
      <w:r w:rsidRPr="004F61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расположенных на территории городского округа «Вуктыл» (далее - организации)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1.2.  Основной целью смотра-конкурса является повышение качества осуществления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F6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воинского учета  организациями независимо от их </w:t>
      </w:r>
      <w:r w:rsidRPr="004F6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организационно-правовой формы и формы собственности, в которых ведется воинский </w:t>
      </w:r>
      <w:r w:rsidRPr="004F61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учет.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numPr>
          <w:ilvl w:val="0"/>
          <w:numId w:val="1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Основными задачами смотра-конкурса являются: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2.1. </w:t>
      </w: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Совершенствование   осуществления   воинского    учета   в    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организациях.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2.2. </w:t>
      </w:r>
      <w:proofErr w:type="gramStart"/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оптимального порядка исполнения </w:t>
      </w:r>
      <w:r w:rsidRPr="004F61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организациями   полномочий   и   функций,   должностными   лицами   обязанностей, </w:t>
      </w:r>
      <w:r w:rsidRPr="004F61F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установленных Федеральным законом от 28 марта 1998 года  № 53-ФЗ «О воинской 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обязанности и военной службе»  и </w:t>
      </w: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r w:rsidRPr="004F6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Министерства обороны Российской Федерации от 18 июля 2014 года № 495 «Об утверждении инструкции по обеспечению функционирования системы воинского учета граждан </w:t>
      </w: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Российской Федерации и порядка проведения смотров-конкурсов на лучшую организацию осуществления воинского учета</w:t>
      </w:r>
      <w:proofErr w:type="gramEnd"/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78" w:lineRule="exact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numPr>
          <w:ilvl w:val="0"/>
          <w:numId w:val="1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78" w:lineRule="exact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проведение смотра-конкурса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3.1.  Для подготовки и проведения смотра-конкурса создается районная конкурсная комиссия, действующая в течение всего периода организации и проведения смотра-конкурса на лучшее осуществление воинского учета в организациях (далее по тексту – конкурсная комиссия).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3.2. </w:t>
      </w:r>
      <w:r w:rsidRPr="004F61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конкурсную комиссию  заместитель руководителя администрации городского округа «Вуктыл».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ab/>
        <w:t xml:space="preserve">3.3.  </w:t>
      </w: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Смотр-конкурс </w:t>
      </w:r>
      <w:r w:rsidRPr="004F61F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 лучшую организацию</w:t>
      </w: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1F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осуществления воинского учета </w:t>
      </w: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проводится в один этап с 20 октября 2016г.  по 21 октября 2016г.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ab/>
        <w:t>3.4. В смотре-конкурсе принимают участие организации, осуществляющие воинский учет, оцененные по результатам проверок в предшествующем году не ниже оценки «хорошо».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ab/>
        <w:t>3.5. Участники смотра-конкурса подразделяются на одну группу:</w:t>
      </w: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hanging="2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ab/>
        <w:t xml:space="preserve">первая группа – </w:t>
      </w: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организации.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hanging="2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3.6. Конкурсная комиссия: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1515"/>
        </w:tabs>
        <w:autoSpaceDE w:val="0"/>
        <w:autoSpaceDN w:val="0"/>
        <w:adjustRightInd w:val="0"/>
        <w:spacing w:after="0" w:line="278" w:lineRule="exact"/>
        <w:ind w:right="283" w:hanging="2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рассматривает сведения о состоянии и уровне работы организаций по осуществлению воинского учета;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709"/>
          <w:tab w:val="left" w:pos="1515"/>
        </w:tabs>
        <w:autoSpaceDE w:val="0"/>
        <w:autoSpaceDN w:val="0"/>
        <w:adjustRightInd w:val="0"/>
        <w:spacing w:after="0" w:line="278" w:lineRule="exact"/>
        <w:ind w:right="283" w:hanging="2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подводит итоги работы организаций по осуществлению воинского учета;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8" w:lineRule="exact"/>
        <w:ind w:right="283" w:hanging="2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ab/>
        <w:t>определяет победителей смотра-конкурса по номинациям;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1515"/>
        </w:tabs>
        <w:autoSpaceDE w:val="0"/>
        <w:autoSpaceDN w:val="0"/>
        <w:adjustRightInd w:val="0"/>
        <w:spacing w:after="0" w:line="278" w:lineRule="exact"/>
        <w:ind w:right="283" w:hanging="2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запрашивает дополнительные сведения по осуществлению воинского учета в организациях при наличии спорных вопросов.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709"/>
          <w:tab w:val="left" w:pos="1515"/>
        </w:tabs>
        <w:autoSpaceDE w:val="0"/>
        <w:autoSpaceDN w:val="0"/>
        <w:adjustRightInd w:val="0"/>
        <w:spacing w:after="0" w:line="278" w:lineRule="exact"/>
        <w:ind w:right="283" w:hanging="2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3.7. Конкурсная комиссия заслушивает сообщения и предложения начальника отдела военного комиссариата Республики Коми по городу Вуктыл и </w:t>
      </w:r>
      <w:proofErr w:type="spellStart"/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Вуктыльскому</w:t>
      </w:r>
      <w:proofErr w:type="spellEnd"/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району по определению оценок показателей осуществления воинского учета, определяет лучшие результаты среди  организаций по сумме набранных баллов. Итоги смотра-конкурса подводятся с учетом сведений о результатах организации воинского учета всех конкурсантов. Направляет результаты смотра-конкурса в военный комиссариат Республики Коми.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right="283" w:hanging="2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3.8. Организации, набравшие наибольшее количество баллов, выдвигаются для участия в республиканском смотре-конкурсе.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right="283" w:hanging="2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3.9. Во время проведения смотр – конкурса канцелярскими принадлежности выделяются отделом военного комиссариата Республики Коми по г. Вуктыл и </w:t>
      </w:r>
      <w:proofErr w:type="spellStart"/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Вуктыльскому</w:t>
      </w:r>
      <w:proofErr w:type="spellEnd"/>
      <w:r w:rsidRPr="004F61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району.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1515"/>
        </w:tabs>
        <w:autoSpaceDE w:val="0"/>
        <w:autoSpaceDN w:val="0"/>
        <w:adjustRightInd w:val="0"/>
        <w:spacing w:after="0" w:line="278" w:lineRule="exact"/>
        <w:ind w:right="283" w:hanging="2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numPr>
          <w:ilvl w:val="0"/>
          <w:numId w:val="1"/>
        </w:numPr>
        <w:shd w:val="clear" w:color="auto" w:fill="FFFFFF"/>
        <w:tabs>
          <w:tab w:val="left" w:pos="1515"/>
        </w:tabs>
        <w:autoSpaceDE w:val="0"/>
        <w:autoSpaceDN w:val="0"/>
        <w:adjustRightInd w:val="0"/>
        <w:spacing w:after="0" w:line="278" w:lineRule="exact"/>
        <w:ind w:left="850" w:right="283" w:hanging="226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Критерии оценки на лучшее осуществление воинского учета 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1515"/>
        </w:tabs>
        <w:autoSpaceDE w:val="0"/>
        <w:autoSpaceDN w:val="0"/>
        <w:adjustRightInd w:val="0"/>
        <w:spacing w:after="0" w:line="278" w:lineRule="exact"/>
        <w:ind w:right="283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в организациях</w:t>
      </w:r>
    </w:p>
    <w:p w:rsidR="004F61FA" w:rsidRPr="004F61FA" w:rsidRDefault="004F61FA" w:rsidP="004F61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1275"/>
        <w:gridCol w:w="1276"/>
        <w:gridCol w:w="992"/>
      </w:tblGrid>
      <w:tr w:rsidR="004F61FA" w:rsidRPr="004F61FA" w:rsidTr="00875F7B">
        <w:trPr>
          <w:trHeight w:val="7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F6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F6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Проверяемые вопросы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требованиям нормативных документов</w:t>
            </w:r>
          </w:p>
        </w:tc>
      </w:tr>
      <w:tr w:rsidR="004F61FA" w:rsidRPr="004F61FA" w:rsidTr="00875F7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FA" w:rsidRPr="004F61FA" w:rsidRDefault="004F61FA" w:rsidP="004F61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Полностью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полностью </w:t>
            </w:r>
            <w:proofErr w:type="spellStart"/>
            <w:r w:rsidRPr="004F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</w:t>
            </w:r>
            <w:proofErr w:type="spellEnd"/>
            <w:r w:rsidRPr="004F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4F6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соответст-вует</w:t>
            </w:r>
            <w:proofErr w:type="spellEnd"/>
            <w:proofErr w:type="gramEnd"/>
          </w:p>
        </w:tc>
      </w:tr>
    </w:tbl>
    <w:p w:rsidR="004F61FA" w:rsidRPr="004F61FA" w:rsidRDefault="004F61FA" w:rsidP="004F6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1275"/>
        <w:gridCol w:w="1276"/>
        <w:gridCol w:w="992"/>
      </w:tblGrid>
      <w:tr w:rsidR="004F61FA" w:rsidRPr="004F61FA" w:rsidTr="00875F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FA" w:rsidRPr="004F61FA" w:rsidRDefault="004F61FA" w:rsidP="004F61F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F61FA" w:rsidRPr="004F61FA" w:rsidTr="00875F7B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 Организация осуществления первичного воинского учета</w:t>
            </w: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военно-учетными работниками согласно нормам, утвержденным Правительством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военно-учетном столе (для органов местного самоуправления  имеющих одного работника или одного совмещенного работника - постановление (решение) руководителя органа местного самоуправления об утверждении Положения «Об организации и осуществлении первичного воинского учета граждан»)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обязанности военно-учетных работников по осуществлению воинского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органов местного самоуправления  с военными комиссариатами муниципального образования, по назначению на должность, перемещению и увольнению работников, осуществляющих  воинский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руководителя органа местного самоуправления   о возложении обязанностей  по ведению воинского учета при временном убытии военно-учетного работника (отпуск, болезнь, командировка) на другое должностное лицо; акт по передаче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для работников, осуществляющих воинский учет, специально оборудованного помещения и железных шкафов, обеспечивающих сохранность документов по воинскому учету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работников, осуществляющих воинский </w:t>
            </w: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учет, оргтехникой и средствами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по осуществлению первичного воинского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руководящих документов по вопросам воинского учета и бронирования граждан, пребывающих в запасе, других документов в соответствии с требованиями, устанавливаемыми федеральными органами исполнительной власти, органами исполнительной власти субъектов Российской Федерации, военным комиссариатом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Методических рекомендаций по осуществлению воинского учета от 11 апреля 2008 года в органах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военно-учетного стола (работника, осуществляющего воинский учет) со стороны руководителя органа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граждан пребывающих в запасе, и граждан, подлежащих призыву на военную службу, проживающих или пребывающих (на срок более 3 месяцев) на территории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совместно с органами внутренних дел и территориальными органами Федеральной Миграционной службой России граждан, проживающих или пребывающих (на срок более 3 месяцев) на территории органа местного самоуправления, и подлежащих постановке на воинский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учета организаций, находящихся на  территории органа местного самоуправления; ведение Перечня организаций, осуществляющих эксплуатацию жилых помещений, образовательных учреждений и иных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установленного порядка ведения и хранения документов первичного воинского учета в машинописном и электронном видах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органами местного самоуправления    сверки документов первичного воинского учета с документами воинского учета военного комиссариата  и организаций, а также с карточками регистрации или домовыми книгами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Своевременность внесения изменений в сведения, содержащиеся в документах первичного воинского учета, и сообщение о внесенных изменениях в 2-недельный срок в военный комиссариат  установленным порядком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по разъяснению должностным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осуществление контроля их исполнения, информирование должностных лиц организаций и граждан об ответственности за </w:t>
            </w: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неисполнение указанных обязанностей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справочной информации по воинскому учету, мобилизационной подготовке и мобилизации, информационных стендов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 по установленной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военно-учетным столом (работником, осуществляющим воинский учет) мероприятий по проверке у граждан, принимаемых на воинский учет наличия и подлинности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подлинности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</w:t>
            </w:r>
            <w:proofErr w:type="gramEnd"/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 Вооруженных Сил Российской Федерации (при наличии в военных билетах отметок об их вручении)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в военный комиссариат о фактах обнаружения в военных билетах (временных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 неоговоренных исправлений, неточностей и подделок, неполного количества 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выдачи работниками, осуществляющими первичный воинский учет, гражданам расписок в приеме от них документов воинского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военно-учетным столом (работником, осуществляющим воинский учет) обязанностей по оповещению граждан о необходимости личной явки в военный комиссариат в случае невозможности оформления постановки на воинский учет на основании представленных ими документов воинского учета, а также призывников, для постановки их на воинский учет. Наличие соответствующих подтверждающих документов (журналов)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 по обмену информацией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военный комиссариат списков граждан,  подлежащих призыву на военную службу, состоящих на воинском учете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установленного порядка производства отметок о постановке гражданина на воинский учет и снятии с воинского учета  (</w:t>
            </w: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производстве отметок </w:t>
            </w: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 наличие письменного уведомления военного комиссара о предоставлении права производства отметок)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Изъятие мобилизационных предписаний у военнообязанных и производство соответствующих отметок в военных билетах (</w:t>
            </w: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письменного указания военного комиссара</w:t>
            </w:r>
            <w:proofErr w:type="gramStart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военных билетов (временных удостоверений, выданных взамен военных билетов),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учетных карт, а также паспортов граждан Российской Федерации с отсутствующими в них отметками об отношении граждан к воинской обязанности в  военные комиссариаты для оформления постановки на воинский учет и снятия с воинского</w:t>
            </w:r>
            <w:proofErr w:type="gramEnd"/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учета в установленные сроки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военный комиссариат списков граждан, убывших на новое место жительства за пределы муниципального образования без снятия с воинского учета в установленные сроки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установленного порядка представления в военный комиссариат документов воинского учета (сведений) на умерших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установленного порядка хранения документов первичного воинского учета граждан, снятых с воинского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военный комиссариат отчета о результатах осуществления первичного воинского учета в предшествующем году по установленной форме и в установленный срок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служебного делопроизводства (отдельного дела) по вопросам воинского учета и бронирования граждан, пребывающих в запасе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своевременного оповещения граждан о вызовах (повестках) военного комиссариата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приема граждан по вопросам воинского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осуществления </w:t>
            </w:r>
            <w:proofErr w:type="gramStart"/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ведением организациями воинского учета в соответствии с установленным порядком его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журнала проверок осуществления воинского учета и бронирования граждан, пребывающих в запасе   (для оформления результатов проверки организаций)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журнала проверок осуществления первичного воинского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за 1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2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Полнота и достоверность документов первичного воинского учета</w:t>
            </w: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документов первичного воинского учета граждан (учетные карты призывников, алфавитные и </w:t>
            </w: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учетные карточки, карточки первичного воинского учета) формам, установленным Министром обороны Российской Федерации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 – не менее 5 % от численности граждан, состоящих на воинском учете по состоянию на 31 декабря предшествующего года;  1 балл – не менее 2 %, 0 баллов – неснижаемый запас не создан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неснижаемого запаса бланков документов воинского учета по каждому вид</w:t>
            </w:r>
            <w:proofErr w:type="gramStart"/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учетные карты призывников, алфавитные и учетные карточки, карточки первичного воинского учета)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документов первичного воинского учета правилам, порядку и требованиям по их ведению, наличие расхождений имеющихся в них сведений с фактическими данными граждан, с документами воинского учета соответствующих военных комиссариатов, организаций, а также с карточками регистрации или домовыми книгами (</w:t>
            </w: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 – при выставлении в ходе проверки  органа местного самоуправления оценки «отлично»  за полноту и достоверность документов воинского учета 1 балл – при</w:t>
            </w:r>
            <w:proofErr w:type="gramEnd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выставлении</w:t>
            </w:r>
            <w:proofErr w:type="gramEnd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проверки  органа местного самоуправления оценки «хорошо»  за полноту и достоверность документов воинского учета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 за 2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Расходование субвенций, переданных на осуществление полномочий по первичному воинскому учёту</w:t>
            </w:r>
          </w:p>
        </w:tc>
      </w:tr>
      <w:tr w:rsidR="004F61FA" w:rsidRPr="004F61FA" w:rsidTr="00875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произведенных расходов на оплату труда и начислениям на оплату труда, выделенным объемам бюджетных ассигнований на указанные цели: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освобожденных военно-учетных работников;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военно-учетных работников по совместительству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произведенных расходов на материально-техническое обеспечение первичного воинского учета выделенным объемам бюджетных ассигнований на указанные цели: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аренды помещений;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услуг связи;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транспортных услуг;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командировочных расходов;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коммунальных услуг;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почтовых расходов;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расходов, связанных с обеспечением мебелью, инвентарем, оргтехникой, средствами связи, расходными материалами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инвентарного учета переданных работникам, осуществляющим воинский учет, материальных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в установленные сроки в военный комиссариат сведений о планируемом объеме средств, необходимых для финансирования полномочий по воинскому учету с приложением расчетов и обоснований </w:t>
            </w:r>
            <w:r w:rsidRPr="004F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заявленной потребности в бюджетных ассигнованиях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keepNext/>
              <w:spacing w:after="0" w:line="240" w:lineRule="auto"/>
              <w:ind w:left="360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Сумма баллов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keepNext/>
              <w:spacing w:after="0" w:line="240" w:lineRule="auto"/>
              <w:ind w:left="360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Итоговая сумма баллов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61FA" w:rsidRPr="004F61FA" w:rsidRDefault="004F61FA" w:rsidP="004F6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работы по осуществлению первичного воинского учёта органом местного самоуправления, проводится по 3-х балльной системе:</w:t>
      </w:r>
    </w:p>
    <w:p w:rsidR="004F61FA" w:rsidRPr="004F61FA" w:rsidRDefault="004F61FA" w:rsidP="004F6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 – показатель полностью соответствует требованиям нормативных документов;</w:t>
      </w:r>
    </w:p>
    <w:p w:rsidR="004F61FA" w:rsidRPr="004F61FA" w:rsidRDefault="004F61FA" w:rsidP="004F6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 – показатель не полностью соответствует требованиям нормативных документов;</w:t>
      </w:r>
    </w:p>
    <w:p w:rsidR="004F61FA" w:rsidRPr="004F61FA" w:rsidRDefault="004F61FA" w:rsidP="004F6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 – показатель не соответствует требованиям нормативных документов.</w:t>
      </w:r>
    </w:p>
    <w:p w:rsidR="004F61FA" w:rsidRPr="004F61FA" w:rsidRDefault="004F61FA" w:rsidP="004F61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32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78" w:lineRule="exact"/>
        <w:ind w:left="701"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78" w:lineRule="exact"/>
        <w:ind w:left="624"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            </w:t>
      </w: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firstLine="3822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925" w:tblpY="-467"/>
        <w:tblW w:w="0" w:type="auto"/>
        <w:tblLook w:val="04A0" w:firstRow="1" w:lastRow="0" w:firstColumn="1" w:lastColumn="0" w:noHBand="0" w:noVBand="1"/>
      </w:tblPr>
      <w:tblGrid>
        <w:gridCol w:w="5456"/>
      </w:tblGrid>
      <w:tr w:rsidR="004F61FA" w:rsidRPr="004F61FA" w:rsidTr="00875F7B">
        <w:tc>
          <w:tcPr>
            <w:tcW w:w="5456" w:type="dxa"/>
            <w:shd w:val="clear" w:color="auto" w:fill="auto"/>
          </w:tcPr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 ноября 2016г. № 11/658</w:t>
            </w:r>
          </w:p>
          <w:p w:rsidR="004F61FA" w:rsidRPr="004F61FA" w:rsidRDefault="004F61FA" w:rsidP="004F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2)</w:t>
            </w:r>
          </w:p>
        </w:tc>
      </w:tr>
    </w:tbl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480" w:line="274" w:lineRule="exact"/>
        <w:ind w:left="45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480" w:line="274" w:lineRule="exact"/>
        <w:ind w:left="45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конкурсной комиссии по подведению итогов смотра-конкурса</w:t>
      </w:r>
    </w:p>
    <w:p w:rsidR="004F61FA" w:rsidRPr="004F61FA" w:rsidRDefault="004F61FA" w:rsidP="004F61FA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лучшую организацию осуществления воинского учета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269"/>
        <w:gridCol w:w="7310"/>
      </w:tblGrid>
      <w:tr w:rsidR="004F61FA" w:rsidRPr="004F61FA" w:rsidTr="00875F7B">
        <w:trPr>
          <w:trHeight w:val="520"/>
        </w:trPr>
        <w:tc>
          <w:tcPr>
            <w:tcW w:w="2269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Бузуляк</w:t>
            </w:r>
            <w:proofErr w:type="spellEnd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Б.</w:t>
            </w:r>
          </w:p>
        </w:tc>
        <w:tc>
          <w:tcPr>
            <w:tcW w:w="7310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руководителя администрации городского округа «Вуктыл», председатель комиссии</w:t>
            </w:r>
          </w:p>
        </w:tc>
      </w:tr>
      <w:tr w:rsidR="004F61FA" w:rsidRPr="004F61FA" w:rsidTr="00875F7B">
        <w:trPr>
          <w:trHeight w:val="245"/>
        </w:trPr>
        <w:tc>
          <w:tcPr>
            <w:tcW w:w="2269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А.И.</w:t>
            </w:r>
          </w:p>
        </w:tc>
        <w:tc>
          <w:tcPr>
            <w:tcW w:w="7310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-начальник отдела военного комиссариата Республики Коми по городу Вуктыл и </w:t>
            </w:r>
            <w:proofErr w:type="spellStart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Вуктыльскому</w:t>
            </w:r>
            <w:proofErr w:type="spellEnd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заместитель председателя комиссии (по согласованию)</w:t>
            </w:r>
          </w:p>
        </w:tc>
      </w:tr>
      <w:tr w:rsidR="004F61FA" w:rsidRPr="004F61FA" w:rsidTr="00875F7B">
        <w:trPr>
          <w:trHeight w:val="245"/>
        </w:trPr>
        <w:tc>
          <w:tcPr>
            <w:tcW w:w="2269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 А.А.</w:t>
            </w:r>
          </w:p>
        </w:tc>
        <w:tc>
          <w:tcPr>
            <w:tcW w:w="7310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отделения планирования, подготовки и  предназначения мобилизационных ресурсов отдела военного комиссариата Республики Коми по городу Вуктыл и </w:t>
            </w:r>
            <w:proofErr w:type="spellStart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Вуктыльскому</w:t>
            </w:r>
            <w:proofErr w:type="spellEnd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секретарь комиссии (по согласованию)</w:t>
            </w:r>
          </w:p>
        </w:tc>
      </w:tr>
      <w:tr w:rsidR="004F61FA" w:rsidRPr="004F61FA" w:rsidTr="00875F7B">
        <w:trPr>
          <w:trHeight w:val="245"/>
        </w:trPr>
        <w:tc>
          <w:tcPr>
            <w:tcW w:w="2269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7310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1FA" w:rsidRPr="004F61FA" w:rsidTr="00875F7B">
        <w:trPr>
          <w:trHeight w:val="245"/>
        </w:trPr>
        <w:tc>
          <w:tcPr>
            <w:tcW w:w="2269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Е.Р.</w:t>
            </w:r>
          </w:p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0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помощник начальника отделения планирования, подготовки и  предназначения мобилизационных ресурсов отдела военного комиссариата Республики Коми по городу Вуктыл и </w:t>
            </w:r>
            <w:proofErr w:type="spellStart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Вуктыльскому</w:t>
            </w:r>
            <w:proofErr w:type="spellEnd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</w:t>
            </w:r>
          </w:p>
        </w:tc>
      </w:tr>
      <w:tr w:rsidR="004F61FA" w:rsidRPr="004F61FA" w:rsidTr="00875F7B">
        <w:trPr>
          <w:trHeight w:val="245"/>
        </w:trPr>
        <w:tc>
          <w:tcPr>
            <w:tcW w:w="2269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Жикина</w:t>
            </w:r>
            <w:proofErr w:type="spellEnd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П.</w:t>
            </w:r>
          </w:p>
        </w:tc>
        <w:tc>
          <w:tcPr>
            <w:tcW w:w="7310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кадров и трудовых отношений администрации городского округа «Вуктыл»</w:t>
            </w:r>
          </w:p>
        </w:tc>
      </w:tr>
      <w:tr w:rsidR="004F61FA" w:rsidRPr="004F61FA" w:rsidTr="00875F7B">
        <w:trPr>
          <w:trHeight w:val="245"/>
        </w:trPr>
        <w:tc>
          <w:tcPr>
            <w:tcW w:w="2269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Панкрашина</w:t>
            </w:r>
            <w:proofErr w:type="spellEnd"/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С.</w:t>
            </w:r>
          </w:p>
        </w:tc>
        <w:tc>
          <w:tcPr>
            <w:tcW w:w="7310" w:type="dxa"/>
          </w:tcPr>
          <w:p w:rsidR="004F61FA" w:rsidRPr="004F61FA" w:rsidRDefault="004F61FA" w:rsidP="004F61FA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отдела гражданской обороны и чрезвычайных ситуаций администрации городского округа «Вуктыл»</w:t>
            </w:r>
          </w:p>
        </w:tc>
      </w:tr>
    </w:tbl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1FA" w:rsidRPr="004F61FA" w:rsidRDefault="004F61FA" w:rsidP="004F61FA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78" w:lineRule="exact"/>
        <w:ind w:left="6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AD6" w:rsidRDefault="00856AD6">
      <w:bookmarkStart w:id="0" w:name="_GoBack"/>
      <w:bookmarkEnd w:id="0"/>
    </w:p>
    <w:sectPr w:rsidR="0085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1A5"/>
    <w:multiLevelType w:val="hybridMultilevel"/>
    <w:tmpl w:val="F6B8AA6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3E367E"/>
    <w:multiLevelType w:val="singleLevel"/>
    <w:tmpl w:val="5A20180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FA"/>
    <w:rsid w:val="004F61FA"/>
    <w:rsid w:val="0085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2016-12-04T23:04:00Z</dcterms:created>
  <dcterms:modified xsi:type="dcterms:W3CDTF">2016-12-04T23:05:00Z</dcterms:modified>
</cp:coreProperties>
</file>