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83" w:rsidRPr="00681E83" w:rsidRDefault="00681E83" w:rsidP="0008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81E83" w:rsidRPr="00681E83" w:rsidRDefault="00681E83" w:rsidP="0068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81E83" w:rsidRPr="00681E83" w:rsidRDefault="00681E83" w:rsidP="0068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8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2016 г. № 11/68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681E83" w:rsidRPr="00681E83" w:rsidRDefault="00681E83" w:rsidP="00681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83" w:rsidRPr="00681E83" w:rsidRDefault="00681E83" w:rsidP="00681E83">
      <w:pPr>
        <w:tabs>
          <w:tab w:val="left" w:pos="5400"/>
          <w:tab w:val="left" w:pos="6300"/>
          <w:tab w:val="left" w:pos="7020"/>
        </w:tabs>
        <w:suppressAutoHyphens/>
        <w:spacing w:after="48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5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</w:p>
    <w:p w:rsidR="002A414B" w:rsidRPr="002A414B" w:rsidRDefault="00EC50B1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Правительства Республики Коми от 28 февраля 2013 г. №</w:t>
      </w:r>
      <w:r w:rsidR="005B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муниципальных услуг в Республике Коми», постановления администрации муниципального района «Вуктыл» от 25 января 2013 г. № 01/87 «О порядке разработки и утверждения административных регламентов» и в соответствии</w:t>
      </w:r>
      <w:r w:rsidR="00210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решением Совета городского округа «Вуктыл» от 19 апреля 2016 г. № 28 «Об администрации городского округа «Вуктыл»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D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2A41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06CC" w:rsidRP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820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2A414B" w:rsidRPr="002A414B" w:rsidRDefault="005C5FFB" w:rsidP="00CF41E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CF41E2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 w:rsidR="003D6E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647E0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2A414B" w:rsidRDefault="003512EF" w:rsidP="00647E0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62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620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В.Н. Крисанов</w:t>
      </w:r>
    </w:p>
    <w:p w:rsidR="00041542" w:rsidRDefault="00041542" w:rsidP="002A414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041542" w:rsidRPr="00041542" w:rsidTr="0004154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6E88" w:rsidRDefault="003D6E88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5FFB" w:rsidRDefault="005C5FF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1E83" w:rsidRDefault="00681E83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728D" w:rsidRDefault="003E728D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городского округа «Вуктыл»</w:t>
            </w:r>
          </w:p>
          <w:p w:rsidR="00041542" w:rsidRPr="004B076B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ноября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2016 г. № </w:t>
            </w:r>
            <w:r w:rsidR="004B076B" w:rsidRPr="005D3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5D3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4B076B" w:rsidRPr="005D3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</w:t>
            </w:r>
          </w:p>
          <w:p w:rsidR="00041542" w:rsidRPr="00041542" w:rsidRDefault="004B076B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041542"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приложение)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выдаче специального разрешения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физические лица, индивидуальные предприниматели, юридические лица, являющиеся владельцами  транспортного средства.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1.4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размещается:</w:t>
      </w:r>
    </w:p>
    <w:p w:rsidR="00041542" w:rsidRPr="00041542" w:rsidRDefault="00041542" w:rsidP="0004154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администрации,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http://www.gosuslugi.ru/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http://pgu.rkomi.ru/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041542" w:rsidRDefault="00041542" w:rsidP="000415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отдела строительства, дорожного и городского хозяйства администрации городского округа «Вуктыл» (далее – Отдел) (телефон: 8(82146) 22-1-75), МФЦ (телефон: 8(82146) 22-9-14), в том числе центра телефонного обслуживания (далее – ЦТО) (телефон: 8-800-200-8212)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Отдел,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МФЦ,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том числе по электронной почте;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категории заявителей;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41542" w:rsidRPr="00041542" w:rsidRDefault="00041542" w:rsidP="000415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время приема и выдачи документов.</w:t>
      </w:r>
    </w:p>
    <w:p w:rsidR="00041542" w:rsidRPr="00041542" w:rsidRDefault="00041542" w:rsidP="000415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При ответах на телефонные звонки и личные обращения специалисты Отдела, МФЦ,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периодическом информационном бюллетене  Совета и администрации городского округа «Вуктыл» «Информационный бюллетень Совета и администрации городского округа «Вуктыл», на сайте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04154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0" w:history="1"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www.vuktyl.со</w:t>
        </w: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m</w:t>
        </w:r>
      </w:hyperlink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на 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порталах государственных и муниципальных услуг (функций)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041542">
        <w:rPr>
          <w:rFonts w:ascii="Times New Roman" w:eastAsia="Calibri" w:hAnsi="Times New Roman" w:cs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администрацией. Ответственным исполнителем является Отдел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выдачи результата муниципальной услуги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администрацию – в части приема и регистрации документов у заявителя,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04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2.4.1. Федеральное казначейство – в части предоставления сведений об уплате государственной пошлины.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2.4.2. Федеральная налоговая служба  - в части предоставления сведений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2.4.3. Территориальный 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2.4.4. Владельцы инфраструктуры железнодорожного транспорта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2.4.5. Владельцы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ab/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специальное разрешение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отказ в предоставлении муниципальной услуги), уведомление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Срок предоставления муниципальной услуги, 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с</w:t>
      </w:r>
      <w:r w:rsidR="00C25260">
        <w:rPr>
          <w:rFonts w:ascii="Times New Roman" w:eastAsia="Calibri" w:hAnsi="Times New Roman" w:cs="Times New Roman"/>
          <w:sz w:val="24"/>
          <w:szCs w:val="24"/>
        </w:rPr>
        <w:t>о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25260">
        <w:rPr>
          <w:rFonts w:ascii="Times New Roman" w:eastAsia="Calibri" w:hAnsi="Times New Roman" w:cs="Times New Roman"/>
          <w:sz w:val="24"/>
          <w:szCs w:val="24"/>
        </w:rPr>
        <w:t>ня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регистрации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с даты регистрации заявления.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04154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№ 31, ст. 4398); 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Налоговым кодексом Российской Федерации («Собрание законодательства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07 августа </w:t>
      </w:r>
      <w:smartTag w:uri="urn:schemas-microsoft-com:office:smarttags" w:element="metricconverter">
        <w:smartTagPr>
          <w:attr w:name="ProductID" w:val="2000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32, ст. 3340);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10 декабря 1995 № 196-ФЗ «О безопасности дорожного движения» («Собрание законодательства Российской Федерации», 11 декабря </w:t>
      </w:r>
      <w:smartTag w:uri="urn:schemas-microsoft-com:office:smarttags" w:element="metricconverter">
        <w:smartTagPr>
          <w:attr w:name="ProductID" w:val="1995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1995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             № 50, ст. 4873);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(«Российская газета», № 168, 30 июля </w:t>
      </w:r>
      <w:smartTag w:uri="urn:schemas-microsoft-com:office:smarttags" w:element="metricconverter">
        <w:smartTagPr>
          <w:attr w:name="ProductID" w:val="2010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 40, ст. 3822);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 № 152-ФЗ «О персональных данных»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         12 ноября </w:t>
      </w:r>
      <w:smartTag w:uri="urn:schemas-microsoft-com:office:smarttags" w:element="metricconverter">
        <w:smartTagPr>
          <w:attr w:name="ProductID" w:val="2007 г"/>
        </w:smartTagPr>
        <w:r w:rsidRPr="00041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., № 46, ст. 5553);</w:t>
      </w:r>
    </w:p>
    <w:p w:rsidR="00041542" w:rsidRPr="00C25260" w:rsidRDefault="00041542" w:rsidP="0004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        Федеральным законом от 24 ноября 1995 г. № 181-ФЗ «О социальной защите инвалидов в Российской Федерации» («Российская газета», № 234, 02 декабря 1995 г</w:t>
      </w:r>
      <w:r w:rsidRPr="00C25260">
        <w:rPr>
          <w:rFonts w:ascii="Times New Roman" w:eastAsia="Calibri" w:hAnsi="Times New Roman" w:cs="Times New Roman"/>
          <w:sz w:val="24"/>
          <w:szCs w:val="24"/>
        </w:rPr>
        <w:t>.)</w:t>
      </w:r>
      <w:r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 декабря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272 «Об утверждении Правил перевозок грузов автомобильным транспортом» («Собрание законодательства Российской Федерации», 25 апреля </w:t>
      </w:r>
      <w:smartTag w:uri="urn:schemas-microsoft-com:office:smarttags" w:element="metricconverter">
        <w:smartTagPr>
          <w:attr w:name="ProductID" w:val="2011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., №17, ст. 2407);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приказом Минтранса России от 24 июля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№ 265, 16 ноября </w:t>
      </w:r>
      <w:smartTag w:uri="urn:schemas-microsoft-com:office:smarttags" w:element="metricconverter">
        <w:smartTagPr>
          <w:attr w:name="ProductID" w:val="2012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041542" w:rsidRPr="00041542" w:rsidRDefault="00041542" w:rsidP="000415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Конституцией Республики Коми (принята Верховным Советом Республики Коми 17 февраля </w:t>
      </w:r>
      <w:smartTag w:uri="urn:schemas-microsoft-com:office:smarttags" w:element="metricconverter">
        <w:smartTagPr>
          <w:attr w:name="ProductID" w:val="1994 г"/>
        </w:smartTagPr>
        <w:r w:rsidRPr="00041542">
          <w:rPr>
            <w:rFonts w:ascii="Times New Roman" w:eastAsia="Calibri" w:hAnsi="Times New Roman" w:cs="Times New Roman"/>
            <w:sz w:val="24"/>
            <w:szCs w:val="24"/>
          </w:rPr>
          <w:t>1994 г</w:t>
        </w:r>
      </w:smartTag>
      <w:r w:rsidRPr="00041542">
        <w:rPr>
          <w:rFonts w:ascii="Times New Roman" w:eastAsia="Calibri" w:hAnsi="Times New Roman" w:cs="Times New Roman"/>
          <w:sz w:val="24"/>
          <w:szCs w:val="24"/>
        </w:rPr>
        <w:t>.) («Ведомости Верховного совета Республики Коми», 1994, №2, ст. 21);</w:t>
      </w:r>
    </w:p>
    <w:p w:rsidR="00041542" w:rsidRPr="00041542" w:rsidRDefault="00041542" w:rsidP="000415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</w:t>
      </w: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lastRenderedPageBreak/>
          <w:t>2013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«Вуктыл», утвержденным постановлением администрации муниципального района «Вуктыл» от 24 марта </w:t>
      </w:r>
      <w:smartTag w:uri="urn:schemas-microsoft-com:office:smarttags" w:element="metricconverter">
        <w:smartTagPr>
          <w:attr w:name="ProductID" w:val="2015 г"/>
        </w:smartTagPr>
        <w:r w:rsidRPr="0004154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2015 г</w:t>
        </w:r>
      </w:smartTag>
      <w:r w:rsidRPr="00041542">
        <w:rPr>
          <w:rFonts w:ascii="Times New Roman" w:eastAsia="Calibri" w:hAnsi="Times New Roman" w:cs="Times New Roman"/>
          <w:color w:val="000000"/>
          <w:sz w:val="24"/>
          <w:szCs w:val="24"/>
        </w:rPr>
        <w:t>. № 03/245.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0415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представляет: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1) Заявление на </w:t>
      </w:r>
      <w:r w:rsidRPr="00041542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Минтранса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согласно приложению 2 к настоящему административному регламенту).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</w:t>
      </w: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 w:rsidRPr="0004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указанные в подпункте 2 настоящего пункта, заверяются подписью и печатью владельца транспортного средства или нотариально.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041542">
        <w:rPr>
          <w:rFonts w:ascii="Times New Roman" w:eastAsia="Calibri" w:hAnsi="Times New Roman" w:cs="Times New Roman"/>
          <w:iCs/>
          <w:sz w:val="24"/>
          <w:szCs w:val="24"/>
        </w:rPr>
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2.9.1. Документы, указанные в пункте 2.9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C2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2.11. Администрация отказывает в регистрации заявления в случае если: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заявление не содержит сведений, установленных подпунктом 1 пункта 2.8 </w:t>
      </w:r>
      <w:r w:rsidR="00C25260" w:rsidRPr="00C25260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3) к заявлению не приложены документы, соответствующие требованиям пункта 2.8 </w:t>
      </w:r>
      <w:r w:rsidR="00C25260" w:rsidRPr="00C25260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2.12.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41542" w:rsidRPr="00041542" w:rsidRDefault="00041542" w:rsidP="00925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1) администрация не вправе согласно 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 июля 2012 г. № 258 </w:t>
      </w:r>
      <w:r w:rsidR="00925D8E">
        <w:rPr>
          <w:rFonts w:ascii="Times New Roman" w:eastAsia="Calibri" w:hAnsi="Times New Roman" w:cs="Times New Roman"/>
          <w:sz w:val="24"/>
          <w:szCs w:val="24"/>
        </w:rPr>
        <w:t>«О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б утверждении порядка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выдачи специального разрешения на движение по автомобильным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дорогам транспортного средства, осуществляющего перевозки</w:t>
      </w:r>
      <w:r w:rsid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>тяжеловесных и (или) крупногабаритных грузов</w:t>
      </w:r>
      <w:r w:rsidR="00925D8E">
        <w:rPr>
          <w:rFonts w:ascii="Times New Roman" w:eastAsia="Calibri" w:hAnsi="Times New Roman" w:cs="Times New Roman"/>
          <w:sz w:val="24"/>
          <w:szCs w:val="24"/>
        </w:rPr>
        <w:t>»</w:t>
      </w:r>
      <w:r w:rsidR="00925D8E" w:rsidRPr="00925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>выдавать специальные разрешения по заявленному маршруту;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сведения, предоставленные в заявлении и документах, не соответствуют </w:t>
      </w: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5) отсутствует согласие заявителя на: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r w:rsidR="00C252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администрацию с использованием факсимильной связи.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2.13.1. После устранения оснований для отказа в предоставлении муниципальной услуги в случаях, предусмотренных пунктом 2.13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Pr="00041542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2.15.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2.16. 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 составляет 1600 рублей, установленный подпунктом 111 пункта 1 статьи 333.33 Налогового кодекса Российской Федерации.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общая масса транспортного средства и осевые нагрузки превышает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Постановлением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2.17. </w:t>
      </w:r>
      <w:r w:rsidRPr="00041542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2.19.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 указанных в пунктах 2.8 - 2.8.2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в пункте 2.9 настоящего административного регламента (в случае, если заявитель предоставляет их самостоятельно),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2.8 - 2.8.2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(в случае, если заявитель предоставляет их самостоятельно),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2.20. Здание (помещение) администрации, оборудуется информационной табличкой (вывеской) с указанием полного наименования.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41542" w:rsidRPr="00041542" w:rsidRDefault="00041542" w:rsidP="000415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bCs/>
          <w:sz w:val="24"/>
          <w:szCs w:val="24"/>
        </w:rPr>
        <w:t xml:space="preserve">2.21. Требования к помещениям МФЦ, в которых предоставляются государственные и муниципальные услуги. 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41542" w:rsidRPr="00041542" w:rsidRDefault="00041542" w:rsidP="000415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41542" w:rsidRPr="00041542" w:rsidRDefault="00041542" w:rsidP="00925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 декабря 2012 г. № 1376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«О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б утверждении правил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организации деятельности многофункциональных центров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25D8E" w:rsidRPr="00925D8E">
        <w:rPr>
          <w:rFonts w:ascii="Times New Roman" w:eastAsia="Calibri" w:hAnsi="Times New Roman" w:cs="Times New Roman"/>
          <w:sz w:val="24"/>
          <w:szCs w:val="24"/>
          <w:lang w:bidi="en-US"/>
        </w:rPr>
        <w:t>предоставления государственных и муниципальных услуг</w:t>
      </w:r>
      <w:r w:rsidR="00925D8E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0415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41542" w:rsidRPr="00041542" w:rsidRDefault="00041542" w:rsidP="000415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регистрации заявителя в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отображение статуса очереди;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автоматического перенаправления заявителя в очередь на обслуживание к следующему работнику МФЦ;</w:t>
      </w:r>
    </w:p>
    <w:p w:rsidR="00041542" w:rsidRPr="00041542" w:rsidRDefault="00041542" w:rsidP="0004154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</w:rPr>
        <w:t xml:space="preserve">  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</w:t>
      </w: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041542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5B1649" w:rsidRPr="00041542" w:rsidRDefault="005B1649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1542" w:rsidRPr="00041542" w:rsidTr="0004154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1542" w:rsidRPr="00041542" w:rsidTr="0004154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(www.vuktyl.com), порталах государственных и муниципальных услуг (функций).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2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41542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администрацией, отделом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включает в себя следующие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административные процедуры: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администрацию, Отдел, МФЦ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случае, если заявитель представляет данный документ самостоятельно) административного регламента, в бумажном виде осуществляется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администрацией.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</w:t>
      </w:r>
      <w:r w:rsidR="00C25260" w:rsidRPr="00C25260">
        <w:t xml:space="preserve">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заявитель представляет данный документ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случае если к заявлению прилагаются документы, в соответствии с </w:t>
      </w:r>
      <w:r w:rsid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регламента, направление данных документов в электронном виде и (или) копий этих документов осуществляется посредством отправления электронных образов необходимых документов через личный кабинет порталов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МФЦ, либо оформлено заранее.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041542" w:rsidRPr="00041542" w:rsidRDefault="00041542" w:rsidP="00041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41542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прием документов, осуществляет следующие действия в ходе приема заявителя: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</w:t>
      </w:r>
      <w:r w:rsid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 в соответствии с пунктами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 – 2.8.2</w:t>
      </w:r>
      <w:r w:rsidR="00C25260" w:rsidRPr="00C25260">
        <w:t xml:space="preserve">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документа, указанного в 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представил данный документ самостоятельно);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исполнены карандашом;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 имеют серьезных повреждений, наличие которых не позволяет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однозначно истолковать их содержание;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на регистрацию принятое заявление и документы;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41542" w:rsidRPr="00041542" w:rsidRDefault="00041542" w:rsidP="000415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Отдела,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администрации, специалист администрации, ответственный за прием документов, формирует документы (дело) и передает его на визу руководителю администрации для последующего направления в Отдел.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пункте 2.9 </w:t>
      </w:r>
      <w:r w:rsidR="00C25260" w:rsidRPr="00C2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специалист Отдела, ответственный за прием документов, передает документы (дело) специалисту Отдела,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администрацию.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заявитель не представил самостоятельно документы, указанные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</w:t>
      </w:r>
      <w:r w:rsid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C2526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 2 рабочих дня с момента обращение заявителя о предоставлении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Отдела,  ответственному за принятие решений.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администрации, МФЦ и передача зарегистрированных документов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2.9 </w:t>
      </w:r>
      <w:r w:rsidR="00C25260" w:rsidRPr="00C252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Отдела в системе электронного документооборота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</w:t>
      </w:r>
      <w:r w:rsidR="00DA214F" w:rsidRP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МФЦ, ответственный за межведомственное взаимодействие, не позднее дня, следующего за днем поступления ему заявления: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МФЦ, направляющего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 от 27 июля 2010 г.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041542" w:rsidRPr="00041542" w:rsidRDefault="00041542" w:rsidP="000415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Отдела, МФЦ, ответственного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Отдел, осуществляет специалист Отдела, МФЦ, ответственный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Отдела, ответственному за принятие решения о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2.9 </w:t>
      </w:r>
      <w:r w:rsidR="00DA214F" w:rsidRP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6 рабочих дней с момента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Отдела,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Результат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выполнения административной процедуры фиксируется специалистом Отдела, МФЦ, ответственным за межведомственное взаимодействие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процедуры является передача в Отдел документов, необходимых для принятия решения.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1 рабочего дня осуществляет проверку комплекта документов.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Отдела,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</w:t>
      </w:r>
      <w:r w:rsidR="00DA214F" w:rsidRP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0415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об отказе в предоставлении муниципальной услуги (в случае наличия оснований, предусмотренных пунктом 2.13 </w:t>
      </w:r>
      <w:r w:rsidR="00DA214F" w:rsidRP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="00DA2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регламента)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рабочих дней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администрации в течение 1 дня подписывает </w:t>
      </w:r>
      <w:r w:rsidRPr="0004154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данный документ.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Отдела ответственному за выдачу результата предоставления муниципальной услуги, для выдачи его заявителю.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Отдела, ответственный за принятие решения о предоставлении муниципальной услуги, в течение 1 дня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не более 1 рабочего дня (если требуется согласование только владельцев автомобильных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дорог,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Результатом административной процедуры является  направление принятого решения специалисту Отдела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Отдела, ответственному за выдачу результата предоставления услуги, или специалисту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0415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Отдела,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специалист Отдела, ответственный за выдачу результата предоставления услуги: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специалиста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041542">
        <w:rPr>
          <w:rFonts w:ascii="Times New Roman" w:eastAsia="Calibri" w:hAnsi="Times New Roman" w:cs="Times New Roman"/>
          <w:sz w:val="24"/>
          <w:szCs w:val="24"/>
        </w:rPr>
        <w:t xml:space="preserve">2 рабочих дня с момента поступления специалисту Отдела, ответственному за выдачу </w:t>
      </w:r>
      <w:r w:rsidRPr="00041542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результата предоставления услуги, сотруднику МФЦ,</w:t>
      </w:r>
      <w:r w:rsidRPr="000415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разрешения</w:t>
      </w:r>
      <w:r w:rsidRPr="00041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решения об отказе в предоставлении муниципальной услуги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администрации,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Отдела по предоставлению муниципальной услуги осуществляется заместителем руководителя,  курирующим работу отдела.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специалистами МФЦ осуществляется директором МФЦ.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администрации, Отдела несут персональную 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  в том числе в следующих случаях: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нарушение срока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</w:t>
      </w:r>
      <w:r w:rsidRPr="000415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2" w:rsidRPr="00041542" w:rsidRDefault="00041542" w:rsidP="0004154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proofErr w:type="spellStart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администации</w:t>
      </w:r>
      <w:proofErr w:type="spellEnd"/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заявителю расписку в получении жалобы, в которой указывается: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Pr="000415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администрации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Отделом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>ля и по тому же предмету жалобы;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A214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DA2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официальных сайтах администрации,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41542" w:rsidRPr="005B1649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5.19. Инф</w:t>
      </w:r>
      <w:r w:rsidRP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ормацию о порядке подачи и рассмотрения жалобы можно получить: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041542" w:rsidRPr="00041542" w:rsidRDefault="00041542" w:rsidP="005B1649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посре</w:t>
      </w:r>
      <w:r w:rsidR="005B16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дством факсимильного сообщения;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письменном обращении в администрацию, МФЦ;</w:t>
      </w:r>
    </w:p>
    <w:p w:rsidR="00041542" w:rsidRPr="00041542" w:rsidRDefault="00041542" w:rsidP="005B1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2D54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041542" w:rsidRPr="00041542" w:rsidRDefault="00041542" w:rsidP="002D54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2D54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2D54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5а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vuktyl@mydokuments11.ru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2-29-14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vuktyl</w:t>
            </w:r>
            <w:proofErr w:type="spellEnd"/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ydokuments11.ru</w:t>
            </w:r>
          </w:p>
        </w:tc>
      </w:tr>
      <w:tr w:rsidR="00041542" w:rsidRPr="00041542" w:rsidTr="00041542">
        <w:tc>
          <w:tcPr>
            <w:tcW w:w="478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Косторниченко Светлана Викторовна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28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439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12:00 до 19:00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rPr>
          <w:trHeight w:val="501"/>
        </w:trPr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09:30 до 17:00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10:00 до 16:00</w:t>
            </w:r>
          </w:p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2464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Воскресенье </w:t>
            </w:r>
          </w:p>
        </w:tc>
        <w:tc>
          <w:tcPr>
            <w:tcW w:w="3346" w:type="dxa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www.vuktyl.соm</w:t>
            </w:r>
          </w:p>
        </w:tc>
      </w:tr>
      <w:tr w:rsidR="00041542" w:rsidRPr="00041542" w:rsidTr="00041542">
        <w:tc>
          <w:tcPr>
            <w:tcW w:w="2608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041542" w:rsidRPr="00041542" w:rsidRDefault="00041542" w:rsidP="0004154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041542" w:rsidRPr="00041542" w:rsidRDefault="00041542" w:rsidP="0004154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041542" w:rsidRPr="00041542" w:rsidTr="00041542">
        <w:tc>
          <w:tcPr>
            <w:tcW w:w="1684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074"/>
      </w:tblGrid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041542" w:rsidRPr="00041542" w:rsidTr="00041542">
        <w:tc>
          <w:tcPr>
            <w:tcW w:w="2871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041542" w:rsidRPr="00041542" w:rsidRDefault="00041542" w:rsidP="000415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41542" w:rsidRPr="00041542" w:rsidTr="00041542">
        <w:tc>
          <w:tcPr>
            <w:tcW w:w="1168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041542" w:rsidRPr="00041542" w:rsidRDefault="00041542" w:rsidP="00041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041542">
        <w:tc>
          <w:tcPr>
            <w:tcW w:w="5777" w:type="dxa"/>
            <w:shd w:val="clear" w:color="auto" w:fill="auto"/>
          </w:tcPr>
          <w:p w:rsidR="00041542" w:rsidRPr="00041542" w:rsidRDefault="00041542" w:rsidP="00681E8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041542" w:rsidRPr="00041542" w:rsidRDefault="00041542" w:rsidP="00681E8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681E8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681E8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заявителя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0415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041542" w:rsidRPr="00041542" w:rsidTr="0004154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041542" w:rsidRPr="00041542" w:rsidTr="0004154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041542" w:rsidRPr="00041542" w:rsidTr="0004154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542" w:rsidRPr="00041542" w:rsidRDefault="00041542" w:rsidP="000415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получение специального разрешения на движение по автомобильным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дорогам транспортного средства, осуществляющего перевозки тяжеловесных</w:t>
      </w: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(или) крупногабаритных грузов</w:t>
      </w:r>
    </w:p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1542" w:rsidRPr="00041542" w:rsidTr="00041542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041542" w:rsidRPr="00041542" w:rsidTr="00041542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041542" w:rsidRPr="00041542" w:rsidTr="00041542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041542" w:rsidRPr="00041542" w:rsidTr="00041542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041542" w:rsidRPr="00041542" w:rsidTr="00041542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1542" w:rsidRPr="00041542" w:rsidTr="00041542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041542" w:rsidRPr="00041542" w:rsidRDefault="00041542" w:rsidP="0004154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041542" w:rsidRPr="00041542" w:rsidRDefault="00041542" w:rsidP="000415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542" w:rsidRPr="00041542" w:rsidRDefault="00041542" w:rsidP="00041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526" w:rsidRDefault="00091526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041542" w:rsidRPr="00041542" w:rsidTr="005C5FFB">
        <w:tc>
          <w:tcPr>
            <w:tcW w:w="5776" w:type="dxa"/>
            <w:shd w:val="clear" w:color="auto" w:fill="auto"/>
          </w:tcPr>
          <w:p w:rsidR="00041542" w:rsidRPr="00041542" w:rsidRDefault="00041542" w:rsidP="00E2452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041542" w:rsidRPr="00041542" w:rsidRDefault="00041542" w:rsidP="00E2452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41542" w:rsidRPr="00041542" w:rsidRDefault="00041542" w:rsidP="00E2452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41542" w:rsidRPr="00041542" w:rsidRDefault="00041542" w:rsidP="00E2452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41542" w:rsidRPr="00041542" w:rsidRDefault="00041542" w:rsidP="0004154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D7B6C9" wp14:editId="678C1210">
            <wp:extent cx="5943600" cy="5419725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42" w:rsidRPr="002A414B" w:rsidRDefault="00041542" w:rsidP="0004154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414B" w:rsidRDefault="002A414B" w:rsidP="000F29DC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6CC" w:rsidRPr="0053799D" w:rsidRDefault="008206CC" w:rsidP="000F29DC">
      <w:pPr>
        <w:pStyle w:val="ConsPlusTitle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06CC" w:rsidRPr="0053799D" w:rsidSect="005C5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F9" w:rsidRDefault="005303F9" w:rsidP="00041542">
      <w:pPr>
        <w:spacing w:after="0" w:line="240" w:lineRule="auto"/>
      </w:pPr>
      <w:r>
        <w:separator/>
      </w:r>
    </w:p>
  </w:endnote>
  <w:endnote w:type="continuationSeparator" w:id="0">
    <w:p w:rsidR="005303F9" w:rsidRDefault="005303F9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F9" w:rsidRDefault="005303F9" w:rsidP="00041542">
      <w:pPr>
        <w:spacing w:after="0" w:line="240" w:lineRule="auto"/>
      </w:pPr>
      <w:r>
        <w:separator/>
      </w:r>
    </w:p>
  </w:footnote>
  <w:footnote w:type="continuationSeparator" w:id="0">
    <w:p w:rsidR="005303F9" w:rsidRDefault="005303F9" w:rsidP="00041542">
      <w:pPr>
        <w:spacing w:after="0" w:line="240" w:lineRule="auto"/>
      </w:pPr>
      <w:r>
        <w:continuationSeparator/>
      </w:r>
    </w:p>
  </w:footnote>
  <w:footnote w:id="1">
    <w:p w:rsidR="00C25260" w:rsidRDefault="00C25260" w:rsidP="00041542">
      <w:pPr>
        <w:pStyle w:val="afb"/>
        <w:ind w:firstLine="567"/>
        <w:jc w:val="both"/>
      </w:pPr>
      <w:r>
        <w:rPr>
          <w:rStyle w:val="afa"/>
        </w:rPr>
        <w:t>*</w:t>
      </w:r>
      <w:r>
        <w:t> Для российских владельцев транспортных средств.</w:t>
      </w:r>
    </w:p>
  </w:footnote>
  <w:footnote w:id="2">
    <w:p w:rsidR="00C25260" w:rsidRDefault="00C25260" w:rsidP="00041542">
      <w:pPr>
        <w:pStyle w:val="afb"/>
        <w:ind w:firstLine="454"/>
        <w:jc w:val="both"/>
      </w:pPr>
      <w:r>
        <w:rPr>
          <w:rStyle w:val="afa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75214"/>
    <w:rsid w:val="00081AF0"/>
    <w:rsid w:val="000824CD"/>
    <w:rsid w:val="00082EC4"/>
    <w:rsid w:val="00083BBC"/>
    <w:rsid w:val="00091526"/>
    <w:rsid w:val="000A346C"/>
    <w:rsid w:val="000A55A6"/>
    <w:rsid w:val="000A5A04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62095"/>
    <w:rsid w:val="00170863"/>
    <w:rsid w:val="001709A6"/>
    <w:rsid w:val="001756C4"/>
    <w:rsid w:val="00182C97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4D44"/>
    <w:rsid w:val="00210121"/>
    <w:rsid w:val="0021424E"/>
    <w:rsid w:val="0022245C"/>
    <w:rsid w:val="00224A70"/>
    <w:rsid w:val="00230A7A"/>
    <w:rsid w:val="00252D5C"/>
    <w:rsid w:val="00281655"/>
    <w:rsid w:val="002A32FC"/>
    <w:rsid w:val="002A414B"/>
    <w:rsid w:val="002B2295"/>
    <w:rsid w:val="002B38FB"/>
    <w:rsid w:val="002C6CE4"/>
    <w:rsid w:val="002D5430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50764"/>
    <w:rsid w:val="003512EF"/>
    <w:rsid w:val="00355C9D"/>
    <w:rsid w:val="00362EB3"/>
    <w:rsid w:val="00374228"/>
    <w:rsid w:val="0037468E"/>
    <w:rsid w:val="0039373D"/>
    <w:rsid w:val="00396BDF"/>
    <w:rsid w:val="003A254C"/>
    <w:rsid w:val="003C28EC"/>
    <w:rsid w:val="003C389D"/>
    <w:rsid w:val="003D5765"/>
    <w:rsid w:val="003D6E88"/>
    <w:rsid w:val="003E5442"/>
    <w:rsid w:val="003E566D"/>
    <w:rsid w:val="003E728D"/>
    <w:rsid w:val="00422042"/>
    <w:rsid w:val="00432C3E"/>
    <w:rsid w:val="004379A4"/>
    <w:rsid w:val="00441CC1"/>
    <w:rsid w:val="00442784"/>
    <w:rsid w:val="0044602A"/>
    <w:rsid w:val="00450790"/>
    <w:rsid w:val="00456BFD"/>
    <w:rsid w:val="00460331"/>
    <w:rsid w:val="00463126"/>
    <w:rsid w:val="0046441C"/>
    <w:rsid w:val="00464DE0"/>
    <w:rsid w:val="00480376"/>
    <w:rsid w:val="00486445"/>
    <w:rsid w:val="004925D1"/>
    <w:rsid w:val="004A52FA"/>
    <w:rsid w:val="004B076B"/>
    <w:rsid w:val="004B577B"/>
    <w:rsid w:val="004B5CFA"/>
    <w:rsid w:val="004C41BA"/>
    <w:rsid w:val="004D1340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3F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D3575"/>
    <w:rsid w:val="005E2A4D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1E83"/>
    <w:rsid w:val="00685EBE"/>
    <w:rsid w:val="00686061"/>
    <w:rsid w:val="00686CC1"/>
    <w:rsid w:val="0069294A"/>
    <w:rsid w:val="006A1016"/>
    <w:rsid w:val="006A47F1"/>
    <w:rsid w:val="006C2E23"/>
    <w:rsid w:val="006C3757"/>
    <w:rsid w:val="006C3BC6"/>
    <w:rsid w:val="006D0416"/>
    <w:rsid w:val="006D7D02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43D5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7F595D"/>
    <w:rsid w:val="0080176E"/>
    <w:rsid w:val="00805341"/>
    <w:rsid w:val="00807AED"/>
    <w:rsid w:val="00807B7E"/>
    <w:rsid w:val="00814902"/>
    <w:rsid w:val="00814E41"/>
    <w:rsid w:val="00820454"/>
    <w:rsid w:val="008206CC"/>
    <w:rsid w:val="0082750B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94638"/>
    <w:rsid w:val="0089652D"/>
    <w:rsid w:val="008A08E9"/>
    <w:rsid w:val="008A1630"/>
    <w:rsid w:val="008A2830"/>
    <w:rsid w:val="008B5205"/>
    <w:rsid w:val="008C2236"/>
    <w:rsid w:val="008D01A4"/>
    <w:rsid w:val="008D2705"/>
    <w:rsid w:val="008D3DC8"/>
    <w:rsid w:val="008E1FE0"/>
    <w:rsid w:val="008E60D7"/>
    <w:rsid w:val="008F0550"/>
    <w:rsid w:val="008F517F"/>
    <w:rsid w:val="008F5B28"/>
    <w:rsid w:val="00920FCD"/>
    <w:rsid w:val="00925D8E"/>
    <w:rsid w:val="00937CEB"/>
    <w:rsid w:val="00945871"/>
    <w:rsid w:val="00946975"/>
    <w:rsid w:val="00951ED3"/>
    <w:rsid w:val="009609FE"/>
    <w:rsid w:val="0096140C"/>
    <w:rsid w:val="00962F18"/>
    <w:rsid w:val="00965D02"/>
    <w:rsid w:val="0096611B"/>
    <w:rsid w:val="00967284"/>
    <w:rsid w:val="00981D24"/>
    <w:rsid w:val="00985B1C"/>
    <w:rsid w:val="00991F6F"/>
    <w:rsid w:val="009923D4"/>
    <w:rsid w:val="0099596E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DE1"/>
    <w:rsid w:val="00B869BB"/>
    <w:rsid w:val="00B90B49"/>
    <w:rsid w:val="00B97017"/>
    <w:rsid w:val="00BA1037"/>
    <w:rsid w:val="00BA3481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25260"/>
    <w:rsid w:val="00C30D2A"/>
    <w:rsid w:val="00C33FB2"/>
    <w:rsid w:val="00C42AB2"/>
    <w:rsid w:val="00C60D76"/>
    <w:rsid w:val="00C669D1"/>
    <w:rsid w:val="00C75B03"/>
    <w:rsid w:val="00C8739E"/>
    <w:rsid w:val="00C87478"/>
    <w:rsid w:val="00C903D2"/>
    <w:rsid w:val="00CA5BFC"/>
    <w:rsid w:val="00CC0704"/>
    <w:rsid w:val="00CC4946"/>
    <w:rsid w:val="00CD02AD"/>
    <w:rsid w:val="00CD6BBE"/>
    <w:rsid w:val="00CD7185"/>
    <w:rsid w:val="00CF283C"/>
    <w:rsid w:val="00CF41E2"/>
    <w:rsid w:val="00D062AC"/>
    <w:rsid w:val="00D14F2F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14F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3700"/>
    <w:rsid w:val="00DF7F4D"/>
    <w:rsid w:val="00E008F2"/>
    <w:rsid w:val="00E03D20"/>
    <w:rsid w:val="00E04C9F"/>
    <w:rsid w:val="00E13062"/>
    <w:rsid w:val="00E2404B"/>
    <w:rsid w:val="00E24527"/>
    <w:rsid w:val="00E26F14"/>
    <w:rsid w:val="00E27A9F"/>
    <w:rsid w:val="00E27F84"/>
    <w:rsid w:val="00E3400C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DBE"/>
    <w:rsid w:val="00EF1E67"/>
    <w:rsid w:val="00F0007E"/>
    <w:rsid w:val="00F070FC"/>
    <w:rsid w:val="00F15B31"/>
    <w:rsid w:val="00F160DC"/>
    <w:rsid w:val="00F45242"/>
    <w:rsid w:val="00F62ADF"/>
    <w:rsid w:val="00F71A56"/>
    <w:rsid w:val="00F76E51"/>
    <w:rsid w:val="00F80252"/>
    <w:rsid w:val="00F834A2"/>
    <w:rsid w:val="00FA1DBA"/>
    <w:rsid w:val="00FC11A7"/>
    <w:rsid w:val="00FC37D3"/>
    <w:rsid w:val="00FE0767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uktyl.&#1089;&#1086;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8DE2-2CAE-48EF-B5FA-0BD7FF8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35</Pages>
  <Words>14215</Words>
  <Characters>81032</Characters>
  <Application>Microsoft Office Word</Application>
  <DocSecurity>0</DocSecurity>
  <Lines>675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56</vt:i4>
      </vt:variant>
    </vt:vector>
  </HeadingPairs>
  <TitlesOfParts>
    <vt:vector size="57" baseType="lpstr">
      <vt:lpstr/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Требования к порядку информирования</vt:lpstr>
      <vt:lpstr>    </vt:lpstr>
      <vt:lpstr>    Стандарт предоставления муниципальной услуги</vt:lpstr>
      <vt:lpstr>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Органы и организации, участвующие в предоставлении муниципальной услуги, обращен</vt:lpstr>
      <vt:lpstr>        </vt:lpstr>
      <vt:lpstr>        Срок предоставления муниципальной услуги</vt:lpstr>
      <vt:lpstr>        Исчерпывающий перечень оснований для отказа в приеме документов, необходимых для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муниципальных услуг</vt:lpstr>
      <vt:lpstr>        Иные требования, в том числе учитывающие особенности предоставления муниципально</vt:lpstr>
      <vt:lpstr>    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</vt:lpstr>
      <vt:lpstr>        Ответственность должностных лиц за решения и действия (бездействия), принимаемые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/>
      <vt:lpstr/>
      <vt:lpstr>Образец</vt:lpstr>
      <vt:lpstr/>
      <vt:lpstr/>
      <vt:lpstr/>
    </vt:vector>
  </TitlesOfParts>
  <Company/>
  <LinksUpToDate>false</LinksUpToDate>
  <CharactersWithSpaces>95057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User</cp:lastModifiedBy>
  <cp:revision>14</cp:revision>
  <cp:lastPrinted>2016-11-09T06:55:00Z</cp:lastPrinted>
  <dcterms:created xsi:type="dcterms:W3CDTF">2016-11-07T12:06:00Z</dcterms:created>
  <dcterms:modified xsi:type="dcterms:W3CDTF">2016-12-04T23:25:00Z</dcterms:modified>
</cp:coreProperties>
</file>