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DD" w:rsidRPr="00A123DD" w:rsidRDefault="00A123DD" w:rsidP="00A123DD">
      <w:pPr>
        <w:widowControl w:val="0"/>
        <w:suppressAutoHyphens/>
        <w:autoSpaceDE w:val="0"/>
        <w:spacing w:line="276" w:lineRule="auto"/>
        <w:jc w:val="center"/>
        <w:rPr>
          <w:color w:val="auto"/>
          <w:sz w:val="20"/>
          <w:szCs w:val="20"/>
          <w:lang w:eastAsia="zh-CN"/>
        </w:rPr>
      </w:pPr>
      <w:bookmarkStart w:id="0" w:name="_GoBack"/>
      <w:bookmarkEnd w:id="0"/>
      <w:r w:rsidRPr="00A123DD">
        <w:rPr>
          <w:b/>
          <w:color w:val="auto"/>
          <w:lang w:eastAsia="zh-CN"/>
        </w:rPr>
        <w:t>ПОСТАНОВЛЕНИЕ</w:t>
      </w:r>
    </w:p>
    <w:p w:rsidR="00A123DD" w:rsidRPr="00A123DD" w:rsidRDefault="00A123DD" w:rsidP="00A123DD">
      <w:pPr>
        <w:widowControl w:val="0"/>
        <w:suppressAutoHyphens/>
        <w:autoSpaceDE w:val="0"/>
        <w:spacing w:line="276" w:lineRule="auto"/>
        <w:jc w:val="center"/>
        <w:rPr>
          <w:color w:val="auto"/>
          <w:sz w:val="20"/>
          <w:szCs w:val="20"/>
          <w:lang w:eastAsia="zh-CN"/>
        </w:rPr>
      </w:pPr>
      <w:r w:rsidRPr="00A123DD">
        <w:rPr>
          <w:b/>
          <w:color w:val="auto"/>
          <w:lang w:eastAsia="zh-CN"/>
        </w:rPr>
        <w:t>администрации городского округа «Вуктыл»</w:t>
      </w:r>
    </w:p>
    <w:p w:rsidR="00A123DD" w:rsidRPr="00A123DD" w:rsidRDefault="00A123DD" w:rsidP="00A123DD">
      <w:pPr>
        <w:widowControl w:val="0"/>
        <w:suppressAutoHyphens/>
        <w:autoSpaceDE w:val="0"/>
        <w:spacing w:line="276" w:lineRule="auto"/>
        <w:jc w:val="center"/>
        <w:rPr>
          <w:b/>
          <w:color w:val="auto"/>
          <w:lang w:eastAsia="zh-CN"/>
        </w:rPr>
      </w:pPr>
      <w:r w:rsidRPr="00A123DD">
        <w:rPr>
          <w:b/>
          <w:color w:val="auto"/>
          <w:lang w:eastAsia="zh-CN"/>
        </w:rPr>
        <w:t>от 07 октября 2019 г. № 10/126</w:t>
      </w:r>
      <w:r>
        <w:rPr>
          <w:b/>
          <w:color w:val="auto"/>
          <w:lang w:eastAsia="zh-CN"/>
        </w:rPr>
        <w:t>6</w:t>
      </w:r>
    </w:p>
    <w:p w:rsidR="00A123DD" w:rsidRPr="00A123DD" w:rsidRDefault="00A123DD" w:rsidP="00A123DD">
      <w:pPr>
        <w:widowControl w:val="0"/>
        <w:suppressAutoHyphens/>
        <w:autoSpaceDE w:val="0"/>
        <w:spacing w:line="276" w:lineRule="auto"/>
        <w:jc w:val="center"/>
        <w:rPr>
          <w:color w:val="auto"/>
          <w:sz w:val="20"/>
          <w:szCs w:val="20"/>
          <w:lang w:eastAsia="zh-CN"/>
        </w:rPr>
      </w:pPr>
    </w:p>
    <w:p w:rsidR="00A123DD" w:rsidRPr="00A123DD" w:rsidRDefault="00A123DD" w:rsidP="00A123DD">
      <w:pPr>
        <w:widowControl w:val="0"/>
        <w:suppressAutoHyphens/>
        <w:autoSpaceDE w:val="0"/>
        <w:spacing w:line="276" w:lineRule="auto"/>
        <w:jc w:val="center"/>
        <w:rPr>
          <w:color w:val="auto"/>
          <w:lang w:eastAsia="zh-CN"/>
        </w:rPr>
      </w:pPr>
      <w:r w:rsidRPr="00645E78">
        <w:rPr>
          <w:b/>
          <w:bCs/>
          <w:color w:val="auto"/>
        </w:rPr>
        <w:t>О внесении изменений в 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A123DD">
        <w:rPr>
          <w:b/>
          <w:color w:val="auto"/>
        </w:rPr>
        <w:t xml:space="preserve"> </w:t>
      </w:r>
      <w:r w:rsidRPr="00A123DD">
        <w:rPr>
          <w:b/>
          <w:color w:val="auto"/>
          <w:lang w:eastAsia="zh-CN"/>
        </w:rPr>
        <w:t xml:space="preserve"> </w:t>
      </w:r>
      <w:r w:rsidRPr="00A123DD">
        <w:rPr>
          <w:rFonts w:eastAsia="SimSun"/>
          <w:b/>
          <w:color w:val="auto"/>
          <w:kern w:val="1"/>
          <w:lang w:eastAsia="zh-CN" w:bidi="hi-IN"/>
        </w:rPr>
        <w:t xml:space="preserve"> </w:t>
      </w:r>
    </w:p>
    <w:p w:rsidR="00227300" w:rsidRPr="00645E78" w:rsidRDefault="00227300">
      <w:pPr>
        <w:jc w:val="center"/>
        <w:rPr>
          <w:b/>
          <w:color w:val="auto"/>
        </w:rPr>
      </w:pPr>
    </w:p>
    <w:p w:rsidR="00227300" w:rsidRPr="00645E78" w:rsidRDefault="00227300">
      <w:pPr>
        <w:jc w:val="center"/>
        <w:rPr>
          <w:b/>
          <w:color w:val="auto"/>
        </w:rPr>
      </w:pPr>
    </w:p>
    <w:p w:rsidR="0089636C" w:rsidRPr="00645E78" w:rsidRDefault="00A72130">
      <w:pPr>
        <w:ind w:firstLine="708"/>
        <w:jc w:val="both"/>
        <w:rPr>
          <w:color w:val="auto"/>
          <w:szCs w:val="28"/>
        </w:rPr>
      </w:pPr>
      <w:proofErr w:type="gramStart"/>
      <w:r w:rsidRPr="00645E78">
        <w:rPr>
          <w:color w:val="auto"/>
          <w:szCs w:val="28"/>
        </w:rPr>
        <w:t xml:space="preserve">На основании постановления Правительства Республики Коми </w:t>
      </w:r>
      <w:r w:rsidRPr="00645E78">
        <w:rPr>
          <w:color w:val="auto"/>
        </w:rPr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736DFE" w:rsidRPr="00645E78">
        <w:rPr>
          <w:color w:val="auto"/>
        </w:rPr>
        <w:t>,</w:t>
      </w:r>
      <w:r w:rsidR="00F35C87" w:rsidRPr="00645E78">
        <w:rPr>
          <w:color w:val="auto"/>
        </w:rPr>
        <w:t xml:space="preserve"> </w:t>
      </w:r>
      <w:r w:rsidR="00736DFE" w:rsidRPr="00645E78">
        <w:rPr>
          <w:color w:val="auto"/>
        </w:rPr>
        <w:t>приказа Министерства образования, науки и молодежной политики Республики Коми от 1</w:t>
      </w:r>
      <w:r w:rsidR="009F5966">
        <w:rPr>
          <w:color w:val="auto"/>
        </w:rPr>
        <w:t>3</w:t>
      </w:r>
      <w:r w:rsidR="00736DFE" w:rsidRPr="00645E78">
        <w:rPr>
          <w:color w:val="auto"/>
        </w:rPr>
        <w:t xml:space="preserve"> </w:t>
      </w:r>
      <w:r w:rsidR="009F5966">
        <w:rPr>
          <w:color w:val="auto"/>
        </w:rPr>
        <w:t>сентя</w:t>
      </w:r>
      <w:r w:rsidR="00736DFE" w:rsidRPr="00645E78">
        <w:rPr>
          <w:color w:val="auto"/>
        </w:rPr>
        <w:t>бря 201</w:t>
      </w:r>
      <w:r w:rsidR="009F5966">
        <w:rPr>
          <w:color w:val="auto"/>
        </w:rPr>
        <w:t>9</w:t>
      </w:r>
      <w:r w:rsidR="00736DFE" w:rsidRPr="00645E78">
        <w:rPr>
          <w:color w:val="auto"/>
        </w:rPr>
        <w:t xml:space="preserve"> года № </w:t>
      </w:r>
      <w:r w:rsidR="009F5966">
        <w:rPr>
          <w:color w:val="auto"/>
        </w:rPr>
        <w:t>397</w:t>
      </w:r>
      <w:r w:rsidR="00736DFE" w:rsidRPr="00645E78">
        <w:rPr>
          <w:color w:val="auto"/>
        </w:rPr>
        <w:t xml:space="preserve">-п «О внесении изменений в приказ Министерства образования, науки и молодежной политики Республики Коми от 28 июня 2018 года № 259-п «Об </w:t>
      </w:r>
      <w:r w:rsidR="00736DFE" w:rsidRPr="00645E78">
        <w:rPr>
          <w:bCs/>
          <w:color w:val="auto"/>
        </w:rPr>
        <w:t>утверждении</w:t>
      </w:r>
      <w:proofErr w:type="gramEnd"/>
      <w:r w:rsidR="00736DFE" w:rsidRPr="00645E78">
        <w:rPr>
          <w:bCs/>
          <w:color w:val="auto"/>
        </w:rPr>
        <w:t xml:space="preserve"> </w:t>
      </w:r>
      <w:proofErr w:type="gramStart"/>
      <w:r w:rsidR="00736DFE" w:rsidRPr="00645E78">
        <w:rPr>
          <w:bCs/>
          <w:color w:val="auto"/>
        </w:rPr>
        <w:t>Положения об оплате труда работников государственных организаций</w:t>
      </w:r>
      <w:r w:rsidR="00736DFE" w:rsidRPr="00645E78">
        <w:rPr>
          <w:color w:val="auto"/>
          <w:szCs w:val="28"/>
        </w:rPr>
        <w:t xml:space="preserve"> </w:t>
      </w:r>
      <w:r w:rsidR="00736DFE" w:rsidRPr="00645E78">
        <w:rPr>
          <w:color w:val="auto"/>
        </w:rPr>
        <w:t>Республики Коми, в отношении которых Министерство образования, науки и молодежной политики Республики Коми осуществляет функции и полномочия учредителя»</w:t>
      </w:r>
      <w:r w:rsidRPr="00645E78">
        <w:rPr>
          <w:bCs/>
          <w:color w:val="auto"/>
        </w:rPr>
        <w:t xml:space="preserve"> </w:t>
      </w:r>
      <w:r w:rsidR="00736DFE" w:rsidRPr="00645E78">
        <w:rPr>
          <w:color w:val="auto"/>
          <w:szCs w:val="28"/>
        </w:rPr>
        <w:t xml:space="preserve">и в целях усиления заинтересованности руководителей и специалистов </w:t>
      </w:r>
      <w:r w:rsidR="00736DFE" w:rsidRPr="00645E78">
        <w:rPr>
          <w:bCs/>
          <w:color w:val="auto"/>
        </w:rPr>
        <w:t xml:space="preserve">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 </w:t>
      </w:r>
      <w:r w:rsidRPr="00645E78">
        <w:rPr>
          <w:color w:val="auto"/>
          <w:szCs w:val="28"/>
        </w:rPr>
        <w:t>в повышении эффективности</w:t>
      </w:r>
      <w:proofErr w:type="gramEnd"/>
      <w:r w:rsidRPr="00645E78">
        <w:rPr>
          <w:color w:val="auto"/>
          <w:szCs w:val="28"/>
        </w:rPr>
        <w:t xml:space="preserve"> труда, </w:t>
      </w:r>
      <w:proofErr w:type="gramStart"/>
      <w:r w:rsidRPr="00645E78">
        <w:rPr>
          <w:color w:val="auto"/>
          <w:szCs w:val="28"/>
        </w:rPr>
        <w:t>улучшении</w:t>
      </w:r>
      <w:proofErr w:type="gramEnd"/>
      <w:r w:rsidRPr="00645E78">
        <w:rPr>
          <w:color w:val="auto"/>
          <w:szCs w:val="28"/>
        </w:rPr>
        <w:t xml:space="preserve"> качества оказываемых ими услуг и росте квалификации специалистов администрация городского округа «Вуктыл» постановляет:</w:t>
      </w:r>
    </w:p>
    <w:p w:rsidR="00393CFA" w:rsidRDefault="00926A84" w:rsidP="00393CFA">
      <w:pPr>
        <w:ind w:firstLine="708"/>
        <w:jc w:val="both"/>
        <w:rPr>
          <w:color w:val="auto"/>
          <w:szCs w:val="28"/>
        </w:rPr>
      </w:pPr>
      <w:r w:rsidRPr="00645E78">
        <w:rPr>
          <w:color w:val="auto"/>
        </w:rPr>
        <w:t xml:space="preserve">1. Внести в </w:t>
      </w:r>
      <w:r w:rsidRPr="00645E78">
        <w:rPr>
          <w:bCs/>
          <w:color w:val="auto"/>
        </w:rPr>
        <w:t>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645E78">
        <w:rPr>
          <w:color w:val="auto"/>
        </w:rPr>
        <w:t xml:space="preserve"> следующ</w:t>
      </w:r>
      <w:r w:rsidR="00393CFA" w:rsidRPr="00645E78">
        <w:rPr>
          <w:color w:val="auto"/>
        </w:rPr>
        <w:t>и</w:t>
      </w:r>
      <w:r w:rsidRPr="00645E78">
        <w:rPr>
          <w:color w:val="auto"/>
        </w:rPr>
        <w:t>е изменени</w:t>
      </w:r>
      <w:r w:rsidR="00393CFA" w:rsidRPr="00645E78">
        <w:rPr>
          <w:color w:val="auto"/>
        </w:rPr>
        <w:t>я</w:t>
      </w:r>
      <w:r w:rsidRPr="00645E78">
        <w:rPr>
          <w:color w:val="auto"/>
        </w:rPr>
        <w:t>:</w:t>
      </w:r>
      <w:r w:rsidR="0089636C" w:rsidRPr="00645E78">
        <w:rPr>
          <w:color w:val="auto"/>
          <w:szCs w:val="28"/>
        </w:rPr>
        <w:t xml:space="preserve"> </w:t>
      </w:r>
    </w:p>
    <w:p w:rsidR="00F77D8F" w:rsidRDefault="00F77D8F" w:rsidP="00213853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 xml:space="preserve">в Положении </w:t>
      </w:r>
      <w:r w:rsidR="00393CFA" w:rsidRPr="00645E78">
        <w:rPr>
          <w:bCs/>
          <w:color w:val="auto"/>
        </w:rPr>
        <w:t>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645E78">
        <w:rPr>
          <w:bCs/>
          <w:color w:val="auto"/>
        </w:rPr>
        <w:t>, утвержденн</w:t>
      </w:r>
      <w:r w:rsidR="00B50408" w:rsidRPr="00645E78">
        <w:rPr>
          <w:bCs/>
          <w:color w:val="auto"/>
        </w:rPr>
        <w:t>ом</w:t>
      </w:r>
      <w:r w:rsidRPr="00645E78">
        <w:rPr>
          <w:bCs/>
          <w:color w:val="auto"/>
        </w:rPr>
        <w:t xml:space="preserve"> постановлением (приложение):</w:t>
      </w:r>
    </w:p>
    <w:p w:rsidR="00BC3F7F" w:rsidRDefault="00BC3F7F" w:rsidP="00BC3F7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DC4543">
        <w:rPr>
          <w:rFonts w:ascii="Times New Roman" w:hAnsi="Times New Roman" w:cs="Times New Roman"/>
          <w:bCs/>
        </w:rPr>
        <w:t xml:space="preserve">в разделе </w:t>
      </w:r>
      <w:r>
        <w:rPr>
          <w:rFonts w:ascii="Times New Roman" w:hAnsi="Times New Roman" w:cs="Times New Roman"/>
          <w:bCs/>
        </w:rPr>
        <w:t>2</w:t>
      </w:r>
      <w:r w:rsidRPr="00DC4543">
        <w:rPr>
          <w:rFonts w:ascii="Times New Roman" w:hAnsi="Times New Roman" w:cs="Times New Roman"/>
          <w:bCs/>
        </w:rPr>
        <w:t xml:space="preserve"> «</w:t>
      </w:r>
      <w:r w:rsidRPr="006E0CE1">
        <w:rPr>
          <w:rFonts w:ascii="Times New Roman" w:hAnsi="Times New Roman" w:cs="Times New Roman"/>
          <w:szCs w:val="28"/>
        </w:rPr>
        <w:t>Должностные оклады (ставки заработной платы) руководителей, заведующих, специалистов, служащих и рабочих организаций</w:t>
      </w:r>
      <w:r w:rsidRPr="00DC4543">
        <w:rPr>
          <w:rFonts w:ascii="Times New Roman" w:hAnsi="Times New Roman" w:cs="Times New Roman"/>
          <w:bCs/>
        </w:rPr>
        <w:t>»:</w:t>
      </w:r>
    </w:p>
    <w:p w:rsidR="00BC3F7F" w:rsidRDefault="00182349" w:rsidP="00BC3F7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B1044C">
        <w:rPr>
          <w:rFonts w:ascii="Times New Roman" w:hAnsi="Times New Roman" w:cs="Times New Roman"/>
          <w:bCs/>
        </w:rPr>
        <w:t xml:space="preserve">) </w:t>
      </w:r>
      <w:r w:rsidR="00BC3F7F">
        <w:rPr>
          <w:rFonts w:ascii="Times New Roman" w:hAnsi="Times New Roman" w:cs="Times New Roman"/>
          <w:bCs/>
        </w:rPr>
        <w:t>таблицу пункта 1 изложить в следующей редакции:</w:t>
      </w:r>
    </w:p>
    <w:p w:rsidR="008D2373" w:rsidRDefault="008D2373" w:rsidP="00BC3F7F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</w:p>
    <w:p w:rsidR="00BC3F7F" w:rsidRDefault="00BC3F7F" w:rsidP="00BC3F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  <w:gridCol w:w="992"/>
        <w:gridCol w:w="851"/>
      </w:tblGrid>
      <w:tr w:rsidR="00BC3F7F" w:rsidRPr="002D3F8A" w:rsidTr="0040772D">
        <w:trPr>
          <w:trHeight w:val="9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№</w:t>
            </w:r>
          </w:p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2D3F8A">
              <w:t>п</w:t>
            </w:r>
            <w:proofErr w:type="gramEnd"/>
            <w:r w:rsidRPr="002D3F8A"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outlineLvl w:val="2"/>
            </w:pPr>
          </w:p>
          <w:p w:rsidR="00BC3F7F" w:rsidRPr="002D3F8A" w:rsidRDefault="00BC3F7F" w:rsidP="0040772D">
            <w:pPr>
              <w:autoSpaceDE w:val="0"/>
              <w:autoSpaceDN w:val="0"/>
              <w:adjustRightInd w:val="0"/>
              <w:outlineLvl w:val="2"/>
            </w:pPr>
            <w:r w:rsidRPr="002D3F8A">
              <w:t>Наименование должности и требования к квалификации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(в рублях) в зависимости от группы по оплате труда руководителей</w:t>
            </w:r>
          </w:p>
        </w:tc>
      </w:tr>
      <w:tr w:rsidR="00BC3F7F" w:rsidRPr="002D3F8A" w:rsidTr="0040772D">
        <w:tc>
          <w:tcPr>
            <w:tcW w:w="567" w:type="dxa"/>
            <w:vMerge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62" w:type="dxa"/>
            <w:vMerge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851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496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9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  <w:tc>
          <w:tcPr>
            <w:tcW w:w="851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4962" w:type="dxa"/>
          </w:tcPr>
          <w:p w:rsidR="00BC3F7F" w:rsidRPr="002D3F8A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 (директор, начальник, заведующий)</w:t>
            </w:r>
          </w:p>
        </w:tc>
        <w:tc>
          <w:tcPr>
            <w:tcW w:w="992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13683</w:t>
            </w:r>
          </w:p>
        </w:tc>
        <w:tc>
          <w:tcPr>
            <w:tcW w:w="992" w:type="dxa"/>
          </w:tcPr>
          <w:p w:rsidR="00BC3F7F" w:rsidRPr="00934F7C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934F7C">
              <w:t>12869</w:t>
            </w:r>
          </w:p>
        </w:tc>
        <w:tc>
          <w:tcPr>
            <w:tcW w:w="992" w:type="dxa"/>
          </w:tcPr>
          <w:p w:rsidR="00BC3F7F" w:rsidRPr="000C64FE" w:rsidRDefault="00934F7C" w:rsidP="005B5A07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</w:t>
            </w:r>
            <w:r w:rsidR="005B5A07">
              <w:t>2</w:t>
            </w:r>
            <w:r w:rsidRPr="00934F7C">
              <w:t>058</w:t>
            </w:r>
          </w:p>
        </w:tc>
        <w:tc>
          <w:tcPr>
            <w:tcW w:w="851" w:type="dxa"/>
          </w:tcPr>
          <w:p w:rsidR="00BC3F7F" w:rsidRPr="00934F7C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 w:rsidRPr="00934F7C">
              <w:t>11256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2.</w:t>
            </w:r>
          </w:p>
        </w:tc>
        <w:tc>
          <w:tcPr>
            <w:tcW w:w="4962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Заместитель руководителя (директора, начальника, заведующего), главный бухгалтер</w:t>
            </w:r>
          </w:p>
        </w:tc>
        <w:tc>
          <w:tcPr>
            <w:tcW w:w="992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11898</w:t>
            </w:r>
          </w:p>
        </w:tc>
        <w:tc>
          <w:tcPr>
            <w:tcW w:w="992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11191</w:t>
            </w:r>
          </w:p>
        </w:tc>
        <w:tc>
          <w:tcPr>
            <w:tcW w:w="992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10486</w:t>
            </w:r>
          </w:p>
        </w:tc>
        <w:tc>
          <w:tcPr>
            <w:tcW w:w="851" w:type="dxa"/>
          </w:tcPr>
          <w:p w:rsidR="00BC3F7F" w:rsidRPr="000C64FE" w:rsidRDefault="00934F7C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934F7C">
              <w:t>9788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3.</w:t>
            </w:r>
          </w:p>
        </w:tc>
        <w:tc>
          <w:tcPr>
            <w:tcW w:w="4962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Заведующий библиотекой Организации</w:t>
            </w:r>
          </w:p>
        </w:tc>
        <w:tc>
          <w:tcPr>
            <w:tcW w:w="992" w:type="dxa"/>
          </w:tcPr>
          <w:p w:rsidR="00BC3F7F" w:rsidRPr="00BC3F7F" w:rsidRDefault="00BC3F7F" w:rsidP="002608B4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 w:rsidRPr="002608B4">
              <w:t>10</w:t>
            </w:r>
            <w:r w:rsidR="002608B4" w:rsidRPr="002608B4">
              <w:t>82</w:t>
            </w:r>
            <w:r w:rsidRPr="002608B4">
              <w:t>0</w:t>
            </w:r>
          </w:p>
        </w:tc>
        <w:tc>
          <w:tcPr>
            <w:tcW w:w="992" w:type="dxa"/>
          </w:tcPr>
          <w:p w:rsidR="00BC3F7F" w:rsidRPr="00BC3F7F" w:rsidRDefault="00576385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>
              <w:t>10174</w:t>
            </w:r>
          </w:p>
        </w:tc>
        <w:tc>
          <w:tcPr>
            <w:tcW w:w="992" w:type="dxa"/>
          </w:tcPr>
          <w:p w:rsidR="00BC3F7F" w:rsidRPr="00BC3F7F" w:rsidRDefault="00576385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>
              <w:t>9532</w:t>
            </w:r>
          </w:p>
        </w:tc>
        <w:tc>
          <w:tcPr>
            <w:tcW w:w="851" w:type="dxa"/>
          </w:tcPr>
          <w:p w:rsidR="00BC3F7F" w:rsidRPr="00BC3F7F" w:rsidRDefault="00576385" w:rsidP="0040772D">
            <w:pPr>
              <w:autoSpaceDE w:val="0"/>
              <w:autoSpaceDN w:val="0"/>
              <w:adjustRightInd w:val="0"/>
              <w:jc w:val="center"/>
              <w:outlineLvl w:val="2"/>
              <w:rPr>
                <w:highlight w:val="yellow"/>
              </w:rPr>
            </w:pPr>
            <w:r>
              <w:t>8898</w:t>
            </w:r>
          </w:p>
        </w:tc>
      </w:tr>
      <w:tr w:rsidR="00BC3F7F" w:rsidRPr="002D3F8A" w:rsidTr="0040772D">
        <w:tc>
          <w:tcPr>
            <w:tcW w:w="567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4.</w:t>
            </w:r>
          </w:p>
        </w:tc>
        <w:tc>
          <w:tcPr>
            <w:tcW w:w="4962" w:type="dxa"/>
          </w:tcPr>
          <w:p w:rsidR="00BC3F7F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Заведующий (начальник) обособленным </w:t>
            </w:r>
            <w:r>
              <w:lastRenderedPageBreak/>
              <w:t>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992" w:type="dxa"/>
          </w:tcPr>
          <w:p w:rsidR="00BC3F7F" w:rsidRPr="00BC3F7F" w:rsidRDefault="00BC3F7F" w:rsidP="002608B4">
            <w:pPr>
              <w:jc w:val="center"/>
              <w:rPr>
                <w:highlight w:val="yellow"/>
              </w:rPr>
            </w:pPr>
            <w:r w:rsidRPr="002608B4">
              <w:lastRenderedPageBreak/>
              <w:t>10</w:t>
            </w:r>
            <w:r w:rsidR="002608B4" w:rsidRPr="002608B4">
              <w:t>40</w:t>
            </w:r>
            <w:r w:rsidRPr="002608B4">
              <w:t>0</w:t>
            </w:r>
          </w:p>
        </w:tc>
        <w:tc>
          <w:tcPr>
            <w:tcW w:w="992" w:type="dxa"/>
          </w:tcPr>
          <w:p w:rsidR="00BC3F7F" w:rsidRPr="00BC3F7F" w:rsidRDefault="00576385" w:rsidP="0040772D">
            <w:pPr>
              <w:jc w:val="center"/>
              <w:rPr>
                <w:highlight w:val="yellow"/>
              </w:rPr>
            </w:pPr>
            <w:r>
              <w:t>9783</w:t>
            </w:r>
          </w:p>
        </w:tc>
        <w:tc>
          <w:tcPr>
            <w:tcW w:w="992" w:type="dxa"/>
          </w:tcPr>
          <w:p w:rsidR="00BC3F7F" w:rsidRPr="00BC3F7F" w:rsidRDefault="000C64FE" w:rsidP="0040772D">
            <w:pPr>
              <w:jc w:val="center"/>
              <w:rPr>
                <w:highlight w:val="yellow"/>
              </w:rPr>
            </w:pPr>
            <w:r w:rsidRPr="000C64FE">
              <w:t>9165</w:t>
            </w:r>
          </w:p>
        </w:tc>
        <w:tc>
          <w:tcPr>
            <w:tcW w:w="851" w:type="dxa"/>
          </w:tcPr>
          <w:p w:rsidR="00BC3F7F" w:rsidRPr="000C64FE" w:rsidRDefault="000C64FE" w:rsidP="0040772D">
            <w:pPr>
              <w:jc w:val="center"/>
            </w:pPr>
            <w:r w:rsidRPr="000C64FE">
              <w:t>8556</w:t>
            </w:r>
          </w:p>
        </w:tc>
      </w:tr>
      <w:tr w:rsidR="00BC3F7F" w:rsidRPr="002D3F8A" w:rsidTr="004077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Default="00BC3F7F" w:rsidP="0040772D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Default="00BC3F7F" w:rsidP="0040772D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hyperlink r:id="rId7">
              <w:r w:rsidRPr="006C4737">
                <w:rPr>
                  <w:rStyle w:val="af9"/>
                  <w:color w:val="auto"/>
                  <w:u w:val="none"/>
                </w:rPr>
                <w:t>*</w:t>
              </w:r>
            </w:hyperlink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BC3F7F" w:rsidRDefault="002608B4" w:rsidP="0040772D">
            <w:pPr>
              <w:jc w:val="center"/>
              <w:rPr>
                <w:highlight w:val="yellow"/>
              </w:rPr>
            </w:pPr>
            <w:r w:rsidRPr="002608B4">
              <w:t>9780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BC3F7F" w:rsidRDefault="00576385" w:rsidP="0040772D">
            <w:pPr>
              <w:jc w:val="center"/>
              <w:rPr>
                <w:highlight w:val="yellow"/>
              </w:rPr>
            </w:pPr>
            <w:r>
              <w:t>9196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BC3F7F" w:rsidRDefault="00576385" w:rsidP="0040772D">
            <w:pPr>
              <w:jc w:val="center"/>
              <w:rPr>
                <w:highlight w:val="yellow"/>
              </w:rPr>
            </w:pPr>
            <w:r>
              <w:t>8616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F" w:rsidRPr="00BC3F7F" w:rsidRDefault="00576385" w:rsidP="0040772D">
            <w:pPr>
              <w:jc w:val="center"/>
              <w:rPr>
                <w:highlight w:val="yellow"/>
              </w:rPr>
            </w:pPr>
            <w:r>
              <w:t>8042</w:t>
            </w:r>
          </w:p>
        </w:tc>
      </w:tr>
    </w:tbl>
    <w:p w:rsidR="00BC3F7F" w:rsidRPr="00645E78" w:rsidRDefault="004427DB" w:rsidP="004427DB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t>»;</w:t>
      </w:r>
    </w:p>
    <w:p w:rsidR="004427DB" w:rsidRDefault="00182349" w:rsidP="0003521C">
      <w:pPr>
        <w:ind w:firstLine="708"/>
        <w:jc w:val="both"/>
        <w:rPr>
          <w:bCs/>
        </w:rPr>
      </w:pPr>
      <w:r>
        <w:rPr>
          <w:bCs/>
          <w:color w:val="auto"/>
        </w:rPr>
        <w:t>2</w:t>
      </w:r>
      <w:r w:rsidR="00B1044C">
        <w:rPr>
          <w:bCs/>
          <w:color w:val="auto"/>
        </w:rPr>
        <w:t xml:space="preserve">) </w:t>
      </w:r>
      <w:r w:rsidR="004427DB">
        <w:rPr>
          <w:bCs/>
          <w:color w:val="auto"/>
        </w:rPr>
        <w:t xml:space="preserve">таблицу </w:t>
      </w:r>
      <w:r w:rsidR="009F5966">
        <w:rPr>
          <w:bCs/>
          <w:color w:val="auto"/>
        </w:rPr>
        <w:t>под</w:t>
      </w:r>
      <w:r w:rsidR="004427DB">
        <w:rPr>
          <w:bCs/>
          <w:color w:val="auto"/>
        </w:rPr>
        <w:t>пункта 3.1.</w:t>
      </w:r>
      <w:r w:rsidR="009F5966">
        <w:rPr>
          <w:bCs/>
          <w:color w:val="auto"/>
        </w:rPr>
        <w:t xml:space="preserve"> пункта</w:t>
      </w:r>
      <w:r w:rsidR="00424F67">
        <w:rPr>
          <w:bCs/>
          <w:color w:val="auto"/>
        </w:rPr>
        <w:t xml:space="preserve"> 3</w:t>
      </w:r>
      <w:r w:rsidR="004427DB">
        <w:rPr>
          <w:bCs/>
          <w:color w:val="auto"/>
        </w:rPr>
        <w:t xml:space="preserve"> </w:t>
      </w:r>
      <w:r w:rsidR="004427DB">
        <w:rPr>
          <w:bCs/>
        </w:rPr>
        <w:t>изложить в следующей редакции:</w:t>
      </w:r>
    </w:p>
    <w:p w:rsidR="004427DB" w:rsidRDefault="004427DB" w:rsidP="004427DB">
      <w:pPr>
        <w:jc w:val="both"/>
        <w:rPr>
          <w:bCs/>
        </w:rPr>
      </w:pPr>
      <w:r>
        <w:rPr>
          <w:bCs/>
        </w:rPr>
        <w:t>«</w:t>
      </w:r>
    </w:p>
    <w:tbl>
      <w:tblPr>
        <w:tblStyle w:val="af8"/>
        <w:tblW w:w="9356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должности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Должностной оклад (рублей)</w:t>
            </w:r>
          </w:p>
        </w:tc>
      </w:tr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427D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7700</w:t>
            </w:r>
          </w:p>
        </w:tc>
      </w:tr>
    </w:tbl>
    <w:p w:rsidR="004427DB" w:rsidRDefault="004427DB" w:rsidP="004427DB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t>»;</w:t>
      </w:r>
    </w:p>
    <w:p w:rsidR="004427DB" w:rsidRDefault="00182349" w:rsidP="004427DB">
      <w:pPr>
        <w:ind w:firstLine="708"/>
        <w:jc w:val="both"/>
        <w:rPr>
          <w:bCs/>
        </w:rPr>
      </w:pPr>
      <w:r>
        <w:rPr>
          <w:bCs/>
          <w:color w:val="auto"/>
        </w:rPr>
        <w:t xml:space="preserve">3) </w:t>
      </w:r>
      <w:r w:rsidR="004427DB">
        <w:rPr>
          <w:bCs/>
          <w:color w:val="auto"/>
        </w:rPr>
        <w:t xml:space="preserve">таблицу </w:t>
      </w:r>
      <w:r w:rsidR="00424F67">
        <w:rPr>
          <w:bCs/>
          <w:color w:val="auto"/>
        </w:rPr>
        <w:t xml:space="preserve">подпункта </w:t>
      </w:r>
      <w:r w:rsidR="004427DB">
        <w:rPr>
          <w:bCs/>
          <w:color w:val="auto"/>
        </w:rPr>
        <w:t>3.2</w:t>
      </w:r>
      <w:r w:rsidR="00424F67">
        <w:rPr>
          <w:bCs/>
          <w:color w:val="auto"/>
        </w:rPr>
        <w:t>.</w:t>
      </w:r>
      <w:r w:rsidR="00424F67" w:rsidRPr="00424F67">
        <w:rPr>
          <w:bCs/>
          <w:color w:val="auto"/>
        </w:rPr>
        <w:t xml:space="preserve"> </w:t>
      </w:r>
      <w:r w:rsidR="00424F67">
        <w:rPr>
          <w:bCs/>
          <w:color w:val="auto"/>
        </w:rPr>
        <w:t>пункта 3</w:t>
      </w:r>
      <w:r w:rsidR="004427DB">
        <w:rPr>
          <w:bCs/>
          <w:color w:val="auto"/>
        </w:rPr>
        <w:t xml:space="preserve"> </w:t>
      </w:r>
      <w:r w:rsidR="004427DB">
        <w:rPr>
          <w:bCs/>
        </w:rPr>
        <w:t>изложить в следующей редакции:</w:t>
      </w:r>
    </w:p>
    <w:p w:rsidR="004427DB" w:rsidRDefault="004427DB" w:rsidP="004427DB">
      <w:pPr>
        <w:jc w:val="both"/>
        <w:rPr>
          <w:bCs/>
        </w:rPr>
      </w:pPr>
      <w:r>
        <w:rPr>
          <w:bCs/>
        </w:rPr>
        <w:t>«</w:t>
      </w:r>
    </w:p>
    <w:tbl>
      <w:tblPr>
        <w:tblStyle w:val="af8"/>
        <w:tblW w:w="9356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должности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Должностной оклад (рублей)</w:t>
            </w:r>
          </w:p>
        </w:tc>
      </w:tr>
      <w:tr w:rsidR="004427DB" w:rsidTr="004427DB">
        <w:tc>
          <w:tcPr>
            <w:tcW w:w="9356" w:type="dxa"/>
            <w:gridSpan w:val="2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квалификационный уровень</w:t>
            </w:r>
          </w:p>
        </w:tc>
      </w:tr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Дежурный по режиму, младший воспитатель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8010</w:t>
            </w:r>
          </w:p>
        </w:tc>
      </w:tr>
      <w:tr w:rsidR="004427DB" w:rsidTr="004427DB">
        <w:tc>
          <w:tcPr>
            <w:tcW w:w="9356" w:type="dxa"/>
            <w:gridSpan w:val="2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квалификационный уровень</w:t>
            </w:r>
          </w:p>
        </w:tc>
      </w:tr>
      <w:tr w:rsidR="004427DB" w:rsidTr="004427DB">
        <w:tc>
          <w:tcPr>
            <w:tcW w:w="5812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Старший дежурный по режиму, диспетчер</w:t>
            </w:r>
          </w:p>
        </w:tc>
        <w:tc>
          <w:tcPr>
            <w:tcW w:w="3544" w:type="dxa"/>
            <w:shd w:val="clear" w:color="auto" w:fill="auto"/>
            <w:tcMar>
              <w:left w:w="68" w:type="dxa"/>
            </w:tcMar>
          </w:tcPr>
          <w:p w:rsidR="004427DB" w:rsidRDefault="004427DB" w:rsidP="00407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8320</w:t>
            </w:r>
          </w:p>
        </w:tc>
      </w:tr>
    </w:tbl>
    <w:p w:rsidR="002608B4" w:rsidRDefault="002608B4" w:rsidP="002608B4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t>»;</w:t>
      </w:r>
    </w:p>
    <w:p w:rsidR="008E09BF" w:rsidRDefault="00182349" w:rsidP="008E09BF">
      <w:pPr>
        <w:ind w:firstLine="708"/>
        <w:jc w:val="both"/>
        <w:rPr>
          <w:bCs/>
        </w:rPr>
      </w:pPr>
      <w:r>
        <w:rPr>
          <w:bCs/>
          <w:color w:val="auto"/>
        </w:rPr>
        <w:t>4</w:t>
      </w:r>
      <w:r w:rsidR="00B1044C">
        <w:rPr>
          <w:bCs/>
          <w:color w:val="auto"/>
        </w:rPr>
        <w:t xml:space="preserve">) </w:t>
      </w:r>
      <w:r w:rsidR="008E09BF">
        <w:rPr>
          <w:bCs/>
          <w:color w:val="auto"/>
        </w:rPr>
        <w:t xml:space="preserve">таблицу пункта 6 </w:t>
      </w:r>
      <w:r w:rsidR="008E09BF">
        <w:rPr>
          <w:bCs/>
        </w:rPr>
        <w:t>изложить в следующей редакции:</w:t>
      </w:r>
    </w:p>
    <w:p w:rsidR="008E09BF" w:rsidRDefault="008E09BF" w:rsidP="008E09BF">
      <w:pPr>
        <w:jc w:val="both"/>
        <w:rPr>
          <w:bCs/>
        </w:rPr>
      </w:pPr>
      <w:r>
        <w:rPr>
          <w:bCs/>
        </w:rPr>
        <w:t>«</w:t>
      </w:r>
    </w:p>
    <w:tbl>
      <w:tblPr>
        <w:tblStyle w:val="af8"/>
        <w:tblW w:w="9356" w:type="dxa"/>
        <w:tblInd w:w="68" w:type="dxa"/>
        <w:tblBorders>
          <w:bottom w:val="none" w:sz="0" w:space="0" w:color="auto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30"/>
        <w:gridCol w:w="7053"/>
        <w:gridCol w:w="1773"/>
      </w:tblGrid>
      <w:tr w:rsidR="00BE4465" w:rsidTr="00BE4465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BE4465" w:rsidRDefault="00BE4465" w:rsidP="0040772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BE4465" w:rsidRDefault="00BE4465" w:rsidP="0040772D">
            <w:pPr>
              <w:jc w:val="center"/>
            </w:pPr>
            <w:r>
              <w:rPr>
                <w:bCs/>
              </w:rPr>
              <w:t>Наименование должности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BE4465" w:rsidRDefault="00BE4465" w:rsidP="0040772D">
            <w:pPr>
              <w:jc w:val="center"/>
            </w:pPr>
            <w:r>
              <w:rPr>
                <w:bCs/>
              </w:rPr>
              <w:t>Должностной оклад (рублей)</w:t>
            </w:r>
          </w:p>
        </w:tc>
      </w:tr>
    </w:tbl>
    <w:p w:rsidR="00BE4465" w:rsidRPr="00BE4465" w:rsidRDefault="00BE4465" w:rsidP="008E09BF">
      <w:pPr>
        <w:jc w:val="both"/>
        <w:rPr>
          <w:bCs/>
          <w:sz w:val="2"/>
          <w:szCs w:val="2"/>
        </w:rPr>
      </w:pPr>
    </w:p>
    <w:tbl>
      <w:tblPr>
        <w:tblStyle w:val="af8"/>
        <w:tblW w:w="9356" w:type="dxa"/>
        <w:tblInd w:w="68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30"/>
        <w:gridCol w:w="7053"/>
        <w:gridCol w:w="1773"/>
      </w:tblGrid>
      <w:tr w:rsidR="008E09BF" w:rsidTr="00BE4465">
        <w:trPr>
          <w:tblHeader/>
        </w:trPr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BE4465" w:rsidP="0040772D">
            <w:pPr>
              <w:jc w:val="center"/>
            </w:pPr>
            <w:r>
              <w:t>1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BE4465" w:rsidP="0040772D">
            <w:pPr>
              <w:jc w:val="center"/>
            </w:pPr>
            <w:r>
              <w:t>2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BE4465" w:rsidP="0040772D">
            <w:pPr>
              <w:jc w:val="center"/>
            </w:pPr>
            <w:r>
              <w:t>3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t>Профессиональная квалификационная группа</w:t>
            </w:r>
            <w:r>
              <w:rPr>
                <w:bCs/>
              </w:rPr>
              <w:t xml:space="preserve"> «Общеотраслевые должности служащих первого уровня»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1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proofErr w:type="gramStart"/>
            <w:r>
              <w:rPr>
                <w:bCs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паспортист; секретарь; секретарь-машинистка; статистик; счетовод; табельщик; таксировщик; учетчик; хронометражист; чертежник; экспедитор; экспедитор по перевозке грузов</w:t>
            </w:r>
            <w:proofErr w:type="gramEnd"/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7215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2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rPr>
                <w:bCs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7285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lastRenderedPageBreak/>
              <w:t>Профессиональная квалификационная группа</w:t>
            </w:r>
            <w:r>
              <w:rPr>
                <w:bCs/>
              </w:rPr>
              <w:t xml:space="preserve"> «Общеотраслевые должности служащих второго уровня»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1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инструктор-</w:t>
            </w:r>
            <w:proofErr w:type="spellStart"/>
            <w:r>
              <w:rPr>
                <w:bCs/>
              </w:rPr>
              <w:t>дактилолог</w:t>
            </w:r>
            <w:proofErr w:type="spellEnd"/>
            <w:r>
              <w:rPr>
                <w:bCs/>
              </w:rPr>
              <w:t>; консультант по налогам и сборам; лаборант; оператор диспетчерской движения и погрузочно-разгрузочных работ; оператор диспетчерской службы; переводчик-</w:t>
            </w:r>
            <w:proofErr w:type="spellStart"/>
            <w:r>
              <w:rPr>
                <w:bCs/>
              </w:rPr>
              <w:t>дактилолог</w:t>
            </w:r>
            <w:proofErr w:type="spellEnd"/>
            <w:r>
              <w:rPr>
                <w:bCs/>
              </w:rPr>
              <w:t>; секретарь незрячего специалиста; секретарь руководителя; специалист адресно-справочной работы; специалист паспортно-визовой работы;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>
              <w:rPr>
                <w:bCs/>
              </w:rPr>
              <w:t xml:space="preserve"> техник по труду; техник-программист; техник-технолог; товаровед; художник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7430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2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</w:t>
            </w:r>
          </w:p>
        </w:tc>
        <w:tc>
          <w:tcPr>
            <w:tcW w:w="1773" w:type="dxa"/>
            <w:vMerge w:val="restart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7570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2.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73" w:type="dxa"/>
            <w:vMerge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3.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bCs/>
              </w:rPr>
              <w:t>внутридолжностная</w:t>
            </w:r>
            <w:proofErr w:type="spellEnd"/>
            <w:r>
              <w:rPr>
                <w:bCs/>
              </w:rPr>
              <w:t xml:space="preserve"> категория</w:t>
            </w:r>
          </w:p>
        </w:tc>
        <w:tc>
          <w:tcPr>
            <w:tcW w:w="1773" w:type="dxa"/>
            <w:vMerge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3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заведующий столовой; начальник хозяйственного отдела; производитель работ (прораб), включая старшего; управляющий отделением (фермой, сельскохозяйственным участком)</w:t>
            </w:r>
            <w:proofErr w:type="gramEnd"/>
          </w:p>
        </w:tc>
        <w:tc>
          <w:tcPr>
            <w:tcW w:w="1773" w:type="dxa"/>
            <w:vMerge w:val="restart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7780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2.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rPr>
                <w:bCs/>
              </w:rPr>
              <w:t>внутридолжностная</w:t>
            </w:r>
            <w:proofErr w:type="spellEnd"/>
            <w:r>
              <w:rPr>
                <w:bCs/>
              </w:rPr>
              <w:t xml:space="preserve"> категория, в том числе </w:t>
            </w:r>
            <w:r>
              <w:t xml:space="preserve">техник, техник вычислительного (информационно-вычислительного) центра, техник-конструктор, техник-лаборант, техник по защите информации,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техник, занятый эксплуатацией и обслуживанием сложного оборудования (электронного, </w:t>
            </w:r>
            <w:proofErr w:type="spellStart"/>
            <w:r>
              <w:t>звукотехнического</w:t>
            </w:r>
            <w:proofErr w:type="spellEnd"/>
            <w:r>
              <w:t xml:space="preserve">, оптического, телевизионного, </w:t>
            </w:r>
            <w:r>
              <w:lastRenderedPageBreak/>
              <w:t>лазерного и</w:t>
            </w:r>
            <w:proofErr w:type="gramEnd"/>
            <w:r>
              <w:t xml:space="preserve"> др.), служащие других должностей</w:t>
            </w:r>
          </w:p>
        </w:tc>
        <w:tc>
          <w:tcPr>
            <w:tcW w:w="1773" w:type="dxa"/>
            <w:vMerge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proofErr w:type="gramStart"/>
            <w:r>
              <w:rPr>
                <w:bCs/>
              </w:rPr>
              <w:t>Заведующий виварием; мастер контрольный (участка, цеха); мастер участка (включая старшего); механик; начальник автоколонны</w:t>
            </w:r>
            <w:proofErr w:type="gramEnd"/>
          </w:p>
        </w:tc>
        <w:tc>
          <w:tcPr>
            <w:tcW w:w="1773" w:type="dxa"/>
            <w:vMerge w:val="restart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t>8065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2.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rPr>
                <w:bCs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73" w:type="dxa"/>
            <w:vMerge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5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proofErr w:type="gramStart"/>
            <w:r>
              <w:rPr>
                <w:bCs/>
              </w:rPr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t>8345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t>Профессиональная квалификационная группа</w:t>
            </w:r>
            <w:r>
              <w:rPr>
                <w:bCs/>
              </w:rPr>
              <w:t xml:space="preserve"> «Общеотраслевые должности служащих третьего уровня»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1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Аналитик; архитектор; аудитор; бухгалтер; бухгалтер-ревизор; </w:t>
            </w:r>
            <w:proofErr w:type="spellStart"/>
            <w:r>
              <w:rPr>
                <w:bCs/>
              </w:rPr>
              <w:t>документовед</w:t>
            </w:r>
            <w:proofErr w:type="spellEnd"/>
            <w:r>
              <w:rPr>
                <w:bCs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специалист по маркетингу; специалист по связям с общественностью; </w:t>
            </w:r>
            <w:proofErr w:type="spellStart"/>
            <w:r>
              <w:rPr>
                <w:bCs/>
              </w:rPr>
              <w:t>сурдопереводчик</w:t>
            </w:r>
            <w:proofErr w:type="spellEnd"/>
            <w:r>
              <w:rPr>
                <w:bCs/>
              </w:rPr>
              <w:t>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</w:t>
            </w:r>
            <w:proofErr w:type="gramEnd"/>
            <w:r>
              <w:rPr>
                <w:bCs/>
              </w:rPr>
              <w:t xml:space="preserve"> эксперт; эксперт дорожного хозяйства; эксперт по промышленной безопасности подъемных сооружений; </w:t>
            </w:r>
            <w:r>
              <w:rPr>
                <w:bCs/>
              </w:rPr>
              <w:lastRenderedPageBreak/>
              <w:t>юрисконсульт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rPr>
                <w:bCs/>
              </w:rPr>
              <w:lastRenderedPageBreak/>
              <w:t>8420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rPr>
                <w:bCs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bCs/>
              </w:rPr>
              <w:t>внутридолжностная</w:t>
            </w:r>
            <w:proofErr w:type="spellEnd"/>
            <w:r>
              <w:rPr>
                <w:bCs/>
              </w:rPr>
              <w:t xml:space="preserve"> категория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rPr>
                <w:bCs/>
              </w:rPr>
              <w:t>8630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</w:pPr>
            <w:r>
              <w:rPr>
                <w:bCs/>
              </w:rPr>
              <w:t>3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rPr>
                <w:bCs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bCs/>
              </w:rPr>
              <w:t>внутридолжностная</w:t>
            </w:r>
            <w:proofErr w:type="spellEnd"/>
            <w:r>
              <w:rPr>
                <w:bCs/>
              </w:rPr>
              <w:t xml:space="preserve"> категория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</w:pPr>
            <w:r>
              <w:rPr>
                <w:bCs/>
              </w:rPr>
              <w:t>8840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4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t>9125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5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t>9550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t>Профессиональная квалификационная группа</w:t>
            </w:r>
            <w:r>
              <w:rPr>
                <w:bCs/>
              </w:rPr>
              <w:t xml:space="preserve"> «Общеотраслевые должности служащих четвертого уровня»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1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</w:t>
            </w:r>
            <w:proofErr w:type="gramStart"/>
            <w:r>
              <w:rPr>
                <w:bCs/>
              </w:rPr>
              <w:t>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  <w:proofErr w:type="gramEnd"/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t>10045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2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Главный &lt;*&gt; 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t>10610</w:t>
            </w:r>
          </w:p>
        </w:tc>
      </w:tr>
      <w:tr w:rsidR="008E09BF" w:rsidTr="008E09BF">
        <w:tc>
          <w:tcPr>
            <w:tcW w:w="9356" w:type="dxa"/>
            <w:gridSpan w:val="3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center"/>
              <w:rPr>
                <w:bCs/>
              </w:rPr>
            </w:pPr>
            <w:r>
              <w:rPr>
                <w:bCs/>
              </w:rPr>
              <w:t>3 квалификационный уровень:</w:t>
            </w:r>
          </w:p>
        </w:tc>
      </w:tr>
      <w:tr w:rsidR="008E09BF" w:rsidTr="008E09BF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</w:pPr>
            <w:r>
              <w:t>1.</w:t>
            </w:r>
          </w:p>
        </w:tc>
        <w:tc>
          <w:tcPr>
            <w:tcW w:w="7053" w:type="dxa"/>
            <w:shd w:val="clear" w:color="auto" w:fill="auto"/>
            <w:tcMar>
              <w:left w:w="68" w:type="dxa"/>
            </w:tcMar>
          </w:tcPr>
          <w:p w:rsidR="008E09BF" w:rsidRDefault="008E09BF" w:rsidP="0040772D">
            <w:pPr>
              <w:jc w:val="both"/>
              <w:rPr>
                <w:bCs/>
              </w:rPr>
            </w:pPr>
            <w:r>
              <w:rPr>
                <w:bCs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773" w:type="dxa"/>
            <w:shd w:val="clear" w:color="auto" w:fill="auto"/>
            <w:tcMar>
              <w:left w:w="68" w:type="dxa"/>
            </w:tcMar>
          </w:tcPr>
          <w:p w:rsidR="008E09BF" w:rsidRDefault="00157BB0" w:rsidP="0040772D">
            <w:pPr>
              <w:jc w:val="center"/>
              <w:rPr>
                <w:bCs/>
              </w:rPr>
            </w:pPr>
            <w:r>
              <w:rPr>
                <w:bCs/>
              </w:rPr>
              <w:t>11315</w:t>
            </w:r>
          </w:p>
        </w:tc>
      </w:tr>
    </w:tbl>
    <w:p w:rsidR="00157BB0" w:rsidRDefault="00157BB0" w:rsidP="00157BB0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lastRenderedPageBreak/>
        <w:t>»;</w:t>
      </w:r>
    </w:p>
    <w:p w:rsidR="004427DB" w:rsidRDefault="00182349" w:rsidP="004427DB">
      <w:pPr>
        <w:ind w:firstLine="708"/>
        <w:jc w:val="both"/>
        <w:rPr>
          <w:bCs/>
          <w:color w:val="auto"/>
        </w:rPr>
      </w:pPr>
      <w:r>
        <w:rPr>
          <w:bCs/>
          <w:color w:val="auto"/>
        </w:rPr>
        <w:t>5</w:t>
      </w:r>
      <w:r w:rsidR="00B1044C">
        <w:rPr>
          <w:bCs/>
          <w:color w:val="auto"/>
        </w:rPr>
        <w:t xml:space="preserve">) </w:t>
      </w:r>
      <w:r w:rsidR="00157BB0" w:rsidRPr="00157BB0">
        <w:rPr>
          <w:bCs/>
          <w:color w:val="auto"/>
        </w:rPr>
        <w:t xml:space="preserve">таблицу пункта </w:t>
      </w:r>
      <w:r w:rsidR="00157BB0">
        <w:rPr>
          <w:bCs/>
          <w:color w:val="auto"/>
        </w:rPr>
        <w:t>7</w:t>
      </w:r>
      <w:r w:rsidR="00157BB0" w:rsidRPr="00157BB0">
        <w:rPr>
          <w:bCs/>
          <w:color w:val="auto"/>
        </w:rPr>
        <w:t xml:space="preserve"> изложить в следующей редакции:</w:t>
      </w:r>
    </w:p>
    <w:p w:rsidR="004427DB" w:rsidRDefault="00424F67" w:rsidP="00424F67">
      <w:pPr>
        <w:rPr>
          <w:bCs/>
          <w:color w:val="auto"/>
        </w:rPr>
      </w:pPr>
      <w:r>
        <w:rPr>
          <w:bCs/>
          <w:color w:val="auto"/>
        </w:rPr>
        <w:t>«</w:t>
      </w:r>
    </w:p>
    <w:tbl>
      <w:tblPr>
        <w:tblStyle w:val="af8"/>
        <w:tblW w:w="9459" w:type="dxa"/>
        <w:tblInd w:w="-35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3215"/>
        <w:gridCol w:w="2842"/>
        <w:gridCol w:w="3402"/>
      </w:tblGrid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Разряды оплаты труда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proofErr w:type="spellStart"/>
            <w:r>
              <w:t>Межразрядные</w:t>
            </w:r>
            <w:proofErr w:type="spellEnd"/>
            <w:r>
              <w:t xml:space="preserve"> коэффициенты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Рекомендуемый оклад, рублей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</w:t>
            </w:r>
            <w:r>
              <w:rPr>
                <w:lang w:val="en-US"/>
              </w:rPr>
              <w:t>0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7075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2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1,02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7215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3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1,04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7355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4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1,06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7500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5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1,08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7640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6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1,10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7780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7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</w:t>
            </w:r>
            <w:r>
              <w:rPr>
                <w:lang w:val="en-US"/>
              </w:rPr>
              <w:t>1</w:t>
            </w:r>
            <w:r>
              <w:t>25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7960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8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1,15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8135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9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rPr>
                <w:lang w:val="en-US"/>
              </w:rPr>
              <w:t>1,</w:t>
            </w:r>
            <w:r>
              <w:t>19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8420</w:t>
            </w:r>
          </w:p>
        </w:tc>
      </w:tr>
      <w:tr w:rsidR="00157BB0" w:rsidTr="00BE4465">
        <w:tc>
          <w:tcPr>
            <w:tcW w:w="3215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t>10</w:t>
            </w:r>
          </w:p>
        </w:tc>
        <w:tc>
          <w:tcPr>
            <w:tcW w:w="2842" w:type="dxa"/>
            <w:shd w:val="clear" w:color="auto" w:fill="auto"/>
            <w:tcMar>
              <w:left w:w="68" w:type="dxa"/>
            </w:tcMar>
          </w:tcPr>
          <w:p w:rsidR="00157BB0" w:rsidRDefault="00157BB0" w:rsidP="0040772D">
            <w:pPr>
              <w:jc w:val="center"/>
            </w:pPr>
            <w:r>
              <w:rPr>
                <w:lang w:val="en-US"/>
              </w:rPr>
              <w:t>1,</w:t>
            </w:r>
            <w:r>
              <w:t>23</w:t>
            </w:r>
          </w:p>
        </w:tc>
        <w:tc>
          <w:tcPr>
            <w:tcW w:w="3402" w:type="dxa"/>
            <w:shd w:val="clear" w:color="auto" w:fill="auto"/>
            <w:tcMar>
              <w:left w:w="68" w:type="dxa"/>
            </w:tcMar>
          </w:tcPr>
          <w:p w:rsidR="00157BB0" w:rsidRDefault="00BE4465" w:rsidP="0040772D">
            <w:pPr>
              <w:jc w:val="center"/>
            </w:pPr>
            <w:r>
              <w:rPr>
                <w:bCs/>
              </w:rPr>
              <w:t>8700</w:t>
            </w:r>
          </w:p>
        </w:tc>
      </w:tr>
    </w:tbl>
    <w:p w:rsidR="00BE4465" w:rsidRDefault="000A4E64" w:rsidP="00BE4465">
      <w:pPr>
        <w:ind w:firstLine="708"/>
        <w:jc w:val="right"/>
        <w:rPr>
          <w:bCs/>
          <w:color w:val="auto"/>
        </w:rPr>
      </w:pPr>
      <w:r>
        <w:rPr>
          <w:bCs/>
          <w:color w:val="auto"/>
        </w:rPr>
        <w:t>».</w:t>
      </w:r>
    </w:p>
    <w:p w:rsidR="006627D5" w:rsidRDefault="00684DA6">
      <w:pPr>
        <w:ind w:firstLine="708"/>
        <w:jc w:val="both"/>
        <w:rPr>
          <w:bCs/>
          <w:color w:val="auto"/>
        </w:rPr>
      </w:pPr>
      <w:r w:rsidRPr="00645E78">
        <w:rPr>
          <w:color w:val="auto"/>
        </w:rPr>
        <w:t>2</w:t>
      </w:r>
      <w:r w:rsidR="00A72130" w:rsidRPr="00645E78">
        <w:rPr>
          <w:color w:val="auto"/>
        </w:rPr>
        <w:t xml:space="preserve">. </w:t>
      </w:r>
      <w:r w:rsidR="00A72130" w:rsidRPr="00645E78">
        <w:rPr>
          <w:bCs/>
          <w:color w:val="auto"/>
        </w:rPr>
        <w:t>Настоящее постановление вступает в силу</w:t>
      </w:r>
      <w:r w:rsidR="00304982" w:rsidRPr="00645E78">
        <w:rPr>
          <w:bCs/>
          <w:color w:val="auto"/>
        </w:rPr>
        <w:t xml:space="preserve"> со дня подписания, распространяется на правоотношения, возникшие</w:t>
      </w:r>
      <w:r w:rsidR="00A72130" w:rsidRPr="00645E78">
        <w:rPr>
          <w:bCs/>
          <w:color w:val="auto"/>
        </w:rPr>
        <w:t xml:space="preserve"> </w:t>
      </w:r>
      <w:r w:rsidRPr="00645E78">
        <w:rPr>
          <w:bCs/>
          <w:color w:val="auto"/>
        </w:rPr>
        <w:t xml:space="preserve">с 01 </w:t>
      </w:r>
      <w:r w:rsidR="00BE4465">
        <w:rPr>
          <w:bCs/>
          <w:color w:val="auto"/>
        </w:rPr>
        <w:t>ок</w:t>
      </w:r>
      <w:r w:rsidR="00393CFA" w:rsidRPr="00645E78">
        <w:rPr>
          <w:bCs/>
          <w:color w:val="auto"/>
        </w:rPr>
        <w:t>тября</w:t>
      </w:r>
      <w:r w:rsidRPr="00645E78">
        <w:rPr>
          <w:bCs/>
          <w:color w:val="auto"/>
        </w:rPr>
        <w:t xml:space="preserve"> 201</w:t>
      </w:r>
      <w:r w:rsidR="00BE4465">
        <w:rPr>
          <w:bCs/>
          <w:color w:val="auto"/>
        </w:rPr>
        <w:t>9</w:t>
      </w:r>
      <w:r w:rsidRPr="00645E78">
        <w:rPr>
          <w:bCs/>
          <w:color w:val="auto"/>
        </w:rPr>
        <w:t xml:space="preserve"> года</w:t>
      </w:r>
      <w:r w:rsidR="002F537E">
        <w:rPr>
          <w:bCs/>
        </w:rPr>
        <w:t>, и подлежит опубликованию (обнародованию).</w:t>
      </w:r>
    </w:p>
    <w:p w:rsidR="002E4DBF" w:rsidRPr="00645E78" w:rsidRDefault="002F537E">
      <w:pPr>
        <w:ind w:firstLine="708"/>
        <w:jc w:val="both"/>
        <w:rPr>
          <w:color w:val="auto"/>
        </w:rPr>
      </w:pPr>
      <w:r>
        <w:rPr>
          <w:color w:val="auto"/>
        </w:rPr>
        <w:t>3</w:t>
      </w:r>
      <w:r w:rsidR="00A72130" w:rsidRPr="00645E78">
        <w:rPr>
          <w:color w:val="auto"/>
        </w:rPr>
        <w:t xml:space="preserve">. </w:t>
      </w:r>
      <w:proofErr w:type="gramStart"/>
      <w:r w:rsidR="00A72130" w:rsidRPr="00645E78">
        <w:rPr>
          <w:color w:val="auto"/>
          <w:szCs w:val="28"/>
        </w:rPr>
        <w:t>Контроль за</w:t>
      </w:r>
      <w:proofErr w:type="gramEnd"/>
      <w:r w:rsidR="00A72130" w:rsidRPr="00645E78">
        <w:rPr>
          <w:color w:val="auto"/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</w:t>
      </w:r>
      <w:r w:rsidR="00A24A49" w:rsidRPr="00645E78">
        <w:rPr>
          <w:color w:val="auto"/>
          <w:szCs w:val="28"/>
        </w:rPr>
        <w:t xml:space="preserve">Н.А. </w:t>
      </w:r>
      <w:proofErr w:type="spellStart"/>
      <w:r w:rsidR="00A24A49" w:rsidRPr="00645E78">
        <w:rPr>
          <w:color w:val="auto"/>
          <w:szCs w:val="28"/>
        </w:rPr>
        <w:t>Красюк</w:t>
      </w:r>
      <w:proofErr w:type="spellEnd"/>
      <w:r w:rsidR="00E448FA">
        <w:rPr>
          <w:color w:val="auto"/>
          <w:szCs w:val="28"/>
        </w:rPr>
        <w:t>.</w:t>
      </w:r>
    </w:p>
    <w:p w:rsidR="00D45AC9" w:rsidRPr="00D45AC9" w:rsidRDefault="00D45AC9" w:rsidP="00A24A49">
      <w:pPr>
        <w:autoSpaceDE w:val="0"/>
        <w:autoSpaceDN w:val="0"/>
        <w:adjustRightInd w:val="0"/>
        <w:rPr>
          <w:color w:val="auto"/>
          <w:sz w:val="64"/>
          <w:szCs w:val="64"/>
        </w:rPr>
      </w:pPr>
    </w:p>
    <w:p w:rsidR="00A24A49" w:rsidRPr="008F5B83" w:rsidRDefault="00A24A49" w:rsidP="00A24A49">
      <w:pPr>
        <w:autoSpaceDE w:val="0"/>
        <w:autoSpaceDN w:val="0"/>
        <w:adjustRightInd w:val="0"/>
        <w:rPr>
          <w:color w:val="auto"/>
        </w:rPr>
      </w:pPr>
      <w:r w:rsidRPr="008F5B83">
        <w:rPr>
          <w:color w:val="auto"/>
        </w:rPr>
        <w:t>Глава муниципального образования</w:t>
      </w:r>
      <w:r w:rsidRPr="008F5B83">
        <w:rPr>
          <w:color w:val="auto"/>
        </w:rPr>
        <w:br/>
        <w:t>городского округа «Вуктыл» - руководитель</w:t>
      </w:r>
      <w:r w:rsidRPr="008F5B83">
        <w:rPr>
          <w:color w:val="auto"/>
        </w:rPr>
        <w:br/>
        <w:t>администрации городского округа «Вуктыл»                                                      Г.Р. Идрисова</w:t>
      </w:r>
    </w:p>
    <w:p w:rsidR="000F7D02" w:rsidRDefault="000F7D02" w:rsidP="00A70F3A">
      <w:pPr>
        <w:jc w:val="both"/>
        <w:rPr>
          <w:color w:val="auto"/>
        </w:rPr>
      </w:pPr>
      <w:bookmarkStart w:id="1" w:name="Par1"/>
      <w:bookmarkEnd w:id="1"/>
    </w:p>
    <w:p w:rsidR="00380E5C" w:rsidRDefault="00380E5C" w:rsidP="00A70F3A">
      <w:pPr>
        <w:jc w:val="both"/>
        <w:rPr>
          <w:color w:val="auto"/>
        </w:rPr>
      </w:pPr>
    </w:p>
    <w:p w:rsidR="00380E5C" w:rsidRDefault="00380E5C" w:rsidP="00A70F3A">
      <w:pPr>
        <w:jc w:val="both"/>
        <w:rPr>
          <w:color w:val="auto"/>
        </w:rPr>
      </w:pPr>
    </w:p>
    <w:p w:rsidR="00380E5C" w:rsidRDefault="00380E5C" w:rsidP="00A70F3A">
      <w:pPr>
        <w:jc w:val="both"/>
        <w:rPr>
          <w:color w:val="auto"/>
        </w:rPr>
      </w:pPr>
    </w:p>
    <w:p w:rsidR="00380E5C" w:rsidRDefault="00380E5C" w:rsidP="00A70F3A">
      <w:pPr>
        <w:jc w:val="both"/>
        <w:rPr>
          <w:color w:val="auto"/>
        </w:rPr>
      </w:pPr>
    </w:p>
    <w:p w:rsidR="00380E5C" w:rsidRDefault="00380E5C" w:rsidP="00A70F3A">
      <w:pPr>
        <w:jc w:val="both"/>
        <w:rPr>
          <w:color w:val="auto"/>
        </w:rPr>
      </w:pPr>
    </w:p>
    <w:p w:rsidR="00380E5C" w:rsidRDefault="00380E5C" w:rsidP="00A70F3A">
      <w:pPr>
        <w:jc w:val="both"/>
        <w:rPr>
          <w:color w:val="auto"/>
        </w:rPr>
      </w:pPr>
    </w:p>
    <w:p w:rsidR="000F7D02" w:rsidRDefault="000F7D02" w:rsidP="00A70F3A">
      <w:pPr>
        <w:jc w:val="both"/>
        <w:rPr>
          <w:color w:val="auto"/>
        </w:rPr>
      </w:pPr>
    </w:p>
    <w:p w:rsidR="000F7D02" w:rsidRDefault="000F7D02" w:rsidP="00A70F3A">
      <w:pPr>
        <w:jc w:val="both"/>
        <w:rPr>
          <w:color w:val="auto"/>
        </w:rPr>
      </w:pPr>
    </w:p>
    <w:p w:rsidR="000F7D02" w:rsidRDefault="000F7D02" w:rsidP="00A70F3A">
      <w:pPr>
        <w:jc w:val="both"/>
        <w:rPr>
          <w:color w:val="auto"/>
        </w:rPr>
      </w:pPr>
    </w:p>
    <w:sectPr w:rsidR="000F7D02" w:rsidSect="00A41A14">
      <w:pgSz w:w="11906" w:h="16838"/>
      <w:pgMar w:top="1134" w:right="851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24D6"/>
    <w:multiLevelType w:val="hybridMultilevel"/>
    <w:tmpl w:val="8402E1BE"/>
    <w:lvl w:ilvl="0" w:tplc="4EAC7B3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BF"/>
    <w:rsid w:val="00022604"/>
    <w:rsid w:val="0003521C"/>
    <w:rsid w:val="000547C3"/>
    <w:rsid w:val="00067654"/>
    <w:rsid w:val="00083C23"/>
    <w:rsid w:val="000A4E64"/>
    <w:rsid w:val="000B0AC6"/>
    <w:rsid w:val="000C64FE"/>
    <w:rsid w:val="000D06B8"/>
    <w:rsid w:val="000D1A5E"/>
    <w:rsid w:val="000F7D02"/>
    <w:rsid w:val="00136501"/>
    <w:rsid w:val="00157BB0"/>
    <w:rsid w:val="00162AE3"/>
    <w:rsid w:val="00182349"/>
    <w:rsid w:val="00190977"/>
    <w:rsid w:val="00196202"/>
    <w:rsid w:val="001C5CD8"/>
    <w:rsid w:val="001E045C"/>
    <w:rsid w:val="001E33C4"/>
    <w:rsid w:val="001E72BD"/>
    <w:rsid w:val="001E783E"/>
    <w:rsid w:val="001F10CE"/>
    <w:rsid w:val="0020687B"/>
    <w:rsid w:val="00213853"/>
    <w:rsid w:val="00227300"/>
    <w:rsid w:val="00237FB7"/>
    <w:rsid w:val="002417FF"/>
    <w:rsid w:val="002553F0"/>
    <w:rsid w:val="002608B4"/>
    <w:rsid w:val="00293039"/>
    <w:rsid w:val="002B1986"/>
    <w:rsid w:val="002D1914"/>
    <w:rsid w:val="002D3A2A"/>
    <w:rsid w:val="002D5065"/>
    <w:rsid w:val="002E4CC1"/>
    <w:rsid w:val="002E4DBF"/>
    <w:rsid w:val="002F3AC4"/>
    <w:rsid w:val="002F537E"/>
    <w:rsid w:val="00304982"/>
    <w:rsid w:val="00327F7E"/>
    <w:rsid w:val="0033014E"/>
    <w:rsid w:val="0035769E"/>
    <w:rsid w:val="00380E5C"/>
    <w:rsid w:val="003838D2"/>
    <w:rsid w:val="00393CFA"/>
    <w:rsid w:val="003B355F"/>
    <w:rsid w:val="003B74DD"/>
    <w:rsid w:val="003D54E5"/>
    <w:rsid w:val="003F458C"/>
    <w:rsid w:val="003F77E5"/>
    <w:rsid w:val="0040352A"/>
    <w:rsid w:val="00424F67"/>
    <w:rsid w:val="00431936"/>
    <w:rsid w:val="004427DB"/>
    <w:rsid w:val="00444166"/>
    <w:rsid w:val="00445940"/>
    <w:rsid w:val="00461398"/>
    <w:rsid w:val="00497F95"/>
    <w:rsid w:val="004B55B7"/>
    <w:rsid w:val="004C6A91"/>
    <w:rsid w:val="004E00B7"/>
    <w:rsid w:val="004E081A"/>
    <w:rsid w:val="005054E3"/>
    <w:rsid w:val="005165EB"/>
    <w:rsid w:val="005335FC"/>
    <w:rsid w:val="0053485C"/>
    <w:rsid w:val="005574FB"/>
    <w:rsid w:val="0056128F"/>
    <w:rsid w:val="005639F1"/>
    <w:rsid w:val="0057001A"/>
    <w:rsid w:val="0057116D"/>
    <w:rsid w:val="005712D2"/>
    <w:rsid w:val="00576385"/>
    <w:rsid w:val="005859F3"/>
    <w:rsid w:val="005B5A07"/>
    <w:rsid w:val="005D176B"/>
    <w:rsid w:val="005D6A9C"/>
    <w:rsid w:val="005E6CC9"/>
    <w:rsid w:val="006025FD"/>
    <w:rsid w:val="00645E78"/>
    <w:rsid w:val="006627D5"/>
    <w:rsid w:val="00680172"/>
    <w:rsid w:val="00683218"/>
    <w:rsid w:val="00684DA6"/>
    <w:rsid w:val="00684E05"/>
    <w:rsid w:val="006916DD"/>
    <w:rsid w:val="00693E43"/>
    <w:rsid w:val="006B1F6C"/>
    <w:rsid w:val="006B6E78"/>
    <w:rsid w:val="006C4737"/>
    <w:rsid w:val="006D2B07"/>
    <w:rsid w:val="006E0CE1"/>
    <w:rsid w:val="006E156D"/>
    <w:rsid w:val="006E3F7E"/>
    <w:rsid w:val="00703324"/>
    <w:rsid w:val="0071355B"/>
    <w:rsid w:val="00722B9F"/>
    <w:rsid w:val="00723F14"/>
    <w:rsid w:val="00736DFE"/>
    <w:rsid w:val="00774250"/>
    <w:rsid w:val="007A0541"/>
    <w:rsid w:val="007C733A"/>
    <w:rsid w:val="00855812"/>
    <w:rsid w:val="0085665A"/>
    <w:rsid w:val="00865477"/>
    <w:rsid w:val="00880B28"/>
    <w:rsid w:val="008817E8"/>
    <w:rsid w:val="0089636C"/>
    <w:rsid w:val="008A1E10"/>
    <w:rsid w:val="008D2373"/>
    <w:rsid w:val="008E09BF"/>
    <w:rsid w:val="008F5B83"/>
    <w:rsid w:val="00912F5D"/>
    <w:rsid w:val="00915B56"/>
    <w:rsid w:val="0092045D"/>
    <w:rsid w:val="00926A84"/>
    <w:rsid w:val="00934F7C"/>
    <w:rsid w:val="00947F2D"/>
    <w:rsid w:val="009749D0"/>
    <w:rsid w:val="0098108C"/>
    <w:rsid w:val="009A1FD7"/>
    <w:rsid w:val="009A6502"/>
    <w:rsid w:val="009A76B7"/>
    <w:rsid w:val="009B1F01"/>
    <w:rsid w:val="009D419E"/>
    <w:rsid w:val="009D75E6"/>
    <w:rsid w:val="009F5966"/>
    <w:rsid w:val="00A123DD"/>
    <w:rsid w:val="00A24A49"/>
    <w:rsid w:val="00A41A14"/>
    <w:rsid w:val="00A45193"/>
    <w:rsid w:val="00A524F1"/>
    <w:rsid w:val="00A70F3A"/>
    <w:rsid w:val="00A72130"/>
    <w:rsid w:val="00A7782B"/>
    <w:rsid w:val="00A847C8"/>
    <w:rsid w:val="00AB3657"/>
    <w:rsid w:val="00AC58EF"/>
    <w:rsid w:val="00B03497"/>
    <w:rsid w:val="00B1044C"/>
    <w:rsid w:val="00B169B7"/>
    <w:rsid w:val="00B42D73"/>
    <w:rsid w:val="00B50408"/>
    <w:rsid w:val="00B55F00"/>
    <w:rsid w:val="00B661CE"/>
    <w:rsid w:val="00B84641"/>
    <w:rsid w:val="00B9219D"/>
    <w:rsid w:val="00BB2479"/>
    <w:rsid w:val="00BC3F7F"/>
    <w:rsid w:val="00BE4465"/>
    <w:rsid w:val="00BF1FEF"/>
    <w:rsid w:val="00BF4019"/>
    <w:rsid w:val="00C12D34"/>
    <w:rsid w:val="00C61395"/>
    <w:rsid w:val="00C62543"/>
    <w:rsid w:val="00C95AE3"/>
    <w:rsid w:val="00CC417D"/>
    <w:rsid w:val="00CC5E53"/>
    <w:rsid w:val="00CF2350"/>
    <w:rsid w:val="00D01780"/>
    <w:rsid w:val="00D23B1E"/>
    <w:rsid w:val="00D45AC9"/>
    <w:rsid w:val="00D840B2"/>
    <w:rsid w:val="00D87347"/>
    <w:rsid w:val="00DA483E"/>
    <w:rsid w:val="00DA729E"/>
    <w:rsid w:val="00DC4543"/>
    <w:rsid w:val="00DC6C51"/>
    <w:rsid w:val="00DD0BB5"/>
    <w:rsid w:val="00DD2795"/>
    <w:rsid w:val="00DE0B78"/>
    <w:rsid w:val="00DF159C"/>
    <w:rsid w:val="00E035B4"/>
    <w:rsid w:val="00E04F13"/>
    <w:rsid w:val="00E448FA"/>
    <w:rsid w:val="00E863ED"/>
    <w:rsid w:val="00E9210A"/>
    <w:rsid w:val="00EB1729"/>
    <w:rsid w:val="00F24AE7"/>
    <w:rsid w:val="00F35C87"/>
    <w:rsid w:val="00F547E0"/>
    <w:rsid w:val="00F77D8F"/>
    <w:rsid w:val="00FB11D4"/>
    <w:rsid w:val="00FB3799"/>
    <w:rsid w:val="00FC2DA3"/>
    <w:rsid w:val="00FD4375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BB0"/>
    <w:rPr>
      <w:color w:val="00000A"/>
      <w:sz w:val="24"/>
      <w:szCs w:val="24"/>
    </w:rPr>
  </w:style>
  <w:style w:type="paragraph" w:styleId="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0">
    <w:name w:val="Заголовок 7 Знак"/>
    <w:basedOn w:val="a0"/>
    <w:link w:val="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82BAA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0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styleId="af1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rsid w:val="009A7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BB0"/>
    <w:rPr>
      <w:color w:val="00000A"/>
      <w:sz w:val="24"/>
      <w:szCs w:val="24"/>
    </w:rPr>
  </w:style>
  <w:style w:type="paragraph" w:styleId="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0">
    <w:name w:val="Заголовок 7 Знак"/>
    <w:basedOn w:val="a0"/>
    <w:link w:val="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82BAA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0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styleId="af1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rsid w:val="009A7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E063ED8B63277DE8E784DE3CAD211AD56CED4CDDA37F2201FAF387876CF3DCFFD0D4323227AC7FXC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9408-E0D1-40FD-8491-6935FBF5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vt:lpstr>
    </vt:vector>
  </TitlesOfParts>
  <Company>КонсультантПлюс Версия 4017.00.93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dc:title>
  <dc:creator>name</dc:creator>
  <cp:lastModifiedBy>User</cp:lastModifiedBy>
  <cp:revision>2</cp:revision>
  <cp:lastPrinted>2019-10-07T09:32:00Z</cp:lastPrinted>
  <dcterms:created xsi:type="dcterms:W3CDTF">2019-10-10T07:15:00Z</dcterms:created>
  <dcterms:modified xsi:type="dcterms:W3CDTF">2019-10-10T07:15:00Z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