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FB" w:rsidRDefault="00984EFB">
      <w:pPr>
        <w:spacing w:after="0" w:line="240" w:lineRule="auto"/>
        <w:ind w:right="5528"/>
      </w:pPr>
    </w:p>
    <w:p w:rsidR="00984EFB" w:rsidRDefault="00984E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B80" w:rsidRDefault="003E5B80" w:rsidP="003E5B80">
      <w:pPr>
        <w:rPr>
          <w:rFonts w:ascii="Times New Roman" w:hAnsi="Times New Roman" w:cs="Times New Roman"/>
          <w:sz w:val="24"/>
          <w:szCs w:val="24"/>
        </w:rPr>
      </w:pPr>
    </w:p>
    <w:p w:rsidR="003E5B80" w:rsidRDefault="003E5B80" w:rsidP="003E5B8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3E5B80" w:rsidRDefault="003E5B80" w:rsidP="003E5B8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администрации городского округа «Вуктыл»</w:t>
      </w:r>
    </w:p>
    <w:p w:rsidR="003E5B80" w:rsidRDefault="003E5B80" w:rsidP="003E5B8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от 1</w:t>
      </w:r>
      <w:r w:rsidR="003B7159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сентября 2018 г. № 09/</w:t>
      </w:r>
      <w:r w:rsidR="0019773A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1028</w:t>
      </w:r>
    </w:p>
    <w:p w:rsidR="003E5B80" w:rsidRDefault="003E5B80" w:rsidP="003E5B80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3E5B80" w:rsidRDefault="003E5B80" w:rsidP="003B7159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принятии решения о проведении капитального ремонта общего имущества в многоквартирных домах на территории муниципального образования городского округа «Вуктыл» </w:t>
      </w:r>
    </w:p>
    <w:p w:rsidR="00984EFB" w:rsidRDefault="00984E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EFB" w:rsidRDefault="00411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региональной программы капитального ремонта общего имущества в многоквартирных домах в Республике Коми на 2015 – 2044 годы, утвержденной постановлением Правительства Республики Коми от 30.12.2013 № 572, 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Коми, на 2018 – 2020 годы, утвержденного постановлением Правительства Республики Коми от 03.10.2017 № 521, в соответствии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предложениями о проведении капитального ремонта, направленными Некоммерческой организацией Республики Коми «Региональный фонд капитального ремонта многоквартирных домов», руководствуясь требованиями части 6 статьи 189 Жилищного кодекса Российской Федерации, администрация городского округа «Вуктыл» постановляет:</w:t>
      </w:r>
    </w:p>
    <w:p w:rsidR="00984EFB" w:rsidRDefault="00411312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Принять решение о проведение капитального ремонта общего имущества в многоквартирных домах на территории муниципального образования городского округа «Вуктыл»  по адресам: город Вуктыл, улица Комсомольская дом 27, улица Комсомольская дом 29, улица Таежная дом 7.</w:t>
      </w:r>
    </w:p>
    <w:p w:rsidR="00984EFB" w:rsidRDefault="00411312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и объем услуг и (или) работ, плановую дату начала работу, источники финансирования, стоимость работ по капитальному ремонту общего имущества по предложению регионального оператора Республики Коми согласно приложению к настоящему постановлению.</w:t>
      </w:r>
    </w:p>
    <w:p w:rsidR="00984EFB" w:rsidRDefault="00411312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 постановление подлежит опубликованию (обнародованию).</w:t>
      </w:r>
    </w:p>
    <w:p w:rsidR="00984EFB" w:rsidRDefault="00411312">
      <w:pPr>
        <w:pStyle w:val="ad"/>
        <w:numPr>
          <w:ilvl w:val="0"/>
          <w:numId w:val="1"/>
        </w:numPr>
        <w:tabs>
          <w:tab w:val="left" w:pos="993"/>
        </w:tabs>
        <w:spacing w:after="6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оставляю за собой. </w:t>
      </w:r>
    </w:p>
    <w:p w:rsidR="00984EFB" w:rsidRDefault="00411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руководителя администрации</w:t>
      </w:r>
    </w:p>
    <w:p w:rsidR="00984EFB" w:rsidRDefault="00411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             О.Б. Бузуляк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84EFB" w:rsidRDefault="00984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4EFB" w:rsidRDefault="00984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4EFB" w:rsidRDefault="00984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4EFB" w:rsidRDefault="00984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4EFB" w:rsidRDefault="00984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4EFB" w:rsidRDefault="00984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4EFB" w:rsidRDefault="00984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4EFB" w:rsidRDefault="00984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4EFB" w:rsidRDefault="00984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4EFB" w:rsidRDefault="00984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4EFB" w:rsidRDefault="00984E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4EFB" w:rsidRDefault="00984EFB">
      <w:pPr>
        <w:rPr>
          <w:rFonts w:ascii="Times New Roman" w:hAnsi="Times New Roman" w:cs="Times New Roman"/>
        </w:rPr>
        <w:sectPr w:rsidR="00984EFB">
          <w:pgSz w:w="11906" w:h="16838"/>
          <w:pgMar w:top="568" w:right="851" w:bottom="851" w:left="1134" w:header="0" w:footer="0" w:gutter="0"/>
          <w:cols w:space="720"/>
          <w:formProt w:val="0"/>
          <w:docGrid w:linePitch="360" w:charSpace="4096"/>
        </w:sectPr>
      </w:pPr>
    </w:p>
    <w:p w:rsidR="00984EFB" w:rsidRDefault="00411312">
      <w:pPr>
        <w:spacing w:after="0" w:line="240" w:lineRule="auto"/>
        <w:ind w:left="9072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84EFB" w:rsidRDefault="00411312">
      <w:pPr>
        <w:spacing w:after="0" w:line="240" w:lineRule="auto"/>
        <w:ind w:left="9072"/>
        <w:jc w:val="center"/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84EFB" w:rsidRDefault="0041131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</w:p>
    <w:p w:rsidR="00984EFB" w:rsidRDefault="00411312">
      <w:pPr>
        <w:spacing w:after="0" w:line="240" w:lineRule="auto"/>
        <w:ind w:left="9072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от </w:t>
      </w:r>
      <w:r w:rsidR="003E5B80">
        <w:rPr>
          <w:rFonts w:ascii="Times New Roman" w:hAnsi="Times New Roman" w:cs="Times New Roman"/>
          <w:sz w:val="24"/>
          <w:szCs w:val="24"/>
        </w:rPr>
        <w:t>1</w:t>
      </w:r>
      <w:r w:rsidR="004B2515">
        <w:rPr>
          <w:rFonts w:ascii="Times New Roman" w:hAnsi="Times New Roman" w:cs="Times New Roman"/>
          <w:sz w:val="24"/>
          <w:szCs w:val="24"/>
        </w:rPr>
        <w:t xml:space="preserve">7 </w:t>
      </w:r>
      <w:r w:rsidR="003E5B80">
        <w:rPr>
          <w:rFonts w:ascii="Times New Roman" w:hAnsi="Times New Roman" w:cs="Times New Roman"/>
          <w:sz w:val="24"/>
          <w:szCs w:val="24"/>
        </w:rPr>
        <w:t xml:space="preserve">сентября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2018 года №</w:t>
      </w:r>
      <w:r w:rsidR="004B2515">
        <w:rPr>
          <w:rFonts w:ascii="Times New Roman" w:hAnsi="Times New Roman" w:cs="Times New Roman"/>
          <w:sz w:val="24"/>
          <w:szCs w:val="24"/>
        </w:rPr>
        <w:t xml:space="preserve"> 09/1028</w:t>
      </w:r>
    </w:p>
    <w:p w:rsidR="00984EFB" w:rsidRDefault="00411312">
      <w:pPr>
        <w:spacing w:after="0" w:line="240" w:lineRule="auto"/>
        <w:ind w:left="9072"/>
        <w:jc w:val="center"/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984EFB" w:rsidRDefault="00984EF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984EFB" w:rsidRDefault="00984EF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984EFB" w:rsidRDefault="00984EF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984EFB" w:rsidRDefault="00984EF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984EFB" w:rsidRDefault="00984EFB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984EFB" w:rsidRPr="00411312" w:rsidRDefault="004113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1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84EFB" w:rsidRDefault="004113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1312">
        <w:rPr>
          <w:rFonts w:ascii="Times New Roman" w:hAnsi="Times New Roman" w:cs="Times New Roman"/>
          <w:b/>
          <w:sz w:val="24"/>
          <w:szCs w:val="24"/>
        </w:rPr>
        <w:t xml:space="preserve"> и объем услуг и (или) работ, плановая дата начала работ, источники финансирования, стоимость работ по капитальному ремонту общего имущества по предложению регионального оператора 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EFB" w:rsidRDefault="00984EFB">
      <w:pPr>
        <w:rPr>
          <w:sz w:val="24"/>
          <w:szCs w:val="24"/>
        </w:rPr>
      </w:pPr>
    </w:p>
    <w:tbl>
      <w:tblPr>
        <w:tblStyle w:val="af1"/>
        <w:tblW w:w="14786" w:type="dxa"/>
        <w:tblLook w:val="04A0" w:firstRow="1" w:lastRow="0" w:firstColumn="1" w:lastColumn="0" w:noHBand="0" w:noVBand="1"/>
      </w:tblPr>
      <w:tblGrid>
        <w:gridCol w:w="818"/>
        <w:gridCol w:w="2410"/>
        <w:gridCol w:w="2977"/>
        <w:gridCol w:w="2268"/>
        <w:gridCol w:w="3849"/>
        <w:gridCol w:w="2464"/>
      </w:tblGrid>
      <w:tr w:rsidR="00984EFB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4EFB" w:rsidRDefault="0041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объем услуг и (или) работ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дата начала/завершения работ</w:t>
            </w:r>
          </w:p>
        </w:tc>
        <w:tc>
          <w:tcPr>
            <w:tcW w:w="3849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64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работ, руб.</w:t>
            </w:r>
          </w:p>
        </w:tc>
      </w:tr>
    </w:tbl>
    <w:p w:rsidR="00984EFB" w:rsidRDefault="00984EFB">
      <w:pPr>
        <w:rPr>
          <w:sz w:val="8"/>
          <w:szCs w:val="8"/>
        </w:rPr>
      </w:pPr>
    </w:p>
    <w:tbl>
      <w:tblPr>
        <w:tblStyle w:val="af1"/>
        <w:tblW w:w="14786" w:type="dxa"/>
        <w:tblLook w:val="04A0" w:firstRow="1" w:lastRow="0" w:firstColumn="1" w:lastColumn="0" w:noHBand="0" w:noVBand="1"/>
      </w:tblPr>
      <w:tblGrid>
        <w:gridCol w:w="818"/>
        <w:gridCol w:w="2410"/>
        <w:gridCol w:w="2977"/>
        <w:gridCol w:w="2268"/>
        <w:gridCol w:w="3849"/>
        <w:gridCol w:w="2464"/>
      </w:tblGrid>
      <w:tr w:rsidR="00984EFB">
        <w:trPr>
          <w:tblHeader/>
        </w:trPr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4EFB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27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проектной документации;</w:t>
            </w:r>
          </w:p>
          <w:p w:rsidR="00984EFB" w:rsidRDefault="004113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2.Капитальный ремонт электроснабжения;</w:t>
            </w:r>
          </w:p>
          <w:p w:rsidR="00984EFB" w:rsidRDefault="0041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3.Строительный контроль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дата завершения работ – 4 квартал 2019 г.</w:t>
            </w:r>
          </w:p>
        </w:tc>
        <w:tc>
          <w:tcPr>
            <w:tcW w:w="3849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помещений, аккумулированные на счете фонда капитального ремонта за счет средств минимального размера взноса на капитальный ремонт в пределах предельной стоимости. Превышение предельной стоимости осуществляется за счет средств собственников помещений в МКД, уплачиваемых в виде взноса на капитальный ремонт сверх минимального размера взноса на капитальный ремонт (ч.4 ст.190 ЖК РФ)</w:t>
            </w:r>
          </w:p>
        </w:tc>
        <w:tc>
          <w:tcPr>
            <w:tcW w:w="2464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tabs>
                <w:tab w:val="left" w:pos="13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 по капитальному ремонту составляет  1739916,00 (один миллион семьсот тридцать девять тысяч девятьсот шестнадцать рублей) 00 копеек.</w:t>
            </w:r>
          </w:p>
          <w:p w:rsidR="00984EFB" w:rsidRDefault="00984EFB">
            <w:pPr>
              <w:spacing w:after="0" w:line="240" w:lineRule="auto"/>
              <w:rPr>
                <w:sz w:val="24"/>
                <w:szCs w:val="24"/>
              </w:rPr>
            </w:pPr>
          </w:p>
          <w:p w:rsidR="00984EFB" w:rsidRDefault="00984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EFB">
        <w:tc>
          <w:tcPr>
            <w:tcW w:w="817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29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проектной документации;</w:t>
            </w:r>
          </w:p>
          <w:p w:rsidR="00984EFB" w:rsidRDefault="004113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электроснабжения;</w:t>
            </w:r>
          </w:p>
          <w:p w:rsidR="00984EFB" w:rsidRDefault="004113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3.Строительный контроль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 дата завершения работ – 4 квартал 2019 г.</w:t>
            </w:r>
          </w:p>
        </w:tc>
        <w:tc>
          <w:tcPr>
            <w:tcW w:w="3849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собственников помещений, аккумулированные на счете фонда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минимального размера взноса на капитальный ремонт в пределах предельной стоимости. Превышение предельной стоимости осуществляется за счет средств собственников помещений в МКД, уплачиваемых в виде взноса на капитальный ремонт сверх минимального размера взноса на капитальный ремонт (ч.4 ст.190 ЖК РФ)</w:t>
            </w:r>
          </w:p>
        </w:tc>
        <w:tc>
          <w:tcPr>
            <w:tcW w:w="2464" w:type="dxa"/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работ по капитальному ремонту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1736652,00 (один миллион семьсот тридцать шесть тысяч шестьсот пятьдесят два рубля) 00 копеек</w:t>
            </w:r>
          </w:p>
        </w:tc>
      </w:tr>
      <w:tr w:rsidR="00984EFB">
        <w:tc>
          <w:tcPr>
            <w:tcW w:w="81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проектной документации;</w:t>
            </w:r>
          </w:p>
          <w:p w:rsidR="00984EFB" w:rsidRDefault="004113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2.Капитальный ремонт кровли;</w:t>
            </w:r>
          </w:p>
          <w:p w:rsidR="00984EFB" w:rsidRDefault="004113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3.Строительный контроль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дата завершения работ – 4 квартал 2019 г.</w:t>
            </w:r>
          </w:p>
        </w:tc>
        <w:tc>
          <w:tcPr>
            <w:tcW w:w="384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помещений, аккумулированные на счете фонда капитального ремонта за счет средств минимального размера взноса на капитальный ремонт в пределах предельной стоимости. Превышение предельной стоимости осуществляется за счет средств собственников помещений в МКД, уплачиваемых в виде взноса на капитальный ремонт сверх минимального размера взноса на капитальный ремонт (ч.4 ст.190 ЖК РФ)</w:t>
            </w:r>
          </w:p>
        </w:tc>
        <w:tc>
          <w:tcPr>
            <w:tcW w:w="246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984EFB" w:rsidRDefault="004113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 по капитальному ремонту составляет  2665609,06 (два миллиона шестьсот шестьдесят пять тысяч шестьсот девять рублей) 06 копеек</w:t>
            </w:r>
          </w:p>
        </w:tc>
      </w:tr>
    </w:tbl>
    <w:p w:rsidR="00984EFB" w:rsidRDefault="00411312" w:rsidP="00411312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Окончательная стоимость определяется после проведения конкурсных процедур по выбору подрядной организации, но не более предельной стоимости услуг и (или) работ по капитальному ремонту общего имущества в МКД, которая может уплачиваться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в соответствии постановлением Правительства Республики Коми  от 28.09.2017 № 506.</w:t>
      </w:r>
      <w:proofErr w:type="gramEnd"/>
    </w:p>
    <w:p w:rsidR="00984EFB" w:rsidRDefault="00984EFB">
      <w:pPr>
        <w:rPr>
          <w:sz w:val="24"/>
          <w:szCs w:val="24"/>
        </w:rPr>
      </w:pPr>
    </w:p>
    <w:p w:rsidR="00984EFB" w:rsidRDefault="00984EFB">
      <w:pPr>
        <w:rPr>
          <w:sz w:val="24"/>
          <w:szCs w:val="24"/>
        </w:rPr>
      </w:pPr>
    </w:p>
    <w:p w:rsidR="00984EFB" w:rsidRDefault="00411312">
      <w:pPr>
        <w:tabs>
          <w:tab w:val="left" w:pos="1320"/>
        </w:tabs>
      </w:pPr>
      <w:r>
        <w:rPr>
          <w:sz w:val="24"/>
          <w:szCs w:val="24"/>
        </w:rPr>
        <w:tab/>
      </w:r>
    </w:p>
    <w:sectPr w:rsidR="00984EFB" w:rsidSect="00411312">
      <w:pgSz w:w="16838" w:h="11906" w:orient="landscape"/>
      <w:pgMar w:top="425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712B"/>
    <w:multiLevelType w:val="multilevel"/>
    <w:tmpl w:val="B08EE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2C548F6"/>
    <w:multiLevelType w:val="multilevel"/>
    <w:tmpl w:val="C392411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EFB"/>
    <w:rsid w:val="0019773A"/>
    <w:rsid w:val="003B7159"/>
    <w:rsid w:val="003E5B80"/>
    <w:rsid w:val="00411312"/>
    <w:rsid w:val="004B2515"/>
    <w:rsid w:val="00811A01"/>
    <w:rsid w:val="00984EFB"/>
    <w:rsid w:val="00DE027E"/>
    <w:rsid w:val="00F0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93B0B"/>
  </w:style>
  <w:style w:type="character" w:customStyle="1" w:styleId="a4">
    <w:name w:val="Нижний колонтитул Знак"/>
    <w:basedOn w:val="a0"/>
    <w:uiPriority w:val="99"/>
    <w:qFormat/>
    <w:rsid w:val="00193B0B"/>
  </w:style>
  <w:style w:type="character" w:customStyle="1" w:styleId="a5">
    <w:name w:val="Текст выноски Знак"/>
    <w:basedOn w:val="a0"/>
    <w:uiPriority w:val="99"/>
    <w:semiHidden/>
    <w:qFormat/>
    <w:rsid w:val="00D77E1B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F07C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07C7C"/>
    <w:pPr>
      <w:spacing w:after="140" w:line="288" w:lineRule="auto"/>
    </w:pPr>
  </w:style>
  <w:style w:type="paragraph" w:styleId="a8">
    <w:name w:val="List"/>
    <w:basedOn w:val="a7"/>
    <w:rsid w:val="00F07C7C"/>
    <w:rPr>
      <w:rFonts w:cs="Mangal"/>
    </w:rPr>
  </w:style>
  <w:style w:type="paragraph" w:styleId="a9">
    <w:name w:val="caption"/>
    <w:basedOn w:val="a"/>
    <w:qFormat/>
    <w:rsid w:val="00F07C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F07C7C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qFormat/>
    <w:rsid w:val="00DA025E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E041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">
    <w:name w:val="Содержимое таблицы"/>
    <w:basedOn w:val="a"/>
    <w:qFormat/>
    <w:rsid w:val="00F07C7C"/>
    <w:pPr>
      <w:suppressLineNumbers/>
    </w:pPr>
  </w:style>
  <w:style w:type="paragraph" w:customStyle="1" w:styleId="af0">
    <w:name w:val="Заголовок таблицы"/>
    <w:basedOn w:val="af"/>
    <w:qFormat/>
    <w:rsid w:val="00F07C7C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025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93B0B"/>
  </w:style>
  <w:style w:type="character" w:customStyle="1" w:styleId="a4">
    <w:name w:val="Нижний колонтитул Знак"/>
    <w:basedOn w:val="a0"/>
    <w:uiPriority w:val="99"/>
    <w:qFormat/>
    <w:rsid w:val="00193B0B"/>
  </w:style>
  <w:style w:type="character" w:customStyle="1" w:styleId="a5">
    <w:name w:val="Текст выноски Знак"/>
    <w:basedOn w:val="a0"/>
    <w:uiPriority w:val="99"/>
    <w:semiHidden/>
    <w:qFormat/>
    <w:rsid w:val="00D77E1B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qFormat/>
    <w:rsid w:val="00DA025E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E041B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025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8369-0FA6-400F-A1BE-218FB504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Друганова Жанна Сергеевна</dc:creator>
  <dc:description/>
  <cp:lastModifiedBy>delo1</cp:lastModifiedBy>
  <cp:revision>48</cp:revision>
  <cp:lastPrinted>2018-09-17T11:38:00Z</cp:lastPrinted>
  <dcterms:created xsi:type="dcterms:W3CDTF">2016-07-19T09:29:00Z</dcterms:created>
  <dcterms:modified xsi:type="dcterms:W3CDTF">2018-09-26T13:45:00Z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