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D8" w:rsidRPr="00CC06D8" w:rsidRDefault="00CC06D8" w:rsidP="00CC06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A751F5" w:rsidRPr="00CC06D8" w:rsidTr="00CE34F0">
        <w:trPr>
          <w:trHeight w:val="1569"/>
        </w:trPr>
        <w:tc>
          <w:tcPr>
            <w:tcW w:w="4584" w:type="dxa"/>
          </w:tcPr>
          <w:p w:rsidR="00A751F5" w:rsidRPr="00CC06D8" w:rsidRDefault="00A751F5" w:rsidP="00CE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A751F5" w:rsidRPr="00CC06D8" w:rsidRDefault="00A751F5" w:rsidP="00CE34F0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A751F5" w:rsidRPr="00CC06D8" w:rsidRDefault="00A751F5" w:rsidP="00CE34F0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A751F5" w:rsidRPr="00CC06D8" w:rsidRDefault="00A751F5" w:rsidP="00CE34F0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A751F5" w:rsidRPr="00CC06D8" w:rsidRDefault="00A751F5" w:rsidP="00CE34F0">
            <w:pPr>
              <w:spacing w:after="0" w:line="240" w:lineRule="auto"/>
              <w:ind w:right="-6599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A751F5" w:rsidRPr="00CC06D8" w:rsidRDefault="00A751F5" w:rsidP="00CE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18AFB596" wp14:editId="27D5EB13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A751F5" w:rsidRPr="002E6C3D" w:rsidRDefault="002E6C3D" w:rsidP="00CE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</w:p>
          <w:p w:rsidR="00A751F5" w:rsidRPr="00CC06D8" w:rsidRDefault="00A751F5" w:rsidP="00CE34F0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A751F5" w:rsidRPr="00CC06D8" w:rsidRDefault="00A751F5" w:rsidP="00CE34F0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A751F5" w:rsidRPr="00CC06D8" w:rsidRDefault="00A751F5" w:rsidP="00CE34F0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A751F5" w:rsidRPr="00CC06D8" w:rsidRDefault="00CE34F0" w:rsidP="00A751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="00A751F5" w:rsidRPr="00CC0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</w:p>
    <w:p w:rsidR="00A751F5" w:rsidRPr="00CC06D8" w:rsidRDefault="00A751F5" w:rsidP="00A751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51F5" w:rsidRPr="00CC06D8" w:rsidRDefault="00A751F5" w:rsidP="00A751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751F5" w:rsidRPr="00CC06D8" w:rsidRDefault="00A751F5" w:rsidP="00A751F5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u w:val="single"/>
          <w:lang w:eastAsia="ar-SA"/>
        </w:rPr>
      </w:pPr>
      <w:r w:rsidRPr="00CC06D8">
        <w:rPr>
          <w:rFonts w:ascii="Times New Roman" w:eastAsia="Times New Roman" w:hAnsi="Times New Roman" w:cs="Times New Roman"/>
          <w:b/>
          <w:bCs/>
          <w:sz w:val="34"/>
          <w:szCs w:val="24"/>
          <w:lang w:eastAsia="ar-SA"/>
        </w:rPr>
        <w:t xml:space="preserve">Постановление </w:t>
      </w:r>
      <w:r w:rsidR="00CE34F0">
        <w:rPr>
          <w:rFonts w:ascii="Times New Roman" w:eastAsia="Times New Roman" w:hAnsi="Times New Roman" w:cs="Times New Roman"/>
          <w:b/>
          <w:bCs/>
          <w:sz w:val="34"/>
          <w:szCs w:val="24"/>
          <w:lang w:eastAsia="ar-SA"/>
        </w:rPr>
        <w:t>______</w:t>
      </w:r>
    </w:p>
    <w:p w:rsidR="00A751F5" w:rsidRPr="00CC06D8" w:rsidRDefault="00A751F5" w:rsidP="00A751F5">
      <w:pPr>
        <w:tabs>
          <w:tab w:val="left" w:pos="40"/>
          <w:tab w:val="left" w:pos="5640"/>
          <w:tab w:val="left" w:pos="7125"/>
          <w:tab w:val="left" w:pos="9214"/>
        </w:tabs>
        <w:spacing w:after="480" w:line="240" w:lineRule="auto"/>
        <w:ind w:right="425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ввод </w:t>
      </w: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>объекта капитального строительства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эксплуатацию</w:t>
      </w: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A751F5" w:rsidRPr="00CC06D8" w:rsidRDefault="00A751F5" w:rsidP="00A751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6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>В целях реализации требований Федерального закона от 27 июля 2010 года № 210-</w:t>
      </w:r>
      <w:proofErr w:type="gramStart"/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>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</w:t>
      </w:r>
      <w:r w:rsidR="00CE34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</w:t>
      </w:r>
      <w:r w:rsidR="00CE34F0" w:rsidRPr="00CE34F0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постановления   администрации муниципального района «Вуктыл» от 25 января 2013 г.  № 01/87 «О Порядке</w:t>
      </w:r>
      <w:proofErr w:type="gramEnd"/>
      <w:r w:rsidR="00CE34F0" w:rsidRPr="00CE34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разработки и утверждения административных регламентов» </w:t>
      </w:r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064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городского округа «Вуктыл» </w:t>
      </w:r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постановляет:</w:t>
      </w:r>
    </w:p>
    <w:p w:rsidR="00A751F5" w:rsidRPr="00CC06D8" w:rsidRDefault="00A751F5" w:rsidP="00A751F5">
      <w:pPr>
        <w:numPr>
          <w:ilvl w:val="0"/>
          <w:numId w:val="24"/>
        </w:numPr>
        <w:tabs>
          <w:tab w:val="left" w:pos="0"/>
          <w:tab w:val="left" w:pos="40"/>
          <w:tab w:val="left" w:pos="993"/>
        </w:tabs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D8">
        <w:rPr>
          <w:rFonts w:ascii="Times New Roman" w:eastAsia="Calibri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CC06D8">
        <w:rPr>
          <w:rFonts w:ascii="Times New Roman" w:eastAsia="Calibri" w:hAnsi="Times New Roman" w:cs="Times New Roman"/>
          <w:bCs/>
          <w:sz w:val="24"/>
          <w:szCs w:val="24"/>
        </w:rPr>
        <w:t>Выдача разрешения на ввод объекта капитального строительства в эксплуатацию</w:t>
      </w: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 w:rsidRPr="00CC06D8">
        <w:rPr>
          <w:rFonts w:ascii="Times New Roman" w:eastAsia="Calibri" w:hAnsi="Times New Roman" w:cs="Times New Roman"/>
          <w:bCs/>
          <w:sz w:val="24"/>
          <w:szCs w:val="24"/>
        </w:rPr>
        <w:t>согласно приложению.</w:t>
      </w:r>
    </w:p>
    <w:p w:rsidR="00A751F5" w:rsidRPr="00CC06D8" w:rsidRDefault="00A751F5" w:rsidP="00A751F5">
      <w:pPr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D8">
        <w:rPr>
          <w:rFonts w:ascii="Times New Roman" w:eastAsia="Calibri" w:hAnsi="Times New Roman" w:cs="Times New Roman"/>
          <w:sz w:val="24"/>
          <w:szCs w:val="24"/>
        </w:rPr>
        <w:t>Настоящее постановление подлежит опубликованию (обнародованию).</w:t>
      </w:r>
    </w:p>
    <w:p w:rsidR="00A751F5" w:rsidRPr="00CC06D8" w:rsidRDefault="00A751F5" w:rsidP="00A751F5">
      <w:pPr>
        <w:numPr>
          <w:ilvl w:val="0"/>
          <w:numId w:val="24"/>
        </w:numPr>
        <w:tabs>
          <w:tab w:val="left" w:pos="40"/>
        </w:tabs>
        <w:spacing w:after="640" w:line="240" w:lineRule="auto"/>
        <w:ind w:left="106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06D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C06D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751F5" w:rsidRPr="00CC06D8" w:rsidRDefault="00CE34F0" w:rsidP="00A751F5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Р</w:t>
      </w:r>
      <w:r w:rsidR="00A751F5"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>уководител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ь</w:t>
      </w:r>
      <w:r w:rsidR="00A751F5"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A751F5" w:rsidRPr="00CC06D8" w:rsidRDefault="00A751F5" w:rsidP="00A751F5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городского округа «Вуктыл»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</w:t>
      </w: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="00CE34F0">
        <w:rPr>
          <w:rFonts w:ascii="Times New Roman" w:eastAsia="Arial" w:hAnsi="Times New Roman" w:cs="Times New Roman"/>
          <w:sz w:val="24"/>
          <w:szCs w:val="24"/>
          <w:lang w:eastAsia="ar-SA"/>
        </w:rPr>
        <w:t>В. Н. Крисанов</w:t>
      </w:r>
    </w:p>
    <w:p w:rsidR="00A751F5" w:rsidRPr="00CC06D8" w:rsidRDefault="00A751F5" w:rsidP="00A751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51F5" w:rsidRPr="00CC06D8" w:rsidRDefault="00A751F5" w:rsidP="00A751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1F5" w:rsidRPr="00CC06D8" w:rsidRDefault="00A751F5" w:rsidP="00A751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1F5" w:rsidRPr="00CC06D8" w:rsidRDefault="00A751F5" w:rsidP="00A751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1F5" w:rsidRDefault="00A751F5" w:rsidP="00A751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1F5" w:rsidRDefault="00A751F5" w:rsidP="00A751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1F5" w:rsidRPr="00CC06D8" w:rsidRDefault="00A751F5" w:rsidP="00A751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1F5" w:rsidRPr="00CC06D8" w:rsidRDefault="00A751F5" w:rsidP="00A751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1F5" w:rsidRPr="00CC06D8" w:rsidRDefault="00A751F5" w:rsidP="00A751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1F5" w:rsidRPr="00901260" w:rsidRDefault="00A751F5" w:rsidP="00A75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1F5" w:rsidRPr="00901260" w:rsidRDefault="00A751F5" w:rsidP="00A75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1F5" w:rsidRDefault="00A751F5" w:rsidP="00A75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1056D" w:rsidTr="00A62993">
        <w:tc>
          <w:tcPr>
            <w:tcW w:w="4784" w:type="dxa"/>
          </w:tcPr>
          <w:p w:rsidR="00104AD8" w:rsidRDefault="00104AD8" w:rsidP="00145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27D11" w:rsidRDefault="00027D11" w:rsidP="00D105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7D11" w:rsidRDefault="00027D11" w:rsidP="00D105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51F5" w:rsidRDefault="00A751F5" w:rsidP="00D105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7D11" w:rsidRDefault="00027D11" w:rsidP="00D105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6437" w:rsidRDefault="00B06437" w:rsidP="00D105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1056D" w:rsidRPr="00EC4C8D" w:rsidRDefault="00D1056D" w:rsidP="00D105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C4C8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УТВЕРЖДЕН</w:t>
            </w:r>
          </w:p>
          <w:p w:rsidR="00CC06D8" w:rsidRDefault="00D1056D" w:rsidP="00D1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D1056D" w:rsidRPr="00EC4C8D" w:rsidRDefault="00D1056D" w:rsidP="00D1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C06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 округа</w:t>
            </w: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«Вуктыл»</w:t>
            </w:r>
          </w:p>
          <w:p w:rsidR="00D1056D" w:rsidRPr="00EC4C8D" w:rsidRDefault="00B06437" w:rsidP="00D1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D1056D"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 </w:t>
            </w:r>
            <w:r w:rsidR="00CE34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</w:t>
            </w:r>
            <w:r w:rsidR="00D1056D"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D1056D"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CE34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</w:t>
            </w:r>
            <w:r w:rsidR="00A661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r w:rsidR="00CE34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</w:t>
            </w:r>
          </w:p>
          <w:p w:rsidR="00D1056D" w:rsidRPr="00EC4C8D" w:rsidRDefault="00D1056D" w:rsidP="00D1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(приложение)</w:t>
            </w:r>
          </w:p>
          <w:p w:rsidR="00D1056D" w:rsidRDefault="00D1056D" w:rsidP="00145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1056D" w:rsidRDefault="00D1056D" w:rsidP="00145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FA4" w:rsidRPr="001452A4" w:rsidRDefault="00386FA4" w:rsidP="00145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FA4" w:rsidRPr="001452A4" w:rsidRDefault="00386FA4" w:rsidP="00F03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E772AA" w:rsidRPr="001452A4">
        <w:rPr>
          <w:rFonts w:ascii="Times New Roman" w:hAnsi="Times New Roman" w:cs="Times New Roman"/>
          <w:b/>
          <w:bCs/>
          <w:sz w:val="24"/>
          <w:szCs w:val="24"/>
        </w:rPr>
        <w:t>Выдача разрешения на ввод объекта капитального строительства в эксплуатацию</w:t>
      </w: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A53EA" w:rsidRDefault="006A53EA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04AD8" w:rsidRPr="001452A4" w:rsidRDefault="00104AD8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6A53EA" w:rsidRPr="001452A4" w:rsidRDefault="006A53EA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590EC3" w:rsidRPr="001452A4" w:rsidRDefault="00590EC3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="00B06C4A" w:rsidRPr="001452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разрешения на ввод объекта капитального строительства в эксплуатацию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» (далее - административный регламент), определяет порядок, сроки и последовательность действ</w:t>
      </w:r>
      <w:r w:rsid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ий (административных процедур) администрации </w:t>
      </w:r>
      <w:r w:rsidR="00CC06D8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«Вуктыл» (далее </w:t>
      </w:r>
      <w:proofErr w:type="gramStart"/>
      <w:r w:rsidR="001452A4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A20B9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End"/>
      <w:r w:rsidR="00A20B9B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дминистрация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выдаче</w:t>
      </w:r>
      <w:r w:rsidR="00B06C4A" w:rsidRPr="001452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разрешения на ввод объекта капитального строительства в эксплуатацию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муниципальная услуга).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</w:t>
      </w:r>
      <w:r w:rsidR="001452A4">
        <w:rPr>
          <w:rFonts w:ascii="Times New Roman" w:eastAsia="Calibri" w:hAnsi="Times New Roman" w:cs="Times New Roman"/>
          <w:sz w:val="24"/>
          <w:szCs w:val="24"/>
          <w:lang w:eastAsia="ru-RU"/>
        </w:rPr>
        <w:t>Коми, муниципальным правовым актам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8958C4" w:rsidP="00A20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8958C4" w:rsidRPr="001452A4" w:rsidRDefault="008958C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A68" w:rsidRPr="001452A4" w:rsidRDefault="00386FA4" w:rsidP="00A20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hAnsi="Times New Roman"/>
          <w:sz w:val="24"/>
          <w:szCs w:val="24"/>
        </w:rPr>
        <w:t xml:space="preserve">1.2. </w:t>
      </w:r>
      <w:r w:rsidR="008958C4" w:rsidRPr="001452A4">
        <w:rPr>
          <w:rFonts w:ascii="Times New Roman" w:eastAsia="Calibri" w:hAnsi="Times New Roman" w:cs="Times New Roman"/>
          <w:sz w:val="24"/>
          <w:szCs w:val="24"/>
        </w:rPr>
        <w:t xml:space="preserve">Заявителями являются </w:t>
      </w:r>
      <w:r w:rsidR="001452A4">
        <w:rPr>
          <w:rFonts w:ascii="Times New Roman" w:eastAsia="Calibri" w:hAnsi="Times New Roman" w:cs="Times New Roman"/>
          <w:sz w:val="24"/>
          <w:szCs w:val="24"/>
        </w:rPr>
        <w:t>ф</w:t>
      </w:r>
      <w:r w:rsidR="00A13A68" w:rsidRPr="001452A4">
        <w:rPr>
          <w:rFonts w:ascii="Times New Roman" w:eastAsia="Calibri" w:hAnsi="Times New Roman" w:cs="Times New Roman"/>
          <w:sz w:val="24"/>
          <w:szCs w:val="24"/>
        </w:rPr>
        <w:t>изические или юридические лица, являющиеся в соответствии с пунктом 16 статьи 1 Градостроительного кодекса Российской Федерации застройщиками.</w:t>
      </w:r>
    </w:p>
    <w:p w:rsidR="00386FA4" w:rsidRPr="001452A4" w:rsidRDefault="001452A4" w:rsidP="001452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="00CE34F0"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437" w:rsidRDefault="00B06437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6437" w:rsidRDefault="00B06437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Требования к порядку информирования</w:t>
      </w:r>
    </w:p>
    <w:p w:rsidR="00386FA4" w:rsidRPr="001452A4" w:rsidRDefault="00386FA4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34F0" w:rsidRPr="00CE34F0" w:rsidRDefault="00386FA4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1.4</w:t>
      </w:r>
      <w:r w:rsidR="00A20B9B">
        <w:rPr>
          <w:rFonts w:ascii="Times New Roman" w:eastAsia="Calibri" w:hAnsi="Times New Roman" w:cs="Times New Roman"/>
          <w:sz w:val="24"/>
          <w:szCs w:val="24"/>
        </w:rPr>
        <w:t>.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E34F0"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 о месте нахождения, графике работы и наименование </w:t>
      </w:r>
      <w:r w:rsidR="00CE34F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CE34F0"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</w:t>
      </w:r>
      <w:r w:rsidR="00CE34F0">
        <w:rPr>
          <w:rFonts w:ascii="Times New Roman" w:eastAsia="Calibri" w:hAnsi="Times New Roman" w:cs="Times New Roman"/>
          <w:sz w:val="24"/>
          <w:szCs w:val="24"/>
          <w:lang w:eastAsia="ru-RU"/>
        </w:rPr>
        <w:t>й муниципальную</w:t>
      </w:r>
      <w:r w:rsidR="00CE34F0"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услугу, е</w:t>
      </w:r>
      <w:r w:rsidR="00CE34F0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CE34F0"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месте нахождения, графике работы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ее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структурных подразделений, МФЦ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регламенту.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Справочные телефоны структурных подразделений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организаций, участвующих в предоставлении услуги, в том числе номер телефона-автоинформатора: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справочные телефоны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структурных подразделений, приводятся в приложении 1 к настоящему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регламенту;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справочные телефоны МФЦ, приводятся в приложении 1 к настоящему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регламенту.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адрес официального сайта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CD1E3B" w:rsidRPr="00CD1E3B">
        <w:rPr>
          <w:rFonts w:ascii="Times New Roman" w:eastAsia="Calibri" w:hAnsi="Times New Roman" w:cs="Times New Roman"/>
          <w:sz w:val="24"/>
          <w:szCs w:val="24"/>
          <w:lang w:eastAsia="ru-RU"/>
        </w:rPr>
        <w:t>www.vuktyl.com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сайта МФЦ - содержится в </w:t>
      </w:r>
      <w:r w:rsidR="00B06437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риложении 1 к настоящему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регламенту;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CE34F0" w:rsidRPr="00CD1E3B" w:rsidRDefault="00CD1E3B" w:rsidP="00CD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CE34F0"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E34F0"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электронной почты </w:t>
      </w:r>
      <w:r w:rsidR="006643A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CE34F0"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uprav</w:t>
      </w:r>
      <w:proofErr w:type="spellEnd"/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6643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 </w:t>
      </w: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по месту своего проживания (регистрации), по справочным телефонам, в сети Интернет (на официальном сайте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обращение через организацию почтовой связи, либо по электронной почте: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называет свою фамилию, имя, отчество, должность, а также наименование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1.8. </w:t>
      </w: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</w:t>
      </w:r>
      <w:r w:rsidR="006643A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CE34F0" w:rsidRPr="00A948A3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8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</w:t>
      </w:r>
      <w:r w:rsidR="00CD1E3B" w:rsidRPr="00A948A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B06437" w:rsidRPr="00A948A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 официальном сайте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размещена следующая информация: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дминистративный регламент;</w:t>
      </w:r>
    </w:p>
    <w:p w:rsid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места нахождения, график работы, справочные телефоны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структурных подразделений и адрес электронной почты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E34F0" w:rsidRDefault="00CE34F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A20B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5E11C3" w:rsidRPr="001452A4" w:rsidRDefault="005E11C3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A20B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5E11C3" w:rsidRPr="001452A4" w:rsidRDefault="005E11C3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="00200454" w:rsidRPr="001452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разрешения на ввод объекта капитального строительства в эксплуатацию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254F60" w:rsidRPr="00254F6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="00A665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975BB6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975BB6"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полномоченны</w:t>
      </w:r>
      <w:r w:rsidR="00975BB6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975BB6"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организацию в предоставлении муниципальной услуги </w:t>
      </w:r>
      <w:r w:rsidR="00A665A8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главный архитектор администрации</w:t>
      </w:r>
      <w:r w:rsidR="00860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- архитектор).</w:t>
      </w:r>
    </w:p>
    <w:p w:rsidR="007121E2" w:rsidRPr="007121E2" w:rsidRDefault="007121E2" w:rsidP="00712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заявитель вправе обратиться в МФЦ, </w:t>
      </w:r>
      <w:r w:rsidR="006643A2" w:rsidRPr="006643A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975BB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 w:rsidR="00975BB6">
        <w:rPr>
          <w:rFonts w:ascii="Times New Roman" w:eastAsia="Calibri" w:hAnsi="Times New Roman" w:cs="Times New Roman"/>
          <w:sz w:val="24"/>
          <w:szCs w:val="24"/>
          <w:lang w:eastAsia="ru-RU"/>
        </w:rPr>
        <w:t>венных этим органам организаций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, уведомления и выдачи результата</w:t>
      </w:r>
      <w:r w:rsidR="00975B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 заявителю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121E2" w:rsidRPr="007121E2" w:rsidRDefault="007121E2" w:rsidP="00975B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7121E2" w:rsidRPr="00975BB6" w:rsidRDefault="007121E2" w:rsidP="00712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43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Федеральная служба государственной регистрации, кадастра и картографии</w:t>
      </w:r>
      <w:r w:rsidR="00975BB6" w:rsidRPr="00664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664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части предоставления сведений содержащихся в правоустанавливающих документах на земельный участок (выписка из Единого государственного реестра </w:t>
      </w:r>
      <w:r w:rsidR="00975BB6" w:rsidRPr="006643A2">
        <w:rPr>
          <w:rFonts w:ascii="Times New Roman" w:eastAsia="Calibri" w:hAnsi="Times New Roman" w:cs="Times New Roman"/>
          <w:sz w:val="24"/>
          <w:szCs w:val="24"/>
          <w:lang w:eastAsia="ru-RU"/>
        </w:rPr>
        <w:t>недвижимости об основных характеристиках и зарегистрированных правах на объект недвижимости</w:t>
      </w:r>
      <w:r w:rsidRPr="006643A2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7121E2" w:rsidRPr="007121E2" w:rsidRDefault="00975BB6" w:rsidP="00975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="007121E2"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 части предоставления градостроител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ьного плана земельного участка, </w:t>
      </w:r>
      <w:r w:rsidR="007121E2"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разрешения на строительство;</w:t>
      </w:r>
    </w:p>
    <w:p w:rsidR="007121E2" w:rsidRPr="007121E2" w:rsidRDefault="007121E2" w:rsidP="00712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Служба Республики Коми строительного, жилищного и технического надзора (контроля) – в части предоставления заключения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proofErr w:type="gramEnd"/>
    </w:p>
    <w:p w:rsidR="007121E2" w:rsidRPr="007121E2" w:rsidRDefault="007121E2" w:rsidP="00712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Федеральная служба по надзору в сфере природопользования (</w:t>
      </w:r>
      <w:proofErr w:type="spellStart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Росприроднадзор</w:t>
      </w:r>
      <w:proofErr w:type="spellEnd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) по Республике Коми - заключение федерального государственного экологического надзора в случаях, предусмотренных частью 7 статьи 54 Градостроительного кодекса Р</w:t>
      </w:r>
      <w:r w:rsidR="00664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6643A2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121E2" w:rsidRPr="007121E2" w:rsidRDefault="007121E2" w:rsidP="00712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При предоставлении муниципальной услуги запрещается требовать от заявителя:</w:t>
      </w:r>
    </w:p>
    <w:p w:rsidR="00386FA4" w:rsidRDefault="007121E2" w:rsidP="00712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</w:t>
      </w:r>
      <w:r w:rsidR="00975BB6">
        <w:rPr>
          <w:rFonts w:ascii="Times New Roman" w:eastAsia="Calibri" w:hAnsi="Times New Roman" w:cs="Times New Roman"/>
          <w:sz w:val="24"/>
          <w:szCs w:val="24"/>
          <w:lang w:eastAsia="ru-RU"/>
        </w:rPr>
        <w:t>ода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</w:t>
      </w:r>
      <w:proofErr w:type="gramEnd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CD1E3B" w:rsidRPr="001452A4" w:rsidRDefault="00CD1E3B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5B0A" w:rsidRPr="001452A4" w:rsidRDefault="00B55B0A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975BB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:rsidR="00B66FF7" w:rsidRPr="001452A4" w:rsidRDefault="005E11C3" w:rsidP="00590EC3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1452A4">
        <w:rPr>
          <w:rFonts w:ascii="Times New Roman" w:hAnsi="Times New Roman"/>
          <w:sz w:val="24"/>
          <w:szCs w:val="24"/>
        </w:rPr>
        <w:t>1</w:t>
      </w:r>
      <w:r w:rsidR="00B66FF7" w:rsidRPr="001452A4">
        <w:rPr>
          <w:rFonts w:ascii="Times New Roman" w:hAnsi="Times New Roman"/>
          <w:sz w:val="24"/>
          <w:szCs w:val="24"/>
        </w:rPr>
        <w:t xml:space="preserve">) решение </w:t>
      </w:r>
      <w:r w:rsidR="0017584B" w:rsidRPr="001452A4">
        <w:rPr>
          <w:rFonts w:ascii="Times New Roman" w:hAnsi="Times New Roman"/>
          <w:sz w:val="24"/>
          <w:szCs w:val="24"/>
        </w:rPr>
        <w:t xml:space="preserve">о выдаче </w:t>
      </w:r>
      <w:r w:rsidR="0017584B" w:rsidRPr="001452A4">
        <w:rPr>
          <w:rFonts w:ascii="Times New Roman" w:eastAsia="Times New Roman" w:hAnsi="Times New Roman"/>
          <w:sz w:val="24"/>
          <w:szCs w:val="24"/>
        </w:rPr>
        <w:t>разрешения на ввод в эксплуатацию объекта капитального строительства</w:t>
      </w:r>
      <w:r w:rsidR="00B66FF7" w:rsidRPr="001452A4">
        <w:rPr>
          <w:rFonts w:ascii="Times New Roman" w:hAnsi="Times New Roman"/>
          <w:sz w:val="24"/>
          <w:szCs w:val="24"/>
        </w:rPr>
        <w:t xml:space="preserve"> (далее – решение о </w:t>
      </w:r>
      <w:r w:rsidR="000250F3" w:rsidRPr="001452A4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Pr="001452A4">
        <w:rPr>
          <w:rFonts w:ascii="Times New Roman" w:hAnsi="Times New Roman"/>
          <w:sz w:val="24"/>
          <w:szCs w:val="24"/>
        </w:rPr>
        <w:t xml:space="preserve">), уведомление о </w:t>
      </w:r>
      <w:r w:rsidR="00975BB6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Pr="001452A4">
        <w:rPr>
          <w:rFonts w:ascii="Times New Roman" w:hAnsi="Times New Roman"/>
          <w:bCs/>
          <w:sz w:val="24"/>
          <w:szCs w:val="24"/>
        </w:rPr>
        <w:t>;</w:t>
      </w:r>
    </w:p>
    <w:p w:rsidR="00B66FF7" w:rsidRPr="001452A4" w:rsidRDefault="005E11C3" w:rsidP="00590EC3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1452A4">
        <w:rPr>
          <w:rFonts w:ascii="Times New Roman" w:hAnsi="Times New Roman"/>
          <w:sz w:val="24"/>
          <w:szCs w:val="24"/>
        </w:rPr>
        <w:t>2</w:t>
      </w:r>
      <w:r w:rsidR="00B66FF7" w:rsidRPr="001452A4">
        <w:rPr>
          <w:rFonts w:ascii="Times New Roman" w:hAnsi="Times New Roman"/>
          <w:sz w:val="24"/>
          <w:szCs w:val="24"/>
        </w:rPr>
        <w:t>) решение об отказе в</w:t>
      </w:r>
      <w:r w:rsidR="000250F3" w:rsidRPr="001452A4">
        <w:rPr>
          <w:rFonts w:ascii="Times New Roman" w:hAnsi="Times New Roman"/>
          <w:sz w:val="24"/>
          <w:szCs w:val="24"/>
        </w:rPr>
        <w:t xml:space="preserve"> выдаче</w:t>
      </w:r>
      <w:r w:rsidR="009B53E9">
        <w:rPr>
          <w:rFonts w:ascii="Times New Roman" w:hAnsi="Times New Roman"/>
          <w:sz w:val="24"/>
          <w:szCs w:val="24"/>
        </w:rPr>
        <w:t xml:space="preserve"> </w:t>
      </w:r>
      <w:r w:rsidR="000250F3" w:rsidRPr="001452A4">
        <w:rPr>
          <w:rFonts w:ascii="Times New Roman" w:eastAsia="Times New Roman" w:hAnsi="Times New Roman"/>
          <w:sz w:val="24"/>
          <w:szCs w:val="24"/>
        </w:rPr>
        <w:t>разрешения на ввод в эксплуатацию объекта капитального строительства</w:t>
      </w:r>
      <w:r w:rsidR="009B53E9">
        <w:rPr>
          <w:rFonts w:ascii="Times New Roman" w:eastAsia="Times New Roman" w:hAnsi="Times New Roman"/>
          <w:sz w:val="24"/>
          <w:szCs w:val="24"/>
        </w:rPr>
        <w:t xml:space="preserve"> </w:t>
      </w:r>
      <w:r w:rsidR="00B66FF7" w:rsidRPr="001452A4">
        <w:rPr>
          <w:rFonts w:ascii="Times New Roman" w:hAnsi="Times New Roman"/>
          <w:sz w:val="24"/>
          <w:szCs w:val="24"/>
        </w:rPr>
        <w:t xml:space="preserve">(далее – решение об отказе в </w:t>
      </w:r>
      <w:r w:rsidR="005D2368" w:rsidRPr="001452A4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="00B66FF7" w:rsidRPr="001452A4">
        <w:rPr>
          <w:rFonts w:ascii="Times New Roman" w:hAnsi="Times New Roman"/>
          <w:sz w:val="24"/>
          <w:szCs w:val="24"/>
        </w:rPr>
        <w:t>)</w:t>
      </w:r>
      <w:r w:rsidR="00975BB6">
        <w:rPr>
          <w:rFonts w:ascii="Times New Roman" w:hAnsi="Times New Roman"/>
          <w:sz w:val="24"/>
          <w:szCs w:val="24"/>
        </w:rPr>
        <w:t xml:space="preserve">, </w:t>
      </w:r>
      <w:r w:rsidRPr="001452A4">
        <w:rPr>
          <w:rFonts w:ascii="Times New Roman" w:hAnsi="Times New Roman"/>
          <w:sz w:val="24"/>
          <w:szCs w:val="24"/>
        </w:rPr>
        <w:t xml:space="preserve">уведомление </w:t>
      </w:r>
      <w:r w:rsidR="00975BB6" w:rsidRPr="00975BB6">
        <w:rPr>
          <w:rFonts w:ascii="Times New Roman" w:hAnsi="Times New Roman"/>
          <w:sz w:val="24"/>
          <w:szCs w:val="24"/>
        </w:rPr>
        <w:t>об отказе в предоставлении муниципальной услуги.</w:t>
      </w:r>
    </w:p>
    <w:p w:rsidR="004347E3" w:rsidRPr="001452A4" w:rsidRDefault="004347E3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Default="00975BB6" w:rsidP="00975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5B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975BB6" w:rsidRPr="001452A4" w:rsidRDefault="00975BB6" w:rsidP="00975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172B" w:rsidRPr="008133BF" w:rsidRDefault="008A172B" w:rsidP="008A1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>2.4. Общий срок предоставления муниципальной услуги составляет 7 рабочих дней, исчисляемых со дня регистрации заявления о предоставлении муниципальной услуги.</w:t>
      </w:r>
    </w:p>
    <w:p w:rsidR="008A172B" w:rsidRPr="008133BF" w:rsidRDefault="008A172B" w:rsidP="008A1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приостановления предоставления услуги законодательством Российской Федерации не предусмотрен. </w:t>
      </w:r>
    </w:p>
    <w:p w:rsidR="00071023" w:rsidRPr="008133BF" w:rsidRDefault="008A172B" w:rsidP="008A1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выдачи (направления) </w:t>
      </w:r>
      <w:proofErr w:type="gramStart"/>
      <w:r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документов, являющихся результатом предоставления муниципальной услуги </w:t>
      </w:r>
      <w:r w:rsidR="009172D7"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составляет</w:t>
      </w:r>
      <w:proofErr w:type="gramEnd"/>
      <w:r w:rsidR="009172D7"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рабочий день со дня их поступления специалисту администрации, МФЦ, ответственному за их выдачу.</w:t>
      </w:r>
    </w:p>
    <w:p w:rsidR="008A172B" w:rsidRPr="008133BF" w:rsidRDefault="008A172B" w:rsidP="008A1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437" w:rsidRDefault="00B06437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55B0A" w:rsidRPr="001452A4" w:rsidRDefault="00B55B0A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8A172B" w:rsidRPr="008A17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с указанием их реквизитов и источников официального опубликования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A948A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0408D3" w:rsidRPr="008A172B" w:rsidRDefault="000408D3" w:rsidP="00B177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родным голосованием </w:t>
      </w:r>
      <w:r w:rsidR="00782D5E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 декабря </w:t>
      </w:r>
      <w:r w:rsidR="00B55B0A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1993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B55B0A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) («Собрание законодательст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 Российской Федерации», 04 августа </w:t>
      </w:r>
      <w:r w:rsidR="00B55B0A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2014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B55B0A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, № 31, ст. 4398);</w:t>
      </w:r>
    </w:p>
    <w:p w:rsidR="000408D3" w:rsidRPr="008A172B" w:rsidRDefault="000408D3" w:rsidP="00B177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Земельным кодексо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Российской Федерации от 25 октября 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2001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136-ФЗ («Росси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йская газета», № 211-212, 30 октября 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2001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0408D3" w:rsidRPr="008A172B" w:rsidRDefault="000408D3" w:rsidP="00B177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Градостроительным кодексо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Российской Федерации от 29 декабря 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2004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190-ФЗ («Собрание законодательст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 Российской Федерации», 03 января 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2005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, № 1 (часть 1), ст. 16);</w:t>
      </w:r>
    </w:p>
    <w:p w:rsidR="008416AD" w:rsidRPr="008A172B" w:rsidRDefault="008416AD" w:rsidP="008416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06 октября 2003 г. № 131-ФЗ «Об общих принципах организации местного самоуправления в Российской Федерации» («Российская газета», № 202, 08 октября 2003 г.);</w:t>
      </w:r>
    </w:p>
    <w:p w:rsidR="000408D3" w:rsidRPr="008A172B" w:rsidRDefault="00B177B3" w:rsidP="00B177B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29 декабря </w:t>
      </w:r>
      <w:r w:rsidR="000408D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2004г. № 191-ФЗ «О введении в действие Градостроительного кодекса Российской Федерации» («Парл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аментская газета», № 5-6, 14 января </w:t>
      </w:r>
      <w:r w:rsidR="000408D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2005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0408D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8416AD" w:rsidRPr="008A172B" w:rsidRDefault="008416AD" w:rsidP="008416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 июля 2006 г. № 152-ФЗ «О персональных данных» («Российская газета», № 165, 29 июля 2006 г.);</w:t>
      </w:r>
    </w:p>
    <w:p w:rsidR="000408D3" w:rsidRPr="008A172B" w:rsidRDefault="00B177B3" w:rsidP="00B177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27 июля </w:t>
      </w:r>
      <w:r w:rsidR="000408D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2010 г. № 210-ФЗ «Об организации предоставления государственных и муниципальных услуг» («Собрание законодательст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 Российской Федерации», 02 августа </w:t>
      </w:r>
      <w:r w:rsidR="000408D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2010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0408D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, № 31, ст. 4179);</w:t>
      </w:r>
    </w:p>
    <w:p w:rsidR="005F0611" w:rsidRDefault="000408D3" w:rsidP="00B177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06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апреля 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2011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63-ФЗ «Об электронной подписи»     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(«Российская газета», № 75, 08 апреля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2011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0611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A172B" w:rsidRPr="008A172B" w:rsidRDefault="008A172B" w:rsidP="00B177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ноября 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181-ФЗ «О социальной защите инвалидов в Российской Федерации» (Собрание законодательства РФ, 27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ноября 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, № 48, ст. 4563);</w:t>
      </w:r>
    </w:p>
    <w:p w:rsidR="005F0611" w:rsidRPr="008A172B" w:rsidRDefault="009B53E9" w:rsidP="00B17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0408D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22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="000408D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2012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0408D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="000408D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2012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г.)</w:t>
      </w:r>
      <w:r w:rsidR="000408D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416AD" w:rsidRPr="008A172B" w:rsidRDefault="009B53E9" w:rsidP="00841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8416AD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Министерства регионального развития Российской Федерации от 10 мая 2011г. № 207 «Об утверждении формы градостроительного плана земельного участка» («Российская газета», № 122, 08 июня 2011 г.);</w:t>
      </w:r>
    </w:p>
    <w:p w:rsidR="00920081" w:rsidRPr="008A172B" w:rsidRDefault="009B53E9" w:rsidP="00B177B3">
      <w:pPr>
        <w:pStyle w:val="af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920081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риказ</w:t>
      </w:r>
      <w:r w:rsidR="00B55B0A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920081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Министерства строительства и жилищно-коммунального хозяйства Российской Федерации от 19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февраля </w:t>
      </w:r>
      <w:r w:rsidR="00920081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2015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920081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117/</w:t>
      </w:r>
      <w:proofErr w:type="spellStart"/>
      <w:proofErr w:type="gramStart"/>
      <w:r w:rsidR="00920081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E5711D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416AD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«Об утверждении </w:t>
      </w:r>
      <w:hyperlink r:id="rId10" w:history="1">
        <w:r w:rsidR="008416AD" w:rsidRPr="008A172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формы разрешения на строительство</w:t>
        </w:r>
      </w:hyperlink>
      <w:r w:rsidR="008416AD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 и </w:t>
      </w:r>
      <w:hyperlink r:id="rId11" w:history="1">
        <w:r w:rsidR="008416AD" w:rsidRPr="008A172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формы разрешения на ввод объекта в эксплуатацию</w:t>
        </w:r>
      </w:hyperlink>
      <w:r w:rsidR="008416AD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E5711D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20081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(«Официальный интернет-портал правовой информации</w:t>
      </w:r>
      <w:r w:rsidR="008416AD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="00920081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www.pravo.gov.ru, 13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апреля </w:t>
      </w:r>
      <w:r w:rsidR="00920081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2015</w:t>
      </w:r>
      <w:r w:rsidR="008416AD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920081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0408D3" w:rsidRPr="008A172B" w:rsidRDefault="000408D3" w:rsidP="00B17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февраля 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1994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) («Ведомости Верховного Совета Респу</w:t>
      </w:r>
      <w:r w:rsidR="008416AD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блики Коми», 1994, № 2, ст. 21);</w:t>
      </w:r>
    </w:p>
    <w:p w:rsidR="008416AD" w:rsidRPr="008A172B" w:rsidRDefault="008416AD" w:rsidP="00841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72B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от 08 февраля 2013 г.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</w:t>
      </w:r>
      <w:r w:rsidR="00782D5E" w:rsidRPr="008A1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72B">
        <w:rPr>
          <w:rFonts w:ascii="Times New Roman" w:eastAsia="Calibri" w:hAnsi="Times New Roman" w:cs="Times New Roman"/>
          <w:sz w:val="24"/>
          <w:szCs w:val="24"/>
        </w:rPr>
        <w:t>(«Информационный вестник Совета и администрации муниципального района «Вуктыл», № 6, 2013).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Default="008A172B" w:rsidP="008A1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A172B" w:rsidRPr="001452A4" w:rsidRDefault="008A172B" w:rsidP="008A1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863" w:rsidRDefault="00386FA4" w:rsidP="0059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8A172B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A665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F3863" w:rsidRPr="001452A4">
        <w:rPr>
          <w:rFonts w:ascii="Times New Roman" w:eastAsia="Calibri" w:hAnsi="Times New Roman" w:cs="Times New Roman"/>
          <w:sz w:val="24"/>
          <w:szCs w:val="24"/>
        </w:rPr>
        <w:t>Для получения муниципальной услуги заявител</w:t>
      </w:r>
      <w:r w:rsidR="008A172B">
        <w:rPr>
          <w:rFonts w:ascii="Times New Roman" w:eastAsia="Calibri" w:hAnsi="Times New Roman" w:cs="Times New Roman"/>
          <w:sz w:val="24"/>
          <w:szCs w:val="24"/>
        </w:rPr>
        <w:t xml:space="preserve">ем самостоятельно предоставляется в </w:t>
      </w:r>
      <w:r w:rsidR="008416AD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BF3863" w:rsidRPr="001452A4">
        <w:rPr>
          <w:rFonts w:ascii="Times New Roman" w:eastAsia="Calibri" w:hAnsi="Times New Roman" w:cs="Times New Roman"/>
          <w:sz w:val="24"/>
          <w:szCs w:val="24"/>
        </w:rPr>
        <w:t>, МФЦ заявление о пред</w:t>
      </w:r>
      <w:r w:rsidR="008416AD">
        <w:rPr>
          <w:rFonts w:ascii="Times New Roman" w:eastAsia="Calibri" w:hAnsi="Times New Roman" w:cs="Times New Roman"/>
          <w:sz w:val="24"/>
          <w:szCs w:val="24"/>
        </w:rPr>
        <w:t xml:space="preserve">оставлении муниципальной услуги </w:t>
      </w:r>
      <w:r w:rsidR="001366F1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формам согласно </w:t>
      </w:r>
      <w:r w:rsidR="008416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 </w:t>
      </w:r>
      <w:r w:rsidR="00E80403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(для юридических лиц), </w:t>
      </w:r>
      <w:r w:rsidR="008416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366F1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</w:t>
      </w:r>
      <w:r w:rsidR="0061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9C9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66F1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физических лиц, индивидуальных предпринимат</w:t>
      </w:r>
      <w:r w:rsidR="00E80403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елей)</w:t>
      </w:r>
      <w:r w:rsidR="00BF3863" w:rsidRPr="001452A4">
        <w:rPr>
          <w:rFonts w:ascii="Times New Roman" w:eastAsia="Calibri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7C008E" w:rsidRPr="001452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6259" w:rsidRPr="00DF6259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259">
        <w:rPr>
          <w:rFonts w:ascii="Times New Roman" w:eastAsia="Calibri" w:hAnsi="Times New Roman" w:cs="Times New Roman"/>
          <w:sz w:val="24"/>
          <w:szCs w:val="24"/>
        </w:rPr>
        <w:t xml:space="preserve">К заявлению прилагаются также следующие документы в 1 экземпляре: </w:t>
      </w:r>
    </w:p>
    <w:p w:rsidR="00DF6259" w:rsidRPr="008A0BC0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BC0">
        <w:rPr>
          <w:rFonts w:ascii="Times New Roman" w:eastAsia="Calibri" w:hAnsi="Times New Roman" w:cs="Times New Roman"/>
          <w:sz w:val="24"/>
          <w:szCs w:val="24"/>
        </w:rPr>
        <w:t>1) правоустанавливающие документы на земельный участок, если право на такой участок не зарегистрировано в Едином государственном реестре прав на недвижимое имущество и сделок с ним;</w:t>
      </w:r>
    </w:p>
    <w:p w:rsidR="00DF6259" w:rsidRPr="008A0BC0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BC0">
        <w:rPr>
          <w:rFonts w:ascii="Times New Roman" w:eastAsia="Calibri" w:hAnsi="Times New Roman" w:cs="Times New Roman"/>
          <w:sz w:val="24"/>
          <w:szCs w:val="24"/>
        </w:rPr>
        <w:t>2)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DF6259" w:rsidRPr="008A0BC0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BC0">
        <w:rPr>
          <w:rFonts w:ascii="Times New Roman" w:eastAsia="Calibri" w:hAnsi="Times New Roman" w:cs="Times New Roman"/>
          <w:sz w:val="24"/>
          <w:szCs w:val="24"/>
        </w:rPr>
        <w:t>3)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DF6259" w:rsidRPr="008A0BC0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A0BC0">
        <w:rPr>
          <w:rFonts w:ascii="Times New Roman" w:eastAsia="Calibri" w:hAnsi="Times New Roman" w:cs="Times New Roman"/>
          <w:sz w:val="24"/>
          <w:szCs w:val="24"/>
        </w:rPr>
        <w:t>4)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8A0BC0">
        <w:rPr>
          <w:rFonts w:ascii="Times New Roman" w:eastAsia="Calibri" w:hAnsi="Times New Roman" w:cs="Times New Roman"/>
          <w:sz w:val="24"/>
          <w:szCs w:val="24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DF6259" w:rsidRPr="008A0BC0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BC0">
        <w:rPr>
          <w:rFonts w:ascii="Times New Roman" w:eastAsia="Calibri" w:hAnsi="Times New Roman" w:cs="Times New Roman"/>
          <w:sz w:val="24"/>
          <w:szCs w:val="24"/>
        </w:rPr>
        <w:t>5)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DF6259" w:rsidRPr="008A0BC0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BC0">
        <w:rPr>
          <w:rFonts w:ascii="Times New Roman" w:eastAsia="Calibri" w:hAnsi="Times New Roman" w:cs="Times New Roman"/>
          <w:sz w:val="24"/>
          <w:szCs w:val="24"/>
        </w:rPr>
        <w:t>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DF6259" w:rsidRPr="008A0BC0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BC0">
        <w:rPr>
          <w:rFonts w:ascii="Times New Roman" w:eastAsia="Calibri" w:hAnsi="Times New Roman" w:cs="Times New Roman"/>
          <w:sz w:val="24"/>
          <w:szCs w:val="24"/>
        </w:rPr>
        <w:t xml:space="preserve">7) документ, подтверждающий заключение </w:t>
      </w:r>
      <w:proofErr w:type="gramStart"/>
      <w:r w:rsidRPr="008A0BC0">
        <w:rPr>
          <w:rFonts w:ascii="Times New Roman" w:eastAsia="Calibri" w:hAnsi="Times New Roman" w:cs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8A0BC0">
        <w:rPr>
          <w:rFonts w:ascii="Times New Roman" w:eastAsia="Calibri" w:hAnsi="Times New Roman" w:cs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DF6259" w:rsidRPr="008A0BC0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BC0">
        <w:rPr>
          <w:rFonts w:ascii="Times New Roman" w:eastAsia="Calibri" w:hAnsi="Times New Roman" w:cs="Times New Roman"/>
          <w:sz w:val="24"/>
          <w:szCs w:val="24"/>
        </w:rPr>
        <w:t>8)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834FDE" w:rsidRPr="008A0BC0" w:rsidRDefault="00DF6259" w:rsidP="00AA37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9) </w:t>
      </w:r>
      <w:r w:rsidR="00834FDE" w:rsidRPr="008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12" w:history="1">
        <w:r w:rsidR="00834FDE" w:rsidRPr="008A0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834FDE" w:rsidRPr="008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 июля 2015 года № 218-ФЗ «О государственной регистрации недвижимости».</w:t>
      </w:r>
    </w:p>
    <w:p w:rsidR="00DF6259" w:rsidRPr="00DF6259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259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DF6259" w:rsidRPr="00DF6259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259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F6259" w:rsidRPr="00DF6259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259">
        <w:rPr>
          <w:rFonts w:ascii="Times New Roman" w:eastAsia="Calibri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DF6259" w:rsidRPr="00DF6259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259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DF6259" w:rsidRPr="00DF6259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259">
        <w:rPr>
          <w:rFonts w:ascii="Times New Roman" w:eastAsia="Calibri" w:hAnsi="Times New Roman" w:cs="Times New Roman"/>
          <w:sz w:val="24"/>
          <w:szCs w:val="24"/>
        </w:rPr>
        <w:t xml:space="preserve">2.8. </w:t>
      </w:r>
      <w:proofErr w:type="gramStart"/>
      <w:r w:rsidRPr="00DF6259">
        <w:rPr>
          <w:rFonts w:ascii="Times New Roman" w:eastAsia="Calibri" w:hAnsi="Times New Roman" w:cs="Times New Roman"/>
          <w:sz w:val="24"/>
          <w:szCs w:val="24"/>
        </w:rPr>
        <w:t xml:space="preserve">В случае направления документов, указанных в пункте 2.6,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DF62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259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DF6259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случае, если заявитель представляет документы, указанные в пункте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DF62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259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DF6259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  <w:proofErr w:type="gramEnd"/>
    </w:p>
    <w:p w:rsidR="00DF6259" w:rsidRPr="00DF6259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259">
        <w:rPr>
          <w:rFonts w:ascii="Times New Roman" w:eastAsia="Calibri" w:hAnsi="Times New Roman" w:cs="Times New Roman"/>
          <w:sz w:val="24"/>
          <w:szCs w:val="24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DF6259" w:rsidRPr="00DF6259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259">
        <w:rPr>
          <w:rFonts w:ascii="Times New Roman" w:eastAsia="Calibri" w:hAnsi="Times New Roman" w:cs="Times New Roman"/>
          <w:sz w:val="24"/>
          <w:szCs w:val="24"/>
        </w:rPr>
        <w:t xml:space="preserve">лично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DF6259">
        <w:rPr>
          <w:rFonts w:ascii="Times New Roman" w:eastAsia="Calibri" w:hAnsi="Times New Roman" w:cs="Times New Roman"/>
          <w:sz w:val="24"/>
          <w:szCs w:val="24"/>
        </w:rPr>
        <w:t>, МФЦ;</w:t>
      </w:r>
    </w:p>
    <w:p w:rsidR="00DF6259" w:rsidRPr="00DF6259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259">
        <w:rPr>
          <w:rFonts w:ascii="Times New Roman" w:eastAsia="Calibri" w:hAnsi="Times New Roman" w:cs="Times New Roman"/>
          <w:sz w:val="24"/>
          <w:szCs w:val="24"/>
        </w:rPr>
        <w:t xml:space="preserve">посредством  почтового  отправления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DF625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A172B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259">
        <w:rPr>
          <w:rFonts w:ascii="Times New Roman" w:eastAsia="Calibri" w:hAnsi="Times New Roman" w:cs="Times New Roman"/>
          <w:sz w:val="24"/>
          <w:szCs w:val="24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8A172B" w:rsidRPr="001452A4" w:rsidRDefault="008A172B" w:rsidP="0059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5B0A" w:rsidRPr="001452A4" w:rsidRDefault="00B55B0A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6259" w:rsidRPr="00DF6259" w:rsidRDefault="00DF6259" w:rsidP="00DF6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259">
        <w:rPr>
          <w:rFonts w:ascii="Times New Roman" w:eastAsia="Calibri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DF6259" w:rsidRPr="008A0BC0" w:rsidRDefault="00DF6259" w:rsidP="00DF6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BC0">
        <w:rPr>
          <w:rFonts w:ascii="Times New Roman" w:eastAsia="Calibri" w:hAnsi="Times New Roman" w:cs="Times New Roman"/>
          <w:sz w:val="24"/>
          <w:szCs w:val="24"/>
          <w:lang w:eastAsia="ru-RU"/>
        </w:rPr>
        <w:t>правоустанавливающие документы на земельный участок, если право на такой участок зарегистрировано в Едином государственном реестре прав на недвижимое имущество и сделок с ним;</w:t>
      </w:r>
    </w:p>
    <w:p w:rsidR="00DF6259" w:rsidRPr="008A0BC0" w:rsidRDefault="00DF6259" w:rsidP="00DF6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BC0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территории;</w:t>
      </w:r>
    </w:p>
    <w:p w:rsidR="00DF6259" w:rsidRPr="008A0BC0" w:rsidRDefault="00DF6259" w:rsidP="00DF6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BC0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разрешение на строительство;</w:t>
      </w:r>
    </w:p>
    <w:p w:rsidR="00DF6259" w:rsidRPr="008A0BC0" w:rsidRDefault="00DF6259" w:rsidP="00DF6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B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заключение органа государственного строительного надзора (в случае, если </w:t>
      </w:r>
      <w:r w:rsidRPr="008A0BC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DF6259" w:rsidRPr="008A0BC0" w:rsidRDefault="00DF6259" w:rsidP="00AA37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BC0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заключение федерального государственного экологического надзора в случаях, предусмотренных частью 7 статьи 54 Градостроительного Кодекса Российской Федерации.</w:t>
      </w:r>
    </w:p>
    <w:p w:rsidR="00386FA4" w:rsidRDefault="00DF6259" w:rsidP="00DF6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2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Документы, указанные в пункте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DF62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F6259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заявитель вправе представить по собственной инициативе.</w:t>
      </w:r>
    </w:p>
    <w:p w:rsidR="00DF6259" w:rsidRPr="001452A4" w:rsidRDefault="00DF6259" w:rsidP="00DF6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5B0A" w:rsidRPr="001452A4" w:rsidRDefault="00B55B0A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B55B0A" w:rsidRPr="001452A4" w:rsidRDefault="00B55B0A" w:rsidP="00B55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55B0A" w:rsidRDefault="00B55B0A" w:rsidP="00B55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F42CE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7935C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Запрещается требовать от заявителя:</w:t>
      </w:r>
    </w:p>
    <w:p w:rsidR="007935CE" w:rsidRPr="001452A4" w:rsidRDefault="007935CE" w:rsidP="00B55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5CE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935CE" w:rsidRDefault="007935CE" w:rsidP="00B55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35CE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proofErr w:type="gramEnd"/>
      <w:r w:rsidRPr="00793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предоставлении муниципальных услуг, за исключением документов, указанных в части 6 статьи 7 Федерального закона от 27 июля 2010 г.                            № 210-ФЗ «Об организации предоставления государственных и муниципальных услуг».</w:t>
      </w:r>
    </w:p>
    <w:p w:rsidR="007935CE" w:rsidRDefault="007935CE" w:rsidP="00B55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5B0A" w:rsidRPr="001452A4" w:rsidRDefault="00B55B0A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3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93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7935CE" w:rsidRPr="001452A4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2.1</w:t>
      </w:r>
      <w:r w:rsidR="007935CE">
        <w:rPr>
          <w:rFonts w:ascii="Times New Roman" w:eastAsia="Calibri" w:hAnsi="Times New Roman" w:cs="Times New Roman"/>
          <w:sz w:val="24"/>
          <w:szCs w:val="24"/>
        </w:rPr>
        <w:t>3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935CE" w:rsidRPr="007935CE">
        <w:rPr>
          <w:rFonts w:ascii="Times New Roman" w:eastAsia="Calibri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7935CE" w:rsidRPr="002632DA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2DA">
        <w:rPr>
          <w:rFonts w:ascii="Times New Roman" w:eastAsia="Calibri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:rsidR="007935CE" w:rsidRPr="002632DA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2DA">
        <w:rPr>
          <w:rFonts w:ascii="Times New Roman" w:eastAsia="Calibri" w:hAnsi="Times New Roman" w:cs="Times New Roman"/>
          <w:sz w:val="24"/>
          <w:szCs w:val="24"/>
        </w:rPr>
        <w:t xml:space="preserve">отсутствие документов, указанных в пункте 2.6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2632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32DA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регламента;</w:t>
      </w:r>
    </w:p>
    <w:p w:rsidR="007935CE" w:rsidRPr="002632DA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2DA">
        <w:rPr>
          <w:rFonts w:ascii="Times New Roman" w:eastAsia="Calibri" w:hAnsi="Times New Roman" w:cs="Times New Roman"/>
          <w:sz w:val="24"/>
          <w:szCs w:val="24"/>
        </w:rPr>
        <w:t>отсутствие документов, установленных Правительством Российской Федерации, необходимых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учет;</w:t>
      </w:r>
    </w:p>
    <w:p w:rsidR="007935CE" w:rsidRPr="002632DA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32DA">
        <w:rPr>
          <w:rFonts w:ascii="Times New Roman" w:eastAsia="Calibri" w:hAnsi="Times New Roman" w:cs="Times New Roman"/>
          <w:sz w:val="24"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  <w:proofErr w:type="gramEnd"/>
    </w:p>
    <w:p w:rsidR="007935CE" w:rsidRPr="002632DA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2DA">
        <w:rPr>
          <w:rFonts w:ascii="Times New Roman" w:eastAsia="Calibri" w:hAnsi="Times New Roman" w:cs="Times New Roman"/>
          <w:sz w:val="24"/>
          <w:szCs w:val="24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7935CE" w:rsidRPr="002632DA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2DA">
        <w:rPr>
          <w:rFonts w:ascii="Times New Roman" w:eastAsia="Calibri" w:hAnsi="Times New Roman" w:cs="Times New Roman"/>
          <w:sz w:val="24"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</w:t>
      </w:r>
      <w:r w:rsidRPr="002632D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отношении объектов индивидуального жилищного строительства. </w:t>
      </w:r>
    </w:p>
    <w:p w:rsidR="007935CE" w:rsidRPr="002632DA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2DA">
        <w:rPr>
          <w:rFonts w:ascii="Times New Roman" w:eastAsia="Calibri" w:hAnsi="Times New Roman" w:cs="Times New Roman"/>
          <w:sz w:val="24"/>
          <w:szCs w:val="24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2632DA">
        <w:rPr>
          <w:rFonts w:ascii="Times New Roman" w:eastAsia="Calibri" w:hAnsi="Times New Roman" w:cs="Times New Roman"/>
          <w:sz w:val="24"/>
          <w:szCs w:val="24"/>
        </w:rPr>
        <w:t>Федерации</w:t>
      </w:r>
      <w:proofErr w:type="gramEnd"/>
      <w:r w:rsidRPr="002632DA">
        <w:rPr>
          <w:rFonts w:ascii="Times New Roman" w:eastAsia="Calibri" w:hAnsi="Times New Roman" w:cs="Times New Roman"/>
          <w:sz w:val="24"/>
          <w:szCs w:val="24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</w:t>
      </w:r>
      <w:r w:rsidR="002632D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35CE" w:rsidRPr="008E4B8C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B8C">
        <w:rPr>
          <w:rFonts w:ascii="Times New Roman" w:eastAsia="Calibri" w:hAnsi="Times New Roman" w:cs="Times New Roman"/>
          <w:sz w:val="24"/>
          <w:szCs w:val="24"/>
        </w:rPr>
        <w:t xml:space="preserve">невыполнение застройщиком требований, предусмотренных частью 18 статьи 51 Градостроительного Кодекса Российской Федерации. </w:t>
      </w:r>
      <w:proofErr w:type="gramStart"/>
      <w:r w:rsidRPr="008E4B8C">
        <w:rPr>
          <w:rFonts w:ascii="Times New Roman" w:eastAsia="Calibri" w:hAnsi="Times New Roman" w:cs="Times New Roman"/>
          <w:sz w:val="24"/>
          <w:szCs w:val="24"/>
        </w:rPr>
        <w:t>В таком случае разрешение на ввод объекта в эксплуатацию выдается только после передачи безвозмездно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выдавшие разрешение на строительство</w:t>
      </w:r>
      <w:proofErr w:type="gramEnd"/>
      <w:r w:rsidRPr="008E4B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8E4B8C">
        <w:rPr>
          <w:rFonts w:ascii="Times New Roman" w:eastAsia="Calibri" w:hAnsi="Times New Roman" w:cs="Times New Roman"/>
          <w:sz w:val="24"/>
          <w:szCs w:val="24"/>
        </w:rPr>
        <w:t>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 Российской Федерации, или одного экземпляра копии схемы планировочной организации земельного участка с обозначением места размещения объекта индивидуального</w:t>
      </w:r>
      <w:proofErr w:type="gramEnd"/>
      <w:r w:rsidRPr="008E4B8C">
        <w:rPr>
          <w:rFonts w:ascii="Times New Roman" w:eastAsia="Calibri" w:hAnsi="Times New Roman" w:cs="Times New Roman"/>
          <w:sz w:val="24"/>
          <w:szCs w:val="24"/>
        </w:rPr>
        <w:t xml:space="preserve"> жилищного строительства.</w:t>
      </w:r>
    </w:p>
    <w:p w:rsidR="007935CE" w:rsidRPr="008E4B8C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B8C">
        <w:rPr>
          <w:rFonts w:ascii="Times New Roman" w:eastAsia="Calibri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соответствии с пунктом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8E4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4B8C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регламента, не может являться основанием для отказа в выдаче разрешения на строительство.</w:t>
      </w:r>
    </w:p>
    <w:p w:rsidR="007935CE" w:rsidRPr="001452A4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5CE">
        <w:rPr>
          <w:rFonts w:ascii="Times New Roman" w:eastAsia="Calibri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793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35CE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935CE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7935CE" w:rsidRDefault="007935CE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35CE" w:rsidRPr="007935CE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935CE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935CE" w:rsidRPr="007935CE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935CE" w:rsidRPr="007935CE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35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EC3C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386FA4" w:rsidRPr="001452A4" w:rsidRDefault="00386FA4" w:rsidP="00EC3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386FA4" w:rsidRPr="001452A4" w:rsidRDefault="00386FA4" w:rsidP="00EC3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BF3863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2A4">
        <w:rPr>
          <w:rFonts w:ascii="Times New Roman" w:hAnsi="Times New Roman" w:cs="Times New Roman"/>
          <w:sz w:val="24"/>
          <w:szCs w:val="24"/>
        </w:rPr>
        <w:t>2.1</w:t>
      </w:r>
      <w:r w:rsidR="007935CE">
        <w:rPr>
          <w:rFonts w:ascii="Times New Roman" w:hAnsi="Times New Roman" w:cs="Times New Roman"/>
          <w:sz w:val="24"/>
          <w:szCs w:val="24"/>
        </w:rPr>
        <w:t>7</w:t>
      </w:r>
      <w:r w:rsidRPr="001452A4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BF3863" w:rsidRPr="001452A4" w:rsidRDefault="00BF3863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4B8C" w:rsidRDefault="007935CE" w:rsidP="008E4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</w:t>
      </w:r>
    </w:p>
    <w:p w:rsidR="007935CE" w:rsidRPr="007935CE" w:rsidRDefault="007935CE" w:rsidP="008E4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7935CE" w:rsidRPr="007935CE" w:rsidRDefault="007935CE" w:rsidP="008E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CE" w:rsidRPr="007935CE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7935CE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7935CE" w:rsidRPr="007935CE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5CE" w:rsidRPr="007935CE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162"/>
      <w:bookmarkEnd w:id="1"/>
      <w:r w:rsidRPr="00793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Максимальный срок ожидания в очереди при подаче </w:t>
      </w:r>
      <w:r w:rsidR="00740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заявления</w:t>
      </w:r>
      <w:r w:rsidRPr="00793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935CE" w:rsidRPr="007935CE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5CE" w:rsidRPr="007935CE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7935CE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ожидания в очереди при подаче </w:t>
      </w:r>
      <w:r w:rsidR="007400D9">
        <w:rPr>
          <w:rFonts w:ascii="Times New Roman" w:eastAsia="Calibri" w:hAnsi="Times New Roman" w:cs="Times New Roman"/>
          <w:sz w:val="24"/>
          <w:szCs w:val="24"/>
        </w:rPr>
        <w:t>заявления</w:t>
      </w:r>
      <w:r w:rsidRPr="007935CE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услуги,</w:t>
      </w:r>
      <w:r w:rsidRPr="00793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35CE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7935CE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79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7935CE" w:rsidRPr="007935CE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935CE" w:rsidRPr="007935CE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3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 и порядок регистрации </w:t>
      </w:r>
      <w:r w:rsidR="007400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заявления</w:t>
      </w:r>
      <w:r w:rsidRPr="00793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935CE" w:rsidRPr="00B251BF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C01" w:rsidRPr="00355C01" w:rsidRDefault="00355C01" w:rsidP="00355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355C01" w:rsidRPr="00355C01" w:rsidRDefault="00355C01" w:rsidP="00546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5468E3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355C01">
        <w:rPr>
          <w:rFonts w:ascii="Times New Roman" w:eastAsia="Calibri" w:hAnsi="Times New Roman" w:cs="Times New Roman"/>
          <w:sz w:val="24"/>
          <w:szCs w:val="24"/>
          <w:lang w:eastAsia="ru-RU"/>
        </w:rPr>
        <w:t>. Регистрация заявления и документов, представленных заявителем,</w:t>
      </w:r>
      <w:r w:rsidR="00546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55C01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осуществляется специалистом администрации, МФЦ, ответственным за прием и регистрацию заявления и документов при предоставлении муниципальной услуги</w:t>
      </w:r>
      <w:r w:rsidR="008A0BC0" w:rsidRPr="008A0BC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8A0BC0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системе электронного </w:t>
      </w:r>
      <w:r w:rsidR="008A0BC0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документооборота</w:t>
      </w:r>
      <w:r w:rsidRPr="00355C0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55C01" w:rsidRPr="00355C01" w:rsidRDefault="00355C01" w:rsidP="00355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5468E3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представления заявления и документов, указанных в пунктах 2.</w:t>
      </w:r>
      <w:r w:rsidR="00C408AA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2.</w:t>
      </w:r>
      <w:r w:rsidR="00C408AA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C408AA" w:rsidRPr="00C408AA">
        <w:rPr>
          <w:rFonts w:ascii="Times New Roman" w:hAnsi="Times New Roman" w:cs="Times New Roman"/>
          <w:sz w:val="24"/>
          <w:szCs w:val="24"/>
        </w:rPr>
        <w:t xml:space="preserve"> (в случае если заявитель представляет документы, указанные в пункте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C408AA">
        <w:rPr>
          <w:rFonts w:ascii="Times New Roman" w:hAnsi="Times New Roman" w:cs="Times New Roman"/>
          <w:sz w:val="24"/>
          <w:szCs w:val="24"/>
        </w:rPr>
        <w:t xml:space="preserve"> </w:t>
      </w:r>
      <w:r w:rsidR="00C408AA" w:rsidRPr="00C408AA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 по собственной инициативе)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>лично заявителем</w:t>
      </w:r>
      <w:r w:rsidRPr="00355C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  <w:proofErr w:type="gramEnd"/>
    </w:p>
    <w:p w:rsidR="00355C01" w:rsidRPr="00355C01" w:rsidRDefault="00355C01" w:rsidP="00355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5468E3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направления заявления и документов, указанных в пунктах 2.</w:t>
      </w:r>
      <w:r w:rsidR="00C408AA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2.9 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C408AA" w:rsidRPr="00C408AA">
        <w:t xml:space="preserve"> </w:t>
      </w:r>
      <w:r w:rsidR="00C408AA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случае если заявитель представляет документы, указанные в пункте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408AA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 по собственной инициативе)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почтовым </w:t>
      </w:r>
      <w:r w:rsidRPr="00355C01">
        <w:rPr>
          <w:rFonts w:ascii="Times New Roman" w:eastAsia="Calibri" w:hAnsi="Times New Roman" w:cs="Times New Roman"/>
          <w:sz w:val="24"/>
          <w:szCs w:val="24"/>
          <w:lang w:eastAsia="ru-RU"/>
        </w:rPr>
        <w:t>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</w:t>
      </w:r>
      <w:proofErr w:type="gramEnd"/>
      <w:r w:rsidRPr="00355C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 (функций) (gosuslugi.ru), указанные документы регистрируются специалистом администрации, ответственным за прием и регистрацию заявления и документов в день их поступления в администрацию.</w:t>
      </w:r>
    </w:p>
    <w:p w:rsidR="00355C01" w:rsidRPr="00355C01" w:rsidRDefault="00355C01" w:rsidP="00355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5468E3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355C01">
        <w:rPr>
          <w:rFonts w:ascii="Times New Roman" w:eastAsia="Calibri" w:hAnsi="Times New Roman" w:cs="Times New Roman"/>
          <w:sz w:val="24"/>
          <w:szCs w:val="24"/>
          <w:lang w:eastAsia="ru-RU"/>
        </w:rPr>
        <w:t>.3. Срок регистрации заявления о предоставлении государственной услуги составляет не более 30 минут.</w:t>
      </w:r>
    </w:p>
    <w:p w:rsidR="00355C01" w:rsidRPr="00355C01" w:rsidRDefault="00355C01" w:rsidP="00355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5C01" w:rsidRPr="00355C01" w:rsidRDefault="00355C01" w:rsidP="00355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55C01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355C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55C01" w:rsidRPr="00355C01" w:rsidRDefault="00355C01" w:rsidP="00355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55C01" w:rsidRPr="00355C01" w:rsidRDefault="00355C01" w:rsidP="0035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2.2</w:t>
      </w:r>
      <w:r w:rsidR="005468E3">
        <w:rPr>
          <w:rFonts w:ascii="Times New Roman" w:eastAsia="Calibri" w:hAnsi="Times New Roman" w:cs="Times New Roman"/>
          <w:sz w:val="24"/>
          <w:szCs w:val="24"/>
        </w:rPr>
        <w:t>1</w:t>
      </w:r>
      <w:r w:rsidRPr="00355C01">
        <w:rPr>
          <w:rFonts w:ascii="Times New Roman" w:eastAsia="Calibri" w:hAnsi="Times New Roman" w:cs="Times New Roman"/>
          <w:sz w:val="24"/>
          <w:szCs w:val="24"/>
        </w:rPr>
        <w:t>. Здание (помещение) администрации оборудуется информационной табличкой (вывеской) с указанием полного наименования.</w:t>
      </w:r>
    </w:p>
    <w:p w:rsidR="00355C01" w:rsidRPr="00355C01" w:rsidRDefault="00355C01" w:rsidP="0035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</w:t>
      </w:r>
      <w:r w:rsidRPr="00355C01">
        <w:rPr>
          <w:rFonts w:ascii="Times New Roman" w:eastAsia="Calibri" w:hAnsi="Times New Roman" w:cs="Times New Roman"/>
          <w:sz w:val="24"/>
          <w:szCs w:val="24"/>
        </w:rPr>
        <w:lastRenderedPageBreak/>
        <w:t>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355C01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55C01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355C0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355C01" w:rsidRPr="00355C01" w:rsidRDefault="00355C01" w:rsidP="0035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55C01" w:rsidRPr="00355C01" w:rsidRDefault="00355C01" w:rsidP="0035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55C01" w:rsidRPr="00355C01" w:rsidRDefault="00355C01" w:rsidP="0035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55C01" w:rsidRPr="00355C01" w:rsidRDefault="00355C01" w:rsidP="0035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</w:t>
      </w:r>
      <w:r w:rsidR="007400D9">
        <w:rPr>
          <w:rFonts w:ascii="Times New Roman" w:eastAsia="Calibri" w:hAnsi="Times New Roman" w:cs="Times New Roman"/>
          <w:sz w:val="24"/>
          <w:szCs w:val="24"/>
        </w:rPr>
        <w:t>заявлений</w:t>
      </w: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55C01" w:rsidRPr="00355C01" w:rsidRDefault="00355C01" w:rsidP="00355C0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355C01" w:rsidRPr="00355C01" w:rsidRDefault="00355C01" w:rsidP="00355C01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         сведения о местонахождении, контактных телефонах, графике (режиме) работы администрации;</w:t>
      </w:r>
    </w:p>
    <w:p w:rsidR="00355C01" w:rsidRPr="00355C01" w:rsidRDefault="00355C01" w:rsidP="00355C01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          контактную информацию (телефон, адрес электронной почты, номер кабинета) специалистов, ответственных за прием документов;</w:t>
      </w:r>
    </w:p>
    <w:p w:rsidR="00355C01" w:rsidRPr="00355C01" w:rsidRDefault="00355C01" w:rsidP="00355C01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          контактную информацию (телефон, адрес электронной почты) специалистов, ответственных за информирование;</w:t>
      </w:r>
    </w:p>
    <w:p w:rsidR="00355C01" w:rsidRPr="00355C01" w:rsidRDefault="00355C01" w:rsidP="00355C01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55C01" w:rsidRPr="00355C01" w:rsidRDefault="00355C01" w:rsidP="0035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55C01" w:rsidRPr="00355C01" w:rsidRDefault="00355C01" w:rsidP="00355C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bCs/>
          <w:sz w:val="24"/>
          <w:szCs w:val="24"/>
        </w:rPr>
        <w:t>2.2</w:t>
      </w:r>
      <w:r w:rsidR="005468E3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355C01">
        <w:rPr>
          <w:rFonts w:ascii="Times New Roman" w:eastAsia="Calibri" w:hAnsi="Times New Roman" w:cs="Times New Roman"/>
          <w:bCs/>
          <w:sz w:val="24"/>
          <w:szCs w:val="24"/>
        </w:rPr>
        <w:t xml:space="preserve">. Требования к помещениям МФЦ, в которых предоставляются государственные и муниципальные услуги. 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а) сектор информирования и ожидания;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б) сектор приема заявителей.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Сектор информирования и ожидания включает в себя: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355C01" w:rsidRPr="00355C01" w:rsidRDefault="00355C01" w:rsidP="00355C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перечень государственных и муниципальных услуг, предоставление которых организовано в МФЦ;</w:t>
      </w:r>
    </w:p>
    <w:p w:rsidR="00355C01" w:rsidRPr="00355C01" w:rsidRDefault="00355C01" w:rsidP="00355C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>сроки предоставления государственных и муниципальных услуг;</w:t>
      </w:r>
    </w:p>
    <w:p w:rsidR="00355C01" w:rsidRPr="00355C01" w:rsidRDefault="00355C01" w:rsidP="008A0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   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355C01" w:rsidRPr="00355C01" w:rsidRDefault="00355C01" w:rsidP="00355C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355C01" w:rsidRPr="00355C01" w:rsidRDefault="00355C01" w:rsidP="00355C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г.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</w:t>
      </w:r>
      <w:proofErr w:type="gramEnd"/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предоставления государственных и муниципальных услуг, утвержденных постановлением  Правительства Российской Федерации от 22 декабря 2012 г. № 1376 </w:t>
      </w: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355C01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, за нарушение порядка предоставления государственных и муниципальных услуг;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иную информацию, необходимую для получения государственной и муниципальной услуги;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355C0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в) программно-аппаратный комплекс, обеспечивающий доступ заявителей к Единому порталу государственных и муниципальных услуг (функций), Порталу </w:t>
      </w:r>
      <w:r w:rsidRPr="00355C01">
        <w:rPr>
          <w:rFonts w:ascii="Times New Roman" w:eastAsia="Calibri" w:hAnsi="Times New Roman" w:cs="Times New Roman"/>
          <w:sz w:val="24"/>
          <w:szCs w:val="24"/>
        </w:rPr>
        <w:lastRenderedPageBreak/>
        <w:t>государственных и муниципальных услуг (функций), а также к информации о муниципальных услугах, предоставляемых в МФЦ;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355C01" w:rsidRPr="00355C01" w:rsidRDefault="00355C01" w:rsidP="00355C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355C01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355C0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55C01" w:rsidRPr="00355C01" w:rsidRDefault="00355C01" w:rsidP="00355C0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>регистрации заявителя в очереди;</w:t>
      </w:r>
    </w:p>
    <w:p w:rsidR="00355C01" w:rsidRPr="00355C01" w:rsidRDefault="00355C01" w:rsidP="00C408AA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408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55C01">
        <w:rPr>
          <w:rFonts w:ascii="Times New Roman" w:eastAsia="Times New Roman" w:hAnsi="Times New Roman" w:cs="Times New Roman"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355C01" w:rsidRPr="00355C01" w:rsidRDefault="00355C01" w:rsidP="00355C0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408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55C01">
        <w:rPr>
          <w:rFonts w:ascii="Times New Roman" w:eastAsia="Times New Roman" w:hAnsi="Times New Roman" w:cs="Times New Roman"/>
          <w:sz w:val="24"/>
          <w:szCs w:val="24"/>
        </w:rPr>
        <w:t>отображение статуса очереди;</w:t>
      </w:r>
    </w:p>
    <w:p w:rsidR="00355C01" w:rsidRPr="00355C01" w:rsidRDefault="00355C01" w:rsidP="00355C01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408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55C01">
        <w:rPr>
          <w:rFonts w:ascii="Times New Roman" w:eastAsia="Times New Roman" w:hAnsi="Times New Roman" w:cs="Times New Roman"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355C01" w:rsidRPr="00355C01" w:rsidRDefault="00355C01" w:rsidP="00355C0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40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C01">
        <w:rPr>
          <w:rFonts w:ascii="Times New Roman" w:eastAsia="Times New Roman" w:hAnsi="Times New Roman" w:cs="Times New Roman"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3" w:history="1">
        <w:r w:rsidRPr="00355C01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от 30 декабря 2009 г. № 384-ФЗ «Технический регламент о безопасности зданий и сооружений».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386FA4" w:rsidRPr="001452A4" w:rsidRDefault="00386FA4" w:rsidP="00355C0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Default="005468E3" w:rsidP="00546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468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5468E3" w:rsidRPr="001452A4" w:rsidRDefault="005468E3" w:rsidP="00546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2.2</w:t>
      </w:r>
      <w:r w:rsidR="009B304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Показатели доступности и качества муниципальн</w:t>
      </w:r>
      <w:r w:rsidR="006B5D0C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</w:t>
      </w:r>
      <w:r w:rsidR="006B5D0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386FA4" w:rsidRPr="001452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C118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C11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386FA4" w:rsidRPr="001452A4" w:rsidRDefault="00386FA4" w:rsidP="00C11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C11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386FA4" w:rsidRPr="001452A4" w:rsidTr="00386FA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C11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386FA4" w:rsidRPr="001452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1A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возможности получения</w:t>
            </w:r>
            <w:r w:rsidR="00582204"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</w:t>
            </w: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86FA4" w:rsidRPr="001452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614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="009B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86FA4" w:rsidRPr="001452A4" w:rsidTr="00386FA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614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386FA4" w:rsidRPr="001452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1A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145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 w:rsidR="0061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6FA4" w:rsidRPr="001452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614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6FA4" w:rsidRPr="001452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614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1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6FA4" w:rsidRPr="001452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614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86FA4" w:rsidRPr="001452A4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9370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1452A4" w:rsidRDefault="00386FA4" w:rsidP="00590EC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2.2</w:t>
      </w:r>
      <w:r w:rsidR="009B3047">
        <w:rPr>
          <w:rFonts w:ascii="Times New Roman" w:eastAsia="Calibri" w:hAnsi="Times New Roman" w:cs="Times New Roman"/>
          <w:sz w:val="24"/>
          <w:szCs w:val="24"/>
        </w:rPr>
        <w:t>4</w:t>
      </w:r>
      <w:r w:rsidRPr="001452A4">
        <w:rPr>
          <w:rFonts w:ascii="Times New Roman" w:eastAsia="Calibri" w:hAnsi="Times New Roman" w:cs="Times New Roman"/>
          <w:sz w:val="24"/>
          <w:szCs w:val="24"/>
        </w:rPr>
        <w:t>. Сведения о предоставлении муниципальной услуги и форма заявления для предоставления муниципальной  услуги наход</w:t>
      </w:r>
      <w:r w:rsidR="00F601D6" w:rsidRPr="001452A4">
        <w:rPr>
          <w:rFonts w:ascii="Times New Roman" w:eastAsia="Calibri" w:hAnsi="Times New Roman" w:cs="Times New Roman"/>
          <w:sz w:val="24"/>
          <w:szCs w:val="24"/>
        </w:rPr>
        <w:t>я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тся на </w:t>
      </w:r>
      <w:r w:rsidR="009370F9">
        <w:rPr>
          <w:rFonts w:ascii="Times New Roman" w:eastAsia="Calibri" w:hAnsi="Times New Roman" w:cs="Times New Roman"/>
          <w:sz w:val="24"/>
          <w:szCs w:val="24"/>
        </w:rPr>
        <w:t>официальном сайте</w:t>
      </w:r>
      <w:r w:rsidR="00A66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70F9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A66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="009370F9" w:rsidRPr="009370F9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9370F9" w:rsidRPr="009370F9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9370F9" w:rsidRPr="009370F9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="009370F9" w:rsidRPr="009370F9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9370F9" w:rsidRPr="009370F9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="009370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452A4">
        <w:rPr>
          <w:rFonts w:ascii="Times New Roman" w:eastAsia="Calibri" w:hAnsi="Times New Roman" w:cs="Times New Roman"/>
          <w:sz w:val="24"/>
          <w:szCs w:val="24"/>
        </w:rPr>
        <w:t>порталах государственных и муниципальных услуг (функций).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2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9B30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386FA4" w:rsidRPr="001452A4" w:rsidRDefault="00386FA4" w:rsidP="00167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386FA4" w:rsidRPr="001452A4" w:rsidRDefault="00386FA4" w:rsidP="00590EC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9B53E9">
        <w:rPr>
          <w:rFonts w:ascii="Times New Roman" w:eastAsia="Calibri" w:hAnsi="Times New Roman" w:cs="Times New Roman"/>
          <w:sz w:val="24"/>
          <w:szCs w:val="24"/>
        </w:rPr>
        <w:t>д</w:t>
      </w:r>
      <w:r w:rsidRPr="001452A4">
        <w:rPr>
          <w:rFonts w:ascii="Times New Roman" w:eastAsia="Calibri" w:hAnsi="Times New Roman" w:cs="Times New Roman"/>
          <w:sz w:val="24"/>
          <w:szCs w:val="24"/>
        </w:rPr>
        <w:t>опустимыми расширениями прикрепляемых электронных образов являются: файлы архивов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</w:t>
      </w:r>
      <w:r w:rsidR="001A682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86FA4" w:rsidRPr="001452A4" w:rsidRDefault="00386FA4" w:rsidP="00590EC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386FA4" w:rsidRPr="001452A4" w:rsidRDefault="00386FA4" w:rsidP="00590EC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386FA4" w:rsidRPr="001452A4" w:rsidRDefault="00386FA4" w:rsidP="00590EC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9B30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1452A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1452A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16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без участия 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 в соответствии с нормативными правовыми актами, порядком и сроками, установленными соглашением о взаимодействии между МФЦ и</w:t>
      </w:r>
      <w:r w:rsidR="0016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бесплатный доступ заявителей к порталам государственных </w:t>
      </w:r>
      <w:r w:rsidR="001677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(функций);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1677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1452A4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D71D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71D82">
        <w:rPr>
          <w:rFonts w:ascii="Times New Roman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1) прием и регистрация </w:t>
      </w:r>
      <w:r w:rsidR="007400D9">
        <w:rPr>
          <w:rFonts w:ascii="Times New Roman" w:hAnsi="Times New Roman" w:cs="Times New Roman"/>
          <w:sz w:val="24"/>
          <w:szCs w:val="24"/>
        </w:rPr>
        <w:t>заявления</w:t>
      </w:r>
      <w:r w:rsidRPr="00D71D82">
        <w:rPr>
          <w:rFonts w:ascii="Times New Roman" w:hAnsi="Times New Roman" w:cs="Times New Roman"/>
          <w:sz w:val="24"/>
          <w:szCs w:val="24"/>
        </w:rPr>
        <w:t xml:space="preserve"> и иных документов для предоставления </w:t>
      </w:r>
      <w:r w:rsidRPr="00D71D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71D82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2) </w:t>
      </w:r>
      <w:r w:rsidRPr="00D71D8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D71D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71D8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D71D82" w:rsidRPr="00D71D82" w:rsidRDefault="00D71D82" w:rsidP="00D71D82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71D82">
        <w:rPr>
          <w:rFonts w:ascii="Times New Roman" w:hAnsi="Times New Roman"/>
          <w:sz w:val="24"/>
          <w:szCs w:val="24"/>
        </w:rPr>
        <w:t xml:space="preserve">4) </w:t>
      </w:r>
      <w:r w:rsidRPr="00D71D82">
        <w:rPr>
          <w:rFonts w:ascii="Times New Roman" w:eastAsia="Times New Roman" w:hAnsi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D71D82" w:rsidRPr="00D71D82" w:rsidRDefault="00D71D82" w:rsidP="00D71D82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71D82">
        <w:rPr>
          <w:rFonts w:ascii="Times New Roman" w:eastAsia="Times New Roman" w:hAnsi="Times New Roman"/>
          <w:sz w:val="24"/>
          <w:szCs w:val="24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="00D370D7" w:rsidRPr="00C408AA">
        <w:rPr>
          <w:rFonts w:ascii="Times New Roman" w:hAnsi="Times New Roman"/>
          <w:sz w:val="24"/>
          <w:szCs w:val="24"/>
        </w:rPr>
        <w:t xml:space="preserve">раздела </w:t>
      </w:r>
      <w:r w:rsidR="00D370D7" w:rsidRPr="00C408AA">
        <w:rPr>
          <w:rFonts w:ascii="Times New Roman" w:hAnsi="Times New Roman"/>
          <w:sz w:val="24"/>
          <w:szCs w:val="24"/>
          <w:lang w:val="en-US"/>
        </w:rPr>
        <w:t>I</w:t>
      </w:r>
      <w:r w:rsidR="00D370D7" w:rsidRPr="00D71D82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1D82">
        <w:rPr>
          <w:rFonts w:ascii="Times New Roman" w:eastAsia="Times New Roman" w:hAnsi="Times New Roman"/>
          <w:sz w:val="24"/>
          <w:szCs w:val="24"/>
        </w:rPr>
        <w:t xml:space="preserve">настоящего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D71D82">
        <w:rPr>
          <w:rFonts w:ascii="Times New Roman" w:eastAsia="Times New Roman" w:hAnsi="Times New Roman"/>
          <w:sz w:val="24"/>
          <w:szCs w:val="24"/>
        </w:rPr>
        <w:t>дминистративного регламента.</w:t>
      </w:r>
    </w:p>
    <w:bookmarkStart w:id="2" w:name="Par288"/>
    <w:bookmarkEnd w:id="2"/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fldChar w:fldCharType="begin"/>
      </w:r>
      <w:r w:rsidRPr="00D71D82">
        <w:rPr>
          <w:rFonts w:ascii="Times New Roman" w:hAnsi="Times New Roman" w:cs="Times New Roman"/>
          <w:sz w:val="24"/>
          <w:szCs w:val="24"/>
        </w:rPr>
        <w:instrText xml:space="preserve"> HYPERLINK \l "Par1004" </w:instrText>
      </w:r>
      <w:r w:rsidRPr="00D71D82">
        <w:rPr>
          <w:rFonts w:ascii="Times New Roman" w:hAnsi="Times New Roman" w:cs="Times New Roman"/>
          <w:sz w:val="24"/>
          <w:szCs w:val="24"/>
        </w:rPr>
        <w:fldChar w:fldCharType="separate"/>
      </w:r>
      <w:r w:rsidRPr="00D71D82">
        <w:rPr>
          <w:rFonts w:ascii="Times New Roman" w:hAnsi="Times New Roman" w:cs="Times New Roman"/>
          <w:sz w:val="24"/>
          <w:szCs w:val="24"/>
        </w:rPr>
        <w:t>Блок-схема</w:t>
      </w:r>
      <w:r w:rsidRPr="00D71D82">
        <w:rPr>
          <w:rFonts w:ascii="Times New Roman" w:hAnsi="Times New Roman" w:cs="Times New Roman"/>
          <w:sz w:val="24"/>
          <w:szCs w:val="24"/>
        </w:rPr>
        <w:fldChar w:fldCharType="end"/>
      </w:r>
      <w:r w:rsidRPr="00D71D82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D71D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71D82">
        <w:rPr>
          <w:rFonts w:ascii="Times New Roman" w:hAnsi="Times New Roman" w:cs="Times New Roman"/>
          <w:sz w:val="24"/>
          <w:szCs w:val="24"/>
        </w:rPr>
        <w:t xml:space="preserve"> услуги приводится в приложении 4 к настоящему административному регламенту. </w:t>
      </w:r>
    </w:p>
    <w:p w:rsidR="00D71D82" w:rsidRPr="00B251BF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FA4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и регистрация </w:t>
      </w:r>
      <w:r w:rsidR="00740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иных документов для предоставления муниципальной услуги</w:t>
      </w:r>
    </w:p>
    <w:p w:rsidR="00D71D82" w:rsidRPr="001452A4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D82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63AE">
        <w:rPr>
          <w:rFonts w:ascii="Times New Roman" w:eastAsia="Times New Roman" w:hAnsi="Times New Roman" w:cs="Arial"/>
          <w:sz w:val="24"/>
          <w:szCs w:val="24"/>
          <w:lang w:eastAsia="ru-RU"/>
        </w:rPr>
        <w:t>3.</w:t>
      </w:r>
      <w:r w:rsidR="00D71D82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Pr="008763AE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Pr="00B12541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 xml:space="preserve"> </w:t>
      </w:r>
      <w:r w:rsidR="00D71D82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от заявителя заявления на предоставлении муниципальной услуги  в </w:t>
      </w:r>
      <w:r w:rsidR="008E4B8C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администрацию</w:t>
      </w:r>
      <w:r w:rsidR="00D71D82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, МФЦ.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1)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</w:t>
      </w:r>
      <w:r w:rsid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заявление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документы, указанные в пунктах 2.6,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дминистративного регламента (в случае если заявитель представляет документы, указанные в пункте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настоящего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При очной форме подачи документов заявление о предоставлении муниципальной услуги может быть оформлен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заявителем в ходе приема в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, МФЦ либо оформлен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заранее.  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По просьбе обратившегося лица заявление может быть оформлено</w:t>
      </w:r>
      <w:r w:rsidR="008E4B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архитектором,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специалистом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71D82" w:rsidRPr="00D71D82" w:rsidRDefault="008E4B8C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Архитектор</w:t>
      </w:r>
      <w:r w:rsidR="00D71D82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специалист </w:t>
      </w:r>
      <w:r w:rsidR="00D71D82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МФЦ, ответственный за прием документов, осуществляет следующие действия в ходе приема заявителя: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б) проверяет полномочия заявителя;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дминистративного регламента; 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г) проверяет соответствие представленных </w:t>
      </w:r>
      <w:proofErr w:type="gramStart"/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документов</w:t>
      </w:r>
      <w:proofErr w:type="gramEnd"/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требованиям удостоверяясь, что: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исполнены карандашом;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д) принимает решение о приеме у заявителя представленных документов;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е) </w:t>
      </w:r>
      <w:r w:rsidR="008E4B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передает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заявление и представленные документы</w:t>
      </w:r>
      <w:r w:rsidR="008E4B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регистрацию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день их поступления;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необходимости </w:t>
      </w:r>
      <w:r w:rsidR="008E4B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архитектор,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</w:t>
      </w:r>
      <w:r w:rsidR="008E4B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архитектор,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специалист МФЦ, ответственный за прием документов, помогает заявителю заполнить заявление. 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Длительность осуществления всех необходимых действий не может превышать 15 минут.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2) 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пунктах 2.6,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дминистративного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регламента (в случае, если заявитель представляет документы, указанные в пункте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дминистративного регламента по собственной инициативе):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</w:t>
      </w:r>
      <w:r w:rsid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является день поступления </w:t>
      </w:r>
      <w:r w:rsid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документов в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администрацию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в электрон</w:t>
      </w:r>
      <w:r w:rsidR="00D370D7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ом виде посредством отправки интерактивной формы </w:t>
      </w:r>
      <w:r w:rsid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</w:t>
      </w:r>
      <w:r w:rsid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предоставление муниципальной услуги является день регистрации </w:t>
      </w:r>
      <w:r w:rsid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Если заявитель обратился заочно, </w:t>
      </w:r>
      <w:r w:rsidR="00933060">
        <w:rPr>
          <w:rFonts w:ascii="Times New Roman" w:eastAsia="Times New Roman" w:hAnsi="Times New Roman" w:cs="Arial"/>
          <w:sz w:val="24"/>
          <w:szCs w:val="24"/>
          <w:lang w:eastAsia="ru-RU"/>
        </w:rPr>
        <w:t>архитектор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б) проверяет полномочия заявителя;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дминистративного регламента;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г) проверяет соответствие представленных документов требованиям</w:t>
      </w:r>
      <w:r w:rsidR="00D370D7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удостоверяясь, что: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исполнены карандашом;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д) принимает решение о приеме у заявителя представленных документов.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е) </w:t>
      </w:r>
      <w:r w:rsidR="009330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передает </w:t>
      </w:r>
      <w:r w:rsidR="00933060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заявление и представленные документы</w:t>
      </w:r>
      <w:r w:rsidR="009330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регистрацию</w:t>
      </w:r>
      <w:r w:rsidR="00933060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день их поступления</w:t>
      </w:r>
      <w:r w:rsidR="00933060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ж) </w:t>
      </w:r>
      <w:r w:rsidR="00D370D7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933060">
        <w:rPr>
          <w:rFonts w:ascii="Times New Roman" w:eastAsia="Times New Roman" w:hAnsi="Times New Roman" w:cs="Arial"/>
          <w:sz w:val="24"/>
          <w:szCs w:val="24"/>
          <w:lang w:eastAsia="ru-RU"/>
        </w:rPr>
        <w:t>аправляет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заявителю расписку с описью представленных документов и указанием даты их принятия, подтверждающую принятие документов.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Уведомление о приеме документов направляется заявителю не позднее дня, следующего за днем поступления </w:t>
      </w:r>
      <w:r w:rsid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документов, способом, который использовал (указал) заявитель при заочном обращении.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3.3.1. Критерием принятия решения о приеме документов либо решения об отказе в приеме документов является наличие </w:t>
      </w:r>
      <w:r w:rsid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="007400D9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и прилагаемых к нему документов.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1 рабочий день со дня поступления </w:t>
      </w:r>
      <w:r w:rsid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заявителя о предоставлении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муниципальной услуги. 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3.3.3. Результатом административной процедуры является одно из следующих действий: </w:t>
      </w:r>
    </w:p>
    <w:p w:rsidR="00D71D82" w:rsidRPr="00933060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прием и регистрация в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МФЦ </w:t>
      </w:r>
      <w:r w:rsidR="007400D9" w:rsidRP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документов, представленных заявителем, их </w:t>
      </w:r>
      <w:r w:rsidRPr="009330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передача </w:t>
      </w:r>
      <w:r w:rsidR="00933060" w:rsidRPr="00933060">
        <w:rPr>
          <w:rFonts w:ascii="Times New Roman" w:eastAsia="Times New Roman" w:hAnsi="Times New Roman" w:cs="Arial"/>
          <w:sz w:val="24"/>
          <w:szCs w:val="24"/>
          <w:lang w:eastAsia="ru-RU"/>
        </w:rPr>
        <w:t>архитектору</w:t>
      </w:r>
      <w:r w:rsidRPr="00933060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прием и регистрация в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МФЦ </w:t>
      </w:r>
      <w:r w:rsidR="007400D9" w:rsidRP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документов, представленных заявителем, и их передача специалисту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МФЦ, ответственному за межведомственное взаимодействие (в случае, если заявитель самостоятельно не представил документы, указанные в пункте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дминистративного регламента). </w:t>
      </w:r>
    </w:p>
    <w:p w:rsid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специалистом администрации, </w:t>
      </w:r>
      <w:r w:rsidR="009330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МФЦ,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ответственным за прием документов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71D82" w:rsidRDefault="00D71D82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F42CE4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1C29E7" w:rsidRPr="001452A4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9E7" w:rsidRPr="001C29E7" w:rsidRDefault="00386FA4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C29E7"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специалистом </w:t>
      </w:r>
      <w:r w:rsid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C29E7"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ответственным за межведомственное взаимодействие, </w:t>
      </w:r>
      <w:r w:rsid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9E7"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и информации для направления межведомственных запросов о получении документов (сведений из них), указанных в пункте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9E7"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29E7"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(в случае, если заявитель не представил документы, указанные в пункте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9E7"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29E7"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инициативе).</w:t>
      </w:r>
      <w:proofErr w:type="gramEnd"/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МФЦ;</w:t>
      </w:r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специалист </w:t>
      </w:r>
      <w:r w:rsidR="002632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Максимальный срок исполнения административной процедуры составляет 3 рабочих дня со дня получения 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Результатом исполнения административной процедуры является получение </w:t>
      </w:r>
      <w:r w:rsidRPr="009330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документов, и их направление в администрацию для принятия 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предоставлении муниципальной услуги. </w:t>
      </w:r>
    </w:p>
    <w:p w:rsidR="001C29E7" w:rsidRPr="00333968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Способом фиксации результата административной процедуры является регистрация запрашиваемых документов в </w:t>
      </w:r>
      <w:r w:rsidR="00A948A3"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исходящей документации или в системе межведомственного электронного взаимодействия </w:t>
      </w:r>
      <w:r w:rsidR="00D370D7"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контроля и делопроизводства администрации городского округа «Вуктыл»</w:t>
      </w:r>
      <w:r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9E7" w:rsidRDefault="001C29E7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Default="00066AF6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</w:t>
      </w:r>
    </w:p>
    <w:p w:rsidR="00066AF6" w:rsidRPr="001452A4" w:rsidRDefault="00066AF6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AF6" w:rsidRPr="00066AF6" w:rsidRDefault="00386FA4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66AF6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</w:t>
      </w:r>
      <w:r w:rsid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66AF6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пунктах 2.6,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AF6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6AF6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66AF6" w:rsidRPr="00066AF6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</w:t>
      </w:r>
      <w:r w:rsid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66AF6" w:rsidRPr="00066AF6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соответствие представленных документов требованиям, установленным в пунктах 2.6 и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66AF6" w:rsidRPr="00066AF6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услуги; </w:t>
      </w:r>
    </w:p>
    <w:p w:rsidR="00066AF6" w:rsidRPr="00066AF6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регламента.  </w:t>
      </w:r>
    </w:p>
    <w:p w:rsidR="00066AF6" w:rsidRPr="00066AF6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066AF6" w:rsidRPr="00C408AA" w:rsidRDefault="00C408AA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</w:t>
      </w:r>
      <w:r w:rsidR="00066AF6" w:rsidRP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66AF6" w:rsidRP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0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</w:t>
      </w:r>
      <w:r w:rsidR="00066AF6" w:rsidRP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проверки готовит один из следующих документов:</w:t>
      </w:r>
    </w:p>
    <w:p w:rsidR="00066AF6" w:rsidRPr="00066AF6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066AF6" w:rsidRPr="00066AF6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об отказе в предоставлении муниципальной услуги (в случае наличия оснований, предусмотренных пунктом 2.14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C85579" w:rsidRDefault="00C408AA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</w:t>
      </w:r>
      <w:r w:rsidR="00066AF6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AF6" w:rsidRPr="00C85579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="00D370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408AA"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 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его получения.  </w:t>
      </w:r>
    </w:p>
    <w:p w:rsidR="00066AF6" w:rsidRPr="00066AF6" w:rsidRDefault="00C408AA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</w:t>
      </w:r>
      <w:r w:rsidR="00066AF6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66AF6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администрации</w:t>
      </w:r>
      <w:r w:rsidR="00066AF6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для выдачи его заявителю.</w:t>
      </w:r>
    </w:p>
    <w:p w:rsidR="00066AF6" w:rsidRPr="00066AF6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</w:t>
      </w:r>
      <w:r w:rsid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066AF6" w:rsidRPr="00066AF6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не более 2 рабочих дней со дня получения из </w:t>
      </w:r>
      <w:r w:rsid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 полного комплекта документов, необходимых для предоставления муниципальной услуги.  </w:t>
      </w:r>
    </w:p>
    <w:p w:rsidR="00066AF6" w:rsidRPr="00066AF6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</w:t>
      </w:r>
      <w:r w:rsidR="0093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</w:t>
      </w:r>
      <w:r w:rsidR="009330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услуги, для выдачи его заявителю. </w:t>
      </w:r>
    </w:p>
    <w:p w:rsidR="00066AF6" w:rsidRPr="00533278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533278"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отдела контроля и делопроизводства администрации городского округа «Вуктыл</w:t>
      </w:r>
      <w:r w:rsid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66AF6" w:rsidRDefault="00066AF6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Default="00C85579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C85579" w:rsidRPr="001452A4" w:rsidRDefault="00C85579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579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3.5. Основанием начала исполнения административной процедуры является поступление</w:t>
      </w:r>
      <w:r w:rsidR="005F4DFD" w:rsidRPr="001452A4">
        <w:rPr>
          <w:rFonts w:ascii="Times New Roman" w:eastAsia="Calibri" w:hAnsi="Times New Roman" w:cs="Times New Roman"/>
          <w:sz w:val="24"/>
          <w:szCs w:val="24"/>
        </w:rPr>
        <w:t xml:space="preserve"> специалисту </w:t>
      </w:r>
      <w:r w:rsidR="00804577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C85579">
        <w:t xml:space="preserve">, </w:t>
      </w:r>
      <w:r w:rsidR="00C85579" w:rsidRPr="00C85579">
        <w:rPr>
          <w:rFonts w:ascii="Times New Roman" w:eastAsia="Calibri" w:hAnsi="Times New Roman" w:cs="Times New Roman"/>
          <w:sz w:val="24"/>
          <w:szCs w:val="24"/>
        </w:rPr>
        <w:t>МФЦ</w:t>
      </w:r>
      <w:r w:rsidR="00C855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F4DFD" w:rsidRPr="001452A4">
        <w:rPr>
          <w:rFonts w:ascii="Times New Roman" w:eastAsia="Calibri" w:hAnsi="Times New Roman" w:cs="Times New Roman"/>
          <w:sz w:val="24"/>
          <w:szCs w:val="24"/>
        </w:rPr>
        <w:t xml:space="preserve"> ответственному за выдачу результата предоставления услуги </w:t>
      </w:r>
      <w:r w:rsidR="00C85579"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предоставлении муниципальной услуги или решения об отказе в предоставлении муниципальной услуги (далее - </w:t>
      </w:r>
      <w:r w:rsid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85579"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ешение). </w:t>
      </w:r>
    </w:p>
    <w:p w:rsidR="00C85579" w:rsidRPr="00C85579" w:rsidRDefault="00C85579" w:rsidP="00C8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ответственным за выдачу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C85579" w:rsidRPr="00C85579" w:rsidRDefault="00C85579" w:rsidP="00C8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его выдачу, информирует заявителя о наличии принятого решения и согласует способ получения гражданином данного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C85579" w:rsidRPr="00C85579" w:rsidRDefault="00C85579" w:rsidP="00C8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C85579" w:rsidRPr="00C85579" w:rsidRDefault="00C85579" w:rsidP="00C8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C85579" w:rsidRPr="00C85579" w:rsidRDefault="00C85579" w:rsidP="00C8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осуществляет специалист администрации, МФЦ, ответственный за выдачу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подтверждающего полномочия представителя.</w:t>
      </w:r>
    </w:p>
    <w:p w:rsidR="00C85579" w:rsidRPr="00933060" w:rsidRDefault="00C85579" w:rsidP="00C8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администрации,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C85579" w:rsidRPr="00C85579" w:rsidRDefault="00C85579" w:rsidP="00C8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C85579" w:rsidRPr="00C85579" w:rsidRDefault="00C85579" w:rsidP="00C8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Максимальный срок исполнения административной процедуры составляет 1 рабочий день со дня поступления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МФЦ, ответственному за его выдачу. </w:t>
      </w:r>
    </w:p>
    <w:p w:rsidR="00C85579" w:rsidRPr="00C85579" w:rsidRDefault="00C85579" w:rsidP="00C8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C85579" w:rsidRPr="00333968" w:rsidRDefault="00C85579" w:rsidP="00C8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533278"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архитектором администрации городского округа «Вуктыл»</w:t>
      </w:r>
      <w:r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5579" w:rsidRDefault="00C85579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1452A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</w:t>
      </w: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актов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="00804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577" w:rsidRPr="00EB2B43" w:rsidRDefault="00E229E5" w:rsidP="00804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="00804577" w:rsidRPr="00EB2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04577" w:rsidRPr="00EB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архитектора осуществляется заместителем руководителя администрации, курирующим работу архитектора.</w:t>
      </w:r>
    </w:p>
    <w:p w:rsidR="00804577" w:rsidRPr="00127A4E" w:rsidRDefault="00804577" w:rsidP="00804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 w:rsid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осуществляется </w:t>
      </w:r>
      <w:r w:rsid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82D" w:rsidRPr="001452A4" w:rsidRDefault="00B5282D" w:rsidP="00B52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29E5" w:rsidRP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E5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229E5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E229E5" w:rsidRP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E229E5" w:rsidRP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E229E5" w:rsidRP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E5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229E5" w:rsidRP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E5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229E5" w:rsidRP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E5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 w:rsidR="00E229E5" w:rsidRDefault="00E229E5" w:rsidP="00804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Default="00E229E5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9E5" w:rsidRP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E229E5" w:rsidRP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E229E5" w:rsidRP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E229E5" w:rsidRP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29E5" w:rsidRP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229E5" w:rsidRPr="001452A4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15BB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срок рассмотрения жалобы исчисляется со дня регистрации жалобы в администрации.</w:t>
      </w:r>
    </w:p>
    <w:p w:rsidR="00386FA4" w:rsidRPr="001452A4" w:rsidRDefault="00386FA4" w:rsidP="00804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</w:t>
      </w:r>
      <w:r w:rsidR="00804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  <w:r w:rsidR="00804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91" w:rsidRPr="008F5491" w:rsidRDefault="008F5491" w:rsidP="008F5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8F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Российской Федерации, а также положений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5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8F5491" w:rsidRPr="008F5491" w:rsidRDefault="008F5491" w:rsidP="008F5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386FA4" w:rsidRDefault="008F5491" w:rsidP="008F5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При обращении граждан, их объединений и организаций к руководителю </w:t>
      </w:r>
      <w:r w:rsidR="00015B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8F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8F5491" w:rsidRPr="001452A4" w:rsidRDefault="008F5491" w:rsidP="008F5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86FA4" w:rsidRPr="001452A4" w:rsidRDefault="00386FA4" w:rsidP="00987A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1452A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92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администрации,</w:t>
      </w: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также должностных лиц, муниципальных служащих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987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решение и (или) действие (бездействие) </w:t>
      </w:r>
      <w:r w:rsidR="0092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(или) его должностных лиц, муниципальных служащих при предоставлении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</w:t>
      </w:r>
      <w:r w:rsidR="00987A03">
        <w:rPr>
          <w:rFonts w:ascii="Times New Roman" w:eastAsia="Calibri" w:hAnsi="Times New Roman" w:cs="Times New Roman"/>
          <w:sz w:val="24"/>
          <w:szCs w:val="24"/>
          <w:lang w:eastAsia="ru-RU"/>
        </w:rPr>
        <w:t>здействия должностных лиц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досудебном порядке.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921542" w:rsidRDefault="00386FA4" w:rsidP="007400D9">
      <w:pPr>
        <w:pStyle w:val="af9"/>
        <w:widowControl w:val="0"/>
        <w:numPr>
          <w:ilvl w:val="0"/>
          <w:numId w:val="22"/>
        </w:numPr>
        <w:tabs>
          <w:tab w:val="left" w:pos="-142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нарушение срока регистрации </w:t>
      </w:r>
      <w:r w:rsidR="007400D9" w:rsidRPr="007400D9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</w:t>
      </w: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заявителя о предоставлении муниципальной услуги;</w:t>
      </w:r>
    </w:p>
    <w:p w:rsidR="00921542" w:rsidRDefault="00386FA4" w:rsidP="00921542">
      <w:pPr>
        <w:pStyle w:val="af9"/>
        <w:widowControl w:val="0"/>
        <w:numPr>
          <w:ilvl w:val="0"/>
          <w:numId w:val="2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срока предо</w:t>
      </w:r>
      <w:r w:rsidR="00921542"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ставления муниципальной услуги;</w:t>
      </w:r>
    </w:p>
    <w:p w:rsidR="00921542" w:rsidRDefault="00386FA4" w:rsidP="00921542">
      <w:pPr>
        <w:pStyle w:val="af9"/>
        <w:widowControl w:val="0"/>
        <w:numPr>
          <w:ilvl w:val="0"/>
          <w:numId w:val="2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21542" w:rsidRDefault="00386FA4" w:rsidP="00921542">
      <w:pPr>
        <w:pStyle w:val="af9"/>
        <w:widowControl w:val="0"/>
        <w:numPr>
          <w:ilvl w:val="0"/>
          <w:numId w:val="2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21542" w:rsidRDefault="00386FA4" w:rsidP="00921542">
      <w:pPr>
        <w:pStyle w:val="af9"/>
        <w:widowControl w:val="0"/>
        <w:numPr>
          <w:ilvl w:val="0"/>
          <w:numId w:val="2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386FA4" w:rsidRPr="00921542" w:rsidRDefault="00386FA4" w:rsidP="00921542">
      <w:pPr>
        <w:pStyle w:val="af9"/>
        <w:widowControl w:val="0"/>
        <w:numPr>
          <w:ilvl w:val="0"/>
          <w:numId w:val="2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</w:t>
      </w:r>
      <w:r w:rsidR="003B1EE6">
        <w:rPr>
          <w:rFonts w:ascii="Times New Roman" w:eastAsia="Calibri" w:hAnsi="Times New Roman" w:cs="Times New Roman"/>
          <w:sz w:val="24"/>
          <w:szCs w:val="24"/>
          <w:lang w:eastAsia="ru-RU"/>
        </w:rPr>
        <w:t>отказ администрации, должностного лица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B1EE6" w:rsidP="003B1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386FA4"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уполномоченные на рассмотрение жалобы должностные лица, </w:t>
      </w:r>
      <w:r w:rsidR="00386FA4"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которым может быть направлена жалоба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A68" w:rsidRPr="001452A4" w:rsidRDefault="00386FA4" w:rsidP="00A1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="00A13A68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</w:t>
      </w:r>
      <w:r w:rsidR="00C631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администрацию</w:t>
      </w:r>
      <w:r w:rsidR="00A13A68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675217" w:rsidRPr="00675217" w:rsidRDefault="00675217" w:rsidP="00675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Жалобы на решения, принятые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архитектором</w:t>
      </w:r>
      <w:r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архитектора</w:t>
      </w:r>
      <w:r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75217" w:rsidRPr="00C6312E" w:rsidRDefault="00675217" w:rsidP="00675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>Жалобы на решения, принятые руководителем администрации, рассматриваются непосредственно самим руководителем администрации.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C6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</w:t>
      </w:r>
      <w:r w:rsidR="00A13A68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организацию почтовой связи, иную организацию, осуществляющую доставку корреспонденции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через МФЦ, с использованием </w:t>
      </w:r>
      <w:r w:rsidR="00675217"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информационно-телекоммуникационной </w:t>
      </w:r>
      <w:r w:rsidR="00C6312E">
        <w:rPr>
          <w:rFonts w:ascii="Times New Roman" w:eastAsia="Calibri" w:hAnsi="Times New Roman" w:cs="Times New Roman"/>
          <w:sz w:val="24"/>
          <w:szCs w:val="24"/>
          <w:lang w:eastAsia="ru-RU"/>
        </w:rPr>
        <w:t>сети «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</w:t>
      </w:r>
      <w:r w:rsidR="00C6312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офици</w:t>
      </w:r>
      <w:r w:rsidR="00C6312E">
        <w:rPr>
          <w:rFonts w:ascii="Times New Roman" w:eastAsia="Calibri" w:hAnsi="Times New Roman" w:cs="Times New Roman"/>
          <w:sz w:val="24"/>
          <w:szCs w:val="24"/>
          <w:lang w:eastAsia="ru-RU"/>
        </w:rPr>
        <w:t>ального сайта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порталов государственных и муниципальных услуг (функций), а также может быть принята при личном приеме заявителя.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 предоставляющей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должностного лица 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сведения об обжалуемых решениях 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и действиях (бездействии)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должностного лица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должностного лица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F4DFD" w:rsidRPr="001452A4" w:rsidRDefault="005F4DFD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5.7. Регистрация жалобы осущес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твляется администрацией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журнале учета жалоб на решения и действия (бездействие) 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675217">
        <w:rPr>
          <w:rFonts w:ascii="Times New Roman" w:eastAsia="Calibri" w:hAnsi="Times New Roman" w:cs="Times New Roman"/>
          <w:sz w:val="24"/>
          <w:szCs w:val="24"/>
          <w:lang w:eastAsia="ru-RU"/>
        </w:rPr>
        <w:t>ее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должностных лиц и муниципальных служащих (далее - Журнал) в течение </w:t>
      </w:r>
      <w:r w:rsidR="005332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рабочего дня со дня ее поступления с присвоением ей регистрационного номера.</w:t>
      </w:r>
    </w:p>
    <w:p w:rsidR="005F4DFD" w:rsidRPr="005D7E0C" w:rsidRDefault="005F4DFD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D7E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Ведение Журнала осуществляется по форме и в порядке, установленными правовым актом </w:t>
      </w:r>
      <w:r w:rsidR="005D7E0C" w:rsidRPr="005D7E0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5D7E0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5F4DFD" w:rsidRPr="001452A4" w:rsidRDefault="00675217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="005F4DFD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F4DFD" w:rsidRPr="001452A4" w:rsidRDefault="005F4DFD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</w:t>
      </w:r>
      <w:r w:rsidR="0067521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5F4DFD" w:rsidRPr="001452A4" w:rsidRDefault="005F4DFD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BD7586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При поступлении жалобы через МФЦ, обеспечивается ее передача по защищенной информационной системе или курьерской доставкой в уполномоченн</w:t>
      </w:r>
      <w:r w:rsidR="00675217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ее рассмотрение </w:t>
      </w:r>
      <w:r w:rsidR="0067521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67521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BD7586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случае если жалоба подана заявителем в </w:t>
      </w:r>
      <w:r w:rsidR="002632DA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в компетенцию которо</w:t>
      </w:r>
      <w:r w:rsidR="002632DA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входит принятие решения по жалобе, в течение 3 рабочих дней со дня ее регистрации </w:t>
      </w:r>
      <w:r w:rsidR="002632DA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86F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75217" w:rsidRPr="00333968" w:rsidRDefault="00333968" w:rsidP="00675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33968">
        <w:rPr>
          <w:rFonts w:ascii="Times New Roman" w:hAnsi="Times New Roman"/>
          <w:sz w:val="24"/>
          <w:szCs w:val="24"/>
          <w:lang w:eastAsia="ru-RU"/>
        </w:rPr>
        <w:t>П</w:t>
      </w:r>
      <w:r w:rsidR="00675217" w:rsidRPr="00333968">
        <w:rPr>
          <w:rFonts w:ascii="Times New Roman" w:hAnsi="Times New Roman"/>
          <w:sz w:val="24"/>
          <w:szCs w:val="24"/>
          <w:lang w:eastAsia="ru-RU"/>
        </w:rPr>
        <w:t xml:space="preserve">орядок рассмотрения жалобы в </w:t>
      </w:r>
      <w:r>
        <w:rPr>
          <w:rFonts w:ascii="Times New Roman" w:hAnsi="Times New Roman"/>
          <w:sz w:val="24"/>
          <w:szCs w:val="24"/>
          <w:lang w:eastAsia="ru-RU"/>
        </w:rPr>
        <w:t>администрации, МФЦ</w:t>
      </w:r>
      <w:r w:rsidR="00675217" w:rsidRPr="00333968">
        <w:rPr>
          <w:rFonts w:ascii="Times New Roman" w:hAnsi="Times New Roman"/>
          <w:sz w:val="24"/>
          <w:szCs w:val="24"/>
          <w:lang w:eastAsia="ru-RU"/>
        </w:rPr>
        <w:t>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t>
      </w:r>
      <w:proofErr w:type="gramEnd"/>
    </w:p>
    <w:p w:rsidR="00386FA4" w:rsidRPr="001321BC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1BC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BD7586" w:rsidRPr="001321BC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132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675217" w:rsidRPr="001321BC">
        <w:rPr>
          <w:rFonts w:ascii="Times New Roman" w:hAnsi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="00675217" w:rsidRPr="001321BC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675217" w:rsidRPr="001321BC">
        <w:rPr>
          <w:rFonts w:ascii="Times New Roman" w:hAnsi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</w:t>
      </w:r>
      <w:r w:rsidR="001321BC" w:rsidRPr="001321BC">
        <w:rPr>
          <w:rFonts w:ascii="Times New Roman" w:hAnsi="Times New Roman"/>
          <w:sz w:val="24"/>
          <w:szCs w:val="24"/>
          <w:lang w:eastAsia="ru-RU"/>
        </w:rPr>
        <w:t>одного</w:t>
      </w:r>
      <w:r w:rsidR="00675217" w:rsidRPr="001321BC">
        <w:rPr>
          <w:rFonts w:ascii="Times New Roman" w:hAnsi="Times New Roman"/>
          <w:sz w:val="24"/>
          <w:szCs w:val="24"/>
          <w:lang w:eastAsia="ru-RU"/>
        </w:rPr>
        <w:t xml:space="preserve"> рабочего дня со дня установления указанных обстоятельств) направляются должностным лицом </w:t>
      </w:r>
      <w:r w:rsidR="002632DA" w:rsidRPr="001321BC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75217" w:rsidRPr="001321BC">
        <w:rPr>
          <w:rFonts w:ascii="Times New Roman" w:hAnsi="Times New Roman"/>
          <w:sz w:val="24"/>
          <w:szCs w:val="24"/>
          <w:lang w:eastAsia="ru-RU"/>
        </w:rPr>
        <w:t xml:space="preserve"> в органы прокуратуры.</w:t>
      </w:r>
    </w:p>
    <w:p w:rsidR="00675217" w:rsidRPr="00675217" w:rsidRDefault="00675217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D7E0C" w:rsidRDefault="005D7E0C" w:rsidP="005D7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Жалоба, поступившая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533278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со дня ее</w:t>
      </w:r>
      <w:proofErr w:type="gramEnd"/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CD7396" w:rsidRPr="00127A4E" w:rsidRDefault="00CD7396" w:rsidP="005D7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 w:rsidR="000F36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оссийской Федерации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BD7586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D7E0C" w:rsidRPr="00127A4E" w:rsidRDefault="005D7E0C" w:rsidP="005D7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5.13. По результатам рассмотрения жалобы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принимается одно из следующих решений:</w:t>
      </w:r>
    </w:p>
    <w:p w:rsidR="005D7E0C" w:rsidRPr="00127A4E" w:rsidRDefault="005D7E0C" w:rsidP="005D7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допущенных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5D7E0C" w:rsidRDefault="005D7E0C" w:rsidP="005D7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CD7396" w:rsidRPr="00333968" w:rsidRDefault="00CD7396" w:rsidP="00CD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Указанное решение принимается в форме </w:t>
      </w:r>
      <w:r w:rsidR="00333968" w:rsidRPr="00333968">
        <w:rPr>
          <w:rFonts w:ascii="Times New Roman" w:eastAsia="Calibri" w:hAnsi="Times New Roman" w:cs="Times New Roman"/>
          <w:sz w:val="24"/>
          <w:szCs w:val="24"/>
          <w:lang w:eastAsia="ru-RU"/>
        </w:rPr>
        <w:t>письма администрации</w:t>
      </w:r>
      <w:r w:rsidRPr="003339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CD7396" w:rsidRPr="00CD7396" w:rsidRDefault="005D7E0C" w:rsidP="00CD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5.14. </w:t>
      </w:r>
      <w:r w:rsidR="00CD7396"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Основаниями для отказа в удовлетворении жалобы являются:</w:t>
      </w:r>
    </w:p>
    <w:p w:rsidR="00CD7396" w:rsidRPr="00CD7396" w:rsidRDefault="00CD7396" w:rsidP="00CD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D7396" w:rsidRPr="00CD7396" w:rsidRDefault="00CD7396" w:rsidP="00CD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D7396" w:rsidRPr="00CD7396" w:rsidRDefault="00CD7396" w:rsidP="00CD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86FA4" w:rsidRPr="001452A4" w:rsidRDefault="00CD7396" w:rsidP="00CD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782D5E" w:rsidRDefault="00782D5E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</w:t>
      </w:r>
      <w:r w:rsidR="005F4DFD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Не позднее дня, следующего за днем принятия указанного в пункте 5.1</w:t>
      </w:r>
      <w:r w:rsidR="00BD7586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5F4DFD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33278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327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="00533278" w:rsidRPr="005332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F4DFD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5D7E0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F4DFD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Порядок обжалования решения по жалобе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386FA4" w:rsidRPr="001452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 w:rsidR="009D0D9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в МФЦ;</w:t>
      </w:r>
    </w:p>
    <w:p w:rsidR="00386FA4" w:rsidRPr="001452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официальных сайтах </w:t>
      </w:r>
      <w:r w:rsidR="009D0D9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386FA4" w:rsidRPr="001452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</w:t>
      </w:r>
      <w:r w:rsidR="008D78B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386FA4" w:rsidRPr="001452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="009D0D9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386FA4" w:rsidRPr="001452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386FA4" w:rsidRPr="001452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личном обращении в </w:t>
      </w:r>
      <w:r w:rsidR="009D0D9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МФЦ, в том числе по электронной почте;</w:t>
      </w:r>
    </w:p>
    <w:p w:rsidR="00386FA4" w:rsidRPr="001452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письменном обращении в </w:t>
      </w:r>
      <w:r w:rsidR="009D0D9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386F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Pr="001452A4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987A03" w:rsidRPr="00987A03" w:rsidTr="009B53E9">
        <w:tc>
          <w:tcPr>
            <w:tcW w:w="4784" w:type="dxa"/>
          </w:tcPr>
          <w:p w:rsidR="00987A03" w:rsidRPr="00987A03" w:rsidRDefault="00987A03" w:rsidP="00386F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33968" w:rsidRDefault="00333968" w:rsidP="00987A03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968" w:rsidRDefault="00333968" w:rsidP="00987A03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968" w:rsidRDefault="00333968" w:rsidP="00987A03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A03" w:rsidRPr="009365C9" w:rsidRDefault="006121B7" w:rsidP="00987A03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987A03" w:rsidRPr="009365C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87A03" w:rsidRPr="00987A03" w:rsidRDefault="00987A03" w:rsidP="00987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  <w:r w:rsidRPr="009365C9">
              <w:rPr>
                <w:rFonts w:ascii="Times New Roman" w:eastAsia="Calibri" w:hAnsi="Times New Roman"/>
                <w:sz w:val="24"/>
                <w:szCs w:val="24"/>
              </w:rPr>
              <w:t>к административному регламенту предоставления муниципальной услуги «Выдача разрешения на ввод объекта капитального строительства в эксплуатацию»</w:t>
            </w:r>
          </w:p>
        </w:tc>
      </w:tr>
    </w:tbl>
    <w:p w:rsidR="00386FA4" w:rsidRPr="00987A03" w:rsidRDefault="00386FA4" w:rsidP="00987A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D78BF" w:rsidRPr="008D78BF" w:rsidRDefault="008D78BF" w:rsidP="008D7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8D78BF" w:rsidRPr="008D78BF" w:rsidRDefault="008D78BF" w:rsidP="008D7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8D78BF" w:rsidRPr="008D78BF" w:rsidTr="00933060">
        <w:tc>
          <w:tcPr>
            <w:tcW w:w="478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8D78BF" w:rsidRPr="008D78BF" w:rsidTr="00933060">
        <w:tc>
          <w:tcPr>
            <w:tcW w:w="478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8D78BF" w:rsidRPr="008D78BF" w:rsidTr="00933060">
        <w:tc>
          <w:tcPr>
            <w:tcW w:w="478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8D78BF" w:rsidRPr="008D78BF" w:rsidTr="00933060">
        <w:tc>
          <w:tcPr>
            <w:tcW w:w="478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8D78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8D78BF" w:rsidRPr="008D78BF" w:rsidTr="00933060">
        <w:tc>
          <w:tcPr>
            <w:tcW w:w="478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8D78BF" w:rsidRPr="008D78BF" w:rsidTr="00933060">
        <w:tc>
          <w:tcPr>
            <w:tcW w:w="478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8D78BF" w:rsidRPr="008D78BF" w:rsidRDefault="008D78BF" w:rsidP="008D7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D78BF" w:rsidRPr="008D78BF" w:rsidRDefault="008D78BF" w:rsidP="008D7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8D78BF" w:rsidRPr="008D78BF" w:rsidRDefault="008D78BF" w:rsidP="008D7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8D78BF" w:rsidRPr="008D78BF" w:rsidTr="00933060">
        <w:tc>
          <w:tcPr>
            <w:tcW w:w="246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8D78BF" w:rsidRPr="008D78BF" w:rsidTr="00933060">
        <w:tc>
          <w:tcPr>
            <w:tcW w:w="246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D78BF" w:rsidRPr="008D78BF" w:rsidTr="00933060">
        <w:trPr>
          <w:trHeight w:val="289"/>
        </w:trPr>
        <w:tc>
          <w:tcPr>
            <w:tcW w:w="246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D78BF" w:rsidRPr="008D78BF" w:rsidTr="00933060">
        <w:trPr>
          <w:trHeight w:val="439"/>
        </w:trPr>
        <w:tc>
          <w:tcPr>
            <w:tcW w:w="246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8D78BF" w:rsidRPr="008D78BF" w:rsidRDefault="008D78BF" w:rsidP="008D78B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D78BF" w:rsidRPr="008D78BF" w:rsidTr="00933060">
        <w:tc>
          <w:tcPr>
            <w:tcW w:w="246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D78BF" w:rsidRPr="008D78BF" w:rsidTr="00933060">
        <w:trPr>
          <w:trHeight w:val="501"/>
        </w:trPr>
        <w:tc>
          <w:tcPr>
            <w:tcW w:w="246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8D78BF" w:rsidRPr="008D78BF" w:rsidRDefault="008D78BF" w:rsidP="008D78B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D78BF" w:rsidRPr="008D78BF" w:rsidTr="00933060">
        <w:tc>
          <w:tcPr>
            <w:tcW w:w="246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8D78BF" w:rsidRPr="008D78BF" w:rsidTr="00933060">
        <w:tc>
          <w:tcPr>
            <w:tcW w:w="246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9365C9" w:rsidRPr="00581869" w:rsidRDefault="009365C9" w:rsidP="009365C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9365C9" w:rsidRPr="00581869" w:rsidRDefault="009365C9" w:rsidP="009365C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об администрации </w:t>
      </w:r>
      <w:r w:rsidR="00CC06D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9365C9" w:rsidRPr="00581869" w:rsidRDefault="009365C9" w:rsidP="009365C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г.</w:t>
            </w:r>
            <w:r w:rsidR="00A6611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Вуктыл, ул.</w:t>
            </w:r>
            <w:r w:rsidR="00A6611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г.</w:t>
            </w:r>
            <w:r w:rsidR="00A6611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Вуктыл, ул.</w:t>
            </w:r>
            <w:r w:rsidR="00A6611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9365C9" w:rsidRPr="00581869" w:rsidRDefault="009365C9" w:rsidP="00A665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(82146) 2-22-62, 2-12-72</w:t>
            </w: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8 (82146) 2-11-89</w:t>
            </w: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(если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имеется)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www</w:t>
            </w: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8D78B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="00782D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 w:rsidR="00782D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 w:rsidR="00782D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  <w:r w:rsidR="00A6611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2392" w:type="pct"/>
          </w:tcPr>
          <w:p w:rsidR="009365C9" w:rsidRPr="00581869" w:rsidRDefault="008D78BF" w:rsidP="00A661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Крисанов Виктор Николаевич</w:t>
            </w:r>
          </w:p>
        </w:tc>
      </w:tr>
    </w:tbl>
    <w:p w:rsidR="009365C9" w:rsidRPr="00581869" w:rsidRDefault="009365C9" w:rsidP="009365C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365C9" w:rsidRPr="00581869" w:rsidRDefault="009365C9" w:rsidP="009365C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 w:rsidR="00CC06D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9365C9" w:rsidRPr="00581869" w:rsidRDefault="009365C9" w:rsidP="009365C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3401"/>
        <w:gridCol w:w="4075"/>
      </w:tblGrid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15.45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15.45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9365C9" w:rsidRPr="00581869" w:rsidRDefault="009365C9" w:rsidP="009365C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D7E0C" w:rsidRPr="00987A03" w:rsidRDefault="005D7E0C" w:rsidP="00936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A5D28" w:rsidTr="002A5D28">
        <w:tc>
          <w:tcPr>
            <w:tcW w:w="4785" w:type="dxa"/>
          </w:tcPr>
          <w:p w:rsidR="002A5D28" w:rsidRDefault="002A5D28" w:rsidP="002552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8BF" w:rsidRDefault="008D78BF" w:rsidP="002552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8BF" w:rsidRDefault="008D78BF" w:rsidP="002552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8BF" w:rsidRDefault="008D78BF" w:rsidP="002552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8BF" w:rsidRDefault="008D78BF" w:rsidP="002552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8BF" w:rsidRDefault="008D78BF" w:rsidP="002552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8BF" w:rsidRDefault="008D78BF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968" w:rsidRDefault="00333968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A5D28" w:rsidRDefault="006121B7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987A0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2A5D28" w:rsidRDefault="002A5D28" w:rsidP="002A5D2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 административному регламенту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пред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оставления муниципальной услуги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«Выдача разрешения на ввод объекта капитального</w:t>
            </w:r>
            <w:r w:rsidR="009B53E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строительства в эксплуатацию»</w:t>
            </w:r>
          </w:p>
        </w:tc>
      </w:tr>
    </w:tbl>
    <w:p w:rsidR="002552F3" w:rsidRDefault="002552F3" w:rsidP="00BF3ED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0"/>
        <w:tblpPr w:leftFromText="180" w:rightFromText="180" w:vertAnchor="page" w:horzAnchor="margin" w:tblpY="3007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D7E0C" w:rsidRPr="001452A4" w:rsidTr="005D7E0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0C" w:rsidRPr="001452A4" w:rsidRDefault="005D7E0C" w:rsidP="007400D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7400D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0C" w:rsidRPr="001452A4" w:rsidRDefault="005D7E0C" w:rsidP="005D7E0C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D7E0C" w:rsidRPr="001452A4" w:rsidRDefault="005D7E0C" w:rsidP="005D7E0C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5D7E0C" w:rsidRPr="001452A4" w:rsidRDefault="005D7E0C" w:rsidP="005D7E0C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5D7E0C" w:rsidRPr="001452A4" w:rsidTr="005D7E0C">
        <w:tc>
          <w:tcPr>
            <w:tcW w:w="1019" w:type="pct"/>
            <w:tcBorders>
              <w:top w:val="single" w:sz="4" w:space="0" w:color="auto"/>
            </w:tcBorders>
          </w:tcPr>
          <w:p w:rsidR="005D7E0C" w:rsidRPr="001452A4" w:rsidRDefault="005D7E0C" w:rsidP="005D7E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D7E0C" w:rsidRPr="001452A4" w:rsidRDefault="005D7E0C" w:rsidP="005D7E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D7E0C" w:rsidRPr="001452A4" w:rsidRDefault="005D7E0C" w:rsidP="005D7E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D7E0C" w:rsidRPr="001452A4" w:rsidRDefault="005D7E0C" w:rsidP="005D7E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5D7E0C" w:rsidRPr="001452A4" w:rsidRDefault="005D7E0C" w:rsidP="005D7E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365C9" w:rsidRPr="001452A4" w:rsidRDefault="009365C9" w:rsidP="00A665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2552F3" w:rsidRPr="001452A4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1452A4" w:rsidRDefault="002552F3" w:rsidP="00BF3E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1452A4" w:rsidRDefault="002552F3" w:rsidP="006441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2B1DA0" w:rsidRPr="001452A4" w:rsidRDefault="002B1DA0" w:rsidP="006441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445B" w:rsidRPr="001452A4" w:rsidRDefault="0093445B" w:rsidP="009344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Прошу выдать разрешение на ввод в эксплуатацию объекта капитального строительства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  <w:r w:rsidR="002A5D28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93445B" w:rsidRPr="002A5D28" w:rsidRDefault="0093445B" w:rsidP="0093445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5D28">
        <w:rPr>
          <w:rFonts w:ascii="Times New Roman" w:eastAsia="Calibri" w:hAnsi="Times New Roman" w:cs="Times New Roman"/>
          <w:sz w:val="20"/>
          <w:szCs w:val="20"/>
        </w:rPr>
        <w:t>(наименование объекта)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на земельном участке по адресу:  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 w:rsidR="002A5D28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="002A5D28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93445B" w:rsidRPr="002A5D28" w:rsidRDefault="0093445B" w:rsidP="0093445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5D28">
        <w:rPr>
          <w:rFonts w:ascii="Times New Roman" w:eastAsia="Calibri" w:hAnsi="Times New Roman" w:cs="Times New Roman"/>
          <w:sz w:val="20"/>
          <w:szCs w:val="20"/>
        </w:rPr>
        <w:t>(город, район, улица, номер участка)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Строительство (реконструкция) </w:t>
      </w:r>
      <w:r w:rsidR="002A5D28">
        <w:rPr>
          <w:rFonts w:ascii="Times New Roman" w:eastAsia="Calibri" w:hAnsi="Times New Roman" w:cs="Times New Roman"/>
          <w:sz w:val="24"/>
          <w:szCs w:val="24"/>
        </w:rPr>
        <w:t xml:space="preserve">осуществлялось </w:t>
      </w:r>
      <w:r w:rsidRPr="001452A4">
        <w:rPr>
          <w:rFonts w:ascii="Times New Roman" w:eastAsia="Calibri" w:hAnsi="Times New Roman" w:cs="Times New Roman"/>
          <w:sz w:val="24"/>
          <w:szCs w:val="24"/>
        </w:rPr>
        <w:t>на основании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2A5D28">
        <w:rPr>
          <w:rFonts w:ascii="Times New Roman" w:eastAsia="Calibri" w:hAnsi="Times New Roman" w:cs="Times New Roman"/>
          <w:sz w:val="24"/>
          <w:szCs w:val="24"/>
        </w:rPr>
        <w:t>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___от  «___»____________</w:t>
      </w:r>
      <w:proofErr w:type="gramStart"/>
      <w:r w:rsidRPr="001452A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</w:rPr>
        <w:t>. №</w:t>
      </w:r>
      <w:r w:rsidRPr="001452A4">
        <w:rPr>
          <w:rFonts w:ascii="Times New Roman" w:eastAsia="Calibri" w:hAnsi="Times New Roman" w:cs="Times New Roman"/>
          <w:sz w:val="24"/>
          <w:szCs w:val="24"/>
        </w:rPr>
        <w:tab/>
        <w:t>_____</w:t>
      </w:r>
      <w:r w:rsidR="002A5D28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93445B" w:rsidRPr="002A5D28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5D28">
        <w:rPr>
          <w:rFonts w:ascii="Times New Roman" w:eastAsia="Calibri" w:hAnsi="Times New Roman" w:cs="Times New Roman"/>
          <w:sz w:val="20"/>
          <w:szCs w:val="20"/>
        </w:rPr>
        <w:t>(наименование документа)</w:t>
      </w:r>
      <w:r w:rsidRPr="002A5D28">
        <w:rPr>
          <w:rFonts w:ascii="Times New Roman" w:eastAsia="Calibri" w:hAnsi="Times New Roman" w:cs="Times New Roman"/>
          <w:sz w:val="20"/>
          <w:szCs w:val="20"/>
        </w:rPr>
        <w:tab/>
      </w:r>
      <w:r w:rsidRPr="002A5D28">
        <w:rPr>
          <w:rFonts w:ascii="Times New Roman" w:eastAsia="Calibri" w:hAnsi="Times New Roman" w:cs="Times New Roman"/>
          <w:sz w:val="20"/>
          <w:szCs w:val="20"/>
        </w:rPr>
        <w:tab/>
      </w:r>
      <w:r w:rsidRPr="002A5D28">
        <w:rPr>
          <w:rFonts w:ascii="Times New Roman" w:eastAsia="Calibri" w:hAnsi="Times New Roman" w:cs="Times New Roman"/>
          <w:sz w:val="20"/>
          <w:szCs w:val="20"/>
        </w:rPr>
        <w:tab/>
      </w:r>
      <w:r w:rsidRPr="002A5D28">
        <w:rPr>
          <w:rFonts w:ascii="Times New Roman" w:eastAsia="Calibri" w:hAnsi="Times New Roman" w:cs="Times New Roman"/>
          <w:sz w:val="20"/>
          <w:szCs w:val="20"/>
        </w:rPr>
        <w:tab/>
      </w:r>
      <w:r w:rsidRPr="002A5D28">
        <w:rPr>
          <w:rFonts w:ascii="Times New Roman" w:eastAsia="Calibri" w:hAnsi="Times New Roman" w:cs="Times New Roman"/>
          <w:sz w:val="20"/>
          <w:szCs w:val="20"/>
        </w:rPr>
        <w:tab/>
      </w:r>
      <w:r w:rsidRPr="002A5D28">
        <w:rPr>
          <w:rFonts w:ascii="Times New Roman" w:eastAsia="Calibri" w:hAnsi="Times New Roman" w:cs="Times New Roman"/>
          <w:sz w:val="20"/>
          <w:szCs w:val="20"/>
        </w:rPr>
        <w:tab/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об объекте капитального строительства </w:t>
      </w:r>
    </w:p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Par277"/>
            <w:bookmarkEnd w:id="4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Par278"/>
            <w:bookmarkEnd w:id="5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Par279"/>
            <w:bookmarkEnd w:id="6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Par280"/>
            <w:bookmarkEnd w:id="7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8" w:name="Par281"/>
            <w:bookmarkEnd w:id="8"/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9" w:name="Par306"/>
            <w:bookmarkEnd w:id="9"/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0" w:name="Par307"/>
            <w:bookmarkEnd w:id="10"/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1" w:name="Par365"/>
            <w:bookmarkEnd w:id="11"/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 Объекты жилищного фонда</w:t>
            </w: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квартир/общая площадь, всего</w:t>
            </w:r>
          </w:p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2" w:name="Par448"/>
            <w:bookmarkEnd w:id="12"/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3" w:name="Par498"/>
            <w:bookmarkEnd w:id="13"/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Линейные объекты</w:t>
            </w: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(КЛ, 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ВЛ</w:t>
            </w:r>
            <w:proofErr w:type="gramEnd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4" w:name="Par527"/>
            <w:bookmarkEnd w:id="14"/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кВт * ч/м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технического плане _______________________________________</w:t>
      </w:r>
      <w:r w:rsidR="002A5D2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gramEnd"/>
    </w:p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2A5D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</w:p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445B" w:rsidRPr="001452A4" w:rsidRDefault="0093445B" w:rsidP="0093445B">
      <w:pPr>
        <w:tabs>
          <w:tab w:val="left" w:pos="72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  В связи  с переносом  сроков благоустройства согласно  СНиП 3.01.04-87 полный комплекс благоустро</w:t>
      </w:r>
      <w:r w:rsidR="002A5D28">
        <w:rPr>
          <w:rFonts w:ascii="Times New Roman" w:eastAsia="Calibri" w:hAnsi="Times New Roman" w:cs="Times New Roman"/>
          <w:sz w:val="24"/>
          <w:szCs w:val="24"/>
        </w:rPr>
        <w:t xml:space="preserve">йства будет завершен  до 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20__   года (см. п. 11 Акта  приемки </w:t>
      </w:r>
      <w:r w:rsidRPr="001452A4">
        <w:rPr>
          <w:rFonts w:ascii="Times New Roman" w:eastAsia="Calibri" w:hAnsi="Times New Roman" w:cs="Times New Roman"/>
          <w:sz w:val="24"/>
          <w:szCs w:val="24"/>
          <w:u w:val="single"/>
        </w:rPr>
        <w:t>зако</w:t>
      </w:r>
      <w:r w:rsidR="002A5D28">
        <w:rPr>
          <w:rFonts w:ascii="Times New Roman" w:eastAsia="Calibri" w:hAnsi="Times New Roman" w:cs="Times New Roman"/>
          <w:sz w:val="24"/>
          <w:szCs w:val="24"/>
          <w:u w:val="single"/>
        </w:rPr>
        <w:t>нченного строительство объекта)</w:t>
      </w: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0160A5" w:rsidRPr="002A5D28" w:rsidRDefault="0093445B" w:rsidP="0093445B">
      <w:pPr>
        <w:spacing w:after="0" w:line="240" w:lineRule="auto"/>
        <w:ind w:firstLine="540"/>
        <w:rPr>
          <w:rFonts w:ascii="Times New Roman" w:eastAsia="Calibri" w:hAnsi="Times New Roman" w:cs="Times New Roman"/>
          <w:sz w:val="20"/>
          <w:szCs w:val="20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2A5D28">
        <w:rPr>
          <w:rFonts w:ascii="Times New Roman" w:eastAsia="Calibri" w:hAnsi="Times New Roman" w:cs="Times New Roman"/>
          <w:sz w:val="20"/>
          <w:szCs w:val="20"/>
        </w:rPr>
        <w:t>(при  переносе сроков выполнения работ)</w:t>
      </w:r>
    </w:p>
    <w:p w:rsidR="000160A5" w:rsidRPr="001452A4" w:rsidRDefault="000160A5" w:rsidP="00E77E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0"/>
        <w:gridCol w:w="1504"/>
        <w:gridCol w:w="2049"/>
      </w:tblGrid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1452A4" w:rsidRDefault="002552F3" w:rsidP="002552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0"/>
        <w:tblpPr w:leftFromText="180" w:rightFromText="180" w:vertAnchor="text" w:horzAnchor="margin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F3EDC" w:rsidRPr="001452A4" w:rsidTr="00BF3EDC">
        <w:tc>
          <w:tcPr>
            <w:tcW w:w="3190" w:type="dxa"/>
          </w:tcPr>
          <w:p w:rsidR="00BF3EDC" w:rsidRPr="001452A4" w:rsidRDefault="00BF3EDC" w:rsidP="00BF3ED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F3EDC" w:rsidRPr="001452A4" w:rsidRDefault="00BF3EDC" w:rsidP="00BF3ED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EDC" w:rsidRPr="001452A4" w:rsidRDefault="00BF3EDC" w:rsidP="00BF3ED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3EDC" w:rsidRPr="001452A4" w:rsidTr="00BF3EDC">
        <w:tc>
          <w:tcPr>
            <w:tcW w:w="3190" w:type="dxa"/>
          </w:tcPr>
          <w:p w:rsidR="00BF3EDC" w:rsidRPr="00987A03" w:rsidRDefault="00BF3EDC" w:rsidP="00BF3ED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7A0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F3EDC" w:rsidRPr="001452A4" w:rsidRDefault="00BF3EDC" w:rsidP="00BF3ED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EDC" w:rsidRPr="00987A03" w:rsidRDefault="00BF3EDC" w:rsidP="00BF3ED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7A03">
              <w:rPr>
                <w:rFonts w:ascii="Times New Roman" w:eastAsia="Calibri" w:hAnsi="Times New Roman"/>
                <w:sz w:val="20"/>
                <w:szCs w:val="20"/>
              </w:rPr>
              <w:t>Подпись/Ф</w:t>
            </w:r>
            <w:r w:rsidR="00782D5E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987A03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="00782D5E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987A03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="00782D5E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</w:tbl>
    <w:p w:rsidR="002552F3" w:rsidRPr="001452A4" w:rsidRDefault="002552F3" w:rsidP="002552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1452A4" w:rsidRDefault="002552F3" w:rsidP="002552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1452A4" w:rsidRDefault="002552F3" w:rsidP="009344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F3" w:rsidRPr="001452A4" w:rsidRDefault="002552F3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445A0" w:rsidTr="00A665A8">
        <w:tc>
          <w:tcPr>
            <w:tcW w:w="4784" w:type="dxa"/>
          </w:tcPr>
          <w:p w:rsidR="00A445A0" w:rsidRDefault="00A445A0" w:rsidP="0093445B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45A0" w:rsidRDefault="006121B7" w:rsidP="00A445A0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</w:t>
            </w:r>
            <w:r w:rsidR="00A665A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A445A0" w:rsidRDefault="00A445A0" w:rsidP="00A445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 административному регламенту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пред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оставления муниципальной услуги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«Выдача разрешения на ввод объекта капитального</w:t>
            </w:r>
            <w:r w:rsidR="009B53E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строительства в эксплуатацию»</w:t>
            </w:r>
          </w:p>
        </w:tc>
      </w:tr>
    </w:tbl>
    <w:p w:rsidR="002552F3" w:rsidRPr="001452A4" w:rsidRDefault="002552F3" w:rsidP="008902DD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F3" w:rsidRPr="001452A4" w:rsidRDefault="002552F3" w:rsidP="002552F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7E0C" w:rsidRDefault="005D7E0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page" w:horzAnchor="margin" w:tblpXSpec="center" w:tblpY="339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A665A8" w:rsidRPr="001452A4" w:rsidTr="00A665A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1452A4" w:rsidRDefault="00A665A8" w:rsidP="002632DA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2632DA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1452A4" w:rsidRDefault="00A665A8" w:rsidP="00A665A8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665A8" w:rsidRPr="001452A4" w:rsidRDefault="00A665A8" w:rsidP="00A665A8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665A8" w:rsidRPr="001452A4" w:rsidRDefault="00A665A8" w:rsidP="00A665A8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A665A8" w:rsidRPr="001452A4" w:rsidTr="00A665A8">
        <w:tc>
          <w:tcPr>
            <w:tcW w:w="1019" w:type="pct"/>
            <w:tcBorders>
              <w:top w:val="single" w:sz="4" w:space="0" w:color="auto"/>
            </w:tcBorders>
          </w:tcPr>
          <w:p w:rsidR="00A665A8" w:rsidRPr="001452A4" w:rsidRDefault="00A665A8" w:rsidP="00A665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665A8" w:rsidRPr="001452A4" w:rsidRDefault="00A665A8" w:rsidP="00A665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665A8" w:rsidRPr="001452A4" w:rsidRDefault="00A665A8" w:rsidP="00A665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665A8" w:rsidRPr="001452A4" w:rsidRDefault="00A665A8" w:rsidP="00A665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2552F3" w:rsidRPr="001452A4" w:rsidRDefault="002552F3" w:rsidP="00255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2552F3" w:rsidRPr="001452A4" w:rsidTr="006441D2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552F3" w:rsidRPr="001452A4" w:rsidRDefault="002552F3" w:rsidP="002552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1452A4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52F3" w:rsidRPr="001452A4" w:rsidRDefault="002552F3" w:rsidP="002552F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lastRenderedPageBreak/>
        <w:t>ЗАЯВЛЕНИЕ</w:t>
      </w:r>
    </w:p>
    <w:p w:rsidR="0093445B" w:rsidRPr="001452A4" w:rsidRDefault="0093445B" w:rsidP="009344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Прошу выдать разрешение на ввод в эксплуатацию объекта капитального строительства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  <w:r w:rsidR="00A445A0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93445B" w:rsidRPr="00A445A0" w:rsidRDefault="0093445B" w:rsidP="0093445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445A0">
        <w:rPr>
          <w:rFonts w:ascii="Times New Roman" w:eastAsia="Calibri" w:hAnsi="Times New Roman" w:cs="Times New Roman"/>
          <w:sz w:val="20"/>
          <w:szCs w:val="20"/>
        </w:rPr>
        <w:t>(наименование объекта)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на земельном участке по адресу:  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 w:rsidR="00A445A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A445A0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</w:t>
      </w:r>
    </w:p>
    <w:p w:rsidR="0093445B" w:rsidRPr="00A445A0" w:rsidRDefault="0093445B" w:rsidP="0093445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445A0">
        <w:rPr>
          <w:rFonts w:ascii="Times New Roman" w:eastAsia="Calibri" w:hAnsi="Times New Roman" w:cs="Times New Roman"/>
          <w:sz w:val="20"/>
          <w:szCs w:val="20"/>
        </w:rPr>
        <w:t>(город, район, улица, номер участка)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Строительство (реконструкция) </w:t>
      </w:r>
      <w:r w:rsidR="00A445A0">
        <w:rPr>
          <w:rFonts w:ascii="Times New Roman" w:eastAsia="Calibri" w:hAnsi="Times New Roman" w:cs="Times New Roman"/>
          <w:sz w:val="24"/>
          <w:szCs w:val="24"/>
        </w:rPr>
        <w:t>осуществлялось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на основании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A445A0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от  «___»____________</w:t>
      </w:r>
      <w:proofErr w:type="gramStart"/>
      <w:r w:rsidRPr="001452A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</w:rPr>
        <w:t>.</w:t>
      </w:r>
      <w:r w:rsidR="00A445A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1452A4">
        <w:rPr>
          <w:rFonts w:ascii="Times New Roman" w:eastAsia="Calibri" w:hAnsi="Times New Roman" w:cs="Times New Roman"/>
          <w:sz w:val="24"/>
          <w:szCs w:val="24"/>
        </w:rPr>
        <w:t>______</w:t>
      </w:r>
      <w:r w:rsidR="00A445A0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93445B" w:rsidRPr="00A445A0" w:rsidRDefault="0093445B" w:rsidP="00A445A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445A0">
        <w:rPr>
          <w:rFonts w:ascii="Times New Roman" w:eastAsia="Calibri" w:hAnsi="Times New Roman" w:cs="Times New Roman"/>
          <w:sz w:val="20"/>
          <w:szCs w:val="20"/>
        </w:rPr>
        <w:t>(наименование документа)</w:t>
      </w:r>
    </w:p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об объекте капитального строительства </w:t>
      </w: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 Объекты жилищного фонда</w:t>
            </w: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квартир/общая площадь, всего</w:t>
            </w:r>
          </w:p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Линейные объекты</w:t>
            </w: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(КЛ, 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ВЛ</w:t>
            </w:r>
            <w:proofErr w:type="gramEnd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кВт * ч/м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445B" w:rsidRPr="001452A4" w:rsidRDefault="00782D5E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93445B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технического плане ______________________________________________</w:t>
      </w:r>
      <w:proofErr w:type="gramEnd"/>
    </w:p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A445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3445B" w:rsidRPr="001452A4" w:rsidRDefault="0093445B" w:rsidP="00782D5E">
      <w:pPr>
        <w:tabs>
          <w:tab w:val="left" w:pos="72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  В связи  с переносом  сроков благоустройства согласно  СНиП 3.01.04-87 полный комплекс благоустр</w:t>
      </w:r>
      <w:r w:rsidR="00A445A0">
        <w:rPr>
          <w:rFonts w:ascii="Times New Roman" w:eastAsia="Calibri" w:hAnsi="Times New Roman" w:cs="Times New Roman"/>
          <w:sz w:val="24"/>
          <w:szCs w:val="24"/>
        </w:rPr>
        <w:t xml:space="preserve">ойства будет завершен  до 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20__   года (см. п. 11 Акта  приемки </w:t>
      </w:r>
      <w:r w:rsidRPr="001452A4">
        <w:rPr>
          <w:rFonts w:ascii="Times New Roman" w:eastAsia="Calibri" w:hAnsi="Times New Roman" w:cs="Times New Roman"/>
          <w:sz w:val="24"/>
          <w:szCs w:val="24"/>
          <w:u w:val="single"/>
        </w:rPr>
        <w:t>законченного с</w:t>
      </w:r>
      <w:r w:rsidR="00A665A8">
        <w:rPr>
          <w:rFonts w:ascii="Times New Roman" w:eastAsia="Calibri" w:hAnsi="Times New Roman" w:cs="Times New Roman"/>
          <w:sz w:val="24"/>
          <w:szCs w:val="24"/>
          <w:u w:val="single"/>
        </w:rPr>
        <w:t>троительство объекта)</w:t>
      </w: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2552F3" w:rsidRPr="00A445A0" w:rsidRDefault="0093445B" w:rsidP="0093445B">
      <w:pPr>
        <w:spacing w:after="0" w:line="240" w:lineRule="auto"/>
        <w:ind w:firstLine="540"/>
        <w:rPr>
          <w:rFonts w:ascii="Times New Roman" w:eastAsia="Calibri" w:hAnsi="Times New Roman" w:cs="Times New Roman"/>
          <w:sz w:val="20"/>
          <w:szCs w:val="20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A445A0">
        <w:rPr>
          <w:rFonts w:ascii="Times New Roman" w:eastAsia="Calibri" w:hAnsi="Times New Roman" w:cs="Times New Roman"/>
          <w:sz w:val="20"/>
          <w:szCs w:val="20"/>
        </w:rPr>
        <w:t>(при  переносе сроков выполнения работ)</w:t>
      </w:r>
    </w:p>
    <w:p w:rsidR="0093445B" w:rsidRPr="001452A4" w:rsidRDefault="0093445B" w:rsidP="0093445B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0"/>
        <w:gridCol w:w="1504"/>
        <w:gridCol w:w="2051"/>
      </w:tblGrid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552F3" w:rsidRPr="001452A4" w:rsidTr="006441D2">
        <w:tc>
          <w:tcPr>
            <w:tcW w:w="3190" w:type="dxa"/>
          </w:tcPr>
          <w:p w:rsidR="002552F3" w:rsidRPr="001452A4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1452A4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52F3" w:rsidRPr="001452A4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52F3" w:rsidRPr="001452A4" w:rsidTr="006441D2">
        <w:tc>
          <w:tcPr>
            <w:tcW w:w="3190" w:type="dxa"/>
          </w:tcPr>
          <w:p w:rsidR="002552F3" w:rsidRPr="00A445A0" w:rsidRDefault="002552F3" w:rsidP="002552F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445A0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1452A4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52F3" w:rsidRPr="00A445A0" w:rsidRDefault="002552F3" w:rsidP="002552F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445A0">
              <w:rPr>
                <w:rFonts w:ascii="Times New Roman" w:eastAsia="Calibri" w:hAnsi="Times New Roman"/>
                <w:sz w:val="20"/>
                <w:szCs w:val="20"/>
              </w:rPr>
              <w:t>Подпись/ФИО</w:t>
            </w:r>
          </w:p>
        </w:tc>
      </w:tr>
    </w:tbl>
    <w:tbl>
      <w:tblPr>
        <w:tblStyle w:val="af8"/>
        <w:tblW w:w="0" w:type="auto"/>
        <w:tblInd w:w="4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782D5E" w:rsidTr="00782D5E">
        <w:tc>
          <w:tcPr>
            <w:tcW w:w="4786" w:type="dxa"/>
          </w:tcPr>
          <w:p w:rsidR="00782D5E" w:rsidRDefault="00782D5E" w:rsidP="00A445A0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Приложение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782D5E" w:rsidRDefault="00782D5E" w:rsidP="00A445A0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 административному регламенту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пред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оставления муниципальной услуги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«Выдача разрешения на ввод объекта капитального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строительства в эксплуатацию»</w:t>
            </w:r>
          </w:p>
        </w:tc>
      </w:tr>
    </w:tbl>
    <w:p w:rsidR="00386FA4" w:rsidRPr="001452A4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82D5E" w:rsidRDefault="00782D5E" w:rsidP="00A4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FA4" w:rsidRPr="001452A4" w:rsidRDefault="00386FA4" w:rsidP="00A4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386FA4" w:rsidRPr="001452A4" w:rsidRDefault="00386FA4" w:rsidP="00A4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386FA4" w:rsidRPr="001452A4" w:rsidRDefault="008F28CC" w:rsidP="00BD7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72F2515" wp14:editId="16AE8766">
            <wp:extent cx="5940425" cy="5412529"/>
            <wp:effectExtent l="0" t="0" r="3175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FA4" w:rsidRPr="001452A4" w:rsidSect="00A751F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B00" w:rsidRDefault="00BD0B00" w:rsidP="00386FA4">
      <w:pPr>
        <w:spacing w:after="0" w:line="240" w:lineRule="auto"/>
      </w:pPr>
      <w:r>
        <w:separator/>
      </w:r>
    </w:p>
  </w:endnote>
  <w:endnote w:type="continuationSeparator" w:id="0">
    <w:p w:rsidR="00BD0B00" w:rsidRDefault="00BD0B00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B00" w:rsidRDefault="00BD0B00" w:rsidP="00386FA4">
      <w:pPr>
        <w:spacing w:after="0" w:line="240" w:lineRule="auto"/>
      </w:pPr>
      <w:r>
        <w:separator/>
      </w:r>
    </w:p>
  </w:footnote>
  <w:footnote w:type="continuationSeparator" w:id="0">
    <w:p w:rsidR="00BD0B00" w:rsidRDefault="00BD0B00" w:rsidP="00386FA4">
      <w:pPr>
        <w:spacing w:after="0" w:line="240" w:lineRule="auto"/>
      </w:pPr>
      <w:r>
        <w:continuationSeparator/>
      </w:r>
    </w:p>
  </w:footnote>
  <w:footnote w:id="1">
    <w:p w:rsidR="00A948A3" w:rsidRDefault="00A948A3" w:rsidP="002552F3">
      <w:pPr>
        <w:pStyle w:val="a8"/>
      </w:pPr>
      <w:r>
        <w:rPr>
          <w:rStyle w:val="af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A948A3" w:rsidRDefault="00A948A3" w:rsidP="002552F3">
      <w:pPr>
        <w:pStyle w:val="a8"/>
      </w:pPr>
      <w:r>
        <w:rPr>
          <w:rStyle w:val="af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A948A3" w:rsidRDefault="00A948A3" w:rsidP="002552F3">
      <w:pPr>
        <w:pStyle w:val="a8"/>
      </w:pPr>
      <w:r>
        <w:rPr>
          <w:rStyle w:val="af6"/>
        </w:rPr>
        <w:footnoteRef/>
      </w:r>
      <w:r>
        <w:t xml:space="preserve"> Заголовок зависит от типа заявителя</w:t>
      </w:r>
    </w:p>
  </w:footnote>
  <w:footnote w:id="4">
    <w:p w:rsidR="00A948A3" w:rsidRDefault="00A948A3" w:rsidP="002552F3">
      <w:pPr>
        <w:pStyle w:val="a8"/>
      </w:pPr>
      <w:r>
        <w:rPr>
          <w:rStyle w:val="af6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3F"/>
    <w:multiLevelType w:val="hybridMultilevel"/>
    <w:tmpl w:val="58260CCC"/>
    <w:lvl w:ilvl="0" w:tplc="465ECF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A91589"/>
    <w:multiLevelType w:val="hybridMultilevel"/>
    <w:tmpl w:val="C32A9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2220CA"/>
    <w:multiLevelType w:val="multilevel"/>
    <w:tmpl w:val="94BA4950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9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39A3128"/>
    <w:multiLevelType w:val="hybridMultilevel"/>
    <w:tmpl w:val="2D6E318E"/>
    <w:lvl w:ilvl="0" w:tplc="4FA84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6"/>
  </w:num>
  <w:num w:numId="10">
    <w:abstractNumId w:val="6"/>
  </w:num>
  <w:num w:numId="11">
    <w:abstractNumId w:val="14"/>
  </w:num>
  <w:num w:numId="12">
    <w:abstractNumId w:val="14"/>
  </w:num>
  <w:num w:numId="13">
    <w:abstractNumId w:val="5"/>
  </w:num>
  <w:num w:numId="14">
    <w:abstractNumId w:val="5"/>
  </w:num>
  <w:num w:numId="15">
    <w:abstractNumId w:val="10"/>
  </w:num>
  <w:num w:numId="16">
    <w:abstractNumId w:val="10"/>
  </w:num>
  <w:num w:numId="17">
    <w:abstractNumId w:val="7"/>
  </w:num>
  <w:num w:numId="18">
    <w:abstractNumId w:val="13"/>
  </w:num>
  <w:num w:numId="19">
    <w:abstractNumId w:val="11"/>
  </w:num>
  <w:num w:numId="20">
    <w:abstractNumId w:val="2"/>
  </w:num>
  <w:num w:numId="21">
    <w:abstractNumId w:val="1"/>
  </w:num>
  <w:num w:numId="22">
    <w:abstractNumId w:val="15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9EE"/>
    <w:rsid w:val="00000F27"/>
    <w:rsid w:val="00001F34"/>
    <w:rsid w:val="00002CDF"/>
    <w:rsid w:val="000030F0"/>
    <w:rsid w:val="000039FB"/>
    <w:rsid w:val="00003F68"/>
    <w:rsid w:val="00005C87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41D5"/>
    <w:rsid w:val="00015000"/>
    <w:rsid w:val="00015627"/>
    <w:rsid w:val="00015BBD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27D11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8C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1A3C"/>
    <w:rsid w:val="0006266C"/>
    <w:rsid w:val="00062807"/>
    <w:rsid w:val="000637AB"/>
    <w:rsid w:val="00063E04"/>
    <w:rsid w:val="00064C39"/>
    <w:rsid w:val="00064EAA"/>
    <w:rsid w:val="000664B8"/>
    <w:rsid w:val="00066AF6"/>
    <w:rsid w:val="00067053"/>
    <w:rsid w:val="00070849"/>
    <w:rsid w:val="00071023"/>
    <w:rsid w:val="00071752"/>
    <w:rsid w:val="00071AA4"/>
    <w:rsid w:val="00072047"/>
    <w:rsid w:val="0007230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B44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8A8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36B0"/>
    <w:rsid w:val="000F49C3"/>
    <w:rsid w:val="000F4C01"/>
    <w:rsid w:val="000F76D6"/>
    <w:rsid w:val="00100368"/>
    <w:rsid w:val="0010175A"/>
    <w:rsid w:val="0010225B"/>
    <w:rsid w:val="001024FA"/>
    <w:rsid w:val="00102CD4"/>
    <w:rsid w:val="00103420"/>
    <w:rsid w:val="0010362D"/>
    <w:rsid w:val="0010399E"/>
    <w:rsid w:val="00104906"/>
    <w:rsid w:val="00104AD8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2D8"/>
    <w:rsid w:val="00120338"/>
    <w:rsid w:val="00121325"/>
    <w:rsid w:val="00122271"/>
    <w:rsid w:val="00123221"/>
    <w:rsid w:val="00123BF8"/>
    <w:rsid w:val="00125214"/>
    <w:rsid w:val="001257C7"/>
    <w:rsid w:val="00126440"/>
    <w:rsid w:val="00131A41"/>
    <w:rsid w:val="001321BC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52A4"/>
    <w:rsid w:val="00147A74"/>
    <w:rsid w:val="00147F65"/>
    <w:rsid w:val="001507D7"/>
    <w:rsid w:val="00150AE1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746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682B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29E7"/>
    <w:rsid w:val="001C464E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556F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2AAD"/>
    <w:rsid w:val="00223AAF"/>
    <w:rsid w:val="00225580"/>
    <w:rsid w:val="00226381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4F60"/>
    <w:rsid w:val="002552F3"/>
    <w:rsid w:val="00255A63"/>
    <w:rsid w:val="00255A8E"/>
    <w:rsid w:val="00256159"/>
    <w:rsid w:val="002579FB"/>
    <w:rsid w:val="002606D8"/>
    <w:rsid w:val="00261BF2"/>
    <w:rsid w:val="00262EEF"/>
    <w:rsid w:val="002632DA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C6D"/>
    <w:rsid w:val="00295F8A"/>
    <w:rsid w:val="00297B0B"/>
    <w:rsid w:val="00297DEF"/>
    <w:rsid w:val="002A1A73"/>
    <w:rsid w:val="002A1DC0"/>
    <w:rsid w:val="002A25E9"/>
    <w:rsid w:val="002A517D"/>
    <w:rsid w:val="002A5D28"/>
    <w:rsid w:val="002A712A"/>
    <w:rsid w:val="002B18D6"/>
    <w:rsid w:val="002B1DA0"/>
    <w:rsid w:val="002B3632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E6C3D"/>
    <w:rsid w:val="002F3972"/>
    <w:rsid w:val="002F45DA"/>
    <w:rsid w:val="002F4877"/>
    <w:rsid w:val="002F4F1E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3968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CAF"/>
    <w:rsid w:val="003530E3"/>
    <w:rsid w:val="00353165"/>
    <w:rsid w:val="003534EC"/>
    <w:rsid w:val="00353DF0"/>
    <w:rsid w:val="00353F3A"/>
    <w:rsid w:val="0035462C"/>
    <w:rsid w:val="00355C01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370D"/>
    <w:rsid w:val="0039734B"/>
    <w:rsid w:val="003A4F0C"/>
    <w:rsid w:val="003A555A"/>
    <w:rsid w:val="003A56CD"/>
    <w:rsid w:val="003A6278"/>
    <w:rsid w:val="003B0194"/>
    <w:rsid w:val="003B0FFF"/>
    <w:rsid w:val="003B15B5"/>
    <w:rsid w:val="003B1EE6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2F28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5802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990"/>
    <w:rsid w:val="00442E85"/>
    <w:rsid w:val="00443D52"/>
    <w:rsid w:val="00443D77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E30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A70B0"/>
    <w:rsid w:val="004B00C6"/>
    <w:rsid w:val="004B1509"/>
    <w:rsid w:val="004B1EFF"/>
    <w:rsid w:val="004B1F88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406E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574A"/>
    <w:rsid w:val="004D5BAF"/>
    <w:rsid w:val="004D60A4"/>
    <w:rsid w:val="004E0435"/>
    <w:rsid w:val="004E0809"/>
    <w:rsid w:val="004E0D35"/>
    <w:rsid w:val="004E2A7D"/>
    <w:rsid w:val="004E6186"/>
    <w:rsid w:val="004E6C73"/>
    <w:rsid w:val="004E7790"/>
    <w:rsid w:val="004F0931"/>
    <w:rsid w:val="004F0C74"/>
    <w:rsid w:val="004F1F08"/>
    <w:rsid w:val="004F2FFC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D57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278"/>
    <w:rsid w:val="00533399"/>
    <w:rsid w:val="005343CD"/>
    <w:rsid w:val="00535D5D"/>
    <w:rsid w:val="00541DDF"/>
    <w:rsid w:val="005447CE"/>
    <w:rsid w:val="00546838"/>
    <w:rsid w:val="005468E3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6DE5"/>
    <w:rsid w:val="00567826"/>
    <w:rsid w:val="005705D5"/>
    <w:rsid w:val="00571EAE"/>
    <w:rsid w:val="005724A9"/>
    <w:rsid w:val="00572594"/>
    <w:rsid w:val="00574AC8"/>
    <w:rsid w:val="00577F0C"/>
    <w:rsid w:val="005816FE"/>
    <w:rsid w:val="00582204"/>
    <w:rsid w:val="00582704"/>
    <w:rsid w:val="005837F6"/>
    <w:rsid w:val="00585EC7"/>
    <w:rsid w:val="00585FF6"/>
    <w:rsid w:val="0058673F"/>
    <w:rsid w:val="00590D3C"/>
    <w:rsid w:val="00590EC3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849"/>
    <w:rsid w:val="005A3ECE"/>
    <w:rsid w:val="005A452D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A45"/>
    <w:rsid w:val="005B4CA6"/>
    <w:rsid w:val="005B6021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D7E0C"/>
    <w:rsid w:val="005E11C3"/>
    <w:rsid w:val="005E13E0"/>
    <w:rsid w:val="005E26FF"/>
    <w:rsid w:val="005E3A35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4C1"/>
    <w:rsid w:val="005F26A1"/>
    <w:rsid w:val="005F3CB7"/>
    <w:rsid w:val="005F40E5"/>
    <w:rsid w:val="005F44D3"/>
    <w:rsid w:val="005F4DFD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1B7"/>
    <w:rsid w:val="00612244"/>
    <w:rsid w:val="00612565"/>
    <w:rsid w:val="00613123"/>
    <w:rsid w:val="00613C3C"/>
    <w:rsid w:val="00613E6E"/>
    <w:rsid w:val="0061416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2CC"/>
    <w:rsid w:val="006573E3"/>
    <w:rsid w:val="00657D4A"/>
    <w:rsid w:val="00657E9B"/>
    <w:rsid w:val="006643A2"/>
    <w:rsid w:val="00664850"/>
    <w:rsid w:val="00665545"/>
    <w:rsid w:val="006667F9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5217"/>
    <w:rsid w:val="00675A48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2E01"/>
    <w:rsid w:val="00693C91"/>
    <w:rsid w:val="00694AEC"/>
    <w:rsid w:val="00696812"/>
    <w:rsid w:val="006977BB"/>
    <w:rsid w:val="00697924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E31"/>
    <w:rsid w:val="006A7F65"/>
    <w:rsid w:val="006B0497"/>
    <w:rsid w:val="006B1333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5D0C"/>
    <w:rsid w:val="006B672A"/>
    <w:rsid w:val="006B777D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66C5"/>
    <w:rsid w:val="00707D2B"/>
    <w:rsid w:val="007105EF"/>
    <w:rsid w:val="00711034"/>
    <w:rsid w:val="00711646"/>
    <w:rsid w:val="007117DE"/>
    <w:rsid w:val="007121E2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00D9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2D5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DF"/>
    <w:rsid w:val="007929F9"/>
    <w:rsid w:val="00792D33"/>
    <w:rsid w:val="007931C1"/>
    <w:rsid w:val="007935CE"/>
    <w:rsid w:val="007959F0"/>
    <w:rsid w:val="00796E7D"/>
    <w:rsid w:val="00797CF8"/>
    <w:rsid w:val="00797D0E"/>
    <w:rsid w:val="007A0080"/>
    <w:rsid w:val="007A0ADD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F76"/>
    <w:rsid w:val="007E3033"/>
    <w:rsid w:val="007E547B"/>
    <w:rsid w:val="007E7720"/>
    <w:rsid w:val="007E7D18"/>
    <w:rsid w:val="007F18E6"/>
    <w:rsid w:val="007F3652"/>
    <w:rsid w:val="007F669C"/>
    <w:rsid w:val="007F7409"/>
    <w:rsid w:val="007F7E30"/>
    <w:rsid w:val="00800373"/>
    <w:rsid w:val="008018BE"/>
    <w:rsid w:val="008020EA"/>
    <w:rsid w:val="00802817"/>
    <w:rsid w:val="00804577"/>
    <w:rsid w:val="008056FB"/>
    <w:rsid w:val="0080657C"/>
    <w:rsid w:val="0080733C"/>
    <w:rsid w:val="00807D6A"/>
    <w:rsid w:val="0081277C"/>
    <w:rsid w:val="008133BF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4FDE"/>
    <w:rsid w:val="0083627A"/>
    <w:rsid w:val="00837BD7"/>
    <w:rsid w:val="008416AD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49B6"/>
    <w:rsid w:val="00855323"/>
    <w:rsid w:val="00856B5E"/>
    <w:rsid w:val="00860648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763AE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BC0"/>
    <w:rsid w:val="008A0DFA"/>
    <w:rsid w:val="008A172B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24B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D78BF"/>
    <w:rsid w:val="008E0C31"/>
    <w:rsid w:val="008E1DF2"/>
    <w:rsid w:val="008E4097"/>
    <w:rsid w:val="008E4B8C"/>
    <w:rsid w:val="008E5913"/>
    <w:rsid w:val="008F05C2"/>
    <w:rsid w:val="008F0608"/>
    <w:rsid w:val="008F0AE2"/>
    <w:rsid w:val="008F13A2"/>
    <w:rsid w:val="008F16EF"/>
    <w:rsid w:val="008F28CC"/>
    <w:rsid w:val="008F3BC0"/>
    <w:rsid w:val="008F53FF"/>
    <w:rsid w:val="008F5491"/>
    <w:rsid w:val="008F58E3"/>
    <w:rsid w:val="008F7CBE"/>
    <w:rsid w:val="008F7CFC"/>
    <w:rsid w:val="008F7F33"/>
    <w:rsid w:val="00900FBE"/>
    <w:rsid w:val="00901260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9B4"/>
    <w:rsid w:val="00913B89"/>
    <w:rsid w:val="00914C2C"/>
    <w:rsid w:val="00915266"/>
    <w:rsid w:val="0091536B"/>
    <w:rsid w:val="00915456"/>
    <w:rsid w:val="00915882"/>
    <w:rsid w:val="00915B7A"/>
    <w:rsid w:val="00917098"/>
    <w:rsid w:val="009172D7"/>
    <w:rsid w:val="00917AC8"/>
    <w:rsid w:val="00920081"/>
    <w:rsid w:val="0092146A"/>
    <w:rsid w:val="00921542"/>
    <w:rsid w:val="00921AEF"/>
    <w:rsid w:val="00922103"/>
    <w:rsid w:val="009247BF"/>
    <w:rsid w:val="0092528A"/>
    <w:rsid w:val="00926D94"/>
    <w:rsid w:val="00930198"/>
    <w:rsid w:val="009301C4"/>
    <w:rsid w:val="00930B72"/>
    <w:rsid w:val="00931395"/>
    <w:rsid w:val="009321C0"/>
    <w:rsid w:val="00932DDE"/>
    <w:rsid w:val="00933060"/>
    <w:rsid w:val="0093445B"/>
    <w:rsid w:val="009365C9"/>
    <w:rsid w:val="009370F9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276A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5BB6"/>
    <w:rsid w:val="009764A2"/>
    <w:rsid w:val="00976BB4"/>
    <w:rsid w:val="00976BC6"/>
    <w:rsid w:val="009800C7"/>
    <w:rsid w:val="009801FE"/>
    <w:rsid w:val="0098158C"/>
    <w:rsid w:val="00982181"/>
    <w:rsid w:val="00984091"/>
    <w:rsid w:val="00986919"/>
    <w:rsid w:val="00987647"/>
    <w:rsid w:val="0098765C"/>
    <w:rsid w:val="009877A8"/>
    <w:rsid w:val="00987A03"/>
    <w:rsid w:val="00987C49"/>
    <w:rsid w:val="00987D58"/>
    <w:rsid w:val="009907F6"/>
    <w:rsid w:val="009920CE"/>
    <w:rsid w:val="00995C8F"/>
    <w:rsid w:val="009A0812"/>
    <w:rsid w:val="009A164E"/>
    <w:rsid w:val="009A3C23"/>
    <w:rsid w:val="009A3E05"/>
    <w:rsid w:val="009A54CA"/>
    <w:rsid w:val="009A6605"/>
    <w:rsid w:val="009A774A"/>
    <w:rsid w:val="009A7E07"/>
    <w:rsid w:val="009B122C"/>
    <w:rsid w:val="009B3047"/>
    <w:rsid w:val="009B516C"/>
    <w:rsid w:val="009B53E9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0D98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23A8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3A68"/>
    <w:rsid w:val="00A17FC7"/>
    <w:rsid w:val="00A20396"/>
    <w:rsid w:val="00A20B9B"/>
    <w:rsid w:val="00A22463"/>
    <w:rsid w:val="00A23670"/>
    <w:rsid w:val="00A240F7"/>
    <w:rsid w:val="00A24432"/>
    <w:rsid w:val="00A2654A"/>
    <w:rsid w:val="00A26E41"/>
    <w:rsid w:val="00A312DC"/>
    <w:rsid w:val="00A313B6"/>
    <w:rsid w:val="00A31417"/>
    <w:rsid w:val="00A36DC9"/>
    <w:rsid w:val="00A43AE8"/>
    <w:rsid w:val="00A43C73"/>
    <w:rsid w:val="00A444AE"/>
    <w:rsid w:val="00A445A0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55B7"/>
    <w:rsid w:val="00A55CF3"/>
    <w:rsid w:val="00A567D7"/>
    <w:rsid w:val="00A57527"/>
    <w:rsid w:val="00A57548"/>
    <w:rsid w:val="00A61F9F"/>
    <w:rsid w:val="00A62993"/>
    <w:rsid w:val="00A62AB6"/>
    <w:rsid w:val="00A63B42"/>
    <w:rsid w:val="00A66119"/>
    <w:rsid w:val="00A66192"/>
    <w:rsid w:val="00A665A8"/>
    <w:rsid w:val="00A66D5E"/>
    <w:rsid w:val="00A67AA5"/>
    <w:rsid w:val="00A71DB9"/>
    <w:rsid w:val="00A74644"/>
    <w:rsid w:val="00A750BA"/>
    <w:rsid w:val="00A751F5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0312"/>
    <w:rsid w:val="00A91511"/>
    <w:rsid w:val="00A93530"/>
    <w:rsid w:val="00A9393B"/>
    <w:rsid w:val="00A948A3"/>
    <w:rsid w:val="00A95925"/>
    <w:rsid w:val="00A96296"/>
    <w:rsid w:val="00AA0FD4"/>
    <w:rsid w:val="00AA1DFC"/>
    <w:rsid w:val="00AA22DE"/>
    <w:rsid w:val="00AA308D"/>
    <w:rsid w:val="00AA3746"/>
    <w:rsid w:val="00AA376B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E7BB1"/>
    <w:rsid w:val="00AF0ED2"/>
    <w:rsid w:val="00AF5BE4"/>
    <w:rsid w:val="00AF6199"/>
    <w:rsid w:val="00AF61C4"/>
    <w:rsid w:val="00AF6896"/>
    <w:rsid w:val="00B055AE"/>
    <w:rsid w:val="00B059BE"/>
    <w:rsid w:val="00B05A48"/>
    <w:rsid w:val="00B06437"/>
    <w:rsid w:val="00B06C4A"/>
    <w:rsid w:val="00B0715B"/>
    <w:rsid w:val="00B103CF"/>
    <w:rsid w:val="00B10E82"/>
    <w:rsid w:val="00B11D1E"/>
    <w:rsid w:val="00B12382"/>
    <w:rsid w:val="00B12541"/>
    <w:rsid w:val="00B13807"/>
    <w:rsid w:val="00B13CF2"/>
    <w:rsid w:val="00B15ACE"/>
    <w:rsid w:val="00B177B3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4B59"/>
    <w:rsid w:val="00B365BC"/>
    <w:rsid w:val="00B36F98"/>
    <w:rsid w:val="00B37F71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282D"/>
    <w:rsid w:val="00B53B0B"/>
    <w:rsid w:val="00B5437A"/>
    <w:rsid w:val="00B5570F"/>
    <w:rsid w:val="00B55B0A"/>
    <w:rsid w:val="00B571A0"/>
    <w:rsid w:val="00B6010F"/>
    <w:rsid w:val="00B63A9B"/>
    <w:rsid w:val="00B63DA1"/>
    <w:rsid w:val="00B63DE7"/>
    <w:rsid w:val="00B64149"/>
    <w:rsid w:val="00B650E8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04DD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B00"/>
    <w:rsid w:val="00BD0CFB"/>
    <w:rsid w:val="00BD1190"/>
    <w:rsid w:val="00BD12DB"/>
    <w:rsid w:val="00BD50DE"/>
    <w:rsid w:val="00BD516D"/>
    <w:rsid w:val="00BD6833"/>
    <w:rsid w:val="00BD7406"/>
    <w:rsid w:val="00BD758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85B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220"/>
    <w:rsid w:val="00C177DD"/>
    <w:rsid w:val="00C1796C"/>
    <w:rsid w:val="00C17E7E"/>
    <w:rsid w:val="00C2034C"/>
    <w:rsid w:val="00C21F79"/>
    <w:rsid w:val="00C2461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08A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12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2A77"/>
    <w:rsid w:val="00C85579"/>
    <w:rsid w:val="00C85897"/>
    <w:rsid w:val="00C862AD"/>
    <w:rsid w:val="00C866BF"/>
    <w:rsid w:val="00C86DE4"/>
    <w:rsid w:val="00C87792"/>
    <w:rsid w:val="00C90492"/>
    <w:rsid w:val="00C927F8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B7B21"/>
    <w:rsid w:val="00CC06D8"/>
    <w:rsid w:val="00CC0FF2"/>
    <w:rsid w:val="00CC1864"/>
    <w:rsid w:val="00CC295A"/>
    <w:rsid w:val="00CC2B78"/>
    <w:rsid w:val="00CC69DD"/>
    <w:rsid w:val="00CC7A71"/>
    <w:rsid w:val="00CD1E3B"/>
    <w:rsid w:val="00CD2CC6"/>
    <w:rsid w:val="00CD3542"/>
    <w:rsid w:val="00CD3A5C"/>
    <w:rsid w:val="00CD61F3"/>
    <w:rsid w:val="00CD7396"/>
    <w:rsid w:val="00CE34F0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2DA3"/>
    <w:rsid w:val="00D07C89"/>
    <w:rsid w:val="00D1056D"/>
    <w:rsid w:val="00D10720"/>
    <w:rsid w:val="00D1215D"/>
    <w:rsid w:val="00D13450"/>
    <w:rsid w:val="00D13826"/>
    <w:rsid w:val="00D1610C"/>
    <w:rsid w:val="00D16475"/>
    <w:rsid w:val="00D17082"/>
    <w:rsid w:val="00D17895"/>
    <w:rsid w:val="00D207F0"/>
    <w:rsid w:val="00D21096"/>
    <w:rsid w:val="00D21872"/>
    <w:rsid w:val="00D22D65"/>
    <w:rsid w:val="00D248EA"/>
    <w:rsid w:val="00D2551D"/>
    <w:rsid w:val="00D258CF"/>
    <w:rsid w:val="00D30513"/>
    <w:rsid w:val="00D3139C"/>
    <w:rsid w:val="00D31E22"/>
    <w:rsid w:val="00D327FD"/>
    <w:rsid w:val="00D33C1E"/>
    <w:rsid w:val="00D34CCD"/>
    <w:rsid w:val="00D35A23"/>
    <w:rsid w:val="00D35B7E"/>
    <w:rsid w:val="00D362E1"/>
    <w:rsid w:val="00D36497"/>
    <w:rsid w:val="00D369D6"/>
    <w:rsid w:val="00D370D7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1D82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234"/>
    <w:rsid w:val="00DD4416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259"/>
    <w:rsid w:val="00DF643C"/>
    <w:rsid w:val="00DF7D07"/>
    <w:rsid w:val="00E00434"/>
    <w:rsid w:val="00E013B1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4370"/>
    <w:rsid w:val="00E162AA"/>
    <w:rsid w:val="00E16BB5"/>
    <w:rsid w:val="00E202BD"/>
    <w:rsid w:val="00E21E36"/>
    <w:rsid w:val="00E229E5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A98"/>
    <w:rsid w:val="00E50CD9"/>
    <w:rsid w:val="00E50F97"/>
    <w:rsid w:val="00E53375"/>
    <w:rsid w:val="00E53635"/>
    <w:rsid w:val="00E541C0"/>
    <w:rsid w:val="00E54A43"/>
    <w:rsid w:val="00E5524B"/>
    <w:rsid w:val="00E5571F"/>
    <w:rsid w:val="00E5711D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444"/>
    <w:rsid w:val="00E73835"/>
    <w:rsid w:val="00E76C5B"/>
    <w:rsid w:val="00E772AA"/>
    <w:rsid w:val="00E77B66"/>
    <w:rsid w:val="00E77E36"/>
    <w:rsid w:val="00E80403"/>
    <w:rsid w:val="00E81380"/>
    <w:rsid w:val="00E841BD"/>
    <w:rsid w:val="00E86908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2EDC"/>
    <w:rsid w:val="00EA442F"/>
    <w:rsid w:val="00EA46A9"/>
    <w:rsid w:val="00EA7184"/>
    <w:rsid w:val="00EA7D23"/>
    <w:rsid w:val="00EB14AF"/>
    <w:rsid w:val="00EB1F7E"/>
    <w:rsid w:val="00EB2466"/>
    <w:rsid w:val="00EB269E"/>
    <w:rsid w:val="00EB2BC2"/>
    <w:rsid w:val="00EB53B4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3CE0"/>
    <w:rsid w:val="00EC455C"/>
    <w:rsid w:val="00ED0EAD"/>
    <w:rsid w:val="00ED1019"/>
    <w:rsid w:val="00ED2816"/>
    <w:rsid w:val="00ED50A4"/>
    <w:rsid w:val="00ED54DF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3257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2CE4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1D6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19C9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7A"/>
    <w:rsid w:val="00FA688B"/>
    <w:rsid w:val="00FA7520"/>
    <w:rsid w:val="00FB1452"/>
    <w:rsid w:val="00FB4D1E"/>
    <w:rsid w:val="00FC107E"/>
    <w:rsid w:val="00FC1679"/>
    <w:rsid w:val="00FC186B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03B"/>
    <w:rsid w:val="00FE0455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386FA4"/>
    <w:rPr>
      <w:sz w:val="20"/>
      <w:szCs w:val="20"/>
    </w:rPr>
  </w:style>
  <w:style w:type="paragraph" w:customStyle="1" w:styleId="14">
    <w:name w:val="Текст сноски1"/>
    <w:basedOn w:val="a"/>
    <w:next w:val="a8"/>
    <w:link w:val="13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9">
    <w:name w:val="Тема примечания Знак1"/>
    <w:basedOn w:val="12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6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386FA4"/>
    <w:rPr>
      <w:sz w:val="20"/>
      <w:szCs w:val="20"/>
    </w:rPr>
  </w:style>
  <w:style w:type="paragraph" w:customStyle="1" w:styleId="14">
    <w:name w:val="Текст сноски1"/>
    <w:basedOn w:val="a"/>
    <w:next w:val="a8"/>
    <w:link w:val="13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9">
    <w:name w:val="Тема примечания Знак1"/>
    <w:basedOn w:val="12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6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0029CB473C2854AA7C7F386C977E229355FCF49B9CCBBFCF9CD7C6iDc3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cons/cgi/online.cgi?req=doc&amp;base=LAW&amp;n=201501&amp;rnd=244973.86632985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25948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docs.cntd.ru/document/42025948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vukty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29035-A52D-4466-A07B-BF66DC63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40</Pages>
  <Words>14160</Words>
  <Characters>80713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Пискова Ольга Сергеевна</dc:creator>
  <cp:lastModifiedBy>User</cp:lastModifiedBy>
  <cp:revision>16</cp:revision>
  <cp:lastPrinted>2017-03-24T09:54:00Z</cp:lastPrinted>
  <dcterms:created xsi:type="dcterms:W3CDTF">2017-03-23T14:25:00Z</dcterms:created>
  <dcterms:modified xsi:type="dcterms:W3CDTF">2017-04-02T01:06:00Z</dcterms:modified>
</cp:coreProperties>
</file>