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D0" w:rsidRPr="006043D0" w:rsidRDefault="006043D0" w:rsidP="006043D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043D0">
        <w:rPr>
          <w:rFonts w:ascii="Times New Roman" w:hAnsi="Times New Roman"/>
          <w:b/>
          <w:sz w:val="24"/>
          <w:szCs w:val="24"/>
        </w:rPr>
        <w:t>ПАСПОРТ</w:t>
      </w:r>
    </w:p>
    <w:p w:rsidR="006043D0" w:rsidRPr="006043D0" w:rsidRDefault="006043D0" w:rsidP="006043D0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43D0">
        <w:rPr>
          <w:rFonts w:ascii="Times New Roman" w:hAnsi="Times New Roman"/>
          <w:b/>
          <w:sz w:val="24"/>
          <w:szCs w:val="24"/>
        </w:rPr>
        <w:t xml:space="preserve">муниципальной программы городского округа  «Вуктыл» </w:t>
      </w:r>
    </w:p>
    <w:p w:rsidR="006043D0" w:rsidRPr="006043D0" w:rsidRDefault="006043D0" w:rsidP="006043D0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43D0">
        <w:rPr>
          <w:rFonts w:ascii="Times New Roman" w:hAnsi="Times New Roman"/>
          <w:b/>
          <w:sz w:val="24"/>
          <w:szCs w:val="24"/>
        </w:rPr>
        <w:t xml:space="preserve">«Развитие образования» </w:t>
      </w:r>
    </w:p>
    <w:p w:rsidR="006043D0" w:rsidRPr="006043D0" w:rsidRDefault="006043D0" w:rsidP="006043D0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43D0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6043D0" w:rsidRPr="006043D0" w:rsidRDefault="006043D0" w:rsidP="006043D0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2410"/>
        <w:gridCol w:w="7746"/>
      </w:tblGrid>
      <w:tr w:rsidR="006043D0" w:rsidRPr="006043D0" w:rsidTr="006103D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4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городского округа «Вуктыл» (далее – Управление образования)</w:t>
            </w:r>
          </w:p>
        </w:tc>
      </w:tr>
      <w:tr w:rsidR="006043D0" w:rsidRPr="006043D0" w:rsidTr="006103D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479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3D0" w:rsidRPr="006043D0" w:rsidTr="006103D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4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43D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(далее – МБДОУ) «Детский сад «Сказка» г. Вуктыл,  МБДОУ «Детский сад «Солнышко» г. Вуктыл,  МБДОУ «Детский сад «</w:t>
            </w:r>
            <w:proofErr w:type="spellStart"/>
            <w:r w:rsidRPr="006043D0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6043D0">
              <w:rPr>
                <w:rFonts w:ascii="Times New Roman" w:hAnsi="Times New Roman"/>
                <w:sz w:val="24"/>
                <w:szCs w:val="24"/>
              </w:rPr>
              <w:t>» г. Вуктыл,   МБДОУ «Детский сад «Золотой ключик» г. Вуктыл, муниципальное бюджетное общеобразовательное учреждение (далее – МБОУ) «Средняя общеобразовательная школа № 1» г. Вуктыл (далее – «СОШ № 1»),  МБОУ «Средняя общеобразовательная школа № 2 им. Г.В. Кравченко» г. Вуктыл (далее – «СОШ № 2</w:t>
            </w:r>
            <w:proofErr w:type="gramEnd"/>
            <w:r w:rsidRPr="00604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43D0">
              <w:rPr>
                <w:rFonts w:ascii="Times New Roman" w:hAnsi="Times New Roman"/>
                <w:sz w:val="24"/>
                <w:szCs w:val="24"/>
              </w:rPr>
              <w:t xml:space="preserve">им. Г.В. Кравченко»),    МБОУ «Средняя общеобразовательная школа» с. </w:t>
            </w:r>
            <w:proofErr w:type="spellStart"/>
            <w:r w:rsidRPr="006043D0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6043D0">
              <w:rPr>
                <w:rFonts w:ascii="Times New Roman" w:hAnsi="Times New Roman"/>
                <w:sz w:val="24"/>
                <w:szCs w:val="24"/>
              </w:rPr>
              <w:t xml:space="preserve"> (далее – «СОШ» с. </w:t>
            </w:r>
            <w:proofErr w:type="spellStart"/>
            <w:r w:rsidRPr="006043D0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6043D0">
              <w:rPr>
                <w:rFonts w:ascii="Times New Roman" w:hAnsi="Times New Roman"/>
                <w:sz w:val="24"/>
                <w:szCs w:val="24"/>
              </w:rPr>
              <w:t>),  муниципальное бюджетное образовательное учреждение дополнительного образования «Центр внешкольной работы» г. Вуктыл (далее – МБОУДО «ЦВР» г. Вуктыл)</w:t>
            </w:r>
            <w:proofErr w:type="gramEnd"/>
          </w:p>
          <w:p w:rsidR="006043D0" w:rsidRPr="006043D0" w:rsidRDefault="006043D0" w:rsidP="006103D0">
            <w:pPr>
              <w:tabs>
                <w:tab w:val="left" w:pos="4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3D0" w:rsidRPr="006043D0" w:rsidTr="006103D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</w:t>
            </w:r>
          </w:p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F33BA1" w:rsidP="006043D0">
            <w:pPr>
              <w:widowControl w:val="0"/>
              <w:numPr>
                <w:ilvl w:val="0"/>
                <w:numId w:val="7"/>
              </w:numPr>
              <w:tabs>
                <w:tab w:val="left" w:pos="-29"/>
                <w:tab w:val="left" w:pos="317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043D0" w:rsidRPr="006043D0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Развитие системы  образования</w:t>
              </w:r>
            </w:hyperlink>
            <w:r w:rsidR="006043D0"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043D0" w:rsidRPr="006043D0" w:rsidRDefault="006043D0" w:rsidP="006043D0">
            <w:pPr>
              <w:widowControl w:val="0"/>
              <w:numPr>
                <w:ilvl w:val="0"/>
                <w:numId w:val="7"/>
              </w:numPr>
              <w:tabs>
                <w:tab w:val="left" w:pos="-29"/>
                <w:tab w:val="left" w:pos="317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Дети и молодежь.</w:t>
            </w:r>
          </w:p>
          <w:p w:rsidR="006043D0" w:rsidRPr="006043D0" w:rsidRDefault="006043D0" w:rsidP="006043D0">
            <w:pPr>
              <w:widowControl w:val="0"/>
              <w:numPr>
                <w:ilvl w:val="0"/>
                <w:numId w:val="7"/>
              </w:numPr>
              <w:tabs>
                <w:tab w:val="left" w:pos="-29"/>
                <w:tab w:val="left" w:pos="317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Строительство, ремонт, капитальный ремонт и реконструкция зданий и помещений  образовательных учреждений.</w:t>
            </w:r>
          </w:p>
          <w:p w:rsidR="006043D0" w:rsidRPr="006043D0" w:rsidRDefault="006043D0" w:rsidP="006103D0">
            <w:pPr>
              <w:tabs>
                <w:tab w:val="left" w:pos="-29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 </w:t>
            </w:r>
            <w:r w:rsidRPr="006043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реализации муниципальной программы</w:t>
            </w:r>
          </w:p>
        </w:tc>
      </w:tr>
      <w:tr w:rsidR="006043D0" w:rsidRPr="006043D0" w:rsidTr="006103D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Программно-целевые                  инструменты</w:t>
            </w:r>
          </w:p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-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6043D0" w:rsidRPr="006043D0" w:rsidRDefault="006043D0" w:rsidP="006103D0">
            <w:pPr>
              <w:tabs>
                <w:tab w:val="left" w:pos="-29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3D0" w:rsidRPr="006043D0" w:rsidTr="006103D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6043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овышение доступности, качества и эффективности системы образования городского округа «Вуктыл» с учетом потребностей граждан, общества, муниципального образования городского округа «Вуктыл»</w:t>
            </w:r>
          </w:p>
        </w:tc>
      </w:tr>
      <w:tr w:rsidR="006043D0" w:rsidRPr="006043D0" w:rsidTr="006103D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</w:t>
            </w: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479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1) О</w:t>
            </w:r>
            <w:r w:rsidRPr="006043D0">
              <w:rPr>
                <w:rFonts w:ascii="Times New Roman" w:hAnsi="Times New Roman"/>
                <w:sz w:val="24"/>
                <w:szCs w:val="24"/>
              </w:rPr>
              <w:t xml:space="preserve">беспечение доступности  и   улучшения качества   образовательных </w:t>
            </w:r>
            <w:r w:rsidRPr="006043D0">
              <w:rPr>
                <w:rFonts w:ascii="Times New Roman" w:hAnsi="Times New Roman"/>
                <w:sz w:val="24"/>
                <w:szCs w:val="24"/>
              </w:rPr>
              <w:lastRenderedPageBreak/>
              <w:t>услуг,  соответствующих  требованиям  и потребностям граждан;</w:t>
            </w: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6043D0" w:rsidRPr="006043D0" w:rsidRDefault="006043D0" w:rsidP="006103D0">
            <w:pPr>
              <w:tabs>
                <w:tab w:val="left" w:pos="34"/>
                <w:tab w:val="left" w:pos="317"/>
              </w:tabs>
              <w:autoSpaceDE w:val="0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2)  создание условий для обеспечения гражданского, духовного, культурного становления и самореализации детей и молодежи, включение их в социально активные формы деятельности;</w:t>
            </w:r>
          </w:p>
          <w:p w:rsidR="006043D0" w:rsidRPr="006043D0" w:rsidRDefault="006043D0" w:rsidP="006103D0">
            <w:pPr>
              <w:tabs>
                <w:tab w:val="left" w:pos="317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3) улучшение технического состояния зданий и помещений образовательных  учреждений;                    </w:t>
            </w:r>
          </w:p>
          <w:p w:rsidR="006043D0" w:rsidRPr="006043D0" w:rsidRDefault="006043D0" w:rsidP="006103D0">
            <w:pPr>
              <w:tabs>
                <w:tab w:val="left" w:pos="317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4)  </w:t>
            </w:r>
            <w:r w:rsidRPr="006043D0">
              <w:rPr>
                <w:rFonts w:ascii="Times New Roman" w:hAnsi="Times New Roman"/>
                <w:sz w:val="24"/>
                <w:szCs w:val="24"/>
              </w:rPr>
              <w:t>обеспечение реализации подпрограмм, основных мероприятий муниципальной программы в соответствии с установленными сроками и задачами</w:t>
            </w:r>
          </w:p>
        </w:tc>
      </w:tr>
      <w:tr w:rsidR="006043D0" w:rsidRPr="006043D0" w:rsidTr="006103D0">
        <w:trPr>
          <w:trHeight w:val="14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Целевые индикаторы и показатели</w:t>
            </w:r>
          </w:p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1) Д</w:t>
            </w:r>
            <w:r w:rsidRPr="006043D0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 xml:space="preserve">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6043D0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6043D0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 xml:space="preserve">  обучающихся в государственных (муниципальных) общеобразовательных организациях;</w:t>
            </w:r>
          </w:p>
          <w:p w:rsidR="006043D0" w:rsidRPr="006043D0" w:rsidRDefault="006043D0" w:rsidP="006103D0">
            <w:pPr>
              <w:widowControl w:val="0"/>
              <w:tabs>
                <w:tab w:val="left" w:pos="0"/>
                <w:tab w:val="left" w:pos="34"/>
                <w:tab w:val="left" w:pos="317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2) удельный вес детей в возрасте от 3 до 7 лет, охваченных дошкольным образованием, в общей численности детей в возрасте от 3 до 7 лет, </w:t>
            </w:r>
            <w:r w:rsidRPr="006043D0">
              <w:rPr>
                <w:rFonts w:ascii="Times New Roman" w:hAnsi="Times New Roman"/>
                <w:sz w:val="24"/>
                <w:szCs w:val="24"/>
              </w:rPr>
              <w:t>находящихся в очереди на получение дошкольного образования</w:t>
            </w: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(процент);</w:t>
            </w:r>
          </w:p>
          <w:p w:rsidR="006043D0" w:rsidRPr="006043D0" w:rsidRDefault="006043D0" w:rsidP="00610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Доля детей в возрасте от 5 лет до 18 лет, охваченных дополнительным образованием  (процент);</w:t>
            </w:r>
          </w:p>
          <w:p w:rsidR="006043D0" w:rsidRPr="006043D0" w:rsidRDefault="006043D0" w:rsidP="00610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hAnsi="Times New Roman" w:cs="Times New Roman"/>
                <w:color w:val="1C1C1C"/>
                <w:sz w:val="24"/>
                <w:szCs w:val="24"/>
                <w:lang w:eastAsia="en-US"/>
              </w:rPr>
              <w:t xml:space="preserve">4) доля муниципальных общеобразовательных учреждений, здания  которых  находятся в аварийном состоянии (процент) </w:t>
            </w:r>
          </w:p>
        </w:tc>
      </w:tr>
      <w:tr w:rsidR="006043D0" w:rsidRPr="006043D0" w:rsidTr="006103D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Этапы и сроки </w:t>
            </w:r>
          </w:p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</w:p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680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программы: 2021 – 2025  годы.</w:t>
            </w:r>
          </w:p>
          <w:p w:rsidR="006043D0" w:rsidRPr="006043D0" w:rsidRDefault="006043D0" w:rsidP="006103D0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В ходе реализации муниципальной  программы  этапы не выделяются</w:t>
            </w:r>
          </w:p>
        </w:tc>
      </w:tr>
      <w:tr w:rsidR="006043D0" w:rsidRPr="006043D0" w:rsidTr="006103D0">
        <w:trPr>
          <w:trHeight w:val="8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Объемы</w:t>
            </w:r>
          </w:p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 муниципальной программы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351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1 в 2021 – 2025 годах составит </w:t>
            </w:r>
            <w:r w:rsidRPr="006043D0">
              <w:rPr>
                <w:rFonts w:ascii="Times New Roman" w:eastAsia="SimSu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739585882,77</w:t>
            </w:r>
            <w:r w:rsidRPr="006043D0">
              <w:rPr>
                <w:rFonts w:ascii="Times New Roman" w:hAnsi="Times New Roman"/>
                <w:sz w:val="24"/>
                <w:szCs w:val="24"/>
              </w:rPr>
              <w:t xml:space="preserve"> рубля, в том числе за счет средств бюджета  </w:t>
            </w:r>
            <w:r w:rsidRPr="006043D0">
              <w:rPr>
                <w:rFonts w:ascii="Times New Roman" w:hAnsi="Times New Roman"/>
                <w:color w:val="CE181E"/>
                <w:sz w:val="24"/>
                <w:szCs w:val="24"/>
              </w:rPr>
              <w:t xml:space="preserve"> </w:t>
            </w:r>
            <w:r w:rsidRPr="006043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МОГО «Вуктыл» - </w:t>
            </w:r>
            <w:r w:rsidRPr="006043D0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176069181,65</w:t>
            </w:r>
            <w:r w:rsidRPr="006043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рублей, за счет средств </w:t>
            </w:r>
            <w:r w:rsidRPr="006043D0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>РБ РК</w:t>
            </w:r>
            <w:r w:rsidRPr="006043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– 563516701,12 рублей, в том числе:</w:t>
            </w:r>
          </w:p>
          <w:p w:rsidR="006043D0" w:rsidRPr="006043D0" w:rsidRDefault="006043D0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color w:val="111111"/>
                <w:sz w:val="24"/>
                <w:szCs w:val="24"/>
              </w:rPr>
              <w:t>по годам реализации:</w:t>
            </w:r>
          </w:p>
          <w:p w:rsidR="006043D0" w:rsidRPr="006043D0" w:rsidRDefault="006043D0" w:rsidP="00496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eastAsia="SimSun" w:hAnsi="Times New Roman"/>
                <w:color w:val="111111"/>
                <w:sz w:val="24"/>
                <w:szCs w:val="24"/>
                <w:lang w:bidi="hi-IN"/>
              </w:rPr>
              <w:t xml:space="preserve">2021 г. – </w:t>
            </w:r>
            <w:r w:rsidRPr="006043D0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336012048,75</w:t>
            </w:r>
            <w:r w:rsidRPr="006043D0">
              <w:rPr>
                <w:rFonts w:ascii="Times New Roman" w:eastAsia="SimSun" w:hAnsi="Times New Roman"/>
                <w:color w:val="111111"/>
                <w:sz w:val="24"/>
                <w:szCs w:val="24"/>
                <w:lang w:bidi="hi-IN"/>
              </w:rPr>
              <w:t xml:space="preserve"> рублей, в том числе за счет средств бюджета МОГО «Вуктыл» - </w:t>
            </w:r>
            <w:r w:rsidRPr="006043D0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60507987,71</w:t>
            </w:r>
            <w:r w:rsidRPr="006043D0">
              <w:rPr>
                <w:rFonts w:ascii="Times New Roman" w:eastAsia="SimSun" w:hAnsi="Times New Roman"/>
                <w:color w:val="111111"/>
                <w:sz w:val="24"/>
                <w:szCs w:val="24"/>
                <w:lang w:bidi="hi-IN"/>
              </w:rPr>
              <w:t xml:space="preserve"> рубля, за счет средств </w:t>
            </w:r>
            <w:r w:rsidRPr="006043D0">
              <w:rPr>
                <w:rFonts w:ascii="Times New Roman" w:eastAsia="SimSun" w:hAnsi="Times New Roman"/>
                <w:color w:val="111111"/>
                <w:sz w:val="24"/>
                <w:szCs w:val="24"/>
                <w:lang w:eastAsia="en-US" w:bidi="hi-IN"/>
              </w:rPr>
              <w:t>РБ РК</w:t>
            </w:r>
            <w:r w:rsidRPr="006043D0">
              <w:rPr>
                <w:rFonts w:ascii="Times New Roman" w:eastAsia="SimSun" w:hAnsi="Times New Roman"/>
                <w:color w:val="111111"/>
                <w:sz w:val="24"/>
                <w:szCs w:val="24"/>
                <w:lang w:bidi="hi-IN"/>
              </w:rPr>
              <w:t xml:space="preserve"> – 275504061,04  рубля;</w:t>
            </w:r>
          </w:p>
          <w:p w:rsidR="006043D0" w:rsidRPr="006043D0" w:rsidRDefault="006043D0" w:rsidP="006103D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bidi="hi-IN"/>
              </w:rPr>
              <w:t xml:space="preserve">2022 г. – </w:t>
            </w:r>
            <w:r w:rsidRPr="006043D0">
              <w:rPr>
                <w:rFonts w:ascii="Times New Roman" w:eastAsia="SimSun" w:hAnsi="Times New Roman" w:cs="Times New Roman"/>
                <w:color w:val="111111"/>
                <w:kern w:val="2"/>
                <w:sz w:val="24"/>
                <w:szCs w:val="24"/>
                <w:lang w:eastAsia="zh-CN" w:bidi="hi-IN"/>
              </w:rPr>
              <w:t>348701363,12</w:t>
            </w: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bidi="hi-IN"/>
              </w:rPr>
              <w:t xml:space="preserve"> рубль, в том числе за счет средств бюджета МОГО «Вуктыл» - </w:t>
            </w:r>
            <w:r w:rsidRPr="006043D0">
              <w:rPr>
                <w:rFonts w:ascii="Times New Roman" w:eastAsia="SimSun" w:hAnsi="Times New Roman" w:cs="Times New Roman"/>
                <w:color w:val="111111"/>
                <w:kern w:val="2"/>
                <w:sz w:val="24"/>
                <w:szCs w:val="24"/>
                <w:lang w:eastAsia="zh-CN" w:bidi="hi-IN"/>
              </w:rPr>
              <w:t>60688723,04</w:t>
            </w: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bidi="hi-IN"/>
              </w:rPr>
              <w:t xml:space="preserve"> рубля, за счет средств </w:t>
            </w: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en-US" w:bidi="hi-IN"/>
              </w:rPr>
              <w:t>РБ РК</w:t>
            </w: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bidi="hi-IN"/>
              </w:rPr>
              <w:t xml:space="preserve"> – 288012640,08  рублей;</w:t>
            </w:r>
          </w:p>
          <w:p w:rsidR="006043D0" w:rsidRPr="006043D0" w:rsidRDefault="006043D0" w:rsidP="006103D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bidi="hi-IN"/>
              </w:rPr>
              <w:t xml:space="preserve">2023 г. – </w:t>
            </w:r>
            <w:r w:rsidRPr="006043D0">
              <w:rPr>
                <w:rFonts w:ascii="Times New Roman" w:eastAsia="SimSun" w:hAnsi="Times New Roman" w:cs="Times New Roman"/>
                <w:color w:val="111111"/>
                <w:kern w:val="2"/>
                <w:sz w:val="24"/>
                <w:szCs w:val="24"/>
                <w:lang w:eastAsia="en-US" w:bidi="hi-IN"/>
              </w:rPr>
              <w:t>52315888,06</w:t>
            </w: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en-US" w:bidi="hi-IN"/>
              </w:rPr>
              <w:t xml:space="preserve"> рублей, в том числе за счет средств бюджета МОГО «Вуктыл» - </w:t>
            </w:r>
            <w:r w:rsidRPr="006043D0">
              <w:rPr>
                <w:rFonts w:ascii="Times New Roman" w:eastAsia="SimSun" w:hAnsi="Times New Roman" w:cs="Times New Roman"/>
                <w:color w:val="111111"/>
                <w:kern w:val="2"/>
                <w:sz w:val="24"/>
                <w:szCs w:val="24"/>
                <w:lang w:eastAsia="en-US" w:bidi="hi-IN"/>
              </w:rPr>
              <w:t>52315888,06</w:t>
            </w: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en-US" w:bidi="hi-IN"/>
              </w:rPr>
              <w:t xml:space="preserve"> рублей, за счет средств РБ РК – 0,00 рублей;</w:t>
            </w:r>
          </w:p>
          <w:p w:rsidR="006043D0" w:rsidRPr="006043D0" w:rsidRDefault="006043D0" w:rsidP="006103D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hAnsi="Times New Roman" w:cs="Times New Roman"/>
                <w:color w:val="111111"/>
                <w:sz w:val="24"/>
                <w:szCs w:val="24"/>
                <w:lang w:eastAsia="en-US"/>
              </w:rPr>
              <w:t xml:space="preserve">2024г. – </w:t>
            </w:r>
            <w:r w:rsidRPr="006043D0">
              <w:rPr>
                <w:rFonts w:ascii="Times New Roman" w:hAnsi="Times New Roman" w:cs="Times New Roman"/>
                <w:color w:val="111111"/>
                <w:kern w:val="2"/>
                <w:sz w:val="24"/>
                <w:szCs w:val="24"/>
                <w:lang w:eastAsia="en-US"/>
              </w:rPr>
              <w:t>1278291,42</w:t>
            </w:r>
            <w:r w:rsidRPr="006043D0">
              <w:rPr>
                <w:rFonts w:ascii="Times New Roman" w:hAnsi="Times New Roman" w:cs="Times New Roman"/>
                <w:color w:val="111111"/>
                <w:sz w:val="24"/>
                <w:szCs w:val="24"/>
                <w:lang w:eastAsia="en-US"/>
              </w:rPr>
              <w:t xml:space="preserve"> рублей, в том числе за счет средств бюджета МОГО </w:t>
            </w:r>
            <w:r w:rsidRPr="006043D0">
              <w:rPr>
                <w:rFonts w:ascii="Times New Roman" w:hAnsi="Times New Roman" w:cs="Times New Roman"/>
                <w:color w:val="111111"/>
                <w:sz w:val="24"/>
                <w:szCs w:val="24"/>
                <w:lang w:eastAsia="en-US"/>
              </w:rPr>
              <w:lastRenderedPageBreak/>
              <w:t xml:space="preserve">«Вуктыл» - </w:t>
            </w:r>
            <w:r w:rsidRPr="006043D0">
              <w:rPr>
                <w:rFonts w:ascii="Times New Roman" w:hAnsi="Times New Roman" w:cs="Times New Roman"/>
                <w:color w:val="111111"/>
                <w:kern w:val="2"/>
                <w:sz w:val="24"/>
                <w:szCs w:val="24"/>
                <w:lang w:eastAsia="en-US"/>
              </w:rPr>
              <w:t>1278291,42</w:t>
            </w:r>
            <w:r w:rsidRPr="006043D0">
              <w:rPr>
                <w:rFonts w:ascii="Times New Roman" w:hAnsi="Times New Roman" w:cs="Times New Roman"/>
                <w:color w:val="111111"/>
                <w:sz w:val="24"/>
                <w:szCs w:val="24"/>
                <w:lang w:eastAsia="en-US"/>
              </w:rPr>
              <w:t xml:space="preserve"> рублей, за счет средств РБ РК – 0,00 рублей;</w:t>
            </w:r>
          </w:p>
          <w:p w:rsidR="006043D0" w:rsidRPr="006043D0" w:rsidRDefault="006043D0" w:rsidP="006103D0">
            <w:pPr>
              <w:pStyle w:val="a8"/>
              <w:tabs>
                <w:tab w:val="left" w:pos="3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en-US" w:bidi="hi-IN"/>
              </w:rPr>
              <w:t xml:space="preserve">2025г. –  </w:t>
            </w:r>
            <w:r w:rsidRPr="006043D0">
              <w:rPr>
                <w:rFonts w:ascii="Times New Roman" w:hAnsi="Times New Roman" w:cs="Times New Roman"/>
                <w:color w:val="111111"/>
                <w:kern w:val="2"/>
                <w:sz w:val="24"/>
                <w:szCs w:val="24"/>
                <w:lang w:eastAsia="en-US"/>
              </w:rPr>
              <w:t>1278291,42</w:t>
            </w: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en-US" w:bidi="hi-IN"/>
              </w:rPr>
              <w:t xml:space="preserve"> рублей, в том числе за счет средств бюджета МОГО «Вуктыл» - </w:t>
            </w:r>
            <w:r w:rsidRPr="006043D0">
              <w:rPr>
                <w:rFonts w:ascii="Times New Roman" w:hAnsi="Times New Roman" w:cs="Times New Roman"/>
                <w:color w:val="111111"/>
                <w:kern w:val="2"/>
                <w:sz w:val="24"/>
                <w:szCs w:val="24"/>
                <w:lang w:eastAsia="en-US"/>
              </w:rPr>
              <w:t>1278291,42</w:t>
            </w:r>
            <w:r w:rsidRPr="006043D0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lang w:eastAsia="en-US" w:bidi="hi-IN"/>
              </w:rPr>
              <w:t xml:space="preserve"> рублей, за счет средств РБ РК – 0,00 </w:t>
            </w:r>
            <w:r w:rsidRPr="006043D0">
              <w:rPr>
                <w:rFonts w:ascii="Times New Roman" w:eastAsia="SimSun" w:hAnsi="Times New Roman" w:cs="Times New Roman"/>
                <w:sz w:val="24"/>
                <w:szCs w:val="24"/>
                <w:lang w:eastAsia="en-US" w:bidi="hi-IN"/>
              </w:rPr>
              <w:t>рублей</w:t>
            </w:r>
          </w:p>
          <w:p w:rsidR="006043D0" w:rsidRPr="006043D0" w:rsidRDefault="006043D0" w:rsidP="006103D0">
            <w:pPr>
              <w:pStyle w:val="a8"/>
              <w:tabs>
                <w:tab w:val="left" w:pos="3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D0" w:rsidRPr="006043D0" w:rsidTr="006103D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</w:p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</w:p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реализации </w:t>
            </w:r>
          </w:p>
          <w:p w:rsidR="006043D0" w:rsidRPr="006043D0" w:rsidRDefault="006043D0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D0" w:rsidRPr="006043D0" w:rsidRDefault="006043D0" w:rsidP="006103D0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>В  ходе  реализации  муниципальной  программы к 2025 году ожидается:</w:t>
            </w:r>
          </w:p>
          <w:p w:rsidR="006043D0" w:rsidRPr="006043D0" w:rsidRDefault="006043D0" w:rsidP="006103D0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3D0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>1)</w:t>
            </w:r>
            <w:r w:rsidRPr="006043D0">
              <w:rPr>
                <w:rFonts w:ascii="Times New Roman" w:hAnsi="Times New Roman"/>
                <w:color w:val="CE181E"/>
                <w:sz w:val="24"/>
                <w:szCs w:val="24"/>
                <w:lang w:eastAsia="en-US"/>
              </w:rPr>
              <w:t xml:space="preserve"> </w:t>
            </w:r>
            <w:r w:rsidRPr="006043D0">
              <w:rPr>
                <w:rFonts w:ascii="Times New Roman" w:hAnsi="Times New Roman"/>
                <w:sz w:val="24"/>
                <w:szCs w:val="24"/>
              </w:rPr>
              <w:t>создание условий  для  достижения современного  качества образования,   обеспечивающего реализацию  актуальных  и перспективных  потребностей личности, общества и государства, равного  доступа  к нему всех граждан городского округа;</w:t>
            </w:r>
          </w:p>
          <w:p w:rsidR="006043D0" w:rsidRPr="006043D0" w:rsidRDefault="006043D0" w:rsidP="006103D0">
            <w:pPr>
              <w:pStyle w:val="ConsPlusNonformat"/>
              <w:tabs>
                <w:tab w:val="left" w:pos="108"/>
                <w:tab w:val="left" w:pos="396"/>
              </w:tabs>
              <w:suppressAutoHyphens/>
              <w:autoSpaceDE w:val="0"/>
              <w:ind w:lef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оказание мер социальной поддержки</w:t>
            </w:r>
            <w:r w:rsidRPr="006043D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учреждений образования;</w:t>
            </w:r>
          </w:p>
          <w:p w:rsidR="006043D0" w:rsidRPr="006043D0" w:rsidRDefault="006043D0" w:rsidP="006103D0">
            <w:pPr>
              <w:pStyle w:val="ConsPlusNonformat"/>
              <w:tabs>
                <w:tab w:val="left" w:pos="108"/>
                <w:tab w:val="left" w:pos="396"/>
              </w:tabs>
              <w:suppressAutoHyphens/>
              <w:autoSpaceDE w:val="0"/>
              <w:ind w:lef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комплекса условий, способствующих успешной социализации детей в соответствии с современными условиями; </w:t>
            </w:r>
          </w:p>
          <w:p w:rsidR="006043D0" w:rsidRPr="006043D0" w:rsidRDefault="006043D0" w:rsidP="006103D0">
            <w:pPr>
              <w:pStyle w:val="ConsPlusNonformat"/>
              <w:tabs>
                <w:tab w:val="left" w:pos="108"/>
                <w:tab w:val="left" w:pos="396"/>
              </w:tabs>
              <w:suppressAutoHyphens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hAnsi="Times New Roman" w:cs="Times New Roman"/>
                <w:sz w:val="24"/>
                <w:szCs w:val="24"/>
              </w:rPr>
              <w:t>4) развитие   системы  круглогодичного оздоровления и занятости детей и подростков;</w:t>
            </w:r>
          </w:p>
          <w:p w:rsidR="006043D0" w:rsidRPr="006043D0" w:rsidRDefault="006043D0" w:rsidP="006103D0">
            <w:pPr>
              <w:pStyle w:val="ConsPlusNonformat"/>
              <w:tabs>
                <w:tab w:val="left" w:pos="108"/>
                <w:tab w:val="left" w:pos="396"/>
              </w:tabs>
              <w:suppressAutoHyphens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hAnsi="Times New Roman" w:cs="Times New Roman"/>
                <w:sz w:val="24"/>
                <w:szCs w:val="24"/>
              </w:rPr>
              <w:t>5) улучшение технического состояния помещений, зданий учреждений образования;</w:t>
            </w:r>
          </w:p>
          <w:p w:rsidR="006043D0" w:rsidRPr="006043D0" w:rsidRDefault="006043D0" w:rsidP="006103D0">
            <w:pPr>
              <w:pStyle w:val="ConsPlusNonformat"/>
              <w:tabs>
                <w:tab w:val="left" w:pos="108"/>
                <w:tab w:val="left" w:pos="396"/>
              </w:tabs>
              <w:suppressAutoHyphens/>
              <w:autoSpaceDE w:val="0"/>
              <w:ind w:lef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3D0">
              <w:rPr>
                <w:rFonts w:ascii="Times New Roman" w:hAnsi="Times New Roman" w:cs="Times New Roman"/>
                <w:sz w:val="24"/>
                <w:szCs w:val="24"/>
              </w:rPr>
              <w:t>6) повышение уровня коммуникаций между субъектами образовательной деятельности, что позволит улучшить качество и оперативность предоставления муниципальных услуг в сфере образования</w:t>
            </w:r>
          </w:p>
        </w:tc>
      </w:tr>
    </w:tbl>
    <w:p w:rsidR="006043D0" w:rsidRPr="006043D0" w:rsidRDefault="006043D0" w:rsidP="006043D0">
      <w:pPr>
        <w:widowControl w:val="0"/>
        <w:tabs>
          <w:tab w:val="left" w:pos="2410"/>
        </w:tabs>
        <w:suppressAutoHyphens/>
        <w:autoSpaceDE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043D0" w:rsidRPr="006043D0" w:rsidRDefault="006043D0" w:rsidP="00F33BA1">
      <w:pPr>
        <w:widowControl w:val="0"/>
        <w:tabs>
          <w:tab w:val="left" w:pos="2410"/>
        </w:tabs>
        <w:suppressAutoHyphens/>
        <w:autoSpaceDE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043D0">
        <w:rPr>
          <w:rFonts w:ascii="Times New Roman" w:hAnsi="Times New Roman"/>
          <w:color w:val="1C1C1C"/>
          <w:sz w:val="24"/>
          <w:szCs w:val="24"/>
        </w:rPr>
        <w:t xml:space="preserve"> </w:t>
      </w:r>
    </w:p>
    <w:p w:rsidR="00496368" w:rsidRPr="00496368" w:rsidRDefault="00496368" w:rsidP="00496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36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96368" w:rsidRPr="00496368" w:rsidRDefault="00496368" w:rsidP="0049636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636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96368" w:rsidRPr="00496368" w:rsidRDefault="00496368" w:rsidP="0049636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6368">
        <w:rPr>
          <w:rFonts w:ascii="Times New Roman" w:hAnsi="Times New Roman" w:cs="Times New Roman"/>
          <w:b/>
          <w:sz w:val="24"/>
          <w:szCs w:val="24"/>
        </w:rPr>
        <w:t>городского округа  «Вуктыл» «Развитие культуры»</w:t>
      </w:r>
    </w:p>
    <w:p w:rsidR="00496368" w:rsidRPr="00496368" w:rsidRDefault="00496368" w:rsidP="0049636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6368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</w:p>
    <w:p w:rsidR="00496368" w:rsidRPr="00496368" w:rsidRDefault="00496368" w:rsidP="004963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750"/>
      </w:tblGrid>
      <w:tr w:rsidR="00496368" w:rsidRPr="00496368" w:rsidTr="006103D0">
        <w:trPr>
          <w:cantSplit/>
          <w:trHeight w:val="25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национальной политики администрации городского округа  «Вуктыл» (далее </w:t>
            </w:r>
            <w:proofErr w:type="gramStart"/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КиНП</w:t>
            </w:r>
            <w:proofErr w:type="spellEnd"/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368" w:rsidRPr="00496368" w:rsidTr="006103D0">
        <w:trPr>
          <w:cantSplit/>
          <w:trHeight w:val="2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368" w:rsidRPr="00496368" w:rsidTr="006103D0">
        <w:trPr>
          <w:cantSplit/>
          <w:trHeight w:val="2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«Клубно-спортивный комплекс»;</w:t>
            </w:r>
          </w:p>
          <w:p w:rsidR="00496368" w:rsidRPr="00496368" w:rsidRDefault="00496368" w:rsidP="00610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центральная библиотека»;</w:t>
            </w:r>
          </w:p>
          <w:p w:rsidR="00496368" w:rsidRPr="00496368" w:rsidRDefault="00496368" w:rsidP="00610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дополнительного образования  «Детская музыкальная школа» г. Вуктыла;</w:t>
            </w:r>
          </w:p>
          <w:p w:rsidR="00496368" w:rsidRPr="00496368" w:rsidRDefault="00496368" w:rsidP="00610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 г. Вуктыл</w:t>
            </w:r>
          </w:p>
          <w:p w:rsidR="00496368" w:rsidRPr="00496368" w:rsidRDefault="00496368" w:rsidP="006103D0">
            <w:pPr>
              <w:pStyle w:val="ConsPlusNorma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учреждения культуры)</w:t>
            </w:r>
          </w:p>
        </w:tc>
      </w:tr>
      <w:tr w:rsidR="00496368" w:rsidRPr="00496368" w:rsidTr="006103D0">
        <w:trPr>
          <w:cantSplit/>
          <w:trHeight w:val="2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1. Развитие системы культуры и дополнительного образования  сферы культуры.</w:t>
            </w:r>
          </w:p>
          <w:p w:rsidR="00496368" w:rsidRPr="00496368" w:rsidRDefault="00496368" w:rsidP="00610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2. Реализация национальной политики, развитие местного народного творчества.</w:t>
            </w:r>
          </w:p>
          <w:p w:rsidR="00496368" w:rsidRPr="00496368" w:rsidRDefault="00496368" w:rsidP="006103D0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 3. Строительство и ремонт,  капитальный ремонт и реконструкция зданий и помещений учреждений  культуры</w:t>
            </w:r>
          </w:p>
        </w:tc>
      </w:tr>
      <w:tr w:rsidR="00496368" w:rsidRPr="00496368" w:rsidTr="006103D0">
        <w:trPr>
          <w:cantSplit/>
          <w:trHeight w:val="2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96368" w:rsidRPr="00496368" w:rsidTr="006103D0">
        <w:trPr>
          <w:cantSplit/>
          <w:trHeight w:val="292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Обеспечение развития в сфере  культуры на уровне, обеспечивающем требования государства и населения, создание условий для повышения качества жизни населения в сфере культуры, создание условий для повышения доступности, сохранности объектов культуры</w:t>
            </w:r>
          </w:p>
        </w:tc>
      </w:tr>
      <w:tr w:rsidR="00496368" w:rsidRPr="00496368" w:rsidTr="006103D0">
        <w:trPr>
          <w:trHeight w:val="151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Развитие  культурного  потенциала  муниципального  образования городского округа «Вуктыл».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</w:t>
            </w: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охранение и развитие национальных культур народов, проживающих на территории городского округа «Вуктыл», укрепление их духовной общности.</w:t>
            </w:r>
          </w:p>
          <w:p w:rsidR="00496368" w:rsidRPr="00496368" w:rsidRDefault="00496368" w:rsidP="006103D0">
            <w:pPr>
              <w:pStyle w:val="ConsPlusCell"/>
              <w:tabs>
                <w:tab w:val="left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технического состояния зданий и помещений  учреждений культуры</w:t>
            </w:r>
          </w:p>
        </w:tc>
      </w:tr>
      <w:tr w:rsidR="00496368" w:rsidRPr="00496368" w:rsidTr="006103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/>
        </w:trPr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1.  Доля детей, привлекаемых к посещению творческих мероприятий, от общего числа детей в городском округе  «Вуктыл» (процент).</w:t>
            </w:r>
          </w:p>
          <w:p w:rsidR="00496368" w:rsidRPr="00496368" w:rsidRDefault="00496368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963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числа посещений организаций культуры к 2024 году с сохранением достигнутого уровня на период до 2035 года</w:t>
            </w:r>
          </w:p>
          <w:p w:rsidR="00496368" w:rsidRPr="00496368" w:rsidRDefault="00496368" w:rsidP="006103D0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3. Уровень удовлетворенности населения городского округа «Вуктыл» качеством предоставления муниципальных услуг  в сфере культуры  (процент).</w:t>
            </w:r>
          </w:p>
          <w:p w:rsidR="00496368" w:rsidRPr="00496368" w:rsidRDefault="00496368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4. 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на территории городского округа  «Вуктыл», от общей численности населения городского округа «Вуктыл» (процент)</w:t>
            </w:r>
          </w:p>
        </w:tc>
      </w:tr>
      <w:tr w:rsidR="00496368" w:rsidRPr="00496368" w:rsidTr="006103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/>
        </w:trPr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Сроки реализации муниципальной  программы: 2021-2025 годы.</w:t>
            </w:r>
          </w:p>
          <w:p w:rsidR="00496368" w:rsidRPr="00496368" w:rsidRDefault="00496368" w:rsidP="006103D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В ходе реализации муниципальной программы этапы  не выделяются</w:t>
            </w:r>
          </w:p>
        </w:tc>
      </w:tr>
      <w:tr w:rsidR="00496368" w:rsidRPr="00496368" w:rsidTr="006103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/>
        </w:trPr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в 2021-2025 годах составит  299 874 734,00</w:t>
            </w:r>
            <w:r w:rsidRPr="004963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6368">
              <w:rPr>
                <w:rFonts w:ascii="Times New Roman" w:hAnsi="Times New Roman"/>
                <w:sz w:val="24"/>
                <w:szCs w:val="24"/>
              </w:rPr>
              <w:t xml:space="preserve">рублей, в том числе: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муниципального образования городского округа «Вуктыл»  (далее –  МО ГО  «Вуктыл»)  264 979 734,00 рублей;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за счет средств  республиканского бюджета Республики  Коми (далее — РБ РК) – 18 025 700,00   рублей;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 федерального бюджета Российской Федерации (далее ФБ РФ) – 16 869 300,00  рублей, в том числе: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         2021 год – 126 373 606,00  рублей, в том числе: 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ГО  «Вуктыл» -92 332 606,00  рублей;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за счет средств РБ РК – 17 171 700,00 рублей;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за счет средств ФБ РФ – 16 869 300,00 рублей;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         2022 год –86 898 064,00  рублей, в том числе: 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ГО  «Вуктыл» - 86 471 064,00 рублей;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за счет средств РБ РК – 427 000,00 рублей;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за счет средств ФБ РФ – 0,00 рублей;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         2023 год – 86 603 064,00 рублей, в том числе: 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ГО  «Вуктыл» - 86 176 064,00  рублей,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за счет средств РБ РК – 427 000,00 рублей,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за счет средств ФБ РФ – 0,00  рублей;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          2024 год – 0,00 рублей, в том числе: 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ГО  «Вуктыл» - 0,00 рублей;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за счет средств РБ РК – 0,00  рублей;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за счет средств ФБ РФ – 0,00 рублей;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          2025 год – 0,00  рублей, в том числе: 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ГО  «Вуктыл» - 0,00 рублей;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 xml:space="preserve">за счет средств РБ РК – 0,00  рублей; </w:t>
            </w:r>
          </w:p>
          <w:p w:rsidR="00496368" w:rsidRPr="00496368" w:rsidRDefault="00496368" w:rsidP="00496368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368">
              <w:rPr>
                <w:rFonts w:ascii="Times New Roman" w:hAnsi="Times New Roman"/>
                <w:sz w:val="24"/>
                <w:szCs w:val="24"/>
              </w:rPr>
              <w:t>за счет средств ФБ РФ – 0,00 рублей</w:t>
            </w:r>
          </w:p>
        </w:tc>
      </w:tr>
      <w:tr w:rsidR="00496368" w:rsidRPr="00496368" w:rsidTr="006103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/>
        </w:trPr>
        <w:tc>
          <w:tcPr>
            <w:tcW w:w="20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</w:t>
            </w:r>
          </w:p>
          <w:p w:rsidR="00496368" w:rsidRPr="00496368" w:rsidRDefault="00496368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 муниципальной  программы к 2025 году          ожидается: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1) обеспечение  оплаты труда работников учреждений культуры; предоставление учреждениями культуры качественных услуг;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2) осуществление  проведения, организации  и участия в мероприятиях культурной направленности,  сохранение и развитие кадрового потенциала учреждений культуры;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3) создание условий для обеспечения гражданского, духовного, культурного становления и самореализации населения, включения его в социально активные формы деятельности;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4) оснащение  учреждений культуры документным и книжным фондами;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информатизация отрасли культуры; обеспечение увеличения доли каталогов библиотечных фондов, переведенных в цифровой формат и доступных пользователям посредством информационно-телекоммуникационной сети «Интернет»;</w:t>
            </w:r>
          </w:p>
          <w:p w:rsidR="00496368" w:rsidRPr="00496368" w:rsidRDefault="00496368" w:rsidP="006103D0">
            <w:pPr>
              <w:pStyle w:val="ConsPlusCell"/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5) укрепление и модернизация материально-технической базы </w:t>
            </w:r>
            <w:proofErr w:type="spellStart"/>
            <w:proofErr w:type="gramStart"/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учреж-дений</w:t>
            </w:r>
            <w:proofErr w:type="spellEnd"/>
            <w:proofErr w:type="gramEnd"/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в том числе будет обеспечиваться приобретение современного светового, звукового, специального оборудования, музыкальных инструментов для учреждений культуры;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6) получение населением кинематографических услуг;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7) улучшение качества жизни специалистов муниципальных учреждений культуры, работающих и проживающих в сельских населённых пунктах;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8) привлечение населения к формированию толерантных ценностных ориентаций и норм  поведения жителей городского округа, принятие, правильное понимание и уважение других национальных культур;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9) привлечение населения к сохранению и развитию национальной культуры и традиций своего народа, изучение родного языка;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 xml:space="preserve">10) оказание социальной и иной поддержки представителям  диаспоры, </w:t>
            </w:r>
            <w:r w:rsidRPr="0049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направленной на развитие народного творчества;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11) улучшение технического состояния помещений, зданий, и других объектов учреждений культуры;</w:t>
            </w:r>
          </w:p>
          <w:p w:rsidR="00496368" w:rsidRPr="00496368" w:rsidRDefault="00496368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8">
              <w:rPr>
                <w:rFonts w:ascii="Times New Roman" w:hAnsi="Times New Roman" w:cs="Times New Roman"/>
                <w:sz w:val="24"/>
                <w:szCs w:val="24"/>
              </w:rPr>
              <w:t>12) капитальный ремонт МБУДО «ДХШ» в рамках национального проекта «Культура»</w:t>
            </w:r>
          </w:p>
        </w:tc>
      </w:tr>
    </w:tbl>
    <w:p w:rsidR="00496368" w:rsidRDefault="00496368" w:rsidP="006043D0">
      <w:pPr>
        <w:rPr>
          <w:rFonts w:ascii="Times New Roman" w:hAnsi="Times New Roman"/>
          <w:sz w:val="24"/>
          <w:szCs w:val="24"/>
        </w:rPr>
      </w:pPr>
    </w:p>
    <w:p w:rsidR="00496368" w:rsidRDefault="00496368" w:rsidP="006043D0">
      <w:pPr>
        <w:rPr>
          <w:rFonts w:ascii="Times New Roman" w:hAnsi="Times New Roman"/>
          <w:sz w:val="24"/>
          <w:szCs w:val="24"/>
        </w:rPr>
      </w:pPr>
    </w:p>
    <w:p w:rsidR="00711862" w:rsidRPr="00711862" w:rsidRDefault="00711862" w:rsidP="007118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62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711862" w:rsidRPr="00711862" w:rsidRDefault="00711862" w:rsidP="00711862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6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городского округа «Вуктыл» </w:t>
      </w:r>
    </w:p>
    <w:p w:rsidR="00711862" w:rsidRPr="00711862" w:rsidRDefault="00711862" w:rsidP="00711862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62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:rsidR="00711862" w:rsidRPr="00711862" w:rsidRDefault="00711862" w:rsidP="0071186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1862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711862" w:rsidRPr="00711862" w:rsidRDefault="00711862" w:rsidP="007118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7529"/>
      </w:tblGrid>
      <w:tr w:rsidR="00711862" w:rsidRPr="00711862" w:rsidTr="006103D0">
        <w:trPr>
          <w:trHeight w:val="255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Сектор по спорту и молодежной политики администрации городского округа «Вуктыл» (далее – ССМП)</w:t>
            </w:r>
          </w:p>
        </w:tc>
      </w:tr>
      <w:tr w:rsidR="00711862" w:rsidRPr="00711862" w:rsidTr="006103D0">
        <w:trPr>
          <w:trHeight w:val="255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«Вуктыл» (далее – УО)</w:t>
            </w:r>
          </w:p>
        </w:tc>
      </w:tr>
      <w:tr w:rsidR="00711862" w:rsidRPr="00711862" w:rsidTr="006103D0">
        <w:trPr>
          <w:trHeight w:val="29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«Клубно-спортивный комплекс» (далее – КСК), муниципальное бюджетное учреждение дополнительного образования «Комплексная детско-юношеская спортивная школа» г. Вуктыла (далее – КДЮСШ)</w:t>
            </w:r>
          </w:p>
        </w:tc>
      </w:tr>
      <w:tr w:rsidR="00711862" w:rsidRPr="00711862" w:rsidTr="006103D0">
        <w:trPr>
          <w:trHeight w:val="29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62" w:rsidRPr="00711862" w:rsidRDefault="00711862" w:rsidP="00711862">
            <w:pPr>
              <w:pStyle w:val="ConsPlusNormal"/>
              <w:numPr>
                <w:ilvl w:val="0"/>
                <w:numId w:val="24"/>
              </w:numPr>
              <w:suppressAutoHyphens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Развитие системы физической культуры и спорта.</w:t>
            </w:r>
          </w:p>
          <w:p w:rsidR="00711862" w:rsidRPr="00711862" w:rsidRDefault="00711862" w:rsidP="00711862">
            <w:pPr>
              <w:pStyle w:val="ConsPlusNormal"/>
              <w:numPr>
                <w:ilvl w:val="0"/>
                <w:numId w:val="24"/>
              </w:numPr>
              <w:tabs>
                <w:tab w:val="left" w:pos="-70"/>
                <w:tab w:val="left" w:pos="213"/>
              </w:tabs>
              <w:suppressAutoHyphens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ремонт, капитальный ремонт, реконструкция зданий, помещений учреждений и объектов сферы физической культуры и спорта</w:t>
            </w:r>
          </w:p>
        </w:tc>
      </w:tr>
      <w:tr w:rsidR="00711862" w:rsidRPr="00711862" w:rsidTr="006103D0">
        <w:trPr>
          <w:trHeight w:val="29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left="-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862" w:rsidRPr="00711862" w:rsidTr="006103D0">
        <w:trPr>
          <w:trHeight w:val="29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widowControl w:val="0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sz w:val="24"/>
                <w:szCs w:val="24"/>
              </w:rPr>
              <w:t>Повышение уровня физической культуры населения.</w:t>
            </w:r>
          </w:p>
        </w:tc>
      </w:tr>
      <w:tr w:rsidR="00711862" w:rsidRPr="00711862" w:rsidTr="006103D0">
        <w:trPr>
          <w:trHeight w:val="15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Cell"/>
              <w:tabs>
                <w:tab w:val="left" w:pos="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1. 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711862" w:rsidRPr="00711862" w:rsidRDefault="00711862" w:rsidP="006103D0">
            <w:pPr>
              <w:pStyle w:val="ConsPlusCell"/>
              <w:tabs>
                <w:tab w:val="left" w:pos="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2. Создание эффективной системы подготовки спортивного резерва.</w:t>
            </w:r>
          </w:p>
          <w:p w:rsidR="00711862" w:rsidRPr="00711862" w:rsidRDefault="00711862" w:rsidP="006103D0">
            <w:pPr>
              <w:pStyle w:val="ConsPlusCell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3. Улучшение технического состояния учреждений и объектов сферы физической культуры и спорта</w:t>
            </w:r>
          </w:p>
        </w:tc>
      </w:tr>
      <w:tr w:rsidR="00711862" w:rsidRPr="00711862" w:rsidTr="006103D0">
        <w:trPr>
          <w:trHeight w:val="13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</w:p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sz w:val="24"/>
                <w:szCs w:val="24"/>
              </w:rPr>
              <w:t>1. Удельный вес населения, систематически занимающегося физической культурой и спортом.</w:t>
            </w:r>
          </w:p>
          <w:p w:rsidR="00711862" w:rsidRPr="00711862" w:rsidRDefault="00711862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sz w:val="24"/>
                <w:szCs w:val="24"/>
              </w:rPr>
              <w:t>2.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711862" w:rsidRPr="00711862" w:rsidTr="006103D0">
        <w:trPr>
          <w:trHeight w:val="1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программы: 2021 - 2025 годы. </w:t>
            </w:r>
          </w:p>
          <w:p w:rsidR="00711862" w:rsidRPr="00711862" w:rsidRDefault="00711862" w:rsidP="006103D0">
            <w:pPr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sz w:val="24"/>
                <w:szCs w:val="24"/>
              </w:rPr>
              <w:t>В ходе реализации муниципальной программы этапы не выделяются</w:t>
            </w:r>
          </w:p>
        </w:tc>
      </w:tr>
      <w:tr w:rsidR="00711862" w:rsidRPr="00711862" w:rsidTr="006103D0">
        <w:trPr>
          <w:trHeight w:val="276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</w:t>
            </w:r>
          </w:p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shd w:val="clear" w:color="auto" w:fill="FFFFFF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в 2021-2025 годах составит </w:t>
            </w:r>
            <w:r w:rsidRPr="00711862">
              <w:rPr>
                <w:rFonts w:ascii="Times New Roman" w:hAnsi="Times New Roman"/>
                <w:bCs/>
                <w:sz w:val="24"/>
                <w:szCs w:val="24"/>
              </w:rPr>
              <w:t xml:space="preserve">51910383,04 </w:t>
            </w:r>
            <w:r w:rsidRPr="00711862">
              <w:rPr>
                <w:rFonts w:ascii="Times New Roman" w:hAnsi="Times New Roman"/>
                <w:sz w:val="24"/>
                <w:szCs w:val="24"/>
              </w:rPr>
              <w:t xml:space="preserve">рублей, в том числе: 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образования городского округа «Вуктыл» (далее –  МО ГО «Вуктыл</w:t>
            </w:r>
            <w:r w:rsidRPr="007118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») 42819886,08</w:t>
            </w:r>
            <w:r w:rsidRPr="00711862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sz w:val="24"/>
                <w:szCs w:val="24"/>
              </w:rPr>
              <w:t xml:space="preserve">за счет средств республиканского бюджета Республики Коми (далее — РБ РК) – </w:t>
            </w:r>
            <w:r w:rsidRPr="007118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5988495,96 р</w:t>
            </w:r>
            <w:r w:rsidRPr="00711862">
              <w:rPr>
                <w:rFonts w:ascii="Times New Roman" w:hAnsi="Times New Roman"/>
                <w:sz w:val="24"/>
                <w:szCs w:val="24"/>
              </w:rPr>
              <w:t xml:space="preserve">ублей;  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Российской Федерации (далее ФБ РФ) – 0,00 рублей, в том числе: 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>по годам реализации: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2021 год – </w:t>
            </w:r>
            <w:r w:rsidRPr="007118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29606284,96</w:t>
            </w: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рублей, в том числе:  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МО ГО «Вуктыл» - 26719790,00рублей; 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РБ РК – 2886494,96 рублей; 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ФБ РФ – 0,00 рублей;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2022 год – </w:t>
            </w:r>
            <w:r w:rsidRPr="007118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11152049,04 </w:t>
            </w: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рублей, в том числе:  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МО ГО «Вуктыл» - 8050048,04 рублей; 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РБ РК – 3102001,00 рублей;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ФБ РФ – 0,00 рублей;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2023 год – </w:t>
            </w:r>
            <w:r w:rsidRPr="007118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11152049,04 </w:t>
            </w: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рублей, в том числе:  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бюджета МО ГО «Вуктыл» - 8050048,04рублей;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РБ РК – 3102001,00 рублей;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ФБ РФ – 0,00 рублей;</w:t>
            </w:r>
          </w:p>
          <w:p w:rsidR="00711862" w:rsidRPr="00711862" w:rsidRDefault="00711862" w:rsidP="00711862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2024 год – 0,00 рублей, в том числе:  </w:t>
            </w:r>
          </w:p>
          <w:p w:rsidR="00711862" w:rsidRPr="00711862" w:rsidRDefault="00711862" w:rsidP="0071186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МО ГО «Вуктыл» - 0,00 рублей; </w:t>
            </w:r>
          </w:p>
          <w:p w:rsidR="00711862" w:rsidRPr="00711862" w:rsidRDefault="00711862" w:rsidP="0071186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РБ РК – 0,00 рублей; </w:t>
            </w:r>
          </w:p>
          <w:p w:rsidR="00711862" w:rsidRPr="00711862" w:rsidRDefault="00711862" w:rsidP="0071186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ФБ РФ – 0,00 рублей;</w:t>
            </w:r>
          </w:p>
          <w:p w:rsidR="00711862" w:rsidRPr="00711862" w:rsidRDefault="00711862" w:rsidP="0071186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2025 год – 0,00 рублей, в том числе:  </w:t>
            </w:r>
          </w:p>
          <w:p w:rsidR="00711862" w:rsidRPr="00711862" w:rsidRDefault="00711862" w:rsidP="0071186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МО ГО «Вуктыл» - 0,00 рублей; </w:t>
            </w:r>
          </w:p>
          <w:p w:rsidR="00711862" w:rsidRPr="00711862" w:rsidRDefault="00711862" w:rsidP="0071186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РБ РК – 0,00 рублей; </w:t>
            </w:r>
          </w:p>
          <w:p w:rsidR="00711862" w:rsidRPr="00711862" w:rsidRDefault="00711862" w:rsidP="0071186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62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ФБ РФ – 0,00 рублей</w:t>
            </w:r>
          </w:p>
          <w:p w:rsidR="00711862" w:rsidRPr="00711862" w:rsidRDefault="00711862" w:rsidP="006103D0">
            <w:pPr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1862" w:rsidRPr="00711862" w:rsidTr="006103D0">
        <w:trPr>
          <w:trHeight w:val="59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snapToGrid w:val="0"/>
              <w:ind w:right="-57"/>
              <w:rPr>
                <w:rFonts w:ascii="Times New Roman" w:eastAsia="SimSun;宋体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snapToGrid w:val="0"/>
              <w:ind w:left="-57" w:firstLine="554"/>
              <w:rPr>
                <w:rFonts w:ascii="Times New Roman" w:eastAsia="SimSun;宋体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1862" w:rsidRPr="00711862" w:rsidTr="006103D0">
        <w:trPr>
          <w:trHeight w:val="276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</w:t>
            </w:r>
          </w:p>
          <w:p w:rsidR="00711862" w:rsidRPr="00711862" w:rsidRDefault="00711862" w:rsidP="006103D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Cell"/>
              <w:ind w:left="-57" w:firstLine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муниципальной программы к 2025 году ожидается:</w:t>
            </w:r>
            <w:r w:rsidRPr="0071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выстраивание полноценной системы управления физической культурой и спортом в ГО «Вуктыл»; </w:t>
            </w:r>
          </w:p>
          <w:p w:rsidR="00711862" w:rsidRPr="00711862" w:rsidRDefault="00711862" w:rsidP="006103D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2. привлечение населения к систематическим занятиям физической культурой и спортом, ведение здорового образа жизни;</w:t>
            </w:r>
          </w:p>
          <w:p w:rsidR="00711862" w:rsidRPr="00711862" w:rsidRDefault="00711862" w:rsidP="006103D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количества участников массовых, физкультурно-спортивных мероприятий среди различных групп и категорий населения; </w:t>
            </w:r>
          </w:p>
          <w:p w:rsidR="00711862" w:rsidRPr="00711862" w:rsidRDefault="00711862" w:rsidP="006103D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спортивного мастерства команд и спортсменов ГО «Вуктыл»; </w:t>
            </w:r>
          </w:p>
          <w:p w:rsidR="00711862" w:rsidRPr="00711862" w:rsidRDefault="00711862" w:rsidP="006103D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5. увеличение доли квалифицированных специалистов отрасли физической культуры и спорта; </w:t>
            </w:r>
          </w:p>
          <w:p w:rsidR="00711862" w:rsidRPr="00711862" w:rsidRDefault="00711862" w:rsidP="006103D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6. увеличение доли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711862" w:rsidRPr="00711862" w:rsidRDefault="00711862" w:rsidP="006103D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7. сохранение объектов учреждений сферы физической культуры и спорта в исправном состоянии, обеспечение безопасности людей, </w:t>
            </w:r>
            <w:r w:rsidRPr="0071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муниципальной собственности;</w:t>
            </w:r>
          </w:p>
          <w:p w:rsidR="00711862" w:rsidRPr="00711862" w:rsidRDefault="00711862" w:rsidP="006103D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8. улучшение качества проведенных мероприятий; </w:t>
            </w:r>
          </w:p>
          <w:p w:rsidR="00711862" w:rsidRPr="00711862" w:rsidRDefault="00711862" w:rsidP="006103D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9. увеличение количества квалифицированных специалистов в области </w:t>
            </w:r>
            <w:proofErr w:type="gramStart"/>
            <w:r w:rsidRPr="0071186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71186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      </w:t>
            </w:r>
          </w:p>
        </w:tc>
      </w:tr>
      <w:tr w:rsidR="00711862" w:rsidRPr="00711862" w:rsidTr="006103D0">
        <w:trPr>
          <w:trHeight w:val="27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2" w:rsidRPr="00711862" w:rsidRDefault="00711862" w:rsidP="006103D0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368" w:rsidRPr="00711862" w:rsidRDefault="00496368" w:rsidP="006043D0">
      <w:pPr>
        <w:rPr>
          <w:rFonts w:ascii="Times New Roman" w:hAnsi="Times New Roman"/>
          <w:sz w:val="24"/>
          <w:szCs w:val="24"/>
        </w:rPr>
      </w:pPr>
    </w:p>
    <w:p w:rsidR="00654231" w:rsidRPr="00654231" w:rsidRDefault="00654231" w:rsidP="0065423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54231">
        <w:rPr>
          <w:rFonts w:ascii="Times New Roman" w:hAnsi="Times New Roman"/>
          <w:b/>
          <w:sz w:val="24"/>
          <w:szCs w:val="24"/>
        </w:rPr>
        <w:t>ПАСПОРТ</w:t>
      </w:r>
    </w:p>
    <w:p w:rsidR="00654231" w:rsidRPr="00654231" w:rsidRDefault="00654231" w:rsidP="0065423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54231">
        <w:rPr>
          <w:rFonts w:ascii="Times New Roman" w:hAnsi="Times New Roman"/>
          <w:b/>
          <w:sz w:val="24"/>
          <w:szCs w:val="24"/>
        </w:rPr>
        <w:t xml:space="preserve">муниципальной программы городского округа «Вуктыл» </w:t>
      </w:r>
    </w:p>
    <w:p w:rsidR="00654231" w:rsidRPr="00654231" w:rsidRDefault="00654231" w:rsidP="0065423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54231">
        <w:rPr>
          <w:rFonts w:ascii="Times New Roman" w:hAnsi="Times New Roman"/>
          <w:b/>
          <w:sz w:val="24"/>
          <w:szCs w:val="24"/>
        </w:rPr>
        <w:t>«Безопасность жизнедеятельности населения»</w:t>
      </w:r>
    </w:p>
    <w:p w:rsidR="00654231" w:rsidRPr="00654231" w:rsidRDefault="00654231" w:rsidP="00654231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54231">
        <w:rPr>
          <w:rFonts w:ascii="Times New Roman" w:hAnsi="Times New Roman"/>
          <w:sz w:val="24"/>
          <w:szCs w:val="24"/>
        </w:rPr>
        <w:t xml:space="preserve"> (далее - муниципальная программа)</w:t>
      </w:r>
    </w:p>
    <w:p w:rsidR="00654231" w:rsidRPr="00654231" w:rsidRDefault="00654231" w:rsidP="00654231">
      <w:pPr>
        <w:rPr>
          <w:rFonts w:ascii="Times New Roman" w:hAnsi="Times New Roman"/>
          <w:sz w:val="24"/>
          <w:szCs w:val="24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946"/>
        <w:gridCol w:w="89"/>
        <w:gridCol w:w="45"/>
        <w:gridCol w:w="20"/>
      </w:tblGrid>
      <w:tr w:rsidR="00654231" w:rsidRPr="00654231" w:rsidTr="006103D0">
        <w:trPr>
          <w:gridAfter w:val="3"/>
          <w:wAfter w:w="154" w:type="dxa"/>
          <w:trHeight w:val="65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Отдел по делам гражданской обороны и чрезвычайным  ситуациям администрации городского  округа «Вуктыл» (далее – ГО и ЧС</w:t>
            </w:r>
            <w:proofErr w:type="gramStart"/>
            <w:r w:rsidRPr="0065423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654231" w:rsidRPr="00654231" w:rsidRDefault="00654231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31" w:rsidRPr="00654231" w:rsidTr="006103D0">
        <w:trPr>
          <w:gridAfter w:val="3"/>
          <w:wAfter w:w="154" w:type="dxa"/>
          <w:trHeight w:val="65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proofErr w:type="gramStart"/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 округа  «Вуктыл» (далее – УО</w:t>
            </w:r>
            <w:proofErr w:type="gramStart"/>
            <w:r w:rsidRPr="0065423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542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231" w:rsidRPr="00654231" w:rsidRDefault="00654231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Отдел  культуры и национальной политики администрации городского  округа «Вуктыл» (далее – </w:t>
            </w:r>
            <w:proofErr w:type="gramStart"/>
            <w:r w:rsidRPr="0065423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54231">
              <w:rPr>
                <w:rFonts w:ascii="Times New Roman" w:hAnsi="Times New Roman"/>
                <w:sz w:val="24"/>
                <w:szCs w:val="24"/>
              </w:rPr>
              <w:t xml:space="preserve"> и НП);</w:t>
            </w:r>
          </w:p>
          <w:p w:rsidR="00654231" w:rsidRPr="00654231" w:rsidRDefault="00654231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Финансовый отдел  администрации городского  округа «Вуктыл» (далее – ФО</w:t>
            </w:r>
            <w:proofErr w:type="gramStart"/>
            <w:r w:rsidRPr="0065423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542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231" w:rsidRPr="00654231" w:rsidRDefault="00654231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Муниципальное  казенное  учреждение «Административно – хозяйственный отдел»   (далее – МКУ «АХО»);</w:t>
            </w:r>
          </w:p>
          <w:p w:rsidR="00654231" w:rsidRPr="00654231" w:rsidRDefault="00654231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«Локомотив» (далее – МБУ «Локомотив»)</w:t>
            </w:r>
          </w:p>
          <w:p w:rsidR="00654231" w:rsidRPr="00654231" w:rsidRDefault="00654231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31" w:rsidRPr="00654231" w:rsidTr="006103D0">
        <w:trPr>
          <w:gridAfter w:val="3"/>
          <w:wAfter w:w="154" w:type="dxa"/>
          <w:trHeight w:val="26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г. Вуктыл;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им. Г.В. Кравченко» г. Вуктыл;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школа» с. </w:t>
            </w:r>
            <w:proofErr w:type="spellStart"/>
            <w:r w:rsidRPr="00654231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6542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   г. Вуктыл;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</w:t>
            </w:r>
            <w:proofErr w:type="spellStart"/>
            <w:r w:rsidRPr="00654231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654231">
              <w:rPr>
                <w:rFonts w:ascii="Times New Roman" w:hAnsi="Times New Roman"/>
                <w:sz w:val="24"/>
                <w:szCs w:val="24"/>
              </w:rPr>
              <w:t>»   г. Вуктыл;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«Детский сад «Солнышко»    г. Вуктыл;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«Золотой ключик» г. Вуктыл;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 «Центр внешкольной работы» г. Вуктыл; 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«Клубно-спортивный комплекс»;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«Детская художественная школа» г. Вуктыла;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«Детская музыкальная школа» г. Вуктыла;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«Комплексная </w:t>
            </w:r>
            <w:proofErr w:type="spellStart"/>
            <w:r w:rsidRPr="0065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детско</w:t>
            </w:r>
            <w:proofErr w:type="spellEnd"/>
            <w:r w:rsidRPr="0065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юношеская спортивная школа» г. Вуктыл;</w:t>
            </w:r>
          </w:p>
          <w:p w:rsidR="00654231" w:rsidRPr="00654231" w:rsidRDefault="00654231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культуры «</w:t>
            </w:r>
            <w:proofErr w:type="spellStart"/>
            <w:r w:rsidRPr="0065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Вуктыльская</w:t>
            </w:r>
            <w:proofErr w:type="spellEnd"/>
            <w:r w:rsidRPr="0065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библиотека»;</w:t>
            </w:r>
          </w:p>
          <w:p w:rsidR="00654231" w:rsidRPr="00654231" w:rsidRDefault="00654231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отдел  строительства администрации городского округа «Вуктыл»</w:t>
            </w:r>
          </w:p>
        </w:tc>
      </w:tr>
      <w:tr w:rsidR="00654231" w:rsidRPr="00654231" w:rsidTr="006103D0">
        <w:trPr>
          <w:gridAfter w:val="3"/>
          <w:wAfter w:w="154" w:type="dxa"/>
          <w:trHeight w:val="8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Подпрограммы муниципальной </w:t>
            </w: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1.  «Защита населения и территории городского округа «Вуктыл» от чрезвычайных ситуаций природного и техногенного характера».</w:t>
            </w:r>
          </w:p>
          <w:p w:rsidR="00654231" w:rsidRPr="00654231" w:rsidRDefault="00654231" w:rsidP="006103D0">
            <w:pPr>
              <w:shd w:val="clear" w:color="auto" w:fill="FFFFFF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2. «Противопожарная защита объектов муниципальной собственности»</w:t>
            </w:r>
          </w:p>
        </w:tc>
      </w:tr>
      <w:tr w:rsidR="00654231" w:rsidRPr="00654231" w:rsidTr="006103D0">
        <w:trPr>
          <w:gridAfter w:val="3"/>
          <w:wAfter w:w="154" w:type="dxa"/>
          <w:trHeight w:val="86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tabs>
                <w:tab w:val="left" w:pos="2367"/>
                <w:tab w:val="left" w:pos="2407"/>
              </w:tabs>
              <w:spacing w:line="278" w:lineRule="exact"/>
              <w:ind w:left="5" w:right="-4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</w:t>
            </w:r>
          </w:p>
        </w:tc>
      </w:tr>
      <w:tr w:rsidR="00654231" w:rsidRPr="00654231" w:rsidTr="006103D0">
        <w:trPr>
          <w:gridAfter w:val="3"/>
          <w:wAfter w:w="154" w:type="dxa"/>
          <w:trHeight w:val="50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654231">
              <w:rPr>
                <w:rFonts w:ascii="Times New Roman" w:hAnsi="Times New Roman"/>
                <w:sz w:val="24"/>
                <w:szCs w:val="24"/>
              </w:rPr>
              <w:t>уровня безопасности жизнедеятельности населения муниципального образования городского</w:t>
            </w:r>
            <w:proofErr w:type="gramEnd"/>
            <w:r w:rsidRPr="00654231">
              <w:rPr>
                <w:rFonts w:ascii="Times New Roman" w:hAnsi="Times New Roman"/>
                <w:sz w:val="24"/>
                <w:szCs w:val="24"/>
              </w:rPr>
              <w:t xml:space="preserve">  округа «Вуктыл» (далее - МО ГО «Вуктыл»)</w:t>
            </w:r>
          </w:p>
        </w:tc>
      </w:tr>
      <w:tr w:rsidR="00654231" w:rsidRPr="00654231" w:rsidTr="006103D0">
        <w:trPr>
          <w:gridAfter w:val="3"/>
          <w:wAfter w:w="154" w:type="dxa"/>
          <w:trHeight w:val="80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1. Снижение рисков возникновения чрезвычайных ситуаций  природного и техногенного характера, повышение эффективности системы управления в чрезвычайных ситуациях различного характера.</w:t>
            </w:r>
          </w:p>
          <w:p w:rsidR="00654231" w:rsidRPr="00654231" w:rsidRDefault="00654231" w:rsidP="006103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lastRenderedPageBreak/>
              <w:t>2. Предотвращение пожаров и гибели людей на объектах муниципальной собственности городского округа «Вуктыл» за счет повышения пожарной безопасности зданий и сооружений</w:t>
            </w:r>
          </w:p>
        </w:tc>
      </w:tr>
      <w:tr w:rsidR="00654231" w:rsidRPr="00654231" w:rsidTr="006103D0">
        <w:trPr>
          <w:gridAfter w:val="3"/>
          <w:wAfter w:w="154" w:type="dxa"/>
          <w:trHeight w:val="80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Количество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</w:tr>
      <w:tr w:rsidR="00654231" w:rsidRPr="00654231" w:rsidTr="006103D0">
        <w:trPr>
          <w:gridAfter w:val="3"/>
          <w:wAfter w:w="154" w:type="dxa"/>
          <w:trHeight w:val="45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Этапы и сроки реализации  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реализации муниципальной  программы: </w:t>
            </w:r>
            <w:r w:rsidRPr="0065423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2021 </w:t>
            </w:r>
            <w:r w:rsidRPr="00654231">
              <w:rPr>
                <w:rFonts w:ascii="Times New Roman" w:hAnsi="Times New Roman"/>
                <w:sz w:val="24"/>
                <w:szCs w:val="24"/>
              </w:rPr>
              <w:t xml:space="preserve">- 2025 годы </w:t>
            </w:r>
          </w:p>
          <w:p w:rsidR="00654231" w:rsidRPr="00654231" w:rsidRDefault="00654231" w:rsidP="006103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ходе реализации </w:t>
            </w:r>
            <w:r w:rsidRPr="00654231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  этапы не выделяются</w:t>
            </w:r>
          </w:p>
        </w:tc>
      </w:tr>
      <w:tr w:rsidR="00654231" w:rsidRPr="00654231" w:rsidTr="006103D0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 w:rsidRPr="00654231">
              <w:rPr>
                <w:rFonts w:ascii="Times New Roman" w:hAnsi="Times New Roman"/>
                <w:spacing w:val="-2"/>
                <w:sz w:val="24"/>
                <w:szCs w:val="24"/>
              </w:rPr>
              <w:t>финансирования муниципальной программы</w:t>
            </w: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в 2021-2025 годах составит   17881740,00 рублей, в том числе: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 МО ГО  «Вуктыл» - 17881740,00 рублей;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за счет средств  республиканского бюджета Республики  Коми (далее — РБ РК) – 0,00  рублей;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Российской Федерации (далее ФБ РФ) – 0,00  рублей, в том числе: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         2021 год – 7322540,00 рублей, в том числе: 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ГО  «Вуктыл» - 7322540,00 рублей;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за счет средств РБ РК – 0,00 рублей;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за счет средств ФБ РФ – 0,00 рублей;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         2022 год – 5279600,00 рублей, в том числе: 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ГО  «Вуктыл» - 5279600,00 рублей;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за счет средств РБ РК – 0,00 рублей;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за счет средств ФБ РФ – 0,00 рублей;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         2023 год – 5279600,00  рублей, в том числе: 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ГО  «Вуктыл» - 5279600,00 рублей;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за счет средств РБ РК – 0,00 рублей;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за счет средств ФБ РФ – 0,00  рублей;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          2024 год – 0,00 рублей, в том числе: 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за счет средств бюджета МО ГО  «Вуктыл» - 0,00 рублей;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за счет средств РБ РК – 0,00  рублей;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за счет средств ФБ РФ – 0,00 рублей;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          2025 год – 0,00  рублей, в том числе: 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за счет средств бюджета МО ГО  «Вуктыл» - 0,00 рублей;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за счет средств РБ РК – 0,00  рублей; </w:t>
            </w:r>
          </w:p>
          <w:p w:rsidR="00654231" w:rsidRPr="00654231" w:rsidRDefault="00654231" w:rsidP="0065423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за счет средств ФБ РФ – 0,00 рублей</w:t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654231" w:rsidRPr="00654231" w:rsidRDefault="00654231" w:rsidP="006103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</w:tcPr>
          <w:p w:rsidR="00654231" w:rsidRPr="00654231" w:rsidRDefault="00654231" w:rsidP="006103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654231" w:rsidRPr="00654231" w:rsidRDefault="00654231" w:rsidP="006103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31" w:rsidRPr="00654231" w:rsidTr="006103D0">
        <w:trPr>
          <w:gridAfter w:val="3"/>
          <w:wAfter w:w="154" w:type="dxa"/>
          <w:trHeight w:val="70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654231" w:rsidRPr="00654231" w:rsidRDefault="00654231" w:rsidP="006103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результаты реализации  муниципальной программы</w:t>
            </w:r>
          </w:p>
          <w:p w:rsidR="00654231" w:rsidRPr="00654231" w:rsidRDefault="00654231" w:rsidP="00610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54231" w:rsidRPr="00654231" w:rsidRDefault="00654231" w:rsidP="006103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31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 муниципальной  программы к 2025 году          ожидается:</w:t>
            </w:r>
          </w:p>
          <w:p w:rsidR="00654231" w:rsidRPr="00654231" w:rsidRDefault="00654231" w:rsidP="006103D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1) повышение качества профессиональной деятельности в области гражданской обороны, защиты от чрезвычайных ситуаций и пожарной безопасности;</w:t>
            </w:r>
          </w:p>
          <w:p w:rsidR="00654231" w:rsidRPr="00654231" w:rsidRDefault="00654231" w:rsidP="006103D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 xml:space="preserve">2) совершенствование учебно-материальной базы и наглядных </w:t>
            </w:r>
            <w:r w:rsidRPr="00654231">
              <w:rPr>
                <w:rFonts w:ascii="Times New Roman" w:hAnsi="Times New Roman"/>
                <w:sz w:val="24"/>
                <w:szCs w:val="24"/>
              </w:rPr>
              <w:lastRenderedPageBreak/>
              <w:t>пособий;</w:t>
            </w:r>
          </w:p>
          <w:p w:rsidR="00654231" w:rsidRPr="00654231" w:rsidRDefault="00654231" w:rsidP="006103D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3) повышение уровня защищенности населенных пунктов  городского  округа  «Вуктыл», эффективности звеньев добровольной  пожарной  охраны  в населенных пунктах; 4)предупреждение и снижение рисков возникновения чрезвычайных ситуаций природного и техногенного характера;</w:t>
            </w:r>
          </w:p>
          <w:p w:rsidR="00654231" w:rsidRPr="00654231" w:rsidRDefault="00654231" w:rsidP="006103D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5)профилактика снижения рисков гибели людей на водных объектах;</w:t>
            </w:r>
          </w:p>
          <w:p w:rsidR="00654231" w:rsidRPr="00654231" w:rsidRDefault="00654231" w:rsidP="006103D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6) оснащение добровольно  пожарной охраны средствами  пожаротушения (далее – ДПО);</w:t>
            </w:r>
          </w:p>
          <w:p w:rsidR="00654231" w:rsidRPr="00654231" w:rsidRDefault="00654231" w:rsidP="006103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31">
              <w:rPr>
                <w:rFonts w:ascii="Times New Roman" w:hAnsi="Times New Roman" w:cs="Times New Roman"/>
                <w:sz w:val="24"/>
                <w:szCs w:val="24"/>
              </w:rPr>
              <w:t>7) предоставление населению округа возможности вызова всех оперативных служб по единому номеру «112», сокращение времени направления экстренных служб по вызовам;</w:t>
            </w:r>
          </w:p>
          <w:p w:rsidR="00654231" w:rsidRPr="00654231" w:rsidRDefault="00654231" w:rsidP="006103D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8) повышение безопасности жителей округа от преступных посягательств, в том числе террористических угроз, повышение защищенности  мест массового пребывания граждан, объектов различных степеней важности;</w:t>
            </w:r>
          </w:p>
          <w:p w:rsidR="00654231" w:rsidRPr="00654231" w:rsidRDefault="00654231" w:rsidP="006103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31">
              <w:rPr>
                <w:rFonts w:ascii="Times New Roman" w:hAnsi="Times New Roman" w:cs="Times New Roman"/>
                <w:sz w:val="24"/>
                <w:szCs w:val="24"/>
              </w:rPr>
              <w:t>10) улучшение технического и функционального состояния пожарных  водоемов (далее – ПВ);</w:t>
            </w:r>
          </w:p>
          <w:p w:rsidR="00654231" w:rsidRPr="00654231" w:rsidRDefault="00654231" w:rsidP="006103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31">
              <w:rPr>
                <w:rFonts w:ascii="Times New Roman" w:hAnsi="Times New Roman" w:cs="Times New Roman"/>
                <w:sz w:val="24"/>
                <w:szCs w:val="24"/>
              </w:rPr>
              <w:t>11)  реализация мер по пожарной безопасности;</w:t>
            </w:r>
          </w:p>
          <w:p w:rsidR="00654231" w:rsidRPr="00654231" w:rsidRDefault="00654231" w:rsidP="006103D0">
            <w:pPr>
              <w:shd w:val="clear" w:color="auto" w:fill="FFFFFF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pacing w:val="-1"/>
                <w:sz w:val="24"/>
                <w:szCs w:val="24"/>
              </w:rPr>
              <w:t>12) реализация мер пожарной безопасности на объектах муниципальной собственности;</w:t>
            </w:r>
          </w:p>
          <w:p w:rsidR="00654231" w:rsidRPr="00654231" w:rsidRDefault="00654231" w:rsidP="006103D0">
            <w:pPr>
              <w:shd w:val="clear" w:color="auto" w:fill="FFFFFF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31">
              <w:rPr>
                <w:rFonts w:ascii="Times New Roman" w:hAnsi="Times New Roman"/>
                <w:sz w:val="24"/>
                <w:szCs w:val="24"/>
              </w:rPr>
              <w:t>13) 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</w:tc>
      </w:tr>
    </w:tbl>
    <w:p w:rsidR="00711862" w:rsidRDefault="00711862">
      <w:pPr>
        <w:rPr>
          <w:rFonts w:ascii="Times New Roman" w:hAnsi="Times New Roman"/>
          <w:sz w:val="24"/>
          <w:szCs w:val="24"/>
        </w:rPr>
      </w:pPr>
    </w:p>
    <w:p w:rsidR="006A6BA5" w:rsidRDefault="006A6BA5" w:rsidP="006A6BA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6A6BA5" w:rsidRDefault="006A6BA5" w:rsidP="006A6BA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A6BA5" w:rsidRDefault="006A6BA5" w:rsidP="006A6BA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городского округа «Вуктыл» «Развитие экономики»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6BA5" w:rsidRDefault="006A6BA5" w:rsidP="006A6BA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6A6BA5" w:rsidRDefault="006A6BA5" w:rsidP="006A6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69" w:type="dxa"/>
        <w:tblLayout w:type="fixed"/>
        <w:tblLook w:val="0000" w:firstRow="0" w:lastRow="0" w:firstColumn="0" w:lastColumn="0" w:noHBand="0" w:noVBand="0"/>
      </w:tblPr>
      <w:tblGrid>
        <w:gridCol w:w="2187"/>
        <w:gridCol w:w="8649"/>
      </w:tblGrid>
      <w:tr w:rsidR="006A6BA5" w:rsidTr="006103D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</w:p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tabs>
                <w:tab w:val="left" w:pos="479"/>
              </w:tabs>
              <w:spacing w:after="0" w:line="240" w:lineRule="auto"/>
              <w:ind w:hanging="29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развитию экономики администрации городского округа «Вуктыл» (далее — ГО «Вуктыл», ОЭ)</w:t>
            </w:r>
          </w:p>
          <w:p w:rsidR="006A6BA5" w:rsidRDefault="006A6BA5" w:rsidP="006103D0">
            <w:pPr>
              <w:pStyle w:val="a9"/>
              <w:tabs>
                <w:tab w:val="left" w:pos="479"/>
              </w:tabs>
              <w:ind w:firstLine="34"/>
              <w:jc w:val="both"/>
            </w:pPr>
          </w:p>
        </w:tc>
      </w:tr>
      <w:tr w:rsidR="006A6BA5" w:rsidTr="006103D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</w:p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pStyle w:val="ConsPlusNonformat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Сектор потребительского рынка, предпринимательства и транспорта администрация ГО «Вуктыл» (далее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СПРПиТ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A6BA5" w:rsidRDefault="006A6BA5" w:rsidP="006103D0">
            <w:pPr>
              <w:pStyle w:val="ConsPlusNonformat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Сектор по туризму администрации ГО «Вуктыл» (далее — сектор по туризму)</w:t>
            </w:r>
          </w:p>
        </w:tc>
      </w:tr>
      <w:tr w:rsidR="006A6BA5" w:rsidTr="006103D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pStyle w:val="ConsPlusNonformat"/>
              <w:ind w:firstLine="34"/>
              <w:jc w:val="both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СПРПиТ</w:t>
            </w:r>
            <w:proofErr w:type="spellEnd"/>
          </w:p>
          <w:p w:rsidR="006A6BA5" w:rsidRDefault="006A6BA5" w:rsidP="006103D0">
            <w:pPr>
              <w:pStyle w:val="a9"/>
              <w:ind w:firstLine="34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Вуктыльская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центральная библиотека» (далее — МБ УК «ВЦБ»);</w:t>
            </w:r>
          </w:p>
          <w:p w:rsidR="006A6BA5" w:rsidRDefault="006A6BA5" w:rsidP="006103D0">
            <w:pPr>
              <w:pStyle w:val="a9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правового обеспечения администрации ГО «Вуктыл» (далее - ОПО);</w:t>
            </w:r>
          </w:p>
          <w:p w:rsidR="006A6BA5" w:rsidRDefault="006A6BA5" w:rsidP="006103D0">
            <w:pPr>
              <w:pStyle w:val="a9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кадров и трудовых отношений администрации ГО «Вуктыл» (далее —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6A6BA5" w:rsidRDefault="006A6BA5" w:rsidP="006103D0">
            <w:pPr>
              <w:pStyle w:val="a9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управление образования  администрации ГО «Вуктыл» (далее — УО);</w:t>
            </w:r>
          </w:p>
          <w:p w:rsidR="006A6BA5" w:rsidRDefault="006A6BA5" w:rsidP="006103D0">
            <w:pPr>
              <w:pStyle w:val="a9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жилищно-коммунального хозяйства и муниципального контроля администрации ГО «Вуктыл» (далее — ЖКХ и МК);</w:t>
            </w:r>
          </w:p>
          <w:p w:rsidR="006A6BA5" w:rsidRDefault="006A6BA5" w:rsidP="006103D0">
            <w:pPr>
              <w:pStyle w:val="a9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управлению имуществом администрации ГО «Вуктыл» (далее — ОУИ);</w:t>
            </w:r>
          </w:p>
          <w:p w:rsidR="006A6BA5" w:rsidRDefault="006A6BA5" w:rsidP="006103D0">
            <w:pPr>
              <w:pStyle w:val="a9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культуры и национальной политики администрации ГО «Вуктыл» (далее —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НП);</w:t>
            </w:r>
          </w:p>
          <w:p w:rsidR="006A6BA5" w:rsidRDefault="006A6BA5" w:rsidP="006103D0">
            <w:pPr>
              <w:pStyle w:val="a9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городского и дорожного хозяйства администрации ГО «Вуктыл» (далее —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ОГиДХ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6A6BA5" w:rsidRDefault="006A6BA5" w:rsidP="006103D0">
            <w:pPr>
              <w:pStyle w:val="a9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архитектор администрации ГО «Вуктыл» (далее — Архитектор);</w:t>
            </w:r>
          </w:p>
          <w:p w:rsidR="006A6BA5" w:rsidRDefault="006A6BA5" w:rsidP="006103D0">
            <w:pPr>
              <w:pStyle w:val="a9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муниципальных заказов Финансового управления ГО округа «Вуктыл» (далее - ОМЗ)</w:t>
            </w:r>
          </w:p>
          <w:p w:rsidR="006A6BA5" w:rsidRDefault="006A6BA5" w:rsidP="006103D0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BA5" w:rsidTr="006103D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Подпрограммы муниципальной</w:t>
            </w:r>
          </w:p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A6BA5">
            <w:pPr>
              <w:numPr>
                <w:ilvl w:val="0"/>
                <w:numId w:val="18"/>
              </w:numPr>
              <w:tabs>
                <w:tab w:val="left" w:pos="-29"/>
                <w:tab w:val="left" w:pos="282"/>
              </w:tabs>
              <w:suppressAutoHyphens/>
              <w:autoSpaceDE w:val="0"/>
              <w:spacing w:after="0" w:line="240" w:lineRule="auto"/>
              <w:ind w:left="737" w:hanging="73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Малое и среднее предпринимательство.</w:t>
            </w:r>
          </w:p>
          <w:p w:rsidR="006A6BA5" w:rsidRDefault="006A6BA5" w:rsidP="006A6BA5">
            <w:pPr>
              <w:numPr>
                <w:ilvl w:val="0"/>
                <w:numId w:val="18"/>
              </w:numPr>
              <w:tabs>
                <w:tab w:val="left" w:pos="-29"/>
                <w:tab w:val="left" w:pos="282"/>
              </w:tabs>
              <w:suppressAutoHyphens/>
              <w:autoSpaceDE w:val="0"/>
              <w:spacing w:after="0" w:line="240" w:lineRule="auto"/>
              <w:ind w:left="737" w:hanging="73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Сельское хозяйство и регулирование рынка пищевой продукции.</w:t>
            </w:r>
          </w:p>
          <w:p w:rsidR="006A6BA5" w:rsidRDefault="006A6BA5" w:rsidP="006A6BA5">
            <w:pPr>
              <w:numPr>
                <w:ilvl w:val="0"/>
                <w:numId w:val="18"/>
              </w:numPr>
              <w:tabs>
                <w:tab w:val="left" w:pos="-29"/>
                <w:tab w:val="left" w:pos="282"/>
              </w:tabs>
              <w:suppressAutoHyphens/>
              <w:autoSpaceDE w:val="0"/>
              <w:spacing w:after="0" w:line="240" w:lineRule="auto"/>
              <w:ind w:left="737" w:hanging="73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Въездной и внутренний туризм.</w:t>
            </w:r>
          </w:p>
          <w:p w:rsidR="006A6BA5" w:rsidRDefault="006A6BA5" w:rsidP="006A6BA5">
            <w:pPr>
              <w:numPr>
                <w:ilvl w:val="0"/>
                <w:numId w:val="18"/>
              </w:numPr>
              <w:tabs>
                <w:tab w:val="left" w:pos="-29"/>
                <w:tab w:val="left" w:pos="282"/>
              </w:tabs>
              <w:suppressAutoHyphens/>
              <w:autoSpaceDE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Стратегическое планирование в ГО «Вуктыл».</w:t>
            </w:r>
          </w:p>
          <w:p w:rsidR="006A6BA5" w:rsidRDefault="006A6BA5" w:rsidP="006A6BA5">
            <w:pPr>
              <w:numPr>
                <w:ilvl w:val="0"/>
                <w:numId w:val="18"/>
              </w:numPr>
              <w:tabs>
                <w:tab w:val="left" w:pos="-29"/>
                <w:tab w:val="left" w:pos="282"/>
              </w:tabs>
              <w:suppressAutoHyphens/>
              <w:autoSpaceDE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климат в ГО «Вуктыл».</w:t>
            </w:r>
          </w:p>
          <w:p w:rsidR="006A6BA5" w:rsidRDefault="006A6BA5" w:rsidP="006A6BA5">
            <w:pPr>
              <w:numPr>
                <w:ilvl w:val="0"/>
                <w:numId w:val="18"/>
              </w:numPr>
              <w:tabs>
                <w:tab w:val="left" w:pos="-29"/>
                <w:tab w:val="left" w:pos="282"/>
              </w:tabs>
              <w:suppressAutoHyphens/>
              <w:autoSpaceDE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Конкуренция в ГО «Вуктыл»</w:t>
            </w:r>
          </w:p>
        </w:tc>
      </w:tr>
      <w:tr w:rsidR="006A6BA5" w:rsidTr="006103D0">
        <w:trPr>
          <w:trHeight w:val="115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Программно-целевые инструменты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</w:p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BA5" w:rsidTr="006103D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 экономики   ГО «Вуктыл»</w:t>
            </w:r>
          </w:p>
        </w:tc>
      </w:tr>
      <w:tr w:rsidR="006A6BA5" w:rsidTr="006103D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A6BA5">
            <w:pPr>
              <w:pStyle w:val="a8"/>
              <w:numPr>
                <w:ilvl w:val="0"/>
                <w:numId w:val="20"/>
              </w:numPr>
              <w:tabs>
                <w:tab w:val="left" w:pos="-173"/>
                <w:tab w:val="left" w:pos="252"/>
              </w:tabs>
              <w:autoSpaceDE w:val="0"/>
              <w:spacing w:after="0" w:line="240" w:lineRule="auto"/>
              <w:ind w:left="0" w:hanging="3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ГО «Вуктыл»;</w:t>
            </w:r>
          </w:p>
          <w:p w:rsidR="006A6BA5" w:rsidRDefault="006A6BA5" w:rsidP="006A6BA5">
            <w:pPr>
              <w:pStyle w:val="a8"/>
              <w:numPr>
                <w:ilvl w:val="0"/>
                <w:numId w:val="20"/>
              </w:numPr>
              <w:tabs>
                <w:tab w:val="left" w:pos="-173"/>
                <w:tab w:val="left" w:pos="252"/>
              </w:tabs>
              <w:autoSpaceDE w:val="0"/>
              <w:spacing w:after="0" w:line="240" w:lineRule="auto"/>
              <w:ind w:left="0" w:hanging="3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развития сельского хозяйства, регулирование рынка пищевой продукции на территории ГО «Вуктыл»;</w:t>
            </w:r>
          </w:p>
          <w:p w:rsidR="006A6BA5" w:rsidRDefault="006A6BA5" w:rsidP="006A6BA5">
            <w:pPr>
              <w:pStyle w:val="a8"/>
              <w:numPr>
                <w:ilvl w:val="0"/>
                <w:numId w:val="20"/>
              </w:numPr>
              <w:tabs>
                <w:tab w:val="left" w:pos="-173"/>
                <w:tab w:val="left" w:pos="252"/>
              </w:tabs>
              <w:autoSpaceDE w:val="0"/>
              <w:spacing w:after="0" w:line="240" w:lineRule="auto"/>
              <w:ind w:left="0" w:hanging="3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туристского комплекса, интегрированного в экономику  и удовлетворяющего потребности жителей и гостей  ГО «Вуктыл» в отдыхе;</w:t>
            </w:r>
          </w:p>
          <w:p w:rsidR="006A6BA5" w:rsidRDefault="006A6BA5" w:rsidP="006A6BA5">
            <w:pPr>
              <w:pStyle w:val="a8"/>
              <w:numPr>
                <w:ilvl w:val="0"/>
                <w:numId w:val="20"/>
              </w:numPr>
              <w:tabs>
                <w:tab w:val="left" w:pos="-173"/>
                <w:tab w:val="left" w:pos="252"/>
              </w:tabs>
              <w:autoSpaceDE w:val="0"/>
              <w:spacing w:after="0" w:line="240" w:lineRule="auto"/>
              <w:ind w:left="0" w:hanging="3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комплексной системы стратегического планирования ГО «Вуктыл»;</w:t>
            </w:r>
          </w:p>
          <w:p w:rsidR="006A6BA5" w:rsidRDefault="006A6BA5" w:rsidP="006A6BA5">
            <w:pPr>
              <w:pStyle w:val="a8"/>
              <w:numPr>
                <w:ilvl w:val="0"/>
                <w:numId w:val="20"/>
              </w:numPr>
              <w:tabs>
                <w:tab w:val="left" w:pos="-173"/>
                <w:tab w:val="left" w:pos="252"/>
              </w:tabs>
              <w:autoSpaceDE w:val="0"/>
              <w:spacing w:after="0" w:line="240" w:lineRule="auto"/>
              <w:ind w:left="0" w:hanging="3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инвестиционной привлекательности ГО «Вуктыл» и инвестиционной активности на территории ГО «Вуктыл»;</w:t>
            </w:r>
          </w:p>
          <w:p w:rsidR="006A6BA5" w:rsidRDefault="006A6BA5" w:rsidP="006A6BA5">
            <w:pPr>
              <w:pStyle w:val="a8"/>
              <w:numPr>
                <w:ilvl w:val="0"/>
                <w:numId w:val="20"/>
              </w:numPr>
              <w:tabs>
                <w:tab w:val="left" w:pos="-173"/>
                <w:tab w:val="left" w:pos="252"/>
              </w:tabs>
              <w:autoSpaceDE w:val="0"/>
              <w:spacing w:after="0" w:line="240" w:lineRule="auto"/>
              <w:ind w:left="0" w:hanging="3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ГО «Вуктыл»</w:t>
            </w:r>
          </w:p>
          <w:p w:rsidR="006A6BA5" w:rsidRDefault="006A6BA5" w:rsidP="006103D0">
            <w:pPr>
              <w:tabs>
                <w:tab w:val="left" w:pos="113"/>
                <w:tab w:val="left" w:pos="282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6BA5" w:rsidTr="006103D0">
        <w:trPr>
          <w:trHeight w:val="112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Целевые</w:t>
            </w:r>
          </w:p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индикаторы и показатели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</w:p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A6BA5">
            <w:pPr>
              <w:numPr>
                <w:ilvl w:val="0"/>
                <w:numId w:val="19"/>
              </w:numPr>
              <w:tabs>
                <w:tab w:val="left" w:pos="453"/>
                <w:tab w:val="left" w:pos="507"/>
                <w:tab w:val="left" w:pos="573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населения;</w:t>
            </w:r>
          </w:p>
          <w:p w:rsidR="006A6BA5" w:rsidRDefault="006A6BA5" w:rsidP="006A6BA5">
            <w:pPr>
              <w:numPr>
                <w:ilvl w:val="0"/>
                <w:numId w:val="19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инвестиций в основной капитал за счет всех источников финансирования;</w:t>
            </w:r>
          </w:p>
          <w:p w:rsidR="006A6BA5" w:rsidRDefault="006A6BA5" w:rsidP="006A6BA5">
            <w:pPr>
              <w:numPr>
                <w:ilvl w:val="0"/>
                <w:numId w:val="19"/>
              </w:numPr>
              <w:tabs>
                <w:tab w:val="left" w:pos="507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туристов, посетивших туристские маршруты на территории ГО «Вуктыл»</w:t>
            </w:r>
          </w:p>
        </w:tc>
      </w:tr>
      <w:tr w:rsidR="006A6BA5" w:rsidTr="006103D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Этапы и сроки реализации муниципальной</w:t>
            </w:r>
          </w:p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Программы: 2021 – 2025 годы</w:t>
            </w:r>
          </w:p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ходе реализации муниципальной программы этапы  не выделяются</w:t>
            </w:r>
          </w:p>
          <w:p w:rsidR="006A6BA5" w:rsidRDefault="006A6BA5" w:rsidP="006103D0">
            <w:pPr>
              <w:tabs>
                <w:tab w:val="left" w:pos="680"/>
              </w:tabs>
              <w:spacing w:after="0" w:line="240" w:lineRule="auto"/>
            </w:pPr>
          </w:p>
          <w:p w:rsidR="006A6BA5" w:rsidRDefault="006A6BA5" w:rsidP="006103D0">
            <w:pPr>
              <w:tabs>
                <w:tab w:val="left" w:pos="680"/>
              </w:tabs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6BA5" w:rsidTr="006103D0">
        <w:trPr>
          <w:trHeight w:val="5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Объемы</w:t>
            </w:r>
          </w:p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 муниципальной 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в 2021 - 2025 годах составит 1 498 100,00 рублей, в том числе: 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счет средств бюджета муниципального образования городского округа (далее - МО ГО) «Вуктыл» - 1 498 100,00 рублей;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 счет средств республиканского бюджета Республики Коми (далее — РБ РК) - 0,00 рублей, в том числе: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годам реализации: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г. - 462 700,00 рублей, в том числе за счет средств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бюджета МО ГО «Вуктыл» - 462 700,00 рублей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РБ РК - 0,00 рублей;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 г. -  542 700,00 рублей, в том числе за счет средств: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бюджета МО ГО «Вуктыл» - 542 700,00 рублей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РБ РК - 0,00 рублей;</w:t>
            </w:r>
          </w:p>
          <w:p w:rsidR="006A6BA5" w:rsidRDefault="006A6BA5" w:rsidP="006103D0">
            <w:pPr>
              <w:tabs>
                <w:tab w:val="left" w:pos="255"/>
              </w:tabs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г. - 492 700,00 рублей, в том числе за счет средств: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бюджета МО ГО «Вуктыл» - 492 700,00 рублей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РБ РК - 0,00 рублей;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г. - 0,00 рублей, в том числе за счет средств: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бюджета МО ГО «Вуктыл» - 0,00 рублей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РБ РК - 0,00 рублей;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- 0,00 рублей, в том числе за счет средств: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бюджета МО ГО «Вуктыл» - 0,00 рублей</w:t>
            </w:r>
          </w:p>
          <w:p w:rsidR="006A6BA5" w:rsidRDefault="006A6BA5" w:rsidP="006103D0">
            <w:pPr>
              <w:tabs>
                <w:tab w:val="left" w:pos="2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РБ РК - 0,00 рублей</w:t>
            </w:r>
          </w:p>
        </w:tc>
      </w:tr>
      <w:tr w:rsidR="006A6BA5" w:rsidTr="006103D0">
        <w:trPr>
          <w:trHeight w:val="41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</w:p>
          <w:p w:rsidR="006A6BA5" w:rsidRDefault="006A6BA5" w:rsidP="006103D0">
            <w:pPr>
              <w:tabs>
                <w:tab w:val="left" w:pos="241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реализации муниципальной  программы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Default="006A6BA5" w:rsidP="006103D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результате реализации муниципальной программы к 2025 году ожидается: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мониторинга реализации инвестиционных проектов (бизнес-планов,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бизнес-идей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территории ГО «Вуктыл»; 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в сфере малого и среднего предпринимательства;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профессионального уровня граждан, занятых в сфере малого и среднего предпринимательства; 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бесплатного доступа субъектам малого и среднего предпринимательства к информационным ресурсам;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профессионального уровня граждан, занятых в сфере малого и среднего предпринимательства;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объемов производства и реализации сельскохозяйственной продукции, улучшение ее качества;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рабочих мест;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материально-технической базы крестьянских (фермерских) хозяйств; 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агропромышленного комплекса;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потока туристов в округ;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числа жителей округа, республики, России, зарубежья, осведомленных об основных объектах историко-культурного и природного наследия на территории ГО «Вуктыл»;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повышение качества разрабатываемых программных документов, усиление </w:t>
            </w:r>
            <w:proofErr w:type="gramStart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эффективностью реализации муниципальных программ, совершенствование нормативной правовой базы;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создание благоприятного инвестиционного климата, повышение инвестиционной активности на территории ГО «Вуктыл»;</w:t>
            </w:r>
          </w:p>
          <w:p w:rsidR="006A6BA5" w:rsidRDefault="006A6BA5" w:rsidP="006A6BA5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255"/>
                <w:tab w:val="left" w:pos="396"/>
                <w:tab w:val="left" w:pos="822"/>
              </w:tabs>
              <w:suppressAutoHyphens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снижение     нарушений   антимонопольного законодательства в администрации ГО «Вуктыл», в том числе отраслевых (функциональных) органах администрации ГО «Вуктыл», создание условий для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развития конкурентной среды в ГО «Вуктыл»</w:t>
            </w:r>
          </w:p>
        </w:tc>
      </w:tr>
    </w:tbl>
    <w:p w:rsidR="00654231" w:rsidRDefault="00654231">
      <w:pPr>
        <w:rPr>
          <w:rFonts w:ascii="Times New Roman" w:hAnsi="Times New Roman"/>
          <w:sz w:val="24"/>
          <w:szCs w:val="24"/>
        </w:rPr>
      </w:pPr>
    </w:p>
    <w:p w:rsidR="006A6BA5" w:rsidRDefault="006A6BA5">
      <w:pPr>
        <w:rPr>
          <w:rFonts w:ascii="Times New Roman" w:hAnsi="Times New Roman"/>
          <w:sz w:val="24"/>
          <w:szCs w:val="24"/>
        </w:rPr>
      </w:pPr>
    </w:p>
    <w:p w:rsidR="006A6BA5" w:rsidRPr="006A6BA5" w:rsidRDefault="006A6BA5" w:rsidP="006A6BA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BA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6A6BA5" w:rsidRPr="006A6BA5" w:rsidRDefault="006A6BA5" w:rsidP="006A6BA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BA5">
        <w:rPr>
          <w:rFonts w:ascii="Times New Roman" w:hAnsi="Times New Roman"/>
          <w:b/>
          <w:sz w:val="24"/>
          <w:szCs w:val="24"/>
        </w:rPr>
        <w:t xml:space="preserve">муниципальной программы городского округа «Вуктыл» </w:t>
      </w:r>
    </w:p>
    <w:p w:rsidR="006A6BA5" w:rsidRPr="006A6BA5" w:rsidRDefault="006A6BA5" w:rsidP="006A6BA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BA5">
        <w:rPr>
          <w:rFonts w:ascii="Times New Roman" w:hAnsi="Times New Roman"/>
          <w:b/>
          <w:sz w:val="24"/>
          <w:szCs w:val="24"/>
        </w:rPr>
        <w:t>«Развитие транспортной системы»</w:t>
      </w:r>
      <w:r w:rsidRPr="006A6BA5">
        <w:rPr>
          <w:rFonts w:ascii="Times New Roman" w:hAnsi="Times New Roman"/>
          <w:sz w:val="24"/>
          <w:szCs w:val="24"/>
        </w:rPr>
        <w:t xml:space="preserve"> </w:t>
      </w:r>
    </w:p>
    <w:p w:rsidR="006A6BA5" w:rsidRPr="006A6BA5" w:rsidRDefault="006A6BA5" w:rsidP="006A6BA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BA5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6A6BA5" w:rsidRPr="006A6BA5" w:rsidRDefault="006A6BA5" w:rsidP="006A6BA5">
      <w:pPr>
        <w:autoSpaceDE w:val="0"/>
        <w:jc w:val="center"/>
        <w:rPr>
          <w:rFonts w:ascii="Times New Roman" w:hAnsi="Times New Roman"/>
          <w:bCs/>
          <w:sz w:val="24"/>
          <w:szCs w:val="24"/>
          <w:highlight w:val="lightGray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19"/>
      </w:tblGrid>
      <w:tr w:rsidR="006A6BA5" w:rsidRPr="006A6BA5" w:rsidTr="006103D0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A6BA5" w:rsidRPr="006A6BA5" w:rsidRDefault="006A6BA5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6A6BA5" w:rsidRPr="006A6BA5" w:rsidRDefault="006A6BA5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и дорожного хозяйства администрации городского округа «Вуктыл» (далее – </w:t>
            </w:r>
            <w:proofErr w:type="spellStart"/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ОГиДХ</w:t>
            </w:r>
            <w:proofErr w:type="spellEnd"/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6BA5" w:rsidRPr="006A6BA5" w:rsidTr="006103D0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«Вуктыл» (далее – Управление образования АГО «Вуктыл»);</w:t>
            </w:r>
          </w:p>
          <w:p w:rsidR="006A6BA5" w:rsidRPr="006A6BA5" w:rsidRDefault="006A6BA5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«Административно-хозяйственный отдел» (далее – МКУ «АХО»);</w:t>
            </w:r>
          </w:p>
          <w:p w:rsidR="006A6BA5" w:rsidRPr="006A6BA5" w:rsidRDefault="006A6BA5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Сектор потребительского рынка, предпринимательства и транспорта администрации городского округа «Вуктыл» (далее – </w:t>
            </w:r>
            <w:proofErr w:type="spellStart"/>
            <w:r w:rsidRPr="006A6BA5">
              <w:rPr>
                <w:rFonts w:ascii="Times New Roman" w:hAnsi="Times New Roman"/>
                <w:sz w:val="24"/>
                <w:szCs w:val="24"/>
              </w:rPr>
              <w:t>СПРПиТ</w:t>
            </w:r>
            <w:proofErr w:type="spellEnd"/>
            <w:r w:rsidRPr="006A6BA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A6BA5" w:rsidRPr="006A6BA5" w:rsidRDefault="006A6BA5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«Локомотив» (далее – МБУ «Локомотив»)</w:t>
            </w:r>
          </w:p>
        </w:tc>
      </w:tr>
      <w:tr w:rsidR="006A6BA5" w:rsidRPr="006A6BA5" w:rsidTr="006103D0">
        <w:trPr>
          <w:trHeight w:val="3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государственной </w:t>
            </w:r>
            <w:proofErr w:type="gramStart"/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инспекции безопасности дорожного движения отделения Министерства внутренних дел России</w:t>
            </w:r>
            <w:proofErr w:type="gramEnd"/>
            <w:r w:rsidRPr="006A6BA5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Вуктылу (далее – ОГИБДД) (по согласованию)</w:t>
            </w:r>
          </w:p>
        </w:tc>
      </w:tr>
      <w:tr w:rsidR="006A6BA5" w:rsidRPr="006A6BA5" w:rsidTr="006103D0">
        <w:trPr>
          <w:trHeight w:val="3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1. Развитие транспортной инфраструктуры и дорожного хозяйства.</w:t>
            </w:r>
          </w:p>
          <w:p w:rsidR="006A6BA5" w:rsidRPr="006A6BA5" w:rsidRDefault="006A6BA5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2. Организация транспортного обслуживания. </w:t>
            </w:r>
          </w:p>
          <w:p w:rsidR="006A6BA5" w:rsidRPr="006A6BA5" w:rsidRDefault="006A6BA5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3. Повышение безопасности дорожного движения </w:t>
            </w:r>
          </w:p>
        </w:tc>
      </w:tr>
      <w:tr w:rsidR="006A6BA5" w:rsidRPr="006A6BA5" w:rsidTr="006103D0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BA5" w:rsidRPr="006A6BA5" w:rsidTr="006103D0">
        <w:trPr>
          <w:trHeight w:val="4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 населения и экономики городского округа «Вуктыл» в качественных, доступных и безопасных транспортных услугах</w:t>
            </w:r>
          </w:p>
        </w:tc>
      </w:tr>
      <w:tr w:rsidR="006A6BA5" w:rsidRPr="006A6BA5" w:rsidTr="006103D0">
        <w:trPr>
          <w:trHeight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1. Развитие транспортной инфраструктуры на территории городского округа «Вуктыл», обеспечение устойчивого функционирования  </w:t>
            </w:r>
            <w:proofErr w:type="spellStart"/>
            <w:r w:rsidRPr="006A6BA5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6A6BA5">
              <w:rPr>
                <w:rFonts w:ascii="Times New Roman" w:hAnsi="Times New Roman"/>
                <w:sz w:val="24"/>
                <w:szCs w:val="24"/>
              </w:rPr>
              <w:t xml:space="preserve"> – дорожной сети, зимних автомобильных дорог и ледовых переправ.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A6BA5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предоставления транспортных услуг и организация транспортного обслуживания населения на территории городского округа «Вуктыл».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lastRenderedPageBreak/>
              <w:t>3. Снижение количества лиц, погибших в результате дорожно-транспортных происшествий</w:t>
            </w:r>
          </w:p>
        </w:tc>
      </w:tr>
      <w:tr w:rsidR="006A6BA5" w:rsidRPr="006A6BA5" w:rsidTr="006103D0">
        <w:trPr>
          <w:trHeight w:val="5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  </w:t>
            </w:r>
            <w:r w:rsidRPr="006A6B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    </w:t>
            </w:r>
            <w:r w:rsidRPr="006A6BA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1.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 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2. Доля населенных пунктов, охваченных автобусным сообщением, в общей численности населенных пунктов (на конец года).</w:t>
            </w:r>
          </w:p>
          <w:p w:rsidR="006A6BA5" w:rsidRPr="006A6BA5" w:rsidRDefault="006A6BA5" w:rsidP="006103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3. Число граждан, погибших в дорожно-транспортных происшествиях</w:t>
            </w:r>
          </w:p>
        </w:tc>
      </w:tr>
      <w:tr w:rsidR="006A6BA5" w:rsidRPr="006A6BA5" w:rsidTr="006103D0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 программы: 2021 – 2025 годы.</w:t>
            </w:r>
          </w:p>
          <w:p w:rsidR="006A6BA5" w:rsidRPr="006A6BA5" w:rsidRDefault="006A6BA5" w:rsidP="006103D0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6A6BA5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  этапы не выделяются</w:t>
            </w:r>
          </w:p>
        </w:tc>
      </w:tr>
      <w:tr w:rsidR="006A6BA5" w:rsidRPr="006A6BA5" w:rsidTr="006103D0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программы 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1 в 2021 - 2025 годах составит 452 440 175,47 рублей, в том числе за счет средств бюджета МО ГО «Вуктыл» – 444 687 015,47 рублей, за счет средств республиканского бюджета Республики Коми (далее – РБ РК) – 7 753 160,00 рублей, в том числе по годам реализации: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2021 год – 176 604 638,30 рублей, в том числе за счет средств бюджета МО ГО «Вуктыл» - 172 728 058,30 рублей за счет РБ РК – 3 876  580,00 рублей;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2022 год – 118 253 734,12 рубля, в том числе за счет средств бюджета МО ГО «Вуктыл» - 114 377 154,12 рубля за счет средств РБ РК – 3 876 580,00 рублей;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2023 год – 157 581 813,05 рублей, в том числе за счет средств бюджета МО ГО «Вуктыл» - 157 581 813,05 рублей за счет средств РБ РК  – 0,00 рублей;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2024 год – 0,00 рублей;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2025 год – 0,00 рублей</w:t>
            </w:r>
          </w:p>
        </w:tc>
      </w:tr>
      <w:tr w:rsidR="006A6BA5" w:rsidRPr="006A6BA5" w:rsidTr="006103D0">
        <w:trPr>
          <w:trHeight w:val="5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BA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</w:t>
            </w:r>
            <w:r w:rsidRPr="006A6B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A5" w:rsidRPr="006A6BA5" w:rsidRDefault="006A6BA5" w:rsidP="006103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В результате реализации муниципальной программы к 2025 году ожидается:</w:t>
            </w:r>
          </w:p>
          <w:p w:rsidR="006A6BA5" w:rsidRPr="006A6BA5" w:rsidRDefault="006A6BA5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1) сохранить и повысить качества автодорожной сети городского округа «Вуктыл» за счет проведения капитального ремонта, ремонта автомобильных дорог </w:t>
            </w:r>
            <w:r w:rsidRPr="006A6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 пользования местного значения; 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2) обеспечить </w:t>
            </w:r>
            <w:proofErr w:type="gramStart"/>
            <w:r w:rsidRPr="006A6BA5">
              <w:rPr>
                <w:rFonts w:ascii="Times New Roman" w:hAnsi="Times New Roman"/>
                <w:sz w:val="24"/>
                <w:szCs w:val="24"/>
              </w:rPr>
              <w:t>круглогодичное</w:t>
            </w:r>
            <w:proofErr w:type="gramEnd"/>
            <w:r w:rsidRPr="006A6BA5">
              <w:rPr>
                <w:rFonts w:ascii="Times New Roman" w:hAnsi="Times New Roman"/>
                <w:sz w:val="24"/>
                <w:szCs w:val="24"/>
              </w:rPr>
              <w:t xml:space="preserve"> функционирования сети автомобильных дорог и сооружений на них, путем ежегодного содержания автомобильных дорог протяженностью 60,8 км, в том числе мостовых сооружений на них;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 3) обеспечить транспортное сообщение для населения, проживающего в отдаленных населенных пунктах, в зимний период, путем оборудования и содержания ледовых переправ протяженностью 0,175 км и зимних автомобильных дорог протяженностью 18 км;</w:t>
            </w:r>
          </w:p>
          <w:p w:rsidR="006A6BA5" w:rsidRPr="006A6BA5" w:rsidRDefault="006A6BA5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4) сохранить и повысить качество уличной сети городского округа «Вуктыл», обеспечить ее круглогодичного функционирования за счет содержания и проведения капитального ремонта (ремонта);</w:t>
            </w:r>
          </w:p>
          <w:p w:rsidR="006A6BA5" w:rsidRPr="006A6BA5" w:rsidRDefault="006A6BA5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5) реализовать народные проекты МО ГО «Вуктыл» в сфере дорожной деятельности в рамках проекта «Народный бюджет»;</w:t>
            </w:r>
          </w:p>
          <w:p w:rsidR="006A6BA5" w:rsidRPr="006A6BA5" w:rsidRDefault="006A6BA5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6) обеспечить функционирование не менее 6 маршрутов  автомобильного транспорта на территории городского округа «Вуктыл» ежегодно;</w:t>
            </w:r>
          </w:p>
          <w:p w:rsidR="006A6BA5" w:rsidRPr="006A6BA5" w:rsidRDefault="006A6BA5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7) создать комфортные условие  при передвижении населения  на территории городского округа «Вуктыл» автомобильным и водным транспортом;</w:t>
            </w:r>
          </w:p>
          <w:p w:rsidR="006A6BA5" w:rsidRPr="006A6BA5" w:rsidRDefault="006A6BA5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bCs/>
                <w:sz w:val="24"/>
                <w:szCs w:val="24"/>
              </w:rPr>
              <w:t>8) рационально использовать, содержать и эксплуатировать суда внутреннего водного плавания;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9) о</w:t>
            </w:r>
            <w:r w:rsidRPr="006A6BA5">
              <w:rPr>
                <w:rFonts w:ascii="Times New Roman" w:hAnsi="Times New Roman"/>
                <w:bCs/>
                <w:sz w:val="24"/>
                <w:szCs w:val="24"/>
              </w:rPr>
              <w:t>беспечивать круглогодичной доступности населения городского округа «Вуктыл» воздушным транспортом;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gramStart"/>
            <w:r w:rsidRPr="006A6BA5">
              <w:rPr>
                <w:rFonts w:ascii="Times New Roman" w:hAnsi="Times New Roman"/>
                <w:sz w:val="24"/>
                <w:szCs w:val="24"/>
              </w:rPr>
              <w:t>снизить число лиц</w:t>
            </w:r>
            <w:proofErr w:type="gramEnd"/>
            <w:r w:rsidRPr="006A6BA5">
              <w:rPr>
                <w:rFonts w:ascii="Times New Roman" w:hAnsi="Times New Roman"/>
                <w:sz w:val="24"/>
                <w:szCs w:val="24"/>
              </w:rPr>
              <w:t xml:space="preserve">, погибших в дорожно-транспортных происшествиях; 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 xml:space="preserve">11) отсутствию детской смертности в </w:t>
            </w:r>
            <w:proofErr w:type="spellStart"/>
            <w:r w:rsidRPr="006A6BA5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6A6BA5">
              <w:rPr>
                <w:rFonts w:ascii="Times New Roman" w:hAnsi="Times New Roman"/>
                <w:sz w:val="24"/>
                <w:szCs w:val="24"/>
              </w:rPr>
              <w:t xml:space="preserve"> – транспортных происшествиях;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z w:val="24"/>
                <w:szCs w:val="24"/>
              </w:rPr>
              <w:t>12) повысить безопасность дорожного движения на улично-дорожной сети;</w:t>
            </w:r>
          </w:p>
          <w:p w:rsidR="006A6BA5" w:rsidRPr="006A6BA5" w:rsidRDefault="006A6BA5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A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13) обеспечению безопасности дорожного движения, устранение помех движения транспорта и пешеходов</w:t>
            </w:r>
          </w:p>
        </w:tc>
      </w:tr>
    </w:tbl>
    <w:p w:rsidR="006A6BA5" w:rsidRDefault="006A6BA5" w:rsidP="006A6BA5">
      <w:pPr>
        <w:autoSpaceDE w:val="0"/>
        <w:rPr>
          <w:rFonts w:ascii="Times New Roman" w:hAnsi="Times New Roman"/>
          <w:sz w:val="24"/>
          <w:szCs w:val="24"/>
          <w:highlight w:val="lightGray"/>
        </w:rPr>
      </w:pPr>
    </w:p>
    <w:p w:rsidR="00FA7220" w:rsidRPr="00FA7220" w:rsidRDefault="00FA7220" w:rsidP="00FA7220">
      <w:pPr>
        <w:tabs>
          <w:tab w:val="left" w:pos="308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220">
        <w:rPr>
          <w:rFonts w:ascii="Times New Roman" w:hAnsi="Times New Roman"/>
          <w:b/>
          <w:bCs/>
          <w:sz w:val="24"/>
          <w:szCs w:val="24"/>
        </w:rPr>
        <w:lastRenderedPageBreak/>
        <w:t>ПАСПОРТ</w:t>
      </w:r>
    </w:p>
    <w:p w:rsidR="00FA7220" w:rsidRPr="00FA7220" w:rsidRDefault="00FA7220" w:rsidP="00FA7220">
      <w:pPr>
        <w:tabs>
          <w:tab w:val="left" w:pos="308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220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</w:p>
    <w:p w:rsidR="00FA7220" w:rsidRPr="00FA7220" w:rsidRDefault="00FA7220" w:rsidP="00FA7220">
      <w:pPr>
        <w:tabs>
          <w:tab w:val="left" w:pos="308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220">
        <w:rPr>
          <w:rFonts w:ascii="Times New Roman" w:hAnsi="Times New Roman"/>
          <w:b/>
          <w:bCs/>
          <w:sz w:val="24"/>
          <w:szCs w:val="24"/>
        </w:rPr>
        <w:t>городского округа «Вуктыл» «Социальная защита населения»</w:t>
      </w:r>
    </w:p>
    <w:p w:rsidR="00FA7220" w:rsidRDefault="00FA7220" w:rsidP="00FA7220">
      <w:pPr>
        <w:tabs>
          <w:tab w:val="left" w:pos="308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220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</w:p>
    <w:p w:rsidR="00FA7220" w:rsidRPr="00FA7220" w:rsidRDefault="00FA7220" w:rsidP="00FA7220">
      <w:pPr>
        <w:tabs>
          <w:tab w:val="left" w:pos="308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7573"/>
      </w:tblGrid>
      <w:tr w:rsidR="00FA7220" w:rsidRPr="00FA7220" w:rsidTr="006103D0">
        <w:trPr>
          <w:trHeight w:val="115"/>
        </w:trPr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ниципальной программы </w:t>
            </w: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администрация городского округа «Вуктыл» (далее - ФО)</w:t>
            </w:r>
          </w:p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20" w:rsidRPr="00FA7220" w:rsidTr="006103D0">
        <w:trPr>
          <w:trHeight w:val="1603"/>
        </w:trPr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Normal"/>
              <w:tabs>
                <w:tab w:val="left" w:pos="281"/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«Вуктыл»;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281"/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бюджетное учреждение Республики Коми «Центр по    предоставлению государственных услуг в сфере социальной защиты на</w:t>
            </w:r>
            <w:r w:rsidRPr="00FA72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селения города Вуктыла» (далее – ГБУ РК «ЦСЗН») (по согласованию);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Республики Коми «Центр занятости насе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города Вуктыла» (далее - ГУ РК «ЦЗН»);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политике администрации городского округа «Вук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тыл» (далее - ОСП);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отдел культуры и национальной политики администрации городского округа «Вуктыл</w:t>
            </w:r>
            <w:proofErr w:type="gram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ОКиНП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отдел городского и дорожного хозяйства администрации городского округа «Вуктыл</w:t>
            </w:r>
            <w:proofErr w:type="gram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ОГиДХ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спорту и молодежной политики администрации городского округа «Вуктыл» (далее — Сектор по 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СиМП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  - коммунального хозяйства и муниципального контро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 администрации городского округа «Вуктыл» (далее — 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ЖКХиМК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сектор по работе с территориями (далее — СРТ);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развитию экономики администрации городского округа «Вук</w:t>
            </w:r>
            <w:r w:rsidRPr="00FA72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тыл» (далее - ОЭ)</w:t>
            </w:r>
          </w:p>
        </w:tc>
      </w:tr>
      <w:tr w:rsidR="00FA7220" w:rsidRPr="00FA7220" w:rsidTr="006103D0">
        <w:trPr>
          <w:trHeight w:val="340"/>
        </w:trPr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Участники му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ниципальной программы                 </w:t>
            </w: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Normal"/>
              <w:tabs>
                <w:tab w:val="left" w:pos="343"/>
                <w:tab w:val="left" w:pos="915"/>
                <w:tab w:val="left" w:pos="7600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(далее – ГБУЗ РК «ВЦРБ») (по согласованию);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343"/>
                <w:tab w:val="left" w:pos="915"/>
                <w:tab w:val="left" w:pos="7600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ветеранов-пенсионеров войны, труда, во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оруженных сил и правоохранительных органов (далее – Совет ветера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нов) (по согласованию);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343"/>
                <w:tab w:val="left" w:pos="915"/>
                <w:tab w:val="left" w:pos="7600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Коми республи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канской общественной организации Всероссийского общества инвали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дов (по согласованию) (далее — Всероссийское общество инвалидов);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343"/>
                <w:tab w:val="left" w:pos="915"/>
                <w:tab w:val="left" w:pos="7600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первичная организация Союз «Чернобыль» (по согласованию);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343"/>
                <w:tab w:val="left" w:pos="915"/>
                <w:tab w:val="left" w:pos="7600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«Клубно-спортивный комплекс» (далее — МБУ «КСК»);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343"/>
                <w:tab w:val="left" w:pos="915"/>
                <w:tab w:val="left" w:pos="7600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 цен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тральная библиотека» (далее — МБУК «ВЦБ»);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343"/>
                <w:tab w:val="left" w:pos="915"/>
                <w:tab w:val="left" w:pos="7600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школа» г. Вуктыла (далее — МБУДО «ДМШ»);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343"/>
                <w:tab w:val="left" w:pos="915"/>
                <w:tab w:val="left" w:pos="7600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 г. Вуктыл (далее — МБУДО «ДХШ»);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343"/>
                <w:tab w:val="left" w:pos="915"/>
                <w:tab w:val="left" w:pos="7600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«Комплексная детско-юношеская спортивная школа» г. Вуктыла (далее — МБУДО «КДЮСШ»);</w:t>
            </w:r>
          </w:p>
          <w:p w:rsidR="00FA7220" w:rsidRPr="00FA7220" w:rsidRDefault="00FA7220" w:rsidP="006103D0">
            <w:pPr>
              <w:pStyle w:val="ConsPlusNormal"/>
              <w:tabs>
                <w:tab w:val="left" w:pos="343"/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(далее – МБДОУ) «Детский сад «Сказка» г. Вуктыл, МБДОУ «Детский сад «Солнышко» г. Вуктыл, МБДОУ «Детский сад «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» г. Вуктыл,  МБДОУ «Детский сад  «Золотой ключик» г. Вуктыл, МБДОУ «Детский сад «Солнышко» с. 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Дутово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, муниципальное бюджетное об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разовательное учреждение (далее – МБОУ) «Средняя общеобразова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школа № 1» г. Вуктыл (далее — МБОУ «СОШ №1»), МБОУ «Средняя общеобразовательная школа № 2 им. Г.В. Кравченко» г. Вук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тыл (далее — МБОУ «СОШ № 2»), МБОУ «Средняя общеобразователь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школа» с. 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Дутово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 xml:space="preserve"> (далее — МБОУ «СОШ» с. </w:t>
            </w:r>
            <w:proofErr w:type="spellStart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Дутово</w:t>
            </w:r>
            <w:proofErr w:type="spellEnd"/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), муниципаль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бюджетное образовательное учреждение дополнительного образо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детей (далее - МБОУ ДОД) «Центр внешкольной работы» г. Вук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тыл (далее — МБОУ ДОД «ЦВР») (далее - учреждения)</w:t>
            </w:r>
            <w:proofErr w:type="gramEnd"/>
          </w:p>
        </w:tc>
      </w:tr>
      <w:tr w:rsidR="00FA7220" w:rsidRPr="00FA7220" w:rsidTr="006103D0"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suppressAutoHyphens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1. «Улучшение жилищных условий».</w:t>
            </w:r>
          </w:p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2. «Социальная поддержка населения</w:t>
            </w:r>
            <w:r w:rsidRPr="00FA7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населения».</w:t>
            </w:r>
          </w:p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4. «Здоровое население».</w:t>
            </w:r>
          </w:p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5. «Доступная среда».</w:t>
            </w:r>
          </w:p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6. «П</w:t>
            </w:r>
            <w:r w:rsidRPr="00FA7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оддержка социально ориентированных некоммерческих организа</w:t>
            </w:r>
            <w:r w:rsidRPr="00FA7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ций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7220" w:rsidRPr="00FA7220" w:rsidTr="006103D0">
        <w:trPr>
          <w:trHeight w:val="445"/>
        </w:trPr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муници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про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220" w:rsidRPr="00FA7220" w:rsidTr="006103D0"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Цели муници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про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</w:t>
            </w: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защищенности граждан</w:t>
            </w:r>
          </w:p>
          <w:p w:rsidR="00FA7220" w:rsidRPr="00FA7220" w:rsidRDefault="00FA7220" w:rsidP="006103D0">
            <w:pPr>
              <w:pStyle w:val="ConsPlusCell"/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20" w:rsidRPr="00FA7220" w:rsidTr="006103D0"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Задачи муници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пальной про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   </w:t>
            </w:r>
          </w:p>
          <w:p w:rsidR="00FA7220" w:rsidRPr="00FA7220" w:rsidRDefault="00FA7220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FA7220">
            <w:pPr>
              <w:pStyle w:val="ConsPlusCell"/>
              <w:widowControl/>
              <w:numPr>
                <w:ilvl w:val="0"/>
                <w:numId w:val="25"/>
              </w:numPr>
              <w:tabs>
                <w:tab w:val="left" w:pos="282"/>
                <w:tab w:val="left" w:pos="368"/>
                <w:tab w:val="left" w:pos="915"/>
              </w:tabs>
              <w:ind w:left="57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удовлетворения потребностей на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в жилье.</w:t>
            </w:r>
          </w:p>
          <w:p w:rsidR="00FA7220" w:rsidRPr="00FA7220" w:rsidRDefault="00FA7220" w:rsidP="00FA7220">
            <w:pPr>
              <w:pStyle w:val="ConsPlusCell"/>
              <w:widowControl/>
              <w:numPr>
                <w:ilvl w:val="0"/>
                <w:numId w:val="25"/>
              </w:numPr>
              <w:tabs>
                <w:tab w:val="left" w:pos="282"/>
                <w:tab w:val="left" w:pos="368"/>
                <w:tab w:val="left" w:pos="915"/>
              </w:tabs>
              <w:ind w:left="57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социально-экономических условий для осуществле</w:t>
            </w:r>
            <w:r w:rsidRPr="00FA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мер по поддержанию уровня жизни граждан старшего поколения, инвалидов, граждан и семей, оказавшихся в трудной жизненной ситуа</w:t>
            </w:r>
            <w:r w:rsidRPr="00FA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220" w:rsidRPr="00FA7220" w:rsidRDefault="00FA7220" w:rsidP="00FA7220">
            <w:pPr>
              <w:pStyle w:val="ConsPlusCell"/>
              <w:widowControl/>
              <w:numPr>
                <w:ilvl w:val="0"/>
                <w:numId w:val="25"/>
              </w:numPr>
              <w:tabs>
                <w:tab w:val="left" w:pos="282"/>
                <w:tab w:val="left" w:pos="368"/>
                <w:tab w:val="left" w:pos="915"/>
              </w:tabs>
              <w:ind w:left="57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населения.</w:t>
            </w:r>
          </w:p>
          <w:p w:rsidR="00FA7220" w:rsidRPr="00FA7220" w:rsidRDefault="00FA7220" w:rsidP="00FA7220">
            <w:pPr>
              <w:pStyle w:val="ConsPlusCell"/>
              <w:widowControl/>
              <w:numPr>
                <w:ilvl w:val="0"/>
                <w:numId w:val="25"/>
              </w:numPr>
              <w:tabs>
                <w:tab w:val="left" w:pos="282"/>
                <w:tab w:val="left" w:pos="368"/>
                <w:tab w:val="left" w:pos="915"/>
              </w:tabs>
              <w:ind w:left="57" w:right="-3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городского округа «Вуктыл».</w:t>
            </w:r>
          </w:p>
          <w:p w:rsidR="00FA7220" w:rsidRPr="00FA7220" w:rsidRDefault="00FA7220" w:rsidP="00FA7220">
            <w:pPr>
              <w:pStyle w:val="ConsPlusCell"/>
              <w:widowControl/>
              <w:numPr>
                <w:ilvl w:val="0"/>
                <w:numId w:val="25"/>
              </w:numPr>
              <w:tabs>
                <w:tab w:val="left" w:pos="282"/>
                <w:tab w:val="left" w:pos="368"/>
                <w:tab w:val="left" w:pos="915"/>
              </w:tabs>
              <w:ind w:left="57"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беспрепятственного доступа к приоритетным объектам и услугам в приоритетных сферах жизнедеятельности инва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лидов (инвалидов – колясочников, детей-инвалидов) и других маломо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групп населения.</w:t>
            </w:r>
          </w:p>
          <w:p w:rsidR="00FA7220" w:rsidRPr="00FA7220" w:rsidRDefault="00FA7220" w:rsidP="00FA7220">
            <w:pPr>
              <w:pStyle w:val="ConsPlusCell"/>
              <w:widowControl/>
              <w:numPr>
                <w:ilvl w:val="0"/>
                <w:numId w:val="25"/>
              </w:numPr>
              <w:tabs>
                <w:tab w:val="left" w:pos="282"/>
                <w:tab w:val="left" w:pos="368"/>
                <w:tab w:val="left" w:pos="915"/>
              </w:tabs>
              <w:ind w:left="57"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t>Развитие социально ориентированных некоммерческих организаций, деятельность которых направлена на решение социальных проблем</w:t>
            </w:r>
          </w:p>
        </w:tc>
      </w:tr>
      <w:tr w:rsidR="00FA7220" w:rsidRPr="00FA7220" w:rsidTr="006103D0">
        <w:trPr>
          <w:trHeight w:val="306"/>
        </w:trPr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Целевые инди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каторы и пока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затели муници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пальной про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proofErr w:type="gramStart"/>
            <w:r w:rsidRPr="00FA7220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лищные условия в отчетном году, в общей численности населения, со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стоящего на учете в качестве нуждающегося в жилых помещениях</w:t>
            </w:r>
            <w:r w:rsidRPr="00FA722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FA7220" w:rsidRPr="00FA7220" w:rsidRDefault="00FA7220" w:rsidP="006103D0">
            <w:pPr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Pr="00FA7220">
              <w:rPr>
                <w:rFonts w:ascii="Times New Roman" w:hAnsi="Times New Roman"/>
                <w:sz w:val="24"/>
                <w:szCs w:val="24"/>
              </w:rPr>
              <w:t>Число организованных оплачиваемых общественных (временных) ра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бочих мест</w:t>
            </w:r>
            <w:r w:rsidRPr="00FA722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A7220" w:rsidRPr="00FA7220" w:rsidRDefault="00FA7220" w:rsidP="006103D0">
            <w:pPr>
              <w:tabs>
                <w:tab w:val="left" w:pos="915"/>
              </w:tabs>
              <w:ind w:left="65" w:right="6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0">
              <w:rPr>
                <w:rFonts w:ascii="Times New Roman" w:eastAsia="Calibri" w:hAnsi="Times New Roman"/>
                <w:sz w:val="24"/>
                <w:szCs w:val="24"/>
              </w:rPr>
              <w:t>3. Доля граждан охваченных дополнительной социальной поддержкой (помощью) от общего количества обратившихся граждан в администра</w:t>
            </w:r>
            <w:r w:rsidRPr="00FA7220">
              <w:rPr>
                <w:rFonts w:ascii="Times New Roman" w:eastAsia="Calibri" w:hAnsi="Times New Roman"/>
                <w:sz w:val="24"/>
                <w:szCs w:val="24"/>
              </w:rPr>
              <w:softHyphen/>
            </w:r>
            <w:r w:rsidRPr="00FA722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цию городского округа «Вуктыл»</w:t>
            </w:r>
          </w:p>
        </w:tc>
      </w:tr>
      <w:tr w:rsidR="00FA7220" w:rsidRPr="00FA7220" w:rsidTr="006103D0">
        <w:trPr>
          <w:trHeight w:val="513"/>
        </w:trPr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</w:t>
            </w:r>
            <w:r w:rsidRPr="00FA7220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tabs>
                <w:tab w:val="left" w:pos="915"/>
                <w:tab w:val="left" w:pos="2410"/>
              </w:tabs>
              <w:suppressAutoHyphens/>
              <w:ind w:left="65" w:right="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220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программы: 2021 – 2025 годы.</w:t>
            </w:r>
          </w:p>
          <w:p w:rsidR="00FA7220" w:rsidRPr="00FA7220" w:rsidRDefault="00FA7220" w:rsidP="006103D0">
            <w:pPr>
              <w:tabs>
                <w:tab w:val="left" w:pos="915"/>
                <w:tab w:val="left" w:pos="2410"/>
              </w:tabs>
              <w:suppressAutoHyphens/>
              <w:ind w:left="65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FA722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  этапы не выделяются</w:t>
            </w:r>
          </w:p>
        </w:tc>
      </w:tr>
      <w:tr w:rsidR="00FA7220" w:rsidRPr="00FA7220" w:rsidTr="006103D0">
        <w:trPr>
          <w:trHeight w:val="1442"/>
        </w:trPr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FA7220" w:rsidRPr="00FA7220" w:rsidRDefault="00FA7220" w:rsidP="006103D0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финансирования муниципальной программы</w:t>
            </w: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tabs>
                <w:tab w:val="left" w:pos="915"/>
              </w:tabs>
              <w:ind w:left="65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220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 w:rsidRPr="00FA7220">
              <w:rPr>
                <w:rFonts w:ascii="Times New Roman" w:hAnsi="Times New Roman"/>
                <w:sz w:val="24"/>
                <w:szCs w:val="24"/>
                <w:lang w:eastAsia="en-US"/>
              </w:rPr>
              <w:t>2021 – 2025</w:t>
            </w:r>
            <w:r w:rsidRPr="00FA7220">
              <w:rPr>
                <w:rFonts w:ascii="Times New Roman" w:hAnsi="Times New Roman"/>
                <w:sz w:val="24"/>
                <w:szCs w:val="24"/>
              </w:rPr>
              <w:t xml:space="preserve"> годах составит 9 433 450,00 рублей, в том числе за счет средств бюджета муниципального образования городского округа «Вуктыл» (далее — бюджет МО ГО «Вуктыл») - 6 033 450,00 рублей, за счет средств рес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публиканского бюджета Республики Коми (далее - РК РБ) – 3 400 000,00 рублей, за счет средств федерального бюджета Российской Федерации (далее — ФБ РФ) – 0,00</w:t>
            </w:r>
            <w:proofErr w:type="gramEnd"/>
            <w:r w:rsidRPr="00FA7220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FA7220" w:rsidRPr="00FA7220" w:rsidRDefault="00FA7220" w:rsidP="00FA7220">
            <w:pPr>
              <w:tabs>
                <w:tab w:val="left" w:pos="915"/>
              </w:tabs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FA7220" w:rsidRPr="00FA7220" w:rsidRDefault="00FA7220" w:rsidP="00FA7220">
            <w:pPr>
              <w:tabs>
                <w:tab w:val="left" w:pos="915"/>
              </w:tabs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2021 г. – 5 808 450,00 рублей, в том числе за счет средств бюджета МО ГО «Вуктыл» - 2 408 450,00 рублей, за счет средств РК РБ – 3 400 000,00 рублей, за счет средств ФБ РФ – 0,00 рублей;</w:t>
            </w:r>
          </w:p>
          <w:p w:rsidR="00FA7220" w:rsidRPr="00FA7220" w:rsidRDefault="00FA7220" w:rsidP="00FA7220">
            <w:pPr>
              <w:tabs>
                <w:tab w:val="left" w:pos="915"/>
              </w:tabs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 xml:space="preserve">2022 г. –  1 840 000,00 рублей, в </w:t>
            </w:r>
            <w:proofErr w:type="spellStart"/>
            <w:r w:rsidRPr="00FA7220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Start"/>
            <w:r w:rsidRPr="00FA7220">
              <w:rPr>
                <w:rFonts w:ascii="Times New Roman" w:hAnsi="Times New Roman"/>
                <w:sz w:val="24"/>
                <w:szCs w:val="24"/>
              </w:rPr>
              <w:t>;м</w:t>
            </w:r>
            <w:proofErr w:type="spellEnd"/>
            <w:proofErr w:type="gramEnd"/>
            <w:r w:rsidRPr="00FA7220">
              <w:rPr>
                <w:rFonts w:ascii="Times New Roman" w:hAnsi="Times New Roman"/>
                <w:sz w:val="24"/>
                <w:szCs w:val="24"/>
              </w:rPr>
              <w:t xml:space="preserve"> числе за счет средств бюджета МО ГО «Вуктыл» - 1 840 000,00 рублей, за счет средств РК РБ – 0,00 ру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блей, за счет средств ФБ РФ – 0,00 рублей;</w:t>
            </w:r>
          </w:p>
          <w:p w:rsidR="00FA7220" w:rsidRPr="00FA7220" w:rsidRDefault="00FA7220" w:rsidP="00FA7220">
            <w:pPr>
              <w:tabs>
                <w:tab w:val="left" w:pos="915"/>
              </w:tabs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 xml:space="preserve">2023 г. – 1 785 000,00 рублей, в </w:t>
            </w:r>
            <w:proofErr w:type="spellStart"/>
            <w:r w:rsidRPr="00FA7220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Start"/>
            <w:r w:rsidRPr="00FA7220">
              <w:rPr>
                <w:rFonts w:ascii="Times New Roman" w:hAnsi="Times New Roman"/>
                <w:sz w:val="24"/>
                <w:szCs w:val="24"/>
              </w:rPr>
              <w:t>;м</w:t>
            </w:r>
            <w:proofErr w:type="spellEnd"/>
            <w:proofErr w:type="gramEnd"/>
            <w:r w:rsidRPr="00FA7220">
              <w:rPr>
                <w:rFonts w:ascii="Times New Roman" w:hAnsi="Times New Roman"/>
                <w:sz w:val="24"/>
                <w:szCs w:val="24"/>
              </w:rPr>
              <w:t xml:space="preserve"> числе за счет средств бюджета МО ГО «Вуктыл» - 1 785 000,00 рублей, за счет средств РК РБ – 0,00 ру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блей, за счет средств ФБ РФ – 0,00 рублей;</w:t>
            </w:r>
          </w:p>
          <w:p w:rsidR="00FA7220" w:rsidRPr="00FA7220" w:rsidRDefault="00FA7220" w:rsidP="00FA7220">
            <w:pPr>
              <w:tabs>
                <w:tab w:val="left" w:pos="915"/>
              </w:tabs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 xml:space="preserve">2024 г. – 0,00 рублей, в </w:t>
            </w:r>
            <w:proofErr w:type="spellStart"/>
            <w:r w:rsidRPr="00FA7220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Start"/>
            <w:r w:rsidRPr="00FA7220">
              <w:rPr>
                <w:rFonts w:ascii="Times New Roman" w:hAnsi="Times New Roman"/>
                <w:sz w:val="24"/>
                <w:szCs w:val="24"/>
              </w:rPr>
              <w:t>;м</w:t>
            </w:r>
            <w:proofErr w:type="spellEnd"/>
            <w:proofErr w:type="gramEnd"/>
            <w:r w:rsidRPr="00FA7220">
              <w:rPr>
                <w:rFonts w:ascii="Times New Roman" w:hAnsi="Times New Roman"/>
                <w:sz w:val="24"/>
                <w:szCs w:val="24"/>
              </w:rPr>
              <w:t xml:space="preserve"> числе за счет средств бюджета МО ГО «Вуктыл» - 0,00 рублей, за счет средств РК РБ – 0,00 рублей, за счет средств ФБ РФ – 0,00 рублей;</w:t>
            </w:r>
          </w:p>
          <w:p w:rsidR="00FA7220" w:rsidRPr="00FA7220" w:rsidRDefault="00FA7220" w:rsidP="00FA7220">
            <w:pPr>
              <w:tabs>
                <w:tab w:val="left" w:pos="915"/>
              </w:tabs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 xml:space="preserve">2025 г. – 0,00 рублей, в </w:t>
            </w:r>
            <w:proofErr w:type="spellStart"/>
            <w:r w:rsidRPr="00FA7220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Start"/>
            <w:r w:rsidRPr="00FA7220">
              <w:rPr>
                <w:rFonts w:ascii="Times New Roman" w:hAnsi="Times New Roman"/>
                <w:sz w:val="24"/>
                <w:szCs w:val="24"/>
              </w:rPr>
              <w:t>;м</w:t>
            </w:r>
            <w:proofErr w:type="spellEnd"/>
            <w:proofErr w:type="gramEnd"/>
            <w:r w:rsidRPr="00FA7220">
              <w:rPr>
                <w:rFonts w:ascii="Times New Roman" w:hAnsi="Times New Roman"/>
                <w:sz w:val="24"/>
                <w:szCs w:val="24"/>
              </w:rPr>
              <w:t xml:space="preserve"> числе за счет средств бюджета МО ГО «Вуктыл» - 0,00 рублей, за счет средств РК РБ– 0,00 рублей, за счет средств ФБ РФ – 0,00 рублей</w:t>
            </w:r>
          </w:p>
        </w:tc>
      </w:tr>
      <w:tr w:rsidR="00FA7220" w:rsidRPr="00FA7220" w:rsidTr="006103D0">
        <w:trPr>
          <w:trHeight w:val="274"/>
        </w:trPr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suppressAutoHyphens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Ожидаемые ре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зультаты реали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зации муници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пальной про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7220" w:rsidRPr="00FA7220" w:rsidRDefault="00FA7220" w:rsidP="006103D0">
            <w:pPr>
              <w:tabs>
                <w:tab w:val="left" w:pos="915"/>
              </w:tabs>
              <w:suppressAutoHyphens/>
              <w:ind w:left="65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В результате реализации муниципальной программы к 2025 году ожи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дается: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1.Обеспечение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2. Улучшение жилищных условий гражданам отдельных категорий, вставших на учет до 01 января 2005 г., путем предоставления единовре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менных денежных выплат на строительство или приобретение жилого помещения.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3. Улучшение жилищных условий молодым семьям (в том числе с ис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 xml:space="preserve">пользованием ипотечных жилищных кредитов и займов), признанных в установленном </w:t>
            </w:r>
            <w:proofErr w:type="gramStart"/>
            <w:r w:rsidRPr="00FA7220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FA7220">
              <w:rPr>
                <w:rFonts w:ascii="Times New Roman" w:hAnsi="Times New Roman"/>
                <w:sz w:val="24"/>
                <w:szCs w:val="24"/>
              </w:rPr>
              <w:t xml:space="preserve"> нуждающимися в улучшении жилищных усло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вий.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4. Утверждение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формированию толерантно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го отношения к гражданам с ограниченными возможностями, воспита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нию семейных ценностей.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5. Расширение потенциала детей с ограниченными возможностями для самореализации и социализации.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lastRenderedPageBreak/>
              <w:t>6. Внедрение своевременных инновационных технологий по работе с детьми-инвалидами и детьми с ограниченными возможностями здоро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вья.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7. Поддержание малообеспеченных групп населения и граждан, оказав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шихся в трудной жизненной ситуации, частичное компенсирование по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терь наиболее нуждающимся группам населения; предоставление до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полнительной социальной помощи населению, а также повышение уровня жизни населения.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8. Повышение уровня правовой культуры граждан пожилого возраста; оказание мобильной помощи в труднодоступные населенные пункты городского округа «Вуктыл».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9. Организация общественных (временных) рабочих мест на террито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рии городского округа «Вуктыл».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10. Развитие партнерских отношений между работодателями, ГУ РК «ЦЗН» и гражданами, направленными на общественные работы;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снижению уровня безработицы.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11. Повышение среди населения престижа культуры здоровья.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12. Улучшение кадрового обеспечения ГБУЗ РК «ВЦРБ».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13. Оснащение зданий учреждений сферы образования и сфер культу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ры, физической культуры и спорта пандусными съездами и специаль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ным оборудованием.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14. Доступность к жилому фонду инвалидов и других маломобильных групп населения.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15. Устройство переездов по тротуарным проездам для инвалидов-коля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сочников и других маломобильных групп населения.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16. Адаптация 1 транспортного средства для перевозки инвалидов-коля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сочников и других маломобильных групп населения; наличие транс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портного средства для перевозки людей с проблемами в передвижении.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17. Наличие на общественных стоянках автотранспорта указателей о парковочных местах для специальных автотранспортных средств инва</w:t>
            </w:r>
            <w:r w:rsidRPr="00FA7220">
              <w:rPr>
                <w:rFonts w:ascii="Times New Roman" w:hAnsi="Times New Roman"/>
                <w:sz w:val="24"/>
                <w:szCs w:val="24"/>
              </w:rPr>
              <w:softHyphen/>
              <w:t>лидов.</w:t>
            </w:r>
          </w:p>
          <w:p w:rsidR="00FA7220" w:rsidRPr="00FA7220" w:rsidRDefault="00FA7220" w:rsidP="00FA7220">
            <w:pPr>
              <w:tabs>
                <w:tab w:val="left" w:pos="915"/>
              </w:tabs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0">
              <w:rPr>
                <w:rFonts w:ascii="Times New Roman" w:hAnsi="Times New Roman"/>
                <w:sz w:val="24"/>
                <w:szCs w:val="24"/>
              </w:rPr>
              <w:t>18. Повышение уровня доступности приоритетных объектов и услуг в приоритетных сферах жизнедеятельности инвалидов - колясочников и других маломобильных групп населения</w:t>
            </w:r>
          </w:p>
        </w:tc>
      </w:tr>
    </w:tbl>
    <w:p w:rsidR="006A6BA5" w:rsidRPr="00FA7220" w:rsidRDefault="006A6BA5" w:rsidP="006A6BA5">
      <w:pPr>
        <w:autoSpaceDE w:val="0"/>
        <w:rPr>
          <w:rFonts w:ascii="Times New Roman" w:hAnsi="Times New Roman"/>
          <w:sz w:val="24"/>
          <w:szCs w:val="24"/>
          <w:highlight w:val="lightGray"/>
        </w:rPr>
      </w:pPr>
    </w:p>
    <w:p w:rsidR="006A6BA5" w:rsidRDefault="006A6BA5">
      <w:pPr>
        <w:rPr>
          <w:rFonts w:ascii="Times New Roman" w:hAnsi="Times New Roman"/>
          <w:sz w:val="24"/>
          <w:szCs w:val="24"/>
        </w:rPr>
      </w:pPr>
    </w:p>
    <w:p w:rsidR="008B60AC" w:rsidRDefault="008B60AC" w:rsidP="008B60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8B60AC" w:rsidRDefault="008B60AC" w:rsidP="008B60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городского округа «Вуктыл»</w:t>
      </w:r>
    </w:p>
    <w:p w:rsidR="008B60AC" w:rsidRDefault="008B60AC" w:rsidP="008B60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«Муниципальное управление» </w:t>
      </w:r>
    </w:p>
    <w:p w:rsidR="008B60AC" w:rsidRDefault="008B60AC" w:rsidP="008B6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8B60AC" w:rsidRDefault="008B60AC" w:rsidP="008B6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4"/>
        <w:gridCol w:w="7500"/>
      </w:tblGrid>
      <w:tr w:rsidR="008B60AC" w:rsidTr="006103D0">
        <w:trPr>
          <w:trHeight w:val="800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    </w:t>
            </w: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pStyle w:val="ConsPlusCell"/>
              <w:ind w:left="172" w:right="22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«Вуктыл» (далее — ФО)</w:t>
            </w:r>
          </w:p>
        </w:tc>
      </w:tr>
      <w:tr w:rsidR="008B60AC" w:rsidTr="006103D0">
        <w:trPr>
          <w:trHeight w:val="648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«Межотраслевая централизованная бухгалтерия» городского округа «Вуктыл» (далее — МКУ «МЦБ»);</w:t>
            </w:r>
          </w:p>
          <w:p w:rsidR="008B60AC" w:rsidRDefault="008B60AC" w:rsidP="006103D0">
            <w:pPr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кадров и трудовых отношений администрации городского округа «Вуктыл» (далее —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B60AC" w:rsidRDefault="008B60AC" w:rsidP="006103D0">
            <w:pPr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отдел администрации городского округа «Вуктыл» (далее — Орг. отдел)</w:t>
            </w:r>
          </w:p>
        </w:tc>
      </w:tr>
      <w:tr w:rsidR="008B60AC" w:rsidTr="006103D0">
        <w:trPr>
          <w:trHeight w:val="593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ind w:left="172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0AC" w:rsidTr="006103D0">
        <w:trPr>
          <w:trHeight w:val="606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 «Открытый муниципалитет».</w:t>
            </w:r>
          </w:p>
          <w:p w:rsidR="008B60AC" w:rsidRDefault="008B60AC" w:rsidP="006103D0">
            <w:pPr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 «Развитие кадрового потенциала».</w:t>
            </w:r>
          </w:p>
          <w:p w:rsidR="008B60AC" w:rsidRDefault="008B60AC" w:rsidP="006103D0">
            <w:pPr>
              <w:tabs>
                <w:tab w:val="left" w:pos="156"/>
                <w:tab w:val="left" w:pos="219"/>
                <w:tab w:val="left" w:pos="288"/>
              </w:tabs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 «Обеспечение органов местного самоуправления».</w:t>
            </w:r>
          </w:p>
          <w:p w:rsidR="008B60AC" w:rsidRDefault="008B60AC" w:rsidP="006103D0">
            <w:pPr>
              <w:tabs>
                <w:tab w:val="left" w:pos="186"/>
                <w:tab w:val="left" w:pos="219"/>
              </w:tabs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 «Содержание муниципального казённого учреждения «Межотраслевая централизованная бухгалтерия» городского округа «Вуктыл».</w:t>
            </w:r>
          </w:p>
          <w:p w:rsidR="008B60AC" w:rsidRDefault="008B60AC" w:rsidP="006103D0">
            <w:pPr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 «Р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емонт, капитальный ремонт и реконструкция здания администрации городского округа «Вуктыл»</w:t>
            </w:r>
          </w:p>
        </w:tc>
      </w:tr>
      <w:tr w:rsidR="008B60AC" w:rsidTr="006103D0">
        <w:trPr>
          <w:trHeight w:val="1200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</w:t>
            </w: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napToGrid w:val="0"/>
              <w:spacing w:after="0" w:line="240" w:lineRule="auto"/>
              <w:ind w:left="172" w:right="222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ind w:left="172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       </w:t>
            </w:r>
          </w:p>
          <w:p w:rsidR="008B60AC" w:rsidRDefault="008B60AC" w:rsidP="006103D0">
            <w:pPr>
              <w:spacing w:after="0" w:line="240" w:lineRule="auto"/>
              <w:ind w:left="172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8B60AC" w:rsidRDefault="008B60AC" w:rsidP="006103D0">
            <w:pPr>
              <w:spacing w:after="0" w:line="240" w:lineRule="auto"/>
              <w:ind w:left="172" w:right="222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ind w:right="2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0AC" w:rsidTr="006103D0">
        <w:trPr>
          <w:trHeight w:val="514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</w:t>
            </w: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ind w:left="172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муниципального управления городского округа «Вуктыл»</w:t>
            </w:r>
          </w:p>
        </w:tc>
      </w:tr>
      <w:tr w:rsidR="008B60AC" w:rsidTr="006103D0">
        <w:trPr>
          <w:trHeight w:val="1400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муниципальной           </w:t>
            </w: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Default="008B60AC" w:rsidP="008B60AC">
            <w:pPr>
              <w:pStyle w:val="a8"/>
              <w:numPr>
                <w:ilvl w:val="0"/>
                <w:numId w:val="26"/>
              </w:numPr>
              <w:tabs>
                <w:tab w:val="left" w:pos="318"/>
              </w:tabs>
              <w:suppressAutoHyphens/>
              <w:spacing w:after="0" w:line="240" w:lineRule="auto"/>
              <w:ind w:left="113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открытости и прозрачности деятельности органов местного самоуправления городского округа «Вуктыл»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0AC" w:rsidRDefault="008B60AC" w:rsidP="008B60AC">
            <w:pPr>
              <w:pStyle w:val="a8"/>
              <w:numPr>
                <w:ilvl w:val="0"/>
                <w:numId w:val="26"/>
              </w:numPr>
              <w:tabs>
                <w:tab w:val="left" w:pos="318"/>
                <w:tab w:val="left" w:pos="1560"/>
              </w:tabs>
              <w:suppressAutoHyphens/>
              <w:spacing w:after="0" w:line="240" w:lineRule="auto"/>
              <w:ind w:left="113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компактного, высокопрофессионального, оптимально сбалансированного и эффективного аппарата органов местного самоуправления городского округа «Вуктыл».</w:t>
            </w:r>
          </w:p>
          <w:p w:rsidR="008B60AC" w:rsidRDefault="008B60AC" w:rsidP="008B60AC">
            <w:pPr>
              <w:pStyle w:val="a8"/>
              <w:numPr>
                <w:ilvl w:val="0"/>
                <w:numId w:val="26"/>
              </w:numPr>
              <w:tabs>
                <w:tab w:val="left" w:pos="318"/>
              </w:tabs>
              <w:suppressAutoHyphens/>
              <w:spacing w:after="0" w:line="240" w:lineRule="auto"/>
              <w:ind w:left="113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деятельности органов местного самоуправления  муниципального образования городского округа «Вуктыл» (далее — МО ГО «Вуктыл»)</w:t>
            </w:r>
          </w:p>
        </w:tc>
      </w:tr>
      <w:tr w:rsidR="008B60AC" w:rsidTr="006103D0">
        <w:trPr>
          <w:trHeight w:val="800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  <w:p w:rsidR="008B60AC" w:rsidRDefault="008B60AC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показатели муниципальной программы</w:t>
            </w: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  деятельностью органов местного самоуправления городского округа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B60AC" w:rsidRDefault="008B60AC" w:rsidP="006103D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специалистов,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за счет средств бюджетов всех уровней, от общей численности специалистов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B60AC" w:rsidRDefault="008B60AC" w:rsidP="006103D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аттестации.</w:t>
            </w:r>
          </w:p>
          <w:p w:rsidR="008B60AC" w:rsidRDefault="008B60AC" w:rsidP="006103D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просветительных мероприятий, направленных на повышение профессиональной деятельности работников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лицами.</w:t>
            </w:r>
          </w:p>
          <w:p w:rsidR="008B60AC" w:rsidRDefault="008B60AC" w:rsidP="006103D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5. Количество мероприятий, направленных на повышение  эффективности и результативности работы отдела кадров и трудовых отношений администрации городского округа «Вуктыл», ответственных работников за кадровое делопроизводство отраслевых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(функциональных) органов администрации городского округа «Вуктыл», являющихся юридическими лицами</w:t>
            </w:r>
          </w:p>
          <w:p w:rsidR="008B60AC" w:rsidRDefault="008B60AC" w:rsidP="006103D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B60AC" w:rsidTr="006103D0">
        <w:trPr>
          <w:trHeight w:val="600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    </w:t>
            </w: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реализации  муниципальной      </w:t>
            </w:r>
          </w:p>
          <w:p w:rsidR="008B60AC" w:rsidRDefault="008B60AC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tabs>
                <w:tab w:val="left" w:pos="2410"/>
              </w:tabs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программы: 2021 – 2025 годы.</w:t>
            </w:r>
          </w:p>
          <w:p w:rsidR="008B60AC" w:rsidRDefault="008B60AC" w:rsidP="006103D0">
            <w:pPr>
              <w:spacing w:after="0" w:line="240" w:lineRule="auto"/>
              <w:ind w:left="172" w:right="222"/>
              <w:jc w:val="both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 программы  этапы не выделяются</w:t>
            </w:r>
          </w:p>
        </w:tc>
      </w:tr>
      <w:tr w:rsidR="008B60AC" w:rsidTr="006103D0">
        <w:trPr>
          <w:trHeight w:val="264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0AC" w:rsidRDefault="008B60AC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  <w:ind w:left="113" w:right="113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в 2021 - 2025 годах составит 409 412 875,68 рублей, в том числе за счет средств бюджета МО ГО «Вуктыл» - 496 312 788,04 рублей, за счет средств республиканского бюджета Республики Коми (далее - РБ РК)– 17 354 045,29 рублей, за счет средств федерального бюджета Российской Федерации (далее — ФБ РФ)– 0,00 рублей в том числе:</w:t>
            </w:r>
            <w:proofErr w:type="gramEnd"/>
          </w:p>
          <w:p w:rsidR="008B60AC" w:rsidRDefault="008B60AC" w:rsidP="006103D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8B60AC" w:rsidRDefault="008B60AC" w:rsidP="006103D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2021 г. – 89 337 849,55 рублей, в том числе за счет средств бюджета МО ГО «Вуктыл» - 68 122 212,47 рублей, за счет средств РБ РК – 4 719 727,58 рублей, за счет средств ФБ РФ– 0,00 рублей;</w:t>
            </w:r>
          </w:p>
          <w:p w:rsidR="008B60AC" w:rsidRDefault="008B60AC" w:rsidP="006103D0">
            <w:pPr>
              <w:tabs>
                <w:tab w:val="left" w:pos="6195"/>
              </w:tabs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2022 г. – 97 511 121,95 рублей, в том числе за счет средств бюджета МО ГО «Вуктыл» - 68 200 802,69 рублей, за счет средств РБ РК – 5 088 773,20 рублей, за счет средств ФБ РФ– 0,00 рублей;</w:t>
            </w:r>
          </w:p>
          <w:p w:rsidR="008B60AC" w:rsidRDefault="008B60AC" w:rsidP="006103D0">
            <w:pPr>
              <w:tabs>
                <w:tab w:val="left" w:pos="6195"/>
              </w:tabs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2023 г. – 74 224 643,00 рублей, в том числе за счет средств бюджета  МО ГО «Вуктыл» - 68 200 802,69 рублей, за счет средств РБ РК – 5 088 773,20 рублей, за счет средств ФБ РФ– 0,00 рублей;</w:t>
            </w:r>
          </w:p>
          <w:p w:rsidR="008B60AC" w:rsidRDefault="008B60AC" w:rsidP="006103D0">
            <w:pPr>
              <w:tabs>
                <w:tab w:val="left" w:pos="6195"/>
              </w:tabs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2024 г. – 75 497 321,13 рублей, в том числе за счет средств бюджета МО ГО «Вуктыл» - 68 200 802,69 рублей, за счет средств РБ РК – 5 088 773,20 рублей, за счет средств ФБ РФ – 0,00 рублей;</w:t>
            </w:r>
          </w:p>
          <w:p w:rsidR="008B60AC" w:rsidRDefault="008B60AC" w:rsidP="006103D0">
            <w:pPr>
              <w:tabs>
                <w:tab w:val="left" w:pos="6195"/>
              </w:tabs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2025 г. – 72 841 940,05 рублей, в том числе за счет средств бюджета МО ГО «Вуктыл» - 68 200 802,69 рублей, за счет средств РБ РК – 5 088 773,20 рублей, за счет средств ФБ РФ – 0,00 рублей</w:t>
            </w:r>
          </w:p>
        </w:tc>
      </w:tr>
      <w:tr w:rsidR="008B60AC" w:rsidTr="006103D0">
        <w:trPr>
          <w:trHeight w:val="428"/>
        </w:trPr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B60AC" w:rsidRDefault="008B60AC" w:rsidP="006103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60AC" w:rsidRPr="008B60AC" w:rsidRDefault="008B60AC" w:rsidP="006103D0">
            <w:pPr>
              <w:tabs>
                <w:tab w:val="left" w:pos="915"/>
              </w:tabs>
              <w:spacing w:after="0" w:line="240" w:lineRule="auto"/>
              <w:ind w:left="65" w:right="6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color w:val="auto"/>
                <w:sz w:val="24"/>
                <w:szCs w:val="24"/>
              </w:rPr>
              <w:t>В результате реализации муниципальной программы к 2025 году ожи</w:t>
            </w:r>
            <w:r w:rsidRPr="008B60AC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дается:</w:t>
            </w:r>
          </w:p>
          <w:p w:rsidR="008B60AC" w:rsidRDefault="008B60AC" w:rsidP="006103D0">
            <w:pPr>
              <w:pStyle w:val="a4"/>
              <w:ind w:left="113" w:right="113"/>
              <w:jc w:val="both"/>
            </w:pPr>
            <w:r>
              <w:rPr>
                <w:sz w:val="24"/>
                <w:szCs w:val="24"/>
              </w:rPr>
              <w:t>1) повышение уровня информационной открытости органов местного самоуправления городского округа «Вуктыл»;</w:t>
            </w:r>
          </w:p>
          <w:p w:rsidR="008B60AC" w:rsidRDefault="008B60AC" w:rsidP="006103D0">
            <w:pPr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2) осуществление открытого диалога между органами местного самоуправления и населением;</w:t>
            </w:r>
          </w:p>
          <w:p w:rsidR="008B60AC" w:rsidRDefault="008B60AC" w:rsidP="006103D0">
            <w:pPr>
              <w:pStyle w:val="ConsPlusNormal"/>
              <w:tabs>
                <w:tab w:val="left" w:pos="288"/>
                <w:tab w:val="left" w:pos="512"/>
                <w:tab w:val="left" w:pos="976"/>
              </w:tabs>
              <w:ind w:left="170" w:right="22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внедрение эффективных методов подбора квалифицированных кадров; созданию эффективного механизма оценки персонала; внедрению современных подходов к организации системы дополнительного профессионального образования;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профессиональных  компетенций работников администрации городского округа, отраслевых (функциональных) органов администрации городского округа «Вуктыл», являющихся юридическими лицами;</w:t>
            </w:r>
          </w:p>
          <w:p w:rsidR="008B60AC" w:rsidRDefault="008B60AC" w:rsidP="006103D0">
            <w:pPr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4) повышение оперативности и качества принятия управленческих решений в органах местного самоуправления;</w:t>
            </w:r>
          </w:p>
          <w:p w:rsidR="008B60AC" w:rsidRDefault="008B60AC" w:rsidP="006103D0">
            <w:pPr>
              <w:widowControl w:val="0"/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5) повышение качества исполнения функций и полномочий органов местного самоуправления;</w:t>
            </w:r>
          </w:p>
          <w:p w:rsidR="008B60AC" w:rsidRDefault="008B60AC" w:rsidP="006103D0">
            <w:pPr>
              <w:widowControl w:val="0"/>
              <w:spacing w:after="0" w:line="240" w:lineRule="auto"/>
              <w:ind w:left="172" w:right="22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6)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инимизация управленческих затрат по осуществлению учетных и отчетных процедур, повышение эффективности использования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бюджетных средств и обеспечение единообразия ведения бухгалтерского отчета и отчетности в муниципальных учреждениях городского округа «Вуктыл»;</w:t>
            </w:r>
          </w:p>
          <w:p w:rsidR="008B60AC" w:rsidRDefault="008B60AC" w:rsidP="006103D0">
            <w:pPr>
              <w:pStyle w:val="ConsPlusNormal"/>
              <w:ind w:left="172" w:right="222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улучшение технического состояния здания, помещений администрации городского округа «Вуктыл»</w:t>
            </w:r>
          </w:p>
        </w:tc>
      </w:tr>
    </w:tbl>
    <w:p w:rsidR="00FA7220" w:rsidRDefault="00FA7220">
      <w:pPr>
        <w:rPr>
          <w:rFonts w:ascii="Times New Roman" w:hAnsi="Times New Roman"/>
          <w:sz w:val="24"/>
          <w:szCs w:val="24"/>
        </w:rPr>
      </w:pPr>
    </w:p>
    <w:p w:rsidR="008B60AC" w:rsidRDefault="008B60AC">
      <w:pPr>
        <w:rPr>
          <w:rFonts w:ascii="Times New Roman" w:hAnsi="Times New Roman"/>
          <w:sz w:val="24"/>
          <w:szCs w:val="24"/>
        </w:rPr>
      </w:pPr>
    </w:p>
    <w:p w:rsidR="008B60AC" w:rsidRPr="008B60AC" w:rsidRDefault="008B60AC" w:rsidP="008B60AC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60AC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8B60AC" w:rsidRPr="008B60AC" w:rsidRDefault="008B60AC" w:rsidP="008B60AC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60A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муниципальной программы городского округа «Вуктыл» </w:t>
      </w:r>
    </w:p>
    <w:p w:rsidR="008B60AC" w:rsidRPr="008B60AC" w:rsidRDefault="008B60AC" w:rsidP="008B60AC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B60A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8B60A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энергоэффективности</w:t>
      </w:r>
      <w:proofErr w:type="spellEnd"/>
      <w:r w:rsidRPr="008B60A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» </w:t>
      </w:r>
    </w:p>
    <w:p w:rsidR="008B60AC" w:rsidRPr="008B60AC" w:rsidRDefault="008B60AC" w:rsidP="008B60AC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B60AC">
        <w:rPr>
          <w:rFonts w:ascii="Times New Roman" w:eastAsia="Calibri" w:hAnsi="Times New Roman"/>
          <w:sz w:val="24"/>
          <w:szCs w:val="24"/>
          <w:lang w:eastAsia="en-US"/>
        </w:rPr>
        <w:t>(далее – муниципальная программа)</w:t>
      </w:r>
    </w:p>
    <w:p w:rsidR="008B60AC" w:rsidRPr="008B60AC" w:rsidRDefault="008B60AC" w:rsidP="008B60AC">
      <w:pPr>
        <w:widowControl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8B60AC" w:rsidRPr="008B60AC" w:rsidTr="006103D0">
        <w:trPr>
          <w:trHeight w:val="7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Отдел строительства администрации городского округа «Вуктыл» (далее – ОС)</w:t>
            </w:r>
          </w:p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0AC" w:rsidRPr="008B60AC" w:rsidTr="006103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Отдел городского и дорожного хозяйства администрации городского округа «Вуктыл» (далее – ОГ и ДХ)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муниципального контроля администрации городского округа «Вуктыл» (далее – ОЖКХ и МК)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 xml:space="preserve">Отдел культуры и национальной политики администрации городского округа «Вуктыл» (далее – </w:t>
            </w:r>
            <w:proofErr w:type="gramStart"/>
            <w:r w:rsidRPr="008B60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B60AC">
              <w:rPr>
                <w:rFonts w:ascii="Times New Roman" w:hAnsi="Times New Roman"/>
                <w:sz w:val="24"/>
                <w:szCs w:val="24"/>
              </w:rPr>
              <w:t xml:space="preserve"> и НП)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Финансовый отдел администрации городского округа «Вуктыл» (далее – ФО)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Сектор по спорту и молодежной политики администрации городского округа «Вуктыл» (далее – СС и МП)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«Локомотив» (далее - МБУ «Локомотив»)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«Вуктыл» (далее -  УО АГО «Вуктыл»)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 xml:space="preserve">Сектор по работе с территориями администрации городского округа «Вуктыл» (далее – </w:t>
            </w:r>
            <w:proofErr w:type="spellStart"/>
            <w:r w:rsidRPr="008B60AC">
              <w:rPr>
                <w:rFonts w:ascii="Times New Roman" w:hAnsi="Times New Roman"/>
                <w:sz w:val="24"/>
                <w:szCs w:val="24"/>
              </w:rPr>
              <w:t>СрТ</w:t>
            </w:r>
            <w:proofErr w:type="spellEnd"/>
            <w:r w:rsidRPr="008B60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60AC" w:rsidRPr="008B60AC" w:rsidTr="006103D0">
        <w:trPr>
          <w:trHeight w:val="6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0AC" w:rsidRPr="008B60AC" w:rsidTr="006103D0">
        <w:trPr>
          <w:trHeight w:val="8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8B60AC">
            <w:pPr>
              <w:pStyle w:val="a8"/>
              <w:numPr>
                <w:ilvl w:val="0"/>
                <w:numId w:val="16"/>
              </w:numPr>
              <w:tabs>
                <w:tab w:val="left" w:pos="-19"/>
                <w:tab w:val="left" w:pos="264"/>
              </w:tabs>
              <w:spacing w:after="0" w:line="240" w:lineRule="auto"/>
              <w:ind w:left="123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Содержание и развитие жилищно-коммунального и городского хозяйства.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6"/>
              </w:numPr>
              <w:tabs>
                <w:tab w:val="left" w:pos="186"/>
              </w:tabs>
              <w:spacing w:after="0" w:line="240" w:lineRule="auto"/>
              <w:ind w:left="123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Строительство, реконструкция объектов социальной и коммунальной сферы</w:t>
            </w:r>
          </w:p>
        </w:tc>
      </w:tr>
      <w:tr w:rsidR="008B60AC" w:rsidRPr="008B60AC" w:rsidTr="006103D0">
        <w:trPr>
          <w:trHeight w:val="2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муниципальной </w:t>
            </w:r>
            <w:r w:rsidRPr="008B60AC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60AC" w:rsidRPr="008B60AC" w:rsidRDefault="008B60AC" w:rsidP="006103D0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0AC" w:rsidRPr="008B60AC" w:rsidTr="006103D0">
        <w:trPr>
          <w:trHeight w:val="7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pStyle w:val="ConsPlusCell"/>
              <w:tabs>
                <w:tab w:val="left" w:pos="368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и бытовых услуг, стимулирование энергосбережения и повышения энергетической эффективности,</w:t>
            </w:r>
            <w:r w:rsidRPr="008B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активизация процессов строительства и обновления коммунальной инфраструктуры </w:t>
            </w: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в городском округе «Вуктыл»</w:t>
            </w:r>
          </w:p>
        </w:tc>
      </w:tr>
      <w:tr w:rsidR="008B60AC" w:rsidRPr="008B60AC" w:rsidTr="006103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pStyle w:val="ConsPlusCell"/>
              <w:tabs>
                <w:tab w:val="left" w:pos="368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и надежности предоставления жилищно-коммунальных и бытовых услуг.</w:t>
            </w:r>
          </w:p>
          <w:p w:rsidR="008B60AC" w:rsidRPr="008B60AC" w:rsidRDefault="008B60AC" w:rsidP="006103D0">
            <w:pPr>
              <w:pStyle w:val="ConsPlusCell"/>
              <w:tabs>
                <w:tab w:val="left" w:pos="368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60A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комфортных условий гражданам, проживающим на селе, создание условий для активизации процессов обновления коммунальной инфраструктуры</w:t>
            </w:r>
          </w:p>
        </w:tc>
      </w:tr>
      <w:tr w:rsidR="008B60AC" w:rsidRPr="008B60AC" w:rsidTr="006103D0">
        <w:trPr>
          <w:trHeight w:val="8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1. Доля тепловых сетей нуждающихся в замене.</w:t>
            </w:r>
          </w:p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2. Доля уличных водопроводных сетей нуждающихся в замене</w:t>
            </w:r>
          </w:p>
          <w:p w:rsidR="008B60AC" w:rsidRPr="008B60AC" w:rsidRDefault="008B60AC" w:rsidP="006103D0">
            <w:pPr>
              <w:pStyle w:val="a8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8B60AC" w:rsidRPr="008B60AC" w:rsidTr="006103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tabs>
                <w:tab w:val="left" w:pos="2410"/>
              </w:tabs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0AC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 программы: 2021 – 2025 годы.</w:t>
            </w:r>
          </w:p>
          <w:p w:rsidR="008B60AC" w:rsidRPr="008B60AC" w:rsidRDefault="008B60AC" w:rsidP="006103D0">
            <w:pPr>
              <w:tabs>
                <w:tab w:val="left" w:pos="680"/>
              </w:tabs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0A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8B60AC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  этапы не выделяются</w:t>
            </w:r>
          </w:p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0AC" w:rsidRPr="008B60AC" w:rsidTr="006103D0"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0AC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в 2021 – 2025 годах составит 217 012 987,85 рублей, в том числе за счет средств бюджета муниципального образования городского округа «Вуктыл» (далее – МО ГО «Вуктыл») – 212 139 064,75 рубля, за счет средств республиканского бюджета Республики Коми (далее – РБ РК) – 4 873 923,10 рубля, в том числе по годам реализации:</w:t>
            </w:r>
            <w:proofErr w:type="gramEnd"/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2021 г. – 75 040 743,95 рубля, в том числе за счет средств бюджета МО ГО «Вуктыл» – 72 624 944,75 рубля, за счет средств РБ РК – 2 415 799,20 рублей;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2022 г. – 74 210 262,95 рубля, в том числе за счет средств бюджета МО ГО «Вуктыл» – 71 752 139,05 рублей, за счет средств РБ РК – 2 458 123,90 рубля;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2023 г. – 67 761 980,95 рублей, в том числе за счет средств бюджета МО ГО «Вуктыл» – 67 761 980,95 рублей, за счет средств РБ РК – 0,00 рублей;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2024 г. – 0,00 рублей, в том числе за счет средств бюджета МО ГО «Вуктыл» – 0,00 рублей, за счет средств РБ РК – 0,00 рублей;</w:t>
            </w:r>
          </w:p>
          <w:p w:rsidR="008B60AC" w:rsidRPr="008B60AC" w:rsidRDefault="008B60AC" w:rsidP="008B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 xml:space="preserve">2025 г. – 0,00 рублей, в том числе за счет средств бюджета МО ГО «Вуктыл» – 0,00 рублей, за счет средств РБ РК – 0,00 рублей </w:t>
            </w:r>
          </w:p>
        </w:tc>
      </w:tr>
      <w:tr w:rsidR="008B60AC" w:rsidRPr="008B60AC" w:rsidTr="006103D0">
        <w:trPr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AC" w:rsidRPr="008B60AC" w:rsidRDefault="008B60AC" w:rsidP="006103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B60AC">
              <w:rPr>
                <w:rFonts w:ascii="Times New Roman" w:hAnsi="Times New Roman"/>
                <w:sz w:val="24"/>
                <w:szCs w:val="24"/>
              </w:rPr>
              <w:t>В результате реализации муниципальной программы к 2025 году ожидается: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8"/>
              </w:tabs>
              <w:suppressAutoHyphens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населения  городского округа «Вуктыл»;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8"/>
              </w:tabs>
              <w:suppressAutoHyphens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городского округа «Вуктыл», </w:t>
            </w:r>
            <w:r w:rsidRPr="008B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качества жизни граждан; 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8"/>
              </w:tabs>
              <w:suppressAutoHyphens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функционирование, повышение качества выполняемых работ по обслуживанию муниципальных учреждений, органов местного самоуправления;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8"/>
              </w:tabs>
              <w:suppressAutoHyphens/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населения качественными коммунальными услугами, повышение уровня качества жизни населения;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8"/>
              </w:tabs>
              <w:suppressAutoHyphens/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населения;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suppressAutoHyphens/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8"/>
              </w:tabs>
              <w:suppressAutoHyphens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эффективности;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8"/>
              </w:tabs>
              <w:suppressAutoHyphens/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сокращение удельного веса потребления топливно-энергетических ресурсов;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suppressAutoHyphens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повышение уровня газификации сельских населенных пунктов, улучшение условий проживания граждан;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suppressAutoHyphens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 городского округа «Вуктыл», обеспечение безаварийного функционирования водовода;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suppressAutoHyphens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услугами, повышение уровня качества жизни населения, удовлетворенность коммунальными услугами;</w:t>
            </w:r>
          </w:p>
          <w:p w:rsidR="008B60AC" w:rsidRPr="008B60AC" w:rsidRDefault="008B60AC" w:rsidP="008B60AC">
            <w:pPr>
              <w:pStyle w:val="a8"/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suppressAutoHyphens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AC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бани</w:t>
            </w:r>
          </w:p>
        </w:tc>
      </w:tr>
    </w:tbl>
    <w:p w:rsidR="008B60AC" w:rsidRDefault="008B60AC">
      <w:pPr>
        <w:rPr>
          <w:rFonts w:ascii="Times New Roman" w:hAnsi="Times New Roman"/>
          <w:sz w:val="24"/>
          <w:szCs w:val="24"/>
        </w:rPr>
      </w:pPr>
    </w:p>
    <w:p w:rsidR="00F77D2A" w:rsidRDefault="00F77D2A">
      <w:pPr>
        <w:rPr>
          <w:rFonts w:ascii="Times New Roman" w:hAnsi="Times New Roman"/>
          <w:sz w:val="24"/>
          <w:szCs w:val="24"/>
        </w:rPr>
      </w:pPr>
    </w:p>
    <w:p w:rsidR="00B32D73" w:rsidRDefault="00B32D73" w:rsidP="00B32D73">
      <w:pPr>
        <w:spacing w:before="240"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B32D73" w:rsidRDefault="00B32D73" w:rsidP="00B32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городского округа «Вуктыл» </w:t>
      </w:r>
    </w:p>
    <w:p w:rsidR="00B32D73" w:rsidRDefault="00B32D73" w:rsidP="00B32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«Управление муниципальным имуществом» </w:t>
      </w:r>
    </w:p>
    <w:p w:rsidR="00B32D73" w:rsidRDefault="00B32D73" w:rsidP="00B32D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B32D73" w:rsidRDefault="00B32D73" w:rsidP="00B32D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highlight w:val="lightGray"/>
        </w:rPr>
      </w:pPr>
    </w:p>
    <w:tbl>
      <w:tblPr>
        <w:tblW w:w="9782" w:type="dxa"/>
        <w:tblInd w:w="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2"/>
      </w:tblGrid>
      <w:tr w:rsidR="00B32D73" w:rsidTr="006103D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управлению имуществом администрации городского округа «Вуктыл» (далее – ОУИ)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D73" w:rsidTr="006103D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муниципального контроля администрации городского округа «Вуктыл» (далее – ОЖКХ и МК)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социальной политике администрации городского округа «Вуктыл» (далее – ОСП)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правового обеспечения администрации городского округа «Вуктыл» (далее – ОПО)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отдел администрации городского округа «Вуктыл» (далее – ФО)</w:t>
            </w:r>
          </w:p>
        </w:tc>
      </w:tr>
      <w:tr w:rsidR="00B32D73" w:rsidTr="006103D0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2D73" w:rsidTr="006103D0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структуры муниципального имущества.</w:t>
            </w:r>
          </w:p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Использование и распоряжение муниципальным имуществом</w:t>
            </w:r>
          </w:p>
        </w:tc>
      </w:tr>
      <w:tr w:rsidR="00B32D73" w:rsidTr="006103D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2D73" w:rsidTr="006103D0">
        <w:trPr>
          <w:trHeight w:val="42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tabs>
                <w:tab w:val="left" w:pos="214"/>
                <w:tab w:val="left" w:pos="6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 имуществом</w:t>
            </w:r>
          </w:p>
        </w:tc>
      </w:tr>
      <w:tr w:rsidR="00B32D73" w:rsidTr="006103D0">
        <w:trPr>
          <w:trHeight w:val="27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 Совершенствование системы учета муниципального имущества, оптимизация его состава и структуры.</w:t>
            </w:r>
          </w:p>
          <w:p w:rsidR="00B32D73" w:rsidRDefault="00B32D73" w:rsidP="006103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 Обеспечение эффективности использования и распоряжения муниципальным имуществом</w:t>
            </w:r>
          </w:p>
        </w:tc>
      </w:tr>
      <w:tr w:rsidR="00B32D73" w:rsidTr="006103D0">
        <w:trPr>
          <w:trHeight w:val="27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индикаторы и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Доходы, полученные от использования муниципального имущества и земельных участков, (млн. руб.).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Удельный вес объектов недвижимости, на которые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 муниципальной собственности по отношению к общему количеству объектов недвижимости, находящихся в Реестре муниципального имущества, (процент).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Удельный вес земельных участков, на которые зарегистрировано право муниципальной собственности по отношению к общему  количеству земельных участков, находящихся в Реестре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имущества, (процент)</w:t>
            </w:r>
          </w:p>
        </w:tc>
      </w:tr>
      <w:tr w:rsidR="00B32D73" w:rsidTr="006103D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муниципальной  программы: 2021 – 2025 годы</w:t>
            </w:r>
          </w:p>
        </w:tc>
      </w:tr>
      <w:tr w:rsidR="00B32D73" w:rsidTr="006103D0">
        <w:trPr>
          <w:trHeight w:val="416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программы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ind w:firstLine="5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в 2021 - 2025 годах составит 67 503 033,77 рублей, в том числе:</w:t>
            </w:r>
          </w:p>
          <w:p w:rsidR="00B32D73" w:rsidRDefault="00B32D73" w:rsidP="006103D0">
            <w:pPr>
              <w:spacing w:after="0" w:line="240" w:lineRule="auto"/>
              <w:ind w:firstLine="5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муниципального образования городского округа «Вуктыл» (далее - МОГО «Вуктыл») – 67 503 033,77 рублей, </w:t>
            </w:r>
          </w:p>
          <w:p w:rsidR="00B32D73" w:rsidRDefault="00B32D73" w:rsidP="006103D0">
            <w:pPr>
              <w:spacing w:after="0" w:line="240" w:lineRule="auto"/>
              <w:ind w:firstLine="5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республиканского бюджета Республики Коми (далее – РБ РК) – 0,00 рублей, в том числе по годам реализации:</w:t>
            </w:r>
          </w:p>
          <w:p w:rsidR="00B32D73" w:rsidRDefault="00B32D73" w:rsidP="006103D0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 – 27 932 921,60 рубль, в том числе: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МОГО «Вуктыл» - 27 932 921,60 рубль, 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РБ 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- 0,00 рублей;</w:t>
            </w:r>
          </w:p>
          <w:p w:rsidR="00B32D73" w:rsidRDefault="00B32D73" w:rsidP="006103D0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 – 19 704 008,61 рублей, в том числе: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МОГО «Вуктыл» - 19 704 008,61 рублей, 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РБ 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- 0,00 рублей;</w:t>
            </w:r>
          </w:p>
          <w:p w:rsidR="00B32D73" w:rsidRDefault="00B32D73" w:rsidP="006103D0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 – 16 688 448,00 рублей, в том числе: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МОГО «Вуктыл» - 19 866 103,56 рубля, 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РБ 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- 0,00 рублей;</w:t>
            </w:r>
          </w:p>
          <w:p w:rsidR="00B32D73" w:rsidRDefault="00B32D73" w:rsidP="006103D0">
            <w:pPr>
              <w:spacing w:after="0" w:line="240" w:lineRule="auto"/>
              <w:ind w:firstLine="5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 – 0,00 рублей, в том числе: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МОГО «Вуктыл» - 0,00  рублей, 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РБ 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- 0,00 рублей;</w:t>
            </w:r>
          </w:p>
          <w:p w:rsidR="00B32D73" w:rsidRDefault="00B32D73" w:rsidP="006103D0">
            <w:pPr>
              <w:spacing w:after="0" w:line="240" w:lineRule="auto"/>
              <w:ind w:firstLine="5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 – 0,00 рублей, в том числе:</w:t>
            </w:r>
          </w:p>
          <w:p w:rsidR="00B32D73" w:rsidRDefault="00B32D73" w:rsidP="006103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МОГО «Вуктыл» - 0,00 рублей, </w:t>
            </w:r>
          </w:p>
          <w:p w:rsidR="00B32D73" w:rsidRDefault="00B32D73" w:rsidP="006103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РБ 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0,00 рублей</w:t>
            </w:r>
          </w:p>
        </w:tc>
      </w:tr>
      <w:tr w:rsidR="00B32D73" w:rsidTr="006103D0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реализации муниципальной программы к 2025 году ожидается: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Обеспечение ежегодного повышения поступления доходов от использования муниципального имущества и земельных участков в бюджет муниципального образования городского округа «Вуктыл»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размере не менее 4 % по отношению к плановому значению предыдущего года.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Увеличение доли объектов недвижимости, на которые зарегистрировано право муниципальной собственности к общему количеству объектов недвижимости, находящихся в Реестре муниципального имущества до уровня не менее 70 %.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доли земельных участков, на которые зарегистрировано право муниципальной собственности к общему количеству земельных участков, находящихся в Реестре муниципального имущества до уровня не менее 90 %.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Увеличение доли объектов недвижимости, предоставленных в пользование от общего количества объектов недвижимости, включенных в Реестр муниципальной имущества до уровня не менее 80 %.</w:t>
            </w:r>
          </w:p>
          <w:p w:rsidR="00B32D73" w:rsidRDefault="00B32D73" w:rsidP="0061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Увеличение доли земельных участков, предоставленных в пользование от общего количества земельных участков, включенных в Реестр муниципального имущества до уровня не менее 80 %</w:t>
            </w:r>
          </w:p>
        </w:tc>
      </w:tr>
    </w:tbl>
    <w:p w:rsidR="00F77D2A" w:rsidRDefault="00F77D2A">
      <w:pPr>
        <w:rPr>
          <w:rFonts w:ascii="Times New Roman" w:hAnsi="Times New Roman"/>
          <w:sz w:val="24"/>
          <w:szCs w:val="24"/>
        </w:rPr>
      </w:pPr>
    </w:p>
    <w:p w:rsidR="00B32D73" w:rsidRPr="00B32D73" w:rsidRDefault="00B32D73" w:rsidP="00B32D7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32D73">
        <w:rPr>
          <w:rFonts w:ascii="Times New Roman" w:hAnsi="Times New Roman"/>
          <w:b/>
          <w:bCs/>
          <w:sz w:val="24"/>
          <w:szCs w:val="24"/>
          <w:lang w:eastAsia="en-US"/>
        </w:rPr>
        <w:t>ПАСПОРТ</w:t>
      </w:r>
    </w:p>
    <w:p w:rsidR="00B32D73" w:rsidRPr="00B32D73" w:rsidRDefault="00B32D73" w:rsidP="00B32D7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32D73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муниципальной программы городского округа «Вуктыл»</w:t>
      </w:r>
    </w:p>
    <w:p w:rsidR="00B32D73" w:rsidRPr="00B32D73" w:rsidRDefault="00B32D73" w:rsidP="00B32D7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B32D73">
        <w:rPr>
          <w:rFonts w:ascii="Times New Roman" w:hAnsi="Times New Roman"/>
          <w:b/>
          <w:bCs/>
          <w:sz w:val="24"/>
          <w:szCs w:val="24"/>
          <w:lang w:eastAsia="en-US"/>
        </w:rPr>
        <w:t>«Управление муниципальными финансами и муниципальным долгом городского округа «Вуктыл»</w:t>
      </w:r>
      <w:r w:rsidRPr="00B32D7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32D73" w:rsidRPr="00B32D73" w:rsidRDefault="00B32D73" w:rsidP="00B32D7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32D73">
        <w:rPr>
          <w:rFonts w:ascii="Times New Roman" w:hAnsi="Times New Roman"/>
          <w:sz w:val="24"/>
          <w:szCs w:val="24"/>
          <w:lang w:eastAsia="en-US"/>
        </w:rPr>
        <w:t>(далее – муниципальная программа)</w:t>
      </w:r>
    </w:p>
    <w:p w:rsidR="00B32D73" w:rsidRPr="00B32D73" w:rsidRDefault="00B32D73" w:rsidP="00B32D73">
      <w:pPr>
        <w:suppressAutoHyphens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975" w:type="dxa"/>
        <w:tblInd w:w="-8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120"/>
        <w:gridCol w:w="6855"/>
      </w:tblGrid>
      <w:tr w:rsidR="00B32D73" w:rsidRPr="00B32D73" w:rsidTr="006103D0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исполнитель  </w:t>
            </w:r>
            <w:proofErr w:type="gramStart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6103D0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управление администрации городского округа «Вуктыл» (далее – Финансовое управление)</w:t>
            </w:r>
          </w:p>
        </w:tc>
      </w:tr>
      <w:tr w:rsidR="00B32D73" w:rsidRPr="00B32D73" w:rsidTr="006103D0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Соисполнители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6103D0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 по развитию экономики администрации городского округа «Вуктыл»</w:t>
            </w:r>
            <w:r w:rsidRPr="00B32D73">
              <w:rPr>
                <w:rFonts w:ascii="Times New Roman" w:hAnsi="Times New Roman"/>
                <w:sz w:val="24"/>
                <w:szCs w:val="24"/>
              </w:rPr>
              <w:t xml:space="preserve"> (далее – ОЭ)</w:t>
            </w:r>
          </w:p>
        </w:tc>
      </w:tr>
      <w:tr w:rsidR="00B32D73" w:rsidRPr="00B32D73" w:rsidTr="006103D0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Участники </w:t>
            </w:r>
            <w:proofErr w:type="gramStart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6103D0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2D73" w:rsidRPr="00B32D73" w:rsidTr="006103D0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Подпрограммы муниципальной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ind w:left="1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B32D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Переход на использование механизмов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«Вуктыл»;</w:t>
            </w:r>
          </w:p>
          <w:p w:rsidR="00B32D73" w:rsidRPr="00B32D73" w:rsidRDefault="00B32D73" w:rsidP="00B32D73">
            <w:pPr>
              <w:tabs>
                <w:tab w:val="left" w:pos="17"/>
                <w:tab w:val="left" w:pos="301"/>
              </w:tabs>
              <w:suppressAutoHyphens/>
              <w:spacing w:after="0" w:line="240" w:lineRule="auto"/>
              <w:ind w:right="73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B32D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Организация и обеспечение бюджетного процесса 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в городском округе «Вуктыл»;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ind w:left="1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3. Обеспечение реализации муниципальной программы</w:t>
            </w:r>
          </w:p>
        </w:tc>
      </w:tr>
      <w:tr w:rsidR="00B32D73" w:rsidRPr="00B32D73" w:rsidTr="006103D0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Программно-целевые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инструменты  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6103D0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                                                    </w:t>
            </w:r>
          </w:p>
        </w:tc>
      </w:tr>
      <w:tr w:rsidR="00B32D73" w:rsidRPr="00B32D73" w:rsidTr="006103D0">
        <w:trPr>
          <w:trHeight w:val="514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Цели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6103D0">
            <w:pPr>
              <w:tabs>
                <w:tab w:val="left" w:pos="3075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устойчивости и сбалансированности бюджета муниципального образования городского округа «Вуктыл»</w:t>
            </w:r>
          </w:p>
        </w:tc>
      </w:tr>
      <w:tr w:rsidR="00B32D73" w:rsidRPr="00B32D73" w:rsidTr="006103D0">
        <w:trPr>
          <w:trHeight w:val="659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      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B32D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Повышение эффективности управления муниципальными финансами в муниципальном образовании городском округе «Вуктыл».</w:t>
            </w:r>
          </w:p>
          <w:p w:rsidR="00B32D73" w:rsidRPr="00B32D73" w:rsidRDefault="00B32D73" w:rsidP="00B32D73">
            <w:pPr>
              <w:tabs>
                <w:tab w:val="left" w:pos="407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Обеспечение сбалансированности бюджетной системы 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городского округа «Вуктыл».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3. Обеспечение реализации подпрограмм, основных мероприятий и мероприятий программы в соответствии с установленными сроками и задачами</w:t>
            </w:r>
          </w:p>
        </w:tc>
      </w:tr>
      <w:tr w:rsidR="00B32D73" w:rsidRPr="00B32D73" w:rsidTr="006103D0">
        <w:trPr>
          <w:trHeight w:val="659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Целевые индикаторы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показатели    </w:t>
            </w:r>
            <w:proofErr w:type="gramStart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  <w:r w:rsidRPr="00B32D7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) Удельный вес расходов бюджета муниципального образования городского округа «Вуктыл», представленных в виде муниципальных программ;</w:t>
            </w:r>
          </w:p>
          <w:p w:rsidR="00B32D73" w:rsidRPr="00B32D73" w:rsidRDefault="00B32D73" w:rsidP="00B32D73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2) </w:t>
            </w:r>
            <w:r w:rsidRPr="00B32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налоговых и неналоговых доходов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общем объеме доходов муниципального образования (без учета субвенций)</w:t>
            </w:r>
            <w:r w:rsidRPr="00B32D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B32D73" w:rsidRPr="00B32D73" w:rsidRDefault="00B32D73" w:rsidP="00B32D73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3)</w:t>
            </w:r>
            <w:r w:rsidRPr="00B32D7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поступлений;</w:t>
            </w:r>
          </w:p>
          <w:p w:rsidR="00B32D73" w:rsidRPr="00B32D73" w:rsidRDefault="00B32D73" w:rsidP="00B32D73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4) расходы бюджета муниципального образования городского округа «Вуктыл» на содержание работников органов местного </w:t>
            </w:r>
          </w:p>
        </w:tc>
      </w:tr>
      <w:tr w:rsidR="00B32D73" w:rsidRPr="00B32D73" w:rsidTr="00B32D73">
        <w:trPr>
          <w:trHeight w:val="3524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самоуправления в расчете на одного жителя муниципального образования</w:t>
            </w:r>
            <w:r w:rsidRPr="00B32D7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;</w:t>
            </w:r>
          </w:p>
          <w:p w:rsidR="00B32D73" w:rsidRPr="00B32D73" w:rsidRDefault="00B32D73" w:rsidP="00B32D73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5) н</w:t>
            </w:r>
            <w:r w:rsidRPr="00B32D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«Вуктыл»;</w:t>
            </w:r>
          </w:p>
          <w:p w:rsidR="00B32D73" w:rsidRPr="00B32D73" w:rsidRDefault="00B32D73" w:rsidP="00B32D73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6) д</w:t>
            </w:r>
            <w:r w:rsidRPr="00B32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Pr="00B32D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2D73" w:rsidRPr="00B32D73" w:rsidTr="006103D0">
        <w:trPr>
          <w:trHeight w:val="600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Этапы и сроки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реализации   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6103D0">
            <w:pPr>
              <w:tabs>
                <w:tab w:val="left" w:pos="2410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 программы: 2021 – 2025 годы</w:t>
            </w:r>
          </w:p>
          <w:p w:rsidR="00B32D73" w:rsidRPr="00B32D73" w:rsidRDefault="00B32D73" w:rsidP="006103D0">
            <w:pPr>
              <w:tabs>
                <w:tab w:val="left" w:pos="2410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2D73" w:rsidRPr="00B32D73" w:rsidTr="006103D0">
        <w:trPr>
          <w:trHeight w:val="4512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Объемы финансирования </w:t>
            </w:r>
            <w:proofErr w:type="gramStart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B32D73" w:rsidRPr="00B32D73" w:rsidRDefault="00B32D73" w:rsidP="006103D0">
            <w:pPr>
              <w:suppressAutoHyphens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32D73">
              <w:rPr>
                <w:rFonts w:ascii="Times New Roman" w:eastAsia="Calibri" w:hAnsi="Times New Roman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– 2025 </w:t>
            </w:r>
            <w:r w:rsidRPr="00B32D73">
              <w:rPr>
                <w:rFonts w:ascii="Times New Roman" w:eastAsia="Calibri" w:hAnsi="Times New Roman"/>
                <w:sz w:val="24"/>
                <w:szCs w:val="24"/>
              </w:rPr>
              <w:t xml:space="preserve">годах составит  49 526 351,09 рублей, в том числе за счет средств бюджета муниципального образования городского округа 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(далее - МО ГО)</w:t>
            </w:r>
            <w:r w:rsidRPr="00B32D73">
              <w:rPr>
                <w:rFonts w:ascii="Times New Roman" w:eastAsia="Calibri" w:hAnsi="Times New Roman"/>
                <w:sz w:val="24"/>
                <w:szCs w:val="24"/>
              </w:rPr>
              <w:t xml:space="preserve"> «Вуктыл»   49 526 351,09 рублей, за счет средств федерального бюджета Российской Федерации 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(далее — ФБ РФ)</w:t>
            </w:r>
            <w:r w:rsidRPr="00B32D73">
              <w:rPr>
                <w:rFonts w:ascii="Times New Roman" w:eastAsia="Calibri" w:hAnsi="Times New Roman"/>
                <w:sz w:val="24"/>
                <w:szCs w:val="24"/>
              </w:rPr>
              <w:t xml:space="preserve"> 0,00 рублей, за счет средств республиканского бюджета Республики Коми 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(далее — РБ РК)</w:t>
            </w:r>
            <w:r w:rsidRPr="00B32D73">
              <w:rPr>
                <w:rFonts w:ascii="Times New Roman" w:eastAsia="Calibri" w:hAnsi="Times New Roman"/>
                <w:sz w:val="24"/>
                <w:szCs w:val="24"/>
              </w:rPr>
              <w:t xml:space="preserve"> 0,00 рублей, в том числе</w:t>
            </w:r>
            <w:proofErr w:type="gramEnd"/>
            <w:r w:rsidRPr="00B32D73">
              <w:rPr>
                <w:rFonts w:ascii="Times New Roman" w:eastAsia="Calibri" w:hAnsi="Times New Roman"/>
                <w:sz w:val="24"/>
                <w:szCs w:val="24"/>
              </w:rPr>
              <w:t xml:space="preserve"> по годам реализации: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32D73">
              <w:rPr>
                <w:rFonts w:ascii="Times New Roman" w:eastAsia="Calibri" w:hAnsi="Times New Roman"/>
                <w:sz w:val="24"/>
                <w:szCs w:val="24"/>
              </w:rPr>
              <w:t xml:space="preserve">2021 г. – 16 817 190,57 рублей, в том числе за счет средств бюджета 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 ГО </w:t>
            </w:r>
            <w:r w:rsidRPr="00B32D73">
              <w:rPr>
                <w:rFonts w:ascii="Times New Roman" w:eastAsia="Calibri" w:hAnsi="Times New Roman"/>
                <w:sz w:val="24"/>
                <w:szCs w:val="24"/>
              </w:rPr>
              <w:t xml:space="preserve"> «Вуктыл»    16 817 190,57рублей; за счет средств ФБ РФ 0,00 рублей; за счет средств РБ РК 0,00 рублей;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32D73">
              <w:rPr>
                <w:rFonts w:ascii="Times New Roman" w:eastAsia="Calibri" w:hAnsi="Times New Roman"/>
                <w:sz w:val="24"/>
                <w:szCs w:val="24"/>
              </w:rPr>
              <w:t>2022 г. – 16 305 023,48 рублей, в том числе за счет средств бюджета МО ГО «Вуктыл» 16 305 023,48 рублей; за счет средств ФБ РФ 0,00 рублей; за счет средств РБ РК 0,00 рублей;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32D73">
              <w:rPr>
                <w:rFonts w:ascii="Times New Roman" w:eastAsia="Calibri" w:hAnsi="Times New Roman"/>
                <w:sz w:val="24"/>
                <w:szCs w:val="24"/>
              </w:rPr>
              <w:t xml:space="preserve">2023 г. – 16 404 137,03 рублей, в том числе за счет средств </w:t>
            </w:r>
            <w:r w:rsidRPr="00B32D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бюджета МО ГО «Вуктыл» 16 404 137,03 рублей; за счет средств ФБ РФ 0,00 рублей; за счет средств РБ РК 0,00 рублей</w:t>
            </w:r>
          </w:p>
        </w:tc>
      </w:tr>
      <w:tr w:rsidR="00B32D73" w:rsidRPr="00B32D73" w:rsidTr="006103D0">
        <w:trPr>
          <w:trHeight w:val="42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Ожидаемые результаты реализации муниципальной     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5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sz w:val="24"/>
                <w:szCs w:val="24"/>
              </w:rPr>
              <w:t>В результате реализации  муниципальной программы к 2025 году ожидается: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и утверждение ежегодного нормативного правового акта об основных направлениях бюджетной и налоговой политики городского округа «Вуктыл»;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и (или) утверждение ежегодно нормативных актов в сфере управления муниципальными финансами и проведены мероприятия методологического характера;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оценки качества финансового менеджмента главных распорядителей средств бюджета </w:t>
            </w:r>
            <w:r w:rsidRPr="00B32D73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</w:t>
            </w:r>
            <w:proofErr w:type="gramEnd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округа «Вуктыл» за отчетный год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B32D73" w:rsidRPr="00B32D73" w:rsidRDefault="00B32D73" w:rsidP="00B32D7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sz w:val="24"/>
                <w:szCs w:val="24"/>
              </w:rPr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sz w:val="24"/>
                <w:szCs w:val="24"/>
              </w:rPr>
              <w:t xml:space="preserve">проведение плановых проверок </w:t>
            </w:r>
            <w:proofErr w:type="gramStart"/>
            <w:r w:rsidRPr="00B32D73">
              <w:rPr>
                <w:rFonts w:ascii="Times New Roman" w:hAnsi="Times New Roman"/>
                <w:sz w:val="24"/>
                <w:szCs w:val="24"/>
              </w:rPr>
              <w:t>по соблюдению законодательства о контрактной системе в сфере закупок для муниципальных нужд в общем количестве</w:t>
            </w:r>
            <w:proofErr w:type="gramEnd"/>
            <w:r w:rsidRPr="00B32D73">
              <w:rPr>
                <w:rFonts w:ascii="Times New Roman" w:hAnsi="Times New Roman"/>
                <w:sz w:val="24"/>
                <w:szCs w:val="24"/>
              </w:rPr>
              <w:t xml:space="preserve"> запланированных проверок;</w:t>
            </w:r>
          </w:p>
          <w:p w:rsidR="00B32D73" w:rsidRPr="00B32D73" w:rsidRDefault="00B32D73" w:rsidP="00B32D7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sz w:val="24"/>
                <w:szCs w:val="24"/>
              </w:rPr>
              <w:t>принятие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B32D73" w:rsidRPr="00B32D73" w:rsidRDefault="00B32D73" w:rsidP="00B32D7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слушаний, заседаний для обеспечения информирования населения о деятельности органов местного самоуправления в сфере управления финансами городского округа «Вуктыл»;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проекта решения о бюджете                  </w:t>
            </w:r>
            <w:r w:rsidRPr="00B32D73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                  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своевременное и в полном объеме исполнение расходных </w:t>
            </w: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обязательств городского округа «Вуктыл»;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сроков формирования и представления в Министерство финансов бюджетной отчетности в соответствии с требованиями бюджетного законодательства;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просроченных платежей по обслуживанию долговых обязательств городского округа «Вуктыл»;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B32D73" w:rsidRPr="00B32D73" w:rsidRDefault="00B32D73" w:rsidP="00B32D7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B32D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реализацией муниципальной программы, подпрограмм, решением задач и достижением целей</w:t>
            </w:r>
          </w:p>
        </w:tc>
      </w:tr>
    </w:tbl>
    <w:p w:rsidR="00B32D73" w:rsidRDefault="00B32D73">
      <w:pPr>
        <w:rPr>
          <w:rFonts w:ascii="Times New Roman" w:hAnsi="Times New Roman"/>
          <w:sz w:val="24"/>
          <w:szCs w:val="24"/>
        </w:rPr>
      </w:pPr>
    </w:p>
    <w:p w:rsidR="00B32D73" w:rsidRDefault="00B32D73">
      <w:pPr>
        <w:rPr>
          <w:rFonts w:ascii="Times New Roman" w:hAnsi="Times New Roman"/>
          <w:sz w:val="24"/>
          <w:szCs w:val="24"/>
        </w:rPr>
      </w:pPr>
    </w:p>
    <w:p w:rsidR="00A50CB7" w:rsidRPr="00A50CB7" w:rsidRDefault="00A50CB7" w:rsidP="00A50CB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CB7">
        <w:rPr>
          <w:rFonts w:ascii="Times New Roman" w:hAnsi="Times New Roman"/>
          <w:b/>
          <w:sz w:val="24"/>
          <w:szCs w:val="24"/>
        </w:rPr>
        <w:t>ПАСПОРТ</w:t>
      </w:r>
    </w:p>
    <w:p w:rsidR="00A50CB7" w:rsidRPr="00A50CB7" w:rsidRDefault="00A50CB7" w:rsidP="00A50CB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CB7">
        <w:rPr>
          <w:rFonts w:ascii="Times New Roman" w:hAnsi="Times New Roman"/>
          <w:b/>
          <w:sz w:val="24"/>
          <w:szCs w:val="24"/>
        </w:rPr>
        <w:t xml:space="preserve">муниципальной программы городского округа «Вуктыл» </w:t>
      </w:r>
    </w:p>
    <w:p w:rsidR="00A50CB7" w:rsidRPr="00A50CB7" w:rsidRDefault="00A50CB7" w:rsidP="00A50CB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CB7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</w:t>
      </w:r>
    </w:p>
    <w:p w:rsidR="00A50CB7" w:rsidRPr="00A50CB7" w:rsidRDefault="00A50CB7" w:rsidP="00A50CB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CB7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A50CB7" w:rsidRPr="00A50CB7" w:rsidRDefault="00A50CB7" w:rsidP="00A50CB7">
      <w:pPr>
        <w:autoSpaceDE w:val="0"/>
        <w:jc w:val="center"/>
        <w:rPr>
          <w:rFonts w:ascii="Times New Roman" w:hAnsi="Times New Roman"/>
          <w:bCs/>
          <w:sz w:val="24"/>
          <w:szCs w:val="24"/>
          <w:highlight w:val="lightGray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49"/>
      </w:tblGrid>
      <w:tr w:rsidR="00A50CB7" w:rsidRPr="00A50CB7" w:rsidTr="006103D0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A50CB7" w:rsidRPr="00A50CB7" w:rsidRDefault="00A50CB7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50CB7" w:rsidRPr="00A50CB7" w:rsidRDefault="00A50CB7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и дорожного хозяйства администрации городского округа «Вуктыл» (далее - </w:t>
            </w:r>
            <w:proofErr w:type="spellStart"/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ОГиДХ</w:t>
            </w:r>
            <w:proofErr w:type="spellEnd"/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0CB7" w:rsidRPr="00A50CB7" w:rsidTr="006103D0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CB7" w:rsidRPr="00A50CB7" w:rsidTr="006103D0">
        <w:trPr>
          <w:trHeight w:val="3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(жители городского округа «Вуктыл», собственники помещений многоквартирных жилых домов, собственники иных зданий и сооружений, расположенных в границах дворовой территории, подлежащей благоустройству)</w:t>
            </w:r>
          </w:p>
        </w:tc>
      </w:tr>
      <w:tr w:rsidR="00A50CB7" w:rsidRPr="00A50CB7" w:rsidTr="006103D0">
        <w:trPr>
          <w:trHeight w:val="95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1. Формирование современной городской среды.</w:t>
            </w:r>
          </w:p>
          <w:p w:rsidR="00A50CB7" w:rsidRPr="00A50CB7" w:rsidRDefault="00A50CB7" w:rsidP="006103D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2. Управление реализацией проектов благоустройства на территории муниципального образования городского округа «Вуктыл» (далее – МО ГО «Вуктыл»)</w:t>
            </w:r>
          </w:p>
        </w:tc>
      </w:tr>
      <w:tr w:rsidR="00A50CB7" w:rsidRPr="00A50CB7" w:rsidTr="006103D0">
        <w:trPr>
          <w:trHeight w:val="3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CB7" w:rsidRPr="00A50CB7" w:rsidTr="006103D0">
        <w:trPr>
          <w:trHeight w:val="4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городского округа «Вуктыл»</w:t>
            </w:r>
          </w:p>
        </w:tc>
      </w:tr>
      <w:tr w:rsidR="00A50CB7" w:rsidRPr="00A50CB7" w:rsidTr="006103D0">
        <w:trPr>
          <w:trHeight w:val="2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A50CB7">
            <w:pPr>
              <w:numPr>
                <w:ilvl w:val="0"/>
                <w:numId w:val="7"/>
              </w:numPr>
              <w:tabs>
                <w:tab w:val="clear" w:pos="0"/>
                <w:tab w:val="left" w:pos="345"/>
                <w:tab w:val="num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и особо посещаемых муниципальных территорий городского округа «Вуктыл».</w:t>
            </w:r>
          </w:p>
          <w:p w:rsidR="00A50CB7" w:rsidRPr="00A50CB7" w:rsidRDefault="00A50CB7" w:rsidP="00A50CB7">
            <w:pPr>
              <w:numPr>
                <w:ilvl w:val="0"/>
                <w:numId w:val="7"/>
              </w:numPr>
              <w:tabs>
                <w:tab w:val="clear" w:pos="0"/>
                <w:tab w:val="left" w:pos="345"/>
                <w:tab w:val="num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t xml:space="preserve">Внедрение единых подходов и современных механизмов </w:t>
            </w:r>
          </w:p>
          <w:p w:rsidR="00A50CB7" w:rsidRPr="00A50CB7" w:rsidRDefault="00A50CB7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t>реализации проектов благоустройства</w:t>
            </w:r>
          </w:p>
        </w:tc>
      </w:tr>
      <w:tr w:rsidR="00A50CB7" w:rsidRPr="00A50CB7" w:rsidTr="006103D0">
        <w:trPr>
          <w:trHeight w:val="5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A50C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    </w:t>
            </w:r>
            <w:r w:rsidRPr="00A50CB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Целевыми индикаторами и показателями муниципальной программы являются целевые индикаторы и показатели подпрограмм. </w:t>
            </w:r>
          </w:p>
          <w:p w:rsidR="00A50CB7" w:rsidRPr="00A50CB7" w:rsidRDefault="00A50CB7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C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Целевыми индикаторами и показателями подпрограмм, включенные в состав муниципальной программы, приводятся в паспортах подпрограмм</w:t>
            </w:r>
            <w:proofErr w:type="gramEnd"/>
          </w:p>
        </w:tc>
      </w:tr>
      <w:tr w:rsidR="00A50CB7" w:rsidRPr="00A50CB7" w:rsidTr="006103D0">
        <w:trPr>
          <w:trHeight w:val="2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 программы: 2021 – 2025 годы</w:t>
            </w:r>
          </w:p>
          <w:p w:rsidR="00A50CB7" w:rsidRPr="00A50CB7" w:rsidRDefault="00A50CB7" w:rsidP="006103D0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A50CB7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 программы  этапы не выделяются</w:t>
            </w:r>
            <w:r w:rsidRPr="00A5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0CB7" w:rsidRPr="00A50CB7" w:rsidTr="006103D0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программы 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A50CB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CB7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1 в 2021 – 2025 годах составит 11 297 355,00 рублей, в том числе за счет средств бюджета муниципального образования городского округа «Вуктыл» (далее – МО ГО «Вуктыл») – 1 129 736,00 рублей, за счет средств федерального бюджета Российской Федерации (далее – ФБ РФ) – 6 418 345,00 рублей, за счет средств республиканского бюджета Республики Коми (далее – РБ РК) – 3 749</w:t>
            </w:r>
            <w:proofErr w:type="gramEnd"/>
            <w:r w:rsidRPr="00A50CB7">
              <w:rPr>
                <w:rFonts w:ascii="Times New Roman" w:hAnsi="Times New Roman"/>
                <w:sz w:val="24"/>
                <w:szCs w:val="24"/>
              </w:rPr>
              <w:t> 274,00 рублей, за счет средств от юридических лиц – 0,00 рублей, в том числе по годам реализации:</w:t>
            </w:r>
          </w:p>
          <w:p w:rsidR="00A50CB7" w:rsidRPr="00A50CB7" w:rsidRDefault="00A50CB7" w:rsidP="00A50CB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  <w:lang w:eastAsia="en-US"/>
              </w:rPr>
              <w:t>2021 год –</w:t>
            </w:r>
            <w:r w:rsidRPr="00A50CB7">
              <w:rPr>
                <w:rFonts w:ascii="Times New Roman" w:hAnsi="Times New Roman"/>
                <w:sz w:val="24"/>
                <w:szCs w:val="24"/>
              </w:rPr>
              <w:t>5 574 316,00 рублей, в том числе за счет средств бюджета МО ГО «Вуктыл» - 557 432,00 рубля, за счет средств ФБ РФ – 3 142 247,00 рублей, за счет РБ РК – 1 874 637,00 рублей;</w:t>
            </w:r>
          </w:p>
          <w:p w:rsidR="00A50CB7" w:rsidRPr="00A50CB7" w:rsidRDefault="00A50CB7" w:rsidP="00A50CB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  <w:lang w:eastAsia="en-US"/>
              </w:rPr>
              <w:t>2022 год – 5 723 039</w:t>
            </w:r>
            <w:r w:rsidRPr="00A50CB7">
              <w:rPr>
                <w:rFonts w:ascii="Times New Roman" w:hAnsi="Times New Roman"/>
                <w:sz w:val="24"/>
                <w:szCs w:val="24"/>
              </w:rPr>
              <w:t>,00 рублей, в том числе за счет средств бюджета МО ГО «Вуктыл» - 572 304 ,00 рубля, за счет средств ФБ РФ – 3 276 098,00 рублей, за счет РБ РК – 1 874 637,00 рублей</w:t>
            </w:r>
            <w:r w:rsidRPr="00A50CB7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50CB7" w:rsidRPr="00A50CB7" w:rsidRDefault="00A50CB7" w:rsidP="00A50CB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  <w:lang w:eastAsia="en-US"/>
              </w:rPr>
              <w:t>2023 год – 0,00 рублей;</w:t>
            </w:r>
          </w:p>
          <w:p w:rsidR="00A50CB7" w:rsidRPr="00A50CB7" w:rsidRDefault="00A50CB7" w:rsidP="00A50CB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  <w:lang w:eastAsia="en-US"/>
              </w:rPr>
              <w:t>2024 год – 0,00 рублей;</w:t>
            </w:r>
          </w:p>
          <w:p w:rsidR="00A50CB7" w:rsidRPr="00A50CB7" w:rsidRDefault="00A50CB7" w:rsidP="00A50CB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  <w:lang w:eastAsia="en-US"/>
              </w:rPr>
              <w:t>2025 год – 0,00 рублей</w:t>
            </w:r>
          </w:p>
        </w:tc>
      </w:tr>
      <w:tr w:rsidR="00A50CB7" w:rsidRPr="00A50CB7" w:rsidTr="006103D0">
        <w:trPr>
          <w:trHeight w:val="5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</w:t>
            </w:r>
          </w:p>
          <w:p w:rsidR="00A50CB7" w:rsidRPr="00A50CB7" w:rsidRDefault="00A50CB7" w:rsidP="0061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0C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муниципальной программы   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B7" w:rsidRPr="00A50CB7" w:rsidRDefault="00A50CB7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t>В результате реализации муниципальной программы к 2025 году ожидается:</w:t>
            </w:r>
          </w:p>
          <w:p w:rsidR="00A50CB7" w:rsidRPr="00A50CB7" w:rsidRDefault="00A50CB7" w:rsidP="006103D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7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проживания населения городского округа «Вуктыл»</w:t>
            </w:r>
          </w:p>
        </w:tc>
      </w:tr>
    </w:tbl>
    <w:p w:rsidR="00B32D73" w:rsidRDefault="00B32D73">
      <w:pPr>
        <w:rPr>
          <w:rFonts w:ascii="Times New Roman" w:hAnsi="Times New Roman"/>
          <w:sz w:val="24"/>
          <w:szCs w:val="24"/>
        </w:rPr>
      </w:pPr>
    </w:p>
    <w:p w:rsidR="00A50CB7" w:rsidRDefault="00A50CB7">
      <w:pPr>
        <w:rPr>
          <w:rFonts w:ascii="Times New Roman" w:hAnsi="Times New Roman"/>
          <w:sz w:val="24"/>
          <w:szCs w:val="24"/>
        </w:rPr>
      </w:pPr>
    </w:p>
    <w:p w:rsidR="00A50CB7" w:rsidRDefault="00A50CB7">
      <w:pPr>
        <w:rPr>
          <w:rFonts w:ascii="Times New Roman" w:hAnsi="Times New Roman"/>
          <w:sz w:val="24"/>
          <w:szCs w:val="24"/>
        </w:rPr>
      </w:pPr>
    </w:p>
    <w:p w:rsidR="00CF6D6E" w:rsidRDefault="00CF6D6E" w:rsidP="00CF6D6E">
      <w:pPr>
        <w:pStyle w:val="aa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ПАСПОРТ </w:t>
      </w:r>
    </w:p>
    <w:p w:rsidR="00CF6D6E" w:rsidRDefault="00CF6D6E" w:rsidP="00CF6D6E">
      <w:pPr>
        <w:pStyle w:val="aa"/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 городского округа  «Вуктыл» </w:t>
      </w:r>
    </w:p>
    <w:p w:rsidR="00CF6D6E" w:rsidRDefault="00CF6D6E" w:rsidP="00CF6D6E">
      <w:pPr>
        <w:pStyle w:val="aa"/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Обеспечение охраны общественного порядка и профилактики правонарушений»</w:t>
      </w:r>
      <w:r>
        <w:rPr>
          <w:rStyle w:val="1"/>
          <w:b/>
          <w:bCs/>
        </w:rPr>
        <w:t xml:space="preserve"> </w:t>
      </w:r>
    </w:p>
    <w:p w:rsidR="00CF6D6E" w:rsidRDefault="00CF6D6E" w:rsidP="00CF6D6E">
      <w:pPr>
        <w:pStyle w:val="aa"/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муниципальная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программа)</w:t>
      </w:r>
    </w:p>
    <w:p w:rsidR="00CF6D6E" w:rsidRDefault="00CF6D6E" w:rsidP="00CF6D6E">
      <w:pPr>
        <w:pStyle w:val="aa"/>
        <w:contextualSpacing/>
        <w:jc w:val="center"/>
      </w:pPr>
    </w:p>
    <w:p w:rsidR="00CF6D6E" w:rsidRDefault="00CF6D6E" w:rsidP="00CF6D6E">
      <w:pPr>
        <w:pStyle w:val="aa"/>
        <w:contextualSpacing/>
        <w:jc w:val="center"/>
      </w:pPr>
    </w:p>
    <w:tbl>
      <w:tblPr>
        <w:tblW w:w="0" w:type="auto"/>
        <w:tblInd w:w="-721" w:type="dxa"/>
        <w:tblLayout w:type="fixed"/>
        <w:tblLook w:val="0000" w:firstRow="0" w:lastRow="0" w:firstColumn="0" w:lastColumn="0" w:noHBand="0" w:noVBand="0"/>
      </w:tblPr>
      <w:tblGrid>
        <w:gridCol w:w="2267"/>
        <w:gridCol w:w="8170"/>
      </w:tblGrid>
      <w:tr w:rsidR="00CF6D6E" w:rsidRPr="00CF6D6E" w:rsidTr="006103D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pStyle w:val="aa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городского округа  «Вуктыл» (далее — </w:t>
            </w:r>
            <w:proofErr w:type="spellStart"/>
            <w:r w:rsidRPr="00CF6D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Орг.отдел</w:t>
            </w:r>
            <w:proofErr w:type="spellEnd"/>
            <w:r w:rsidRPr="00CF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CF6D6E" w:rsidRPr="00CF6D6E" w:rsidTr="006103D0">
        <w:trPr>
          <w:trHeight w:val="353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pStyle w:val="a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городского округа «Вуктыл» (далее — УО); </w:t>
            </w:r>
          </w:p>
          <w:p w:rsidR="00CF6D6E" w:rsidRPr="00CF6D6E" w:rsidRDefault="00CF6D6E" w:rsidP="006103D0">
            <w:pPr>
              <w:pStyle w:val="a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CF6D6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национальной политики администрации </w:t>
            </w:r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городского округа «Вуктыл» (далее — </w:t>
            </w:r>
            <w:proofErr w:type="spellStart"/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ОКиНП</w:t>
            </w:r>
            <w:proofErr w:type="spellEnd"/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CF6D6E" w:rsidRPr="00CF6D6E" w:rsidRDefault="00CF6D6E" w:rsidP="006103D0">
            <w:pPr>
              <w:pStyle w:val="a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CF6D6E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гражданской обороны и чрезвычайным ситуациям администрации </w:t>
            </w:r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городского округа «Вуктыл» (далее — </w:t>
            </w:r>
            <w:proofErr w:type="spellStart"/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ГОиЧС</w:t>
            </w:r>
            <w:proofErr w:type="spellEnd"/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CF6D6E" w:rsidRPr="00CF6D6E" w:rsidRDefault="00CF6D6E" w:rsidP="006103D0">
            <w:pPr>
              <w:pStyle w:val="a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CF6D6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и дорожного хозяйства администрации </w:t>
            </w:r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городского округа «Вуктыл» (далее  - </w:t>
            </w:r>
            <w:proofErr w:type="spellStart"/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ОГиДХ</w:t>
            </w:r>
            <w:proofErr w:type="spellEnd"/>
            <w:r w:rsidRPr="00CF6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CF6D6E" w:rsidRPr="00CF6D6E" w:rsidRDefault="00CF6D6E" w:rsidP="006103D0">
            <w:pPr>
              <w:pStyle w:val="ConsNonformat"/>
              <w:widowControl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«Административно-хозяйственный отдел» (далее - МКУ «АХО»);</w:t>
            </w:r>
          </w:p>
          <w:p w:rsidR="00CF6D6E" w:rsidRPr="00CF6D6E" w:rsidRDefault="00CF6D6E" w:rsidP="006103D0">
            <w:pPr>
              <w:pStyle w:val="21"/>
              <w:snapToGrid w:val="0"/>
              <w:spacing w:after="0" w:line="240" w:lineRule="auto"/>
              <w:ind w:left="-57" w:right="-57"/>
              <w:jc w:val="both"/>
            </w:pPr>
            <w:r w:rsidRPr="00CF6D6E">
              <w:rPr>
                <w:lang w:val="ru-RU"/>
              </w:rPr>
              <w:t xml:space="preserve">Муниципальное бюджетное учреждение «Локомотив» (далее — МБУ «Локомотив»); </w:t>
            </w:r>
          </w:p>
          <w:p w:rsidR="00CF6D6E" w:rsidRPr="00CF6D6E" w:rsidRDefault="00CF6D6E" w:rsidP="006103D0">
            <w:pPr>
              <w:pStyle w:val="ac"/>
              <w:snapToGrid w:val="0"/>
              <w:spacing w:before="57" w:after="57"/>
              <w:ind w:left="-57" w:right="-57"/>
              <w:jc w:val="both"/>
            </w:pPr>
            <w:r w:rsidRPr="00CF6D6E">
              <w:t>Муниципальное бюджетное учреждение «Клубно-спортивный комплекс» (далее — МБУ «КСК»);</w:t>
            </w:r>
          </w:p>
          <w:p w:rsidR="00CF6D6E" w:rsidRPr="00CF6D6E" w:rsidRDefault="00CF6D6E" w:rsidP="006103D0">
            <w:pPr>
              <w:pStyle w:val="ConsPlusTitlePage"/>
              <w:widowControl/>
              <w:snapToGrid w:val="0"/>
              <w:spacing w:before="57" w:after="5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«Вуктыл» (далее - ФО)</w:t>
            </w:r>
          </w:p>
        </w:tc>
      </w:tr>
      <w:tr w:rsidR="00CF6D6E" w:rsidRPr="00CF6D6E" w:rsidTr="006103D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CF6D6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F6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г. Вуктыл;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им. Г.В. Кравченко» г. Вуктыл;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школа» с. </w:t>
            </w:r>
            <w:proofErr w:type="spellStart"/>
            <w:r w:rsidRPr="00CF6D6E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CF6D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 г. Вуктыл;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</w:t>
            </w:r>
            <w:proofErr w:type="spellStart"/>
            <w:r w:rsidRPr="00CF6D6E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CF6D6E">
              <w:rPr>
                <w:rFonts w:ascii="Times New Roman" w:hAnsi="Times New Roman"/>
                <w:sz w:val="24"/>
                <w:szCs w:val="24"/>
              </w:rPr>
              <w:t>» г. Вуктыл;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 г. Вуктыл;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«Золотой ключик» г. Вуктыл;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«Солнышко» с. </w:t>
            </w:r>
            <w:proofErr w:type="spellStart"/>
            <w:r w:rsidRPr="00CF6D6E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CF6D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r w:rsidRPr="00CF6D6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 «Центр внешкольной работы» г. Вуктыл;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«Клубно-спортивный комплекс»;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«Детская художественная школа» г. Вуктыла;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«Детская музыкальная школа» г. Вуктыла;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«Комплексная </w:t>
            </w:r>
            <w:proofErr w:type="spellStart"/>
            <w:r w:rsidRPr="00CF6D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детско</w:t>
            </w:r>
            <w:proofErr w:type="spellEnd"/>
            <w:r w:rsidRPr="00CF6D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юношеская спортивная школа» г. Вуктыл;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учреждение культуры «</w:t>
            </w:r>
            <w:proofErr w:type="spellStart"/>
            <w:r w:rsidRPr="00CF6D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Вуктыльская</w:t>
            </w:r>
            <w:proofErr w:type="spellEnd"/>
            <w:r w:rsidRPr="00CF6D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библиотека»;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отделение Министерства внутренних дел Российской Федерации по городу Вуктыл (далее – ОМВД РФ по г. Вуктыл) (по согласованию);</w:t>
            </w:r>
          </w:p>
          <w:p w:rsidR="00CF6D6E" w:rsidRPr="00CF6D6E" w:rsidRDefault="00CF6D6E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Коми «Центр по предоставлению государственных услуг  в сфере социальной защиты населения города Вуктыла» (по согласованию); </w:t>
            </w:r>
          </w:p>
          <w:p w:rsidR="00CF6D6E" w:rsidRPr="00CF6D6E" w:rsidRDefault="00CF6D6E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государственное  бюджетное учреждение здравоохранения Республики Коми «</w:t>
            </w:r>
            <w:proofErr w:type="spellStart"/>
            <w:r w:rsidRPr="00CF6D6E">
              <w:rPr>
                <w:rFonts w:ascii="Times New Roman" w:hAnsi="Times New Roman"/>
                <w:sz w:val="24"/>
                <w:szCs w:val="24"/>
              </w:rPr>
              <w:t>Вуктыльская</w:t>
            </w:r>
            <w:proofErr w:type="spellEnd"/>
            <w:r w:rsidRPr="00CF6D6E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(далее – ГБУЗ РК  «ВЦРБ»)  (по согласованию);</w:t>
            </w:r>
          </w:p>
          <w:p w:rsidR="00CF6D6E" w:rsidRPr="00CF6D6E" w:rsidRDefault="00CF6D6E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государственное учреждение Республики Коми «Центр занятости населения города Вуктыла» (далее – ГУ РК «ЦЗН» города Вуктыла) (по согласованию);</w:t>
            </w:r>
          </w:p>
          <w:p w:rsidR="00CF6D6E" w:rsidRPr="00CF6D6E" w:rsidRDefault="00CF6D6E" w:rsidP="006103D0">
            <w:pPr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территориальная комиссия по делам несовершеннолетних и защите их прав городского  округа «Вуктыл» (по согласованию);</w:t>
            </w:r>
          </w:p>
          <w:p w:rsidR="00CF6D6E" w:rsidRPr="00CF6D6E" w:rsidRDefault="00CF6D6E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филиал по г. Вуктылу Федерального казенного учреждения «Уголовно - исполнительная инспекция Главного </w:t>
            </w:r>
            <w:proofErr w:type="gramStart"/>
            <w:r w:rsidRPr="00CF6D6E">
              <w:rPr>
                <w:rFonts w:ascii="Times New Roman" w:hAnsi="Times New Roman"/>
                <w:sz w:val="24"/>
                <w:szCs w:val="24"/>
              </w:rPr>
              <w:t>управления Федеральной службы исполнения наказания России</w:t>
            </w:r>
            <w:proofErr w:type="gramEnd"/>
            <w:r w:rsidRPr="00CF6D6E">
              <w:rPr>
                <w:rFonts w:ascii="Times New Roman" w:hAnsi="Times New Roman"/>
                <w:sz w:val="24"/>
                <w:szCs w:val="24"/>
              </w:rPr>
              <w:t xml:space="preserve"> по Республике Коми» (далее — филиал по г. Вуктылу ФКУ УИИ ГУФСИН России по РК) (по согласованию).</w:t>
            </w:r>
          </w:p>
          <w:p w:rsidR="00CF6D6E" w:rsidRPr="00CF6D6E" w:rsidRDefault="00CF6D6E" w:rsidP="006103D0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  <w:rPr>
                <w:rFonts w:ascii="Times New Roman" w:hAnsi="Times New Roman"/>
                <w:color w:val="CE181E"/>
                <w:sz w:val="24"/>
                <w:szCs w:val="24"/>
              </w:rPr>
            </w:pPr>
          </w:p>
        </w:tc>
      </w:tr>
      <w:tr w:rsidR="00CF6D6E" w:rsidRPr="00CF6D6E" w:rsidTr="006103D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Подпрограммы муниципальной </w:t>
            </w:r>
          </w:p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color w:val="auto"/>
                <w:sz w:val="24"/>
                <w:szCs w:val="24"/>
              </w:rPr>
              <w:t>1. «Профилактика преступлений и иных правонарушений».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color w:val="auto"/>
                <w:sz w:val="24"/>
                <w:szCs w:val="24"/>
              </w:rPr>
              <w:t>2. «Профилактика терроризма и экстремизма»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D6E" w:rsidRPr="00CF6D6E" w:rsidRDefault="00CF6D6E" w:rsidP="006103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6E" w:rsidRPr="00CF6D6E" w:rsidTr="006103D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</w:t>
            </w:r>
            <w:r w:rsidRPr="00CF6D6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-</w:t>
            </w:r>
          </w:p>
        </w:tc>
      </w:tr>
      <w:tr w:rsidR="00CF6D6E" w:rsidRPr="00CF6D6E" w:rsidTr="006103D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безопасности населения городского округа «Вуктыл» от угроз криминогенного характера</w:t>
            </w:r>
          </w:p>
        </w:tc>
      </w:tr>
      <w:tr w:rsidR="00CF6D6E" w:rsidRPr="00CF6D6E" w:rsidTr="006103D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shd w:val="clear" w:color="auto" w:fill="FFFFFF"/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F6D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Профилактика правонарушений на территории городского округа «Вуктыл».</w:t>
            </w:r>
          </w:p>
          <w:p w:rsidR="00CF6D6E" w:rsidRPr="00CF6D6E" w:rsidRDefault="00CF6D6E" w:rsidP="006103D0">
            <w:pPr>
              <w:shd w:val="clear" w:color="auto" w:fill="FFFFFF"/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2.Совершенствование муниципальной составляющей общегосударственной системы противодействия терроризму по предупреждению терроризма и экстремизма, минимизации их последствий в целях защиты прав  личности, общества и государства от террористических актов и иных проявлений терроризма и экстремизма</w:t>
            </w:r>
          </w:p>
        </w:tc>
      </w:tr>
      <w:tr w:rsidR="00CF6D6E" w:rsidRPr="00CF6D6E" w:rsidTr="006103D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1. Доля  мероприятий, проведенных с учащимися  образовательных  учреждений,  учреждений культуры  по вопросам профилактики правонарушений на территории городского округа «Вуктыл».</w:t>
            </w:r>
          </w:p>
          <w:p w:rsidR="00CF6D6E" w:rsidRPr="00CF6D6E" w:rsidRDefault="00CF6D6E" w:rsidP="006103D0">
            <w:pPr>
              <w:tabs>
                <w:tab w:val="left" w:pos="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color w:val="auto"/>
                <w:sz w:val="24"/>
                <w:szCs w:val="24"/>
              </w:rPr>
              <w:t>2. Доля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 и  объектах  с массовым</w:t>
            </w:r>
            <w:r w:rsidRPr="00CF6D6E"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  <w:t xml:space="preserve"> </w:t>
            </w:r>
            <w:r w:rsidRPr="00CF6D6E">
              <w:rPr>
                <w:rFonts w:ascii="Times New Roman" w:hAnsi="Times New Roman"/>
                <w:color w:val="auto"/>
                <w:sz w:val="24"/>
                <w:szCs w:val="24"/>
              </w:rPr>
              <w:t>пребыванием  людей</w:t>
            </w:r>
          </w:p>
        </w:tc>
      </w:tr>
      <w:tr w:rsidR="00CF6D6E" w:rsidRPr="00CF6D6E" w:rsidTr="006103D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программы: 2021 - 2025 годы</w:t>
            </w:r>
          </w:p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В ходе реализации </w:t>
            </w:r>
            <w:proofErr w:type="gramStart"/>
            <w:r w:rsidRPr="00CF6D6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 w:rsidRPr="00CF6D6E">
              <w:rPr>
                <w:rFonts w:ascii="Times New Roman" w:hAnsi="Times New Roman"/>
                <w:sz w:val="24"/>
                <w:szCs w:val="24"/>
              </w:rPr>
              <w:t xml:space="preserve"> программы этапы не выделяются</w:t>
            </w:r>
          </w:p>
        </w:tc>
      </w:tr>
      <w:tr w:rsidR="00CF6D6E" w:rsidRPr="00CF6D6E" w:rsidTr="006103D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 в 2021 – 2025 годах составит –  0,00  рублей, в том числе: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муниципального образования городского округа (далее – МО ГО) «Вуктыл»  -  0,00 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 Республики Коми (далее РК РБ)–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Российской Федерации (далее ФБ РФ — 0,00 рублей, в том числе:</w:t>
            </w:r>
            <w:proofErr w:type="gramEnd"/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2021 г. – 2 324 613,64 рублей, в том числе: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ГО «Вуктыл» -  2 324 613,64 рублей; 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РБ РК - 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ФБ РФ —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2022 г. – 1 644 663,64,00 рублей, в том числе: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МО ГО «Вуктыл» - 1 644 663,64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 за счет средств РБ РК –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ФБ РФ —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2023 г. –  1 561 413,64 рублей, в том числе: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ГО «Вуктыл» - 1 561 413,64 рублей; 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РБ РК –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ФБ РФ —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lastRenderedPageBreak/>
              <w:t>2024 г. – 0,00 рублей, в том числе: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бюджета МО ГО «Вуктыл» - 0,00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РБ РК –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ФБ РФ —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2025 г. – 0,00 рублей, в том числе: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бюджета МО ГО «Вуктыл» - 0,00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РБ РК - 0,00 рублей;</w:t>
            </w:r>
          </w:p>
          <w:p w:rsidR="00CF6D6E" w:rsidRPr="00CF6D6E" w:rsidRDefault="00CF6D6E" w:rsidP="00CF6D6E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за счет средств ФБ РФ — 0,00 рублей.</w:t>
            </w:r>
          </w:p>
        </w:tc>
      </w:tr>
      <w:tr w:rsidR="00CF6D6E" w:rsidRPr="00CF6D6E" w:rsidTr="006103D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D6E" w:rsidRPr="00CF6D6E" w:rsidRDefault="00CF6D6E" w:rsidP="006103D0">
            <w:pPr>
              <w:shd w:val="clear" w:color="auto" w:fill="FFFFFF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pacing w:val="-1"/>
                <w:sz w:val="24"/>
                <w:szCs w:val="24"/>
              </w:rPr>
              <w:t>В результате реализации муниципальной программы к 2025 году ожидается:</w:t>
            </w:r>
          </w:p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1. повышение эффективности профилактической работы по предупреждению преступлений;</w:t>
            </w:r>
          </w:p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2. отсутствие детской смертности в дорожно-транспортных происшествиях;</w:t>
            </w:r>
          </w:p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3. повышение антинаркотической ориентации общества, способствующей моральному и физическому оздоровлению населения, формированию здорового образа жизни;</w:t>
            </w:r>
          </w:p>
          <w:p w:rsidR="00CF6D6E" w:rsidRPr="00CF6D6E" w:rsidRDefault="00CF6D6E" w:rsidP="00CF6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4. повышение правовой грамотности населения в части профилактики правонарушений;</w:t>
            </w:r>
          </w:p>
          <w:p w:rsidR="00CF6D6E" w:rsidRPr="00CF6D6E" w:rsidRDefault="00CF6D6E" w:rsidP="00CF6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5. предупреждение правонарушений в общественных местах и на улицах;</w:t>
            </w:r>
          </w:p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6. повышение информированности населения городского  округа «Вуктыл» по вопросам противодействия терроризму и экстремизму;</w:t>
            </w:r>
          </w:p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7. повышение и поддержание в состоянии постоянной готовности сил и средств, привлекаемых для решения задач по минимизации и (или) ликвидации последствий террористических актов;</w:t>
            </w:r>
          </w:p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8. недопущение преступлений на межнациональной и межконфессиональной основе и преступлений террористической и экстремистской направленности;</w:t>
            </w:r>
          </w:p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9. увеличение граждан, положительно оценивающих состояние</w:t>
            </w:r>
            <w:r w:rsidRPr="00CF6D6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CF6D6E">
              <w:rPr>
                <w:rFonts w:ascii="Times New Roman" w:hAnsi="Times New Roman"/>
                <w:sz w:val="24"/>
                <w:szCs w:val="24"/>
              </w:rPr>
              <w:t>межнациональных и межконфессиональных отношений на территории городского округа «Вуктыл»;</w:t>
            </w:r>
          </w:p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10. привлечение населения к мероприятиям антитеррористической направленности;</w:t>
            </w:r>
          </w:p>
          <w:p w:rsidR="00CF6D6E" w:rsidRPr="00CF6D6E" w:rsidRDefault="00CF6D6E" w:rsidP="00CF6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11. повышение уровня обеспечения безопасности граждан и антитеррористической защищенности учреждений  городского округа «Вуктыл» и объектов с  массовым  пребыванием  людей;</w:t>
            </w:r>
          </w:p>
          <w:p w:rsidR="00CF6D6E" w:rsidRPr="00CF6D6E" w:rsidRDefault="00CF6D6E" w:rsidP="00CF6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12. повышение уровня подготовки специалистов в области межэтнических и межконфессиональных отношений для профилактики проявления экстремизма;</w:t>
            </w:r>
          </w:p>
          <w:p w:rsidR="00CF6D6E" w:rsidRPr="00CF6D6E" w:rsidRDefault="00CF6D6E" w:rsidP="00CF6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E">
              <w:rPr>
                <w:rFonts w:ascii="Times New Roman" w:hAnsi="Times New Roman"/>
                <w:sz w:val="24"/>
                <w:szCs w:val="24"/>
              </w:rPr>
              <w:t>13. повышение уровня подготовки специалистов по противодействию идеологии и терроризма.</w:t>
            </w:r>
          </w:p>
          <w:p w:rsidR="00CF6D6E" w:rsidRPr="00CF6D6E" w:rsidRDefault="00CF6D6E" w:rsidP="006103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50CB7" w:rsidRPr="00CF6D6E" w:rsidRDefault="00A50CB7">
      <w:pPr>
        <w:rPr>
          <w:rFonts w:ascii="Times New Roman" w:hAnsi="Times New Roman"/>
          <w:sz w:val="24"/>
          <w:szCs w:val="24"/>
        </w:rPr>
      </w:pPr>
    </w:p>
    <w:sectPr w:rsidR="00A50CB7" w:rsidRPr="00CF6D6E">
      <w:pgSz w:w="11906" w:h="16838"/>
      <w:pgMar w:top="1134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en-U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/>
        <w:sz w:val="24"/>
        <w:szCs w:val="24"/>
        <w:lang w:eastAsia="en-U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ascii="Times New Roman" w:hAnsi="Times New Roman"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0E2B399A"/>
    <w:multiLevelType w:val="multilevel"/>
    <w:tmpl w:val="F140B7BA"/>
    <w:lvl w:ilvl="0">
      <w:start w:val="1"/>
      <w:numFmt w:val="decimal"/>
      <w:lvlText w:val="%1)"/>
      <w:lvlJc w:val="left"/>
      <w:pPr>
        <w:ind w:left="2487" w:hanging="360"/>
      </w:pPr>
      <w:rPr>
        <w:rFonts w:cs="Times New Roman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E760950"/>
    <w:multiLevelType w:val="multilevel"/>
    <w:tmpl w:val="EB3620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19819C8"/>
    <w:multiLevelType w:val="multilevel"/>
    <w:tmpl w:val="96AA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13">
    <w:nsid w:val="13165A29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/>
        <w:sz w:val="24"/>
        <w:szCs w:val="24"/>
        <w:lang w:eastAsia="en-US"/>
      </w:rPr>
    </w:lvl>
  </w:abstractNum>
  <w:abstractNum w:abstractNumId="14">
    <w:nsid w:val="14D0331F"/>
    <w:multiLevelType w:val="hybridMultilevel"/>
    <w:tmpl w:val="ACE2CEC4"/>
    <w:lvl w:ilvl="0" w:tplc="733E8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170AD"/>
    <w:multiLevelType w:val="multilevel"/>
    <w:tmpl w:val="E3025F38"/>
    <w:lvl w:ilvl="0">
      <w:start w:val="1"/>
      <w:numFmt w:val="decimal"/>
      <w:lvlText w:val="%1."/>
      <w:lvlJc w:val="left"/>
      <w:pPr>
        <w:ind w:left="303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5EE4F8A"/>
    <w:multiLevelType w:val="multilevel"/>
    <w:tmpl w:val="43C2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4736A6F"/>
    <w:multiLevelType w:val="multilevel"/>
    <w:tmpl w:val="C7B60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1B6286F"/>
    <w:multiLevelType w:val="multilevel"/>
    <w:tmpl w:val="B4827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31C82"/>
    <w:multiLevelType w:val="multilevel"/>
    <w:tmpl w:val="DA8CDF0A"/>
    <w:lvl w:ilvl="0">
      <w:start w:val="1"/>
      <w:numFmt w:val="decimal"/>
      <w:suff w:val="space"/>
      <w:lvlText w:val="%1."/>
      <w:lvlJc w:val="left"/>
      <w:pPr>
        <w:ind w:left="663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>
        <w:rFonts w:cs="Times New Roman"/>
        <w:sz w:val="24"/>
        <w:szCs w:val="24"/>
      </w:rPr>
    </w:lvl>
  </w:abstractNum>
  <w:abstractNum w:abstractNumId="20">
    <w:nsid w:val="4B8C0ACE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en-US"/>
      </w:rPr>
    </w:lvl>
  </w:abstractNum>
  <w:abstractNum w:abstractNumId="21">
    <w:nsid w:val="636A359A"/>
    <w:multiLevelType w:val="multilevel"/>
    <w:tmpl w:val="3F42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22">
    <w:nsid w:val="641E0FE5"/>
    <w:multiLevelType w:val="multilevel"/>
    <w:tmpl w:val="DC3EE312"/>
    <w:lvl w:ilvl="0">
      <w:start w:val="1"/>
      <w:numFmt w:val="decimal"/>
      <w:suff w:val="space"/>
      <w:lvlText w:val="%1."/>
      <w:lvlJc w:val="left"/>
      <w:pPr>
        <w:ind w:left="663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>
        <w:rFonts w:cs="Times New Roman"/>
        <w:sz w:val="24"/>
        <w:szCs w:val="24"/>
      </w:rPr>
    </w:lvl>
  </w:abstractNum>
  <w:abstractNum w:abstractNumId="23">
    <w:nsid w:val="664B0E58"/>
    <w:multiLevelType w:val="multilevel"/>
    <w:tmpl w:val="CDC6AD1A"/>
    <w:lvl w:ilvl="0">
      <w:start w:val="1"/>
      <w:numFmt w:val="decimal"/>
      <w:lvlText w:val="%1."/>
      <w:lvlJc w:val="left"/>
      <w:pPr>
        <w:ind w:left="303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7486722"/>
    <w:multiLevelType w:val="multilevel"/>
    <w:tmpl w:val="7D02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ED167BB"/>
    <w:multiLevelType w:val="multilevel"/>
    <w:tmpl w:val="56D21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5"/>
  </w:num>
  <w:num w:numId="5">
    <w:abstractNumId w:val="18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13"/>
  </w:num>
  <w:num w:numId="14">
    <w:abstractNumId w:val="20"/>
  </w:num>
  <w:num w:numId="15">
    <w:abstractNumId w:val="25"/>
  </w:num>
  <w:num w:numId="16">
    <w:abstractNumId w:val="14"/>
  </w:num>
  <w:num w:numId="17">
    <w:abstractNumId w:val="19"/>
  </w:num>
  <w:num w:numId="18">
    <w:abstractNumId w:val="4"/>
  </w:num>
  <w:num w:numId="19">
    <w:abstractNumId w:val="5"/>
  </w:num>
  <w:num w:numId="20">
    <w:abstractNumId w:val="6"/>
  </w:num>
  <w:num w:numId="21">
    <w:abstractNumId w:val="9"/>
  </w:num>
  <w:num w:numId="22">
    <w:abstractNumId w:val="24"/>
  </w:num>
  <w:num w:numId="23">
    <w:abstractNumId w:val="12"/>
  </w:num>
  <w:num w:numId="24">
    <w:abstractNumId w:val="2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D3"/>
    <w:rsid w:val="000A7D76"/>
    <w:rsid w:val="000F5EEB"/>
    <w:rsid w:val="001F0674"/>
    <w:rsid w:val="00216363"/>
    <w:rsid w:val="002174D3"/>
    <w:rsid w:val="004016DD"/>
    <w:rsid w:val="00496368"/>
    <w:rsid w:val="00577E6C"/>
    <w:rsid w:val="005F1B56"/>
    <w:rsid w:val="006043D0"/>
    <w:rsid w:val="00654231"/>
    <w:rsid w:val="006A6BA5"/>
    <w:rsid w:val="00711862"/>
    <w:rsid w:val="007C5C9A"/>
    <w:rsid w:val="008B60AC"/>
    <w:rsid w:val="008C77DE"/>
    <w:rsid w:val="009E287D"/>
    <w:rsid w:val="00A50CB7"/>
    <w:rsid w:val="00AF380B"/>
    <w:rsid w:val="00B32D73"/>
    <w:rsid w:val="00C01CEF"/>
    <w:rsid w:val="00C50DCB"/>
    <w:rsid w:val="00CF6D6E"/>
    <w:rsid w:val="00DD023F"/>
    <w:rsid w:val="00F33BA1"/>
    <w:rsid w:val="00F77D2A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2D"/>
    <w:pPr>
      <w:spacing w:after="200" w:line="276" w:lineRule="auto"/>
    </w:pPr>
    <w:rPr>
      <w:rFonts w:ascii="Calibri" w:eastAsia="Times New Roman" w:hAnsi="Calibri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color w:val="00000A"/>
      <w:sz w:val="24"/>
    </w:rPr>
  </w:style>
  <w:style w:type="character" w:customStyle="1" w:styleId="ListLabel2">
    <w:name w:val="ListLabel 2"/>
    <w:qFormat/>
    <w:rPr>
      <w:rFonts w:ascii="Times New Roman" w:hAnsi="Times New Roman"/>
      <w:color w:val="00000A"/>
      <w:sz w:val="24"/>
      <w:u w:val="none"/>
    </w:rPr>
  </w:style>
  <w:style w:type="character" w:customStyle="1" w:styleId="ListLabel3">
    <w:name w:val="ListLabel 3"/>
    <w:qFormat/>
    <w:rPr>
      <w:rFonts w:ascii="Times New Roman" w:eastAsia="Calibri" w:hAnsi="Times New Roman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5z0">
    <w:name w:val="WW8Num15z0"/>
    <w:qFormat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3z0">
    <w:name w:val="WW8Num13z0"/>
    <w:qFormat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4">
    <w:name w:val="ListLabel 4"/>
    <w:qFormat/>
    <w:rPr>
      <w:rFonts w:ascii="Times New Roman" w:hAnsi="Times New Roman"/>
      <w:color w:val="00000A"/>
      <w:sz w:val="24"/>
      <w:u w:val="none"/>
    </w:rPr>
  </w:style>
  <w:style w:type="character" w:customStyle="1" w:styleId="ListLabel5">
    <w:name w:val="ListLabel 5"/>
    <w:qFormat/>
    <w:rPr>
      <w:rFonts w:ascii="Times New Roman" w:eastAsia="Calibri" w:hAnsi="Times New Roman"/>
      <w:sz w:val="24"/>
    </w:rPr>
  </w:style>
  <w:style w:type="character" w:customStyle="1" w:styleId="ListLabel6">
    <w:name w:val="ListLabel 6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7">
    <w:name w:val="ListLabel 7"/>
    <w:qFormat/>
    <w:rPr>
      <w:rFonts w:cs="Times New Roman"/>
      <w:sz w:val="24"/>
      <w:szCs w:val="24"/>
      <w:lang w:eastAsia="en-US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0">
    <w:name w:val="WW8Num1z0"/>
    <w:qFormat/>
    <w:rPr>
      <w:rFonts w:eastAsia="Calibri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8">
    <w:name w:val="ListLabel 8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9">
    <w:name w:val="ListLabel 9"/>
    <w:qFormat/>
    <w:rPr>
      <w:rFonts w:cs="Times New Roman"/>
      <w:sz w:val="24"/>
      <w:szCs w:val="24"/>
      <w:lang w:eastAsia="en-US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sz w:val="24"/>
    </w:rPr>
  </w:style>
  <w:style w:type="character" w:customStyle="1" w:styleId="ListLabel12">
    <w:name w:val="ListLabel 12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13">
    <w:name w:val="ListLabel 13"/>
    <w:qFormat/>
    <w:rPr>
      <w:rFonts w:cs="Times New Roman"/>
      <w:sz w:val="24"/>
      <w:szCs w:val="24"/>
      <w:lang w:eastAsia="en-US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4"/>
    </w:rPr>
  </w:style>
  <w:style w:type="character" w:customStyle="1" w:styleId="ListLabel16">
    <w:name w:val="ListLabel 16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17">
    <w:name w:val="ListLabel 17"/>
    <w:qFormat/>
    <w:rPr>
      <w:rFonts w:cs="Times New Roman"/>
      <w:sz w:val="24"/>
      <w:szCs w:val="24"/>
      <w:lang w:eastAsia="en-US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21">
    <w:name w:val="ListLabel 21"/>
    <w:qFormat/>
    <w:rPr>
      <w:rFonts w:cs="Times New Roman"/>
      <w:sz w:val="24"/>
      <w:szCs w:val="24"/>
      <w:lang w:eastAsia="en-US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sz w:val="24"/>
    </w:rPr>
  </w:style>
  <w:style w:type="character" w:customStyle="1" w:styleId="ListLabel24">
    <w:name w:val="ListLabel 24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25">
    <w:name w:val="ListLabel 25"/>
    <w:qFormat/>
    <w:rPr>
      <w:rFonts w:cs="Times New Roman"/>
      <w:sz w:val="24"/>
      <w:szCs w:val="24"/>
      <w:lang w:eastAsia="en-US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</w:rPr>
  </w:style>
  <w:style w:type="character" w:customStyle="1" w:styleId="ListLabel27">
    <w:name w:val="ListLabel 27"/>
    <w:qFormat/>
    <w:rPr>
      <w:rFonts w:ascii="Times New Roman" w:eastAsia="Calibri" w:hAnsi="Times New Roman" w:cs="Times New Roman"/>
      <w:sz w:val="24"/>
    </w:rPr>
  </w:style>
  <w:style w:type="character" w:customStyle="1" w:styleId="ListLabel28">
    <w:name w:val="ListLabel 28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29">
    <w:name w:val="ListLabel 29"/>
    <w:qFormat/>
    <w:rPr>
      <w:rFonts w:cs="Times New Roman"/>
      <w:sz w:val="24"/>
      <w:szCs w:val="24"/>
      <w:lang w:eastAsia="en-US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</w:rPr>
  </w:style>
  <w:style w:type="character" w:customStyle="1" w:styleId="ListLabel31">
    <w:name w:val="ListLabel 31"/>
    <w:qFormat/>
    <w:rPr>
      <w:rFonts w:ascii="Times New Roman" w:eastAsia="Calibri" w:hAnsi="Times New Roman" w:cs="Times New Roman"/>
      <w:sz w:val="24"/>
    </w:rPr>
  </w:style>
  <w:style w:type="character" w:customStyle="1" w:styleId="ListLabel32">
    <w:name w:val="ListLabel 32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33">
    <w:name w:val="ListLabel 33"/>
    <w:qFormat/>
    <w:rPr>
      <w:rFonts w:cs="Times New Roman"/>
      <w:sz w:val="24"/>
      <w:szCs w:val="24"/>
      <w:lang w:eastAsia="en-US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4"/>
    </w:rPr>
  </w:style>
  <w:style w:type="character" w:customStyle="1" w:styleId="ListLabel35">
    <w:name w:val="ListLabel 35"/>
    <w:qFormat/>
    <w:rPr>
      <w:rFonts w:ascii="Times New Roman" w:eastAsia="Calibri" w:hAnsi="Times New Roman" w:cs="Times New Roman"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cs="Calibri"/>
    </w:rPr>
  </w:style>
  <w:style w:type="paragraph" w:customStyle="1" w:styleId="ConsPlusNormal">
    <w:name w:val="ConsPlusNormal"/>
    <w:qFormat/>
    <w:rsid w:val="009A0E2D"/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9A0E2D"/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color w:val="00000A"/>
      <w:sz w:val="22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WW8Num15">
    <w:name w:val="WW8Num15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paragraph" w:styleId="a9">
    <w:name w:val="No Spacing"/>
    <w:qFormat/>
    <w:rsid w:val="008C77DE"/>
    <w:pPr>
      <w:suppressAutoHyphens/>
    </w:pPr>
    <w:rPr>
      <w:rFonts w:ascii="Calibri" w:eastAsia="Times New Roman" w:hAnsi="Calibri" w:cs="Calibri"/>
      <w:sz w:val="22"/>
      <w:lang w:eastAsia="zh-CN"/>
    </w:rPr>
  </w:style>
  <w:style w:type="character" w:customStyle="1" w:styleId="1">
    <w:name w:val="Основной текст Знак1"/>
    <w:basedOn w:val="a0"/>
    <w:rsid w:val="008C77DE"/>
    <w:rPr>
      <w:rFonts w:ascii="Times New Roman" w:hAnsi="Times New Roman" w:cs="Times New Roman"/>
      <w:sz w:val="16"/>
      <w:szCs w:val="16"/>
      <w:u w:val="none"/>
    </w:rPr>
  </w:style>
  <w:style w:type="paragraph" w:styleId="aa">
    <w:name w:val="Balloon Text"/>
    <w:basedOn w:val="a"/>
    <w:next w:val="ConsNonformat"/>
    <w:link w:val="ab"/>
    <w:rsid w:val="008C77DE"/>
    <w:pPr>
      <w:suppressAutoHyphens/>
      <w:spacing w:after="0" w:line="240" w:lineRule="auto"/>
    </w:pPr>
    <w:rPr>
      <w:rFonts w:ascii="Tahoma" w:hAnsi="Tahoma" w:cs="Tahoma"/>
      <w:color w:val="auto"/>
      <w:sz w:val="16"/>
      <w:szCs w:val="16"/>
      <w:lang w:val="x-none" w:eastAsia="zh-CN"/>
    </w:rPr>
  </w:style>
  <w:style w:type="character" w:customStyle="1" w:styleId="ab">
    <w:name w:val="Текст выноски Знак"/>
    <w:basedOn w:val="a0"/>
    <w:link w:val="aa"/>
    <w:rsid w:val="008C77DE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ConsNonformat">
    <w:name w:val="ConsNonformat"/>
    <w:next w:val="21"/>
    <w:rsid w:val="008C77DE"/>
    <w:pPr>
      <w:widowControl w:val="0"/>
      <w:suppressAutoHyphens/>
      <w:ind w:right="19772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21">
    <w:name w:val="Основной текст с отступом 21"/>
    <w:basedOn w:val="a"/>
    <w:next w:val="ac"/>
    <w:rsid w:val="008C77DE"/>
    <w:pPr>
      <w:suppressAutoHyphens/>
      <w:spacing w:after="120" w:line="480" w:lineRule="auto"/>
      <w:ind w:left="283"/>
    </w:pPr>
    <w:rPr>
      <w:rFonts w:ascii="Times New Roman" w:hAnsi="Times New Roman"/>
      <w:color w:val="auto"/>
      <w:sz w:val="24"/>
      <w:szCs w:val="24"/>
      <w:lang w:val="x-none" w:eastAsia="zh-CN"/>
    </w:rPr>
  </w:style>
  <w:style w:type="paragraph" w:customStyle="1" w:styleId="ac">
    <w:name w:val="Верхний и нижний колонтитулы"/>
    <w:basedOn w:val="a"/>
    <w:next w:val="ConsPlusTitlePage"/>
    <w:rsid w:val="008C77D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zh-CN"/>
    </w:rPr>
  </w:style>
  <w:style w:type="paragraph" w:customStyle="1" w:styleId="ConsPlusTitlePage">
    <w:name w:val="ConsPlusTitlePage"/>
    <w:next w:val="a"/>
    <w:rsid w:val="008C77DE"/>
    <w:pPr>
      <w:widowControl w:val="0"/>
      <w:suppressAutoHyphens/>
      <w:autoSpaceDE w:val="0"/>
    </w:pPr>
    <w:rPr>
      <w:rFonts w:ascii="Tahoma" w:eastAsia="Times New Roman" w:hAnsi="Tahoma" w:cs="Tahoma"/>
      <w:szCs w:val="20"/>
      <w:lang w:eastAsia="zh-CN"/>
    </w:rPr>
  </w:style>
  <w:style w:type="character" w:styleId="ad">
    <w:name w:val="Hyperlink"/>
    <w:rsid w:val="00604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2D"/>
    <w:pPr>
      <w:spacing w:after="200" w:line="276" w:lineRule="auto"/>
    </w:pPr>
    <w:rPr>
      <w:rFonts w:ascii="Calibri" w:eastAsia="Times New Roman" w:hAnsi="Calibri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color w:val="00000A"/>
      <w:sz w:val="24"/>
    </w:rPr>
  </w:style>
  <w:style w:type="character" w:customStyle="1" w:styleId="ListLabel2">
    <w:name w:val="ListLabel 2"/>
    <w:qFormat/>
    <w:rPr>
      <w:rFonts w:ascii="Times New Roman" w:hAnsi="Times New Roman"/>
      <w:color w:val="00000A"/>
      <w:sz w:val="24"/>
      <w:u w:val="none"/>
    </w:rPr>
  </w:style>
  <w:style w:type="character" w:customStyle="1" w:styleId="ListLabel3">
    <w:name w:val="ListLabel 3"/>
    <w:qFormat/>
    <w:rPr>
      <w:rFonts w:ascii="Times New Roman" w:eastAsia="Calibri" w:hAnsi="Times New Roman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5z0">
    <w:name w:val="WW8Num15z0"/>
    <w:qFormat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3z0">
    <w:name w:val="WW8Num13z0"/>
    <w:qFormat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4">
    <w:name w:val="ListLabel 4"/>
    <w:qFormat/>
    <w:rPr>
      <w:rFonts w:ascii="Times New Roman" w:hAnsi="Times New Roman"/>
      <w:color w:val="00000A"/>
      <w:sz w:val="24"/>
      <w:u w:val="none"/>
    </w:rPr>
  </w:style>
  <w:style w:type="character" w:customStyle="1" w:styleId="ListLabel5">
    <w:name w:val="ListLabel 5"/>
    <w:qFormat/>
    <w:rPr>
      <w:rFonts w:ascii="Times New Roman" w:eastAsia="Calibri" w:hAnsi="Times New Roman"/>
      <w:sz w:val="24"/>
    </w:rPr>
  </w:style>
  <w:style w:type="character" w:customStyle="1" w:styleId="ListLabel6">
    <w:name w:val="ListLabel 6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7">
    <w:name w:val="ListLabel 7"/>
    <w:qFormat/>
    <w:rPr>
      <w:rFonts w:cs="Times New Roman"/>
      <w:sz w:val="24"/>
      <w:szCs w:val="24"/>
      <w:lang w:eastAsia="en-US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0">
    <w:name w:val="WW8Num1z0"/>
    <w:qFormat/>
    <w:rPr>
      <w:rFonts w:eastAsia="Calibri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8">
    <w:name w:val="ListLabel 8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9">
    <w:name w:val="ListLabel 9"/>
    <w:qFormat/>
    <w:rPr>
      <w:rFonts w:cs="Times New Roman"/>
      <w:sz w:val="24"/>
      <w:szCs w:val="24"/>
      <w:lang w:eastAsia="en-US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sz w:val="24"/>
    </w:rPr>
  </w:style>
  <w:style w:type="character" w:customStyle="1" w:styleId="ListLabel12">
    <w:name w:val="ListLabel 12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13">
    <w:name w:val="ListLabel 13"/>
    <w:qFormat/>
    <w:rPr>
      <w:rFonts w:cs="Times New Roman"/>
      <w:sz w:val="24"/>
      <w:szCs w:val="24"/>
      <w:lang w:eastAsia="en-US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4"/>
    </w:rPr>
  </w:style>
  <w:style w:type="character" w:customStyle="1" w:styleId="ListLabel16">
    <w:name w:val="ListLabel 16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17">
    <w:name w:val="ListLabel 17"/>
    <w:qFormat/>
    <w:rPr>
      <w:rFonts w:cs="Times New Roman"/>
      <w:sz w:val="24"/>
      <w:szCs w:val="24"/>
      <w:lang w:eastAsia="en-US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21">
    <w:name w:val="ListLabel 21"/>
    <w:qFormat/>
    <w:rPr>
      <w:rFonts w:cs="Times New Roman"/>
      <w:sz w:val="24"/>
      <w:szCs w:val="24"/>
      <w:lang w:eastAsia="en-US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sz w:val="24"/>
    </w:rPr>
  </w:style>
  <w:style w:type="character" w:customStyle="1" w:styleId="ListLabel24">
    <w:name w:val="ListLabel 24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25">
    <w:name w:val="ListLabel 25"/>
    <w:qFormat/>
    <w:rPr>
      <w:rFonts w:cs="Times New Roman"/>
      <w:sz w:val="24"/>
      <w:szCs w:val="24"/>
      <w:lang w:eastAsia="en-US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</w:rPr>
  </w:style>
  <w:style w:type="character" w:customStyle="1" w:styleId="ListLabel27">
    <w:name w:val="ListLabel 27"/>
    <w:qFormat/>
    <w:rPr>
      <w:rFonts w:ascii="Times New Roman" w:eastAsia="Calibri" w:hAnsi="Times New Roman" w:cs="Times New Roman"/>
      <w:sz w:val="24"/>
    </w:rPr>
  </w:style>
  <w:style w:type="character" w:customStyle="1" w:styleId="ListLabel28">
    <w:name w:val="ListLabel 28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29">
    <w:name w:val="ListLabel 29"/>
    <w:qFormat/>
    <w:rPr>
      <w:rFonts w:cs="Times New Roman"/>
      <w:sz w:val="24"/>
      <w:szCs w:val="24"/>
      <w:lang w:eastAsia="en-US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</w:rPr>
  </w:style>
  <w:style w:type="character" w:customStyle="1" w:styleId="ListLabel31">
    <w:name w:val="ListLabel 31"/>
    <w:qFormat/>
    <w:rPr>
      <w:rFonts w:ascii="Times New Roman" w:eastAsia="Calibri" w:hAnsi="Times New Roman" w:cs="Times New Roman"/>
      <w:sz w:val="24"/>
    </w:rPr>
  </w:style>
  <w:style w:type="character" w:customStyle="1" w:styleId="ListLabel32">
    <w:name w:val="ListLabel 32"/>
    <w:qFormat/>
    <w:rPr>
      <w:rFonts w:cs="Times New Roman"/>
      <w:color w:val="000000"/>
      <w:sz w:val="24"/>
      <w:szCs w:val="24"/>
      <w:lang w:eastAsia="en-US"/>
    </w:rPr>
  </w:style>
  <w:style w:type="character" w:customStyle="1" w:styleId="ListLabel33">
    <w:name w:val="ListLabel 33"/>
    <w:qFormat/>
    <w:rPr>
      <w:rFonts w:cs="Times New Roman"/>
      <w:sz w:val="24"/>
      <w:szCs w:val="24"/>
      <w:lang w:eastAsia="en-US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4"/>
    </w:rPr>
  </w:style>
  <w:style w:type="character" w:customStyle="1" w:styleId="ListLabel35">
    <w:name w:val="ListLabel 35"/>
    <w:qFormat/>
    <w:rPr>
      <w:rFonts w:ascii="Times New Roman" w:eastAsia="Calibri" w:hAnsi="Times New Roman" w:cs="Times New Roman"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cs="Calibri"/>
    </w:rPr>
  </w:style>
  <w:style w:type="paragraph" w:customStyle="1" w:styleId="ConsPlusNormal">
    <w:name w:val="ConsPlusNormal"/>
    <w:qFormat/>
    <w:rsid w:val="009A0E2D"/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9A0E2D"/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color w:val="00000A"/>
      <w:sz w:val="22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WW8Num15">
    <w:name w:val="WW8Num15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paragraph" w:styleId="a9">
    <w:name w:val="No Spacing"/>
    <w:qFormat/>
    <w:rsid w:val="008C77DE"/>
    <w:pPr>
      <w:suppressAutoHyphens/>
    </w:pPr>
    <w:rPr>
      <w:rFonts w:ascii="Calibri" w:eastAsia="Times New Roman" w:hAnsi="Calibri" w:cs="Calibri"/>
      <w:sz w:val="22"/>
      <w:lang w:eastAsia="zh-CN"/>
    </w:rPr>
  </w:style>
  <w:style w:type="character" w:customStyle="1" w:styleId="1">
    <w:name w:val="Основной текст Знак1"/>
    <w:basedOn w:val="a0"/>
    <w:rsid w:val="008C77DE"/>
    <w:rPr>
      <w:rFonts w:ascii="Times New Roman" w:hAnsi="Times New Roman" w:cs="Times New Roman"/>
      <w:sz w:val="16"/>
      <w:szCs w:val="16"/>
      <w:u w:val="none"/>
    </w:rPr>
  </w:style>
  <w:style w:type="paragraph" w:styleId="aa">
    <w:name w:val="Balloon Text"/>
    <w:basedOn w:val="a"/>
    <w:next w:val="ConsNonformat"/>
    <w:link w:val="ab"/>
    <w:rsid w:val="008C77DE"/>
    <w:pPr>
      <w:suppressAutoHyphens/>
      <w:spacing w:after="0" w:line="240" w:lineRule="auto"/>
    </w:pPr>
    <w:rPr>
      <w:rFonts w:ascii="Tahoma" w:hAnsi="Tahoma" w:cs="Tahoma"/>
      <w:color w:val="auto"/>
      <w:sz w:val="16"/>
      <w:szCs w:val="16"/>
      <w:lang w:val="x-none" w:eastAsia="zh-CN"/>
    </w:rPr>
  </w:style>
  <w:style w:type="character" w:customStyle="1" w:styleId="ab">
    <w:name w:val="Текст выноски Знак"/>
    <w:basedOn w:val="a0"/>
    <w:link w:val="aa"/>
    <w:rsid w:val="008C77DE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ConsNonformat">
    <w:name w:val="ConsNonformat"/>
    <w:next w:val="21"/>
    <w:rsid w:val="008C77DE"/>
    <w:pPr>
      <w:widowControl w:val="0"/>
      <w:suppressAutoHyphens/>
      <w:ind w:right="19772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21">
    <w:name w:val="Основной текст с отступом 21"/>
    <w:basedOn w:val="a"/>
    <w:next w:val="ac"/>
    <w:rsid w:val="008C77DE"/>
    <w:pPr>
      <w:suppressAutoHyphens/>
      <w:spacing w:after="120" w:line="480" w:lineRule="auto"/>
      <w:ind w:left="283"/>
    </w:pPr>
    <w:rPr>
      <w:rFonts w:ascii="Times New Roman" w:hAnsi="Times New Roman"/>
      <w:color w:val="auto"/>
      <w:sz w:val="24"/>
      <w:szCs w:val="24"/>
      <w:lang w:val="x-none" w:eastAsia="zh-CN"/>
    </w:rPr>
  </w:style>
  <w:style w:type="paragraph" w:customStyle="1" w:styleId="ac">
    <w:name w:val="Верхний и нижний колонтитулы"/>
    <w:basedOn w:val="a"/>
    <w:next w:val="ConsPlusTitlePage"/>
    <w:rsid w:val="008C77D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zh-CN"/>
    </w:rPr>
  </w:style>
  <w:style w:type="paragraph" w:customStyle="1" w:styleId="ConsPlusTitlePage">
    <w:name w:val="ConsPlusTitlePage"/>
    <w:next w:val="a"/>
    <w:rsid w:val="008C77DE"/>
    <w:pPr>
      <w:widowControl w:val="0"/>
      <w:suppressAutoHyphens/>
      <w:autoSpaceDE w:val="0"/>
    </w:pPr>
    <w:rPr>
      <w:rFonts w:ascii="Tahoma" w:eastAsia="Times New Roman" w:hAnsi="Tahoma" w:cs="Tahoma"/>
      <w:szCs w:val="20"/>
      <w:lang w:eastAsia="zh-CN"/>
    </w:rPr>
  </w:style>
  <w:style w:type="character" w:styleId="ad">
    <w:name w:val="Hyperlink"/>
    <w:rsid w:val="00604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6957CF623A8A2A5D79504299281754A1DAD0234C752B6C6A7EFC91186D00AB6A2248997A7919E3410DA0z4k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BC99-83E0-4549-AB61-E29F4781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35</Pages>
  <Words>11081</Words>
  <Characters>63168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Татьяна Олеговна</dc:creator>
  <dc:description/>
  <cp:lastModifiedBy>Бабина Виктория Александровна</cp:lastModifiedBy>
  <cp:revision>57</cp:revision>
  <cp:lastPrinted>2020-11-26T15:35:00Z</cp:lastPrinted>
  <dcterms:created xsi:type="dcterms:W3CDTF">2017-11-14T07:57:00Z</dcterms:created>
  <dcterms:modified xsi:type="dcterms:W3CDTF">2020-11-26T15:35:00Z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