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D7" w:rsidRDefault="004E3206">
      <w:pPr>
        <w:pStyle w:val="Standard"/>
        <w:spacing w:before="57"/>
        <w:ind w:firstLine="57"/>
        <w:jc w:val="right"/>
        <w:rPr>
          <w:sz w:val="22"/>
          <w:szCs w:val="22"/>
        </w:rPr>
      </w:pPr>
      <w:r>
        <w:rPr>
          <w:sz w:val="22"/>
          <w:szCs w:val="22"/>
        </w:rPr>
        <w:t>Таблица  № 10</w:t>
      </w:r>
    </w:p>
    <w:p w:rsidR="00FE79D7" w:rsidRDefault="00FE79D7">
      <w:pPr>
        <w:pStyle w:val="Standard"/>
        <w:spacing w:before="57"/>
        <w:ind w:firstLine="57"/>
        <w:jc w:val="right"/>
        <w:rPr>
          <w:sz w:val="22"/>
          <w:szCs w:val="22"/>
        </w:rPr>
      </w:pPr>
    </w:p>
    <w:p w:rsidR="00FE79D7" w:rsidRDefault="004E3206">
      <w:pPr>
        <w:pStyle w:val="Standard"/>
        <w:spacing w:before="57"/>
        <w:ind w:firstLine="5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</w:t>
      </w:r>
    </w:p>
    <w:p w:rsidR="00FE79D7" w:rsidRDefault="004E3206">
      <w:pPr>
        <w:pStyle w:val="ConsPlusNormal"/>
        <w:spacing w:before="57"/>
        <w:ind w:firstLine="5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 достижении значений целевых индикаторов и показателей</w:t>
      </w:r>
    </w:p>
    <w:p w:rsidR="00FE79D7" w:rsidRDefault="004E3206">
      <w:pPr>
        <w:pStyle w:val="ConsPlusNormal"/>
        <w:spacing w:before="57"/>
        <w:ind w:firstLine="57"/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муниципальной программы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городского округа «Вуктыл»</w:t>
      </w:r>
    </w:p>
    <w:p w:rsidR="00FE79D7" w:rsidRDefault="004E3206">
      <w:pPr>
        <w:pStyle w:val="ConsPlusNormal"/>
        <w:spacing w:before="57"/>
        <w:ind w:firstLine="57"/>
        <w:jc w:val="center"/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«Управление муниципальными финансами и муниципальным долгом городского округа «Вуктыл»</w:t>
      </w:r>
    </w:p>
    <w:p w:rsidR="00FE79D7" w:rsidRDefault="004E3206">
      <w:pPr>
        <w:pStyle w:val="Standard"/>
        <w:spacing w:before="57"/>
        <w:ind w:firstLine="57"/>
        <w:jc w:val="center"/>
      </w:pPr>
      <w:r>
        <w:rPr>
          <w:color w:val="000000"/>
          <w:sz w:val="22"/>
          <w:szCs w:val="22"/>
        </w:rPr>
        <w:t xml:space="preserve"> за </w:t>
      </w:r>
      <w:r w:rsidR="00CF2C81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квартал </w:t>
      </w:r>
      <w:r>
        <w:rPr>
          <w:color w:val="000000"/>
          <w:sz w:val="22"/>
          <w:szCs w:val="22"/>
          <w:lang w:eastAsia="en-US"/>
        </w:rPr>
        <w:t>2019 года</w:t>
      </w:r>
    </w:p>
    <w:p w:rsidR="00FE79D7" w:rsidRDefault="00FE79D7">
      <w:pPr>
        <w:pStyle w:val="Standard"/>
        <w:spacing w:before="57"/>
        <w:ind w:firstLine="57"/>
        <w:jc w:val="center"/>
        <w:rPr>
          <w:color w:val="000000"/>
          <w:sz w:val="22"/>
          <w:szCs w:val="22"/>
        </w:rPr>
      </w:pPr>
    </w:p>
    <w:tbl>
      <w:tblPr>
        <w:tblW w:w="15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5038"/>
        <w:gridCol w:w="1175"/>
        <w:gridCol w:w="1434"/>
        <w:gridCol w:w="1240"/>
        <w:gridCol w:w="1201"/>
        <w:gridCol w:w="1300"/>
        <w:gridCol w:w="3744"/>
      </w:tblGrid>
      <w:tr w:rsidR="00FE79D7">
        <w:trPr>
          <w:trHeight w:val="1648"/>
          <w:jc w:val="center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Default="004E3206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0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Default="004E3206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Наименование  целевого индикатора   </w:t>
            </w:r>
          </w:p>
          <w:p w:rsidR="00FE79D7" w:rsidRDefault="004E3206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(показатель)</w:t>
            </w:r>
          </w:p>
        </w:tc>
        <w:tc>
          <w:tcPr>
            <w:tcW w:w="11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Default="004E3206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Ед.  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1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Default="004E3206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Направлен-</w:t>
            </w:r>
            <w:proofErr w:type="spellStart"/>
            <w:r>
              <w:rPr>
                <w:color w:val="000000"/>
                <w:sz w:val="22"/>
                <w:szCs w:val="22"/>
              </w:rPr>
              <w:t>ность</w:t>
            </w:r>
            <w:proofErr w:type="spellEnd"/>
            <w:proofErr w:type="gramEnd"/>
          </w:p>
        </w:tc>
        <w:tc>
          <w:tcPr>
            <w:tcW w:w="3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935CF9" w:rsidRDefault="004E3206">
            <w:pPr>
              <w:pStyle w:val="Standard"/>
              <w:spacing w:before="57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935CF9">
              <w:rPr>
                <w:color w:val="000000" w:themeColor="text1"/>
                <w:sz w:val="22"/>
                <w:szCs w:val="22"/>
              </w:rPr>
              <w:t>Значения целевого индикатора (показателя)</w:t>
            </w:r>
          </w:p>
          <w:p w:rsidR="00FE79D7" w:rsidRPr="00935CF9" w:rsidRDefault="004E3206">
            <w:pPr>
              <w:pStyle w:val="Standard"/>
              <w:spacing w:before="57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935CF9">
              <w:rPr>
                <w:color w:val="000000" w:themeColor="text1"/>
                <w:sz w:val="22"/>
                <w:szCs w:val="22"/>
              </w:rPr>
              <w:t>муниципальной программы,</w:t>
            </w:r>
          </w:p>
          <w:p w:rsidR="00FE79D7" w:rsidRPr="00935CF9" w:rsidRDefault="004E3206">
            <w:pPr>
              <w:pStyle w:val="Standard"/>
              <w:spacing w:before="57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935CF9">
              <w:rPr>
                <w:color w:val="000000" w:themeColor="text1"/>
                <w:sz w:val="22"/>
                <w:szCs w:val="22"/>
              </w:rPr>
              <w:t>подпрограммы</w:t>
            </w:r>
          </w:p>
          <w:p w:rsidR="00FE79D7" w:rsidRPr="00935CF9" w:rsidRDefault="00FE79D7">
            <w:pPr>
              <w:pStyle w:val="Standard"/>
              <w:spacing w:before="57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Default="004E3206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Обоснование</w:t>
            </w:r>
          </w:p>
          <w:p w:rsidR="00FE79D7" w:rsidRDefault="004E3206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отклонений</w:t>
            </w:r>
          </w:p>
          <w:p w:rsidR="00FE79D7" w:rsidRDefault="004E3206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значений целевого индикатора</w:t>
            </w:r>
          </w:p>
          <w:p w:rsidR="00FE79D7" w:rsidRDefault="004E3206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(показателя)</w:t>
            </w:r>
          </w:p>
        </w:tc>
      </w:tr>
      <w:tr w:rsidR="00FE79D7">
        <w:trPr>
          <w:trHeight w:val="145"/>
          <w:jc w:val="center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Default="00FE79D7">
            <w:pPr>
              <w:suppressAutoHyphens w:val="0"/>
            </w:pPr>
          </w:p>
        </w:tc>
        <w:tc>
          <w:tcPr>
            <w:tcW w:w="503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Default="00FE79D7">
            <w:pPr>
              <w:suppressAutoHyphens w:val="0"/>
            </w:pPr>
          </w:p>
        </w:tc>
        <w:tc>
          <w:tcPr>
            <w:tcW w:w="117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Default="00FE79D7">
            <w:pPr>
              <w:suppressAutoHyphens w:val="0"/>
            </w:pPr>
          </w:p>
        </w:tc>
        <w:tc>
          <w:tcPr>
            <w:tcW w:w="143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Default="00FE79D7">
            <w:pPr>
              <w:suppressAutoHyphens w:val="0"/>
            </w:pPr>
          </w:p>
        </w:tc>
        <w:tc>
          <w:tcPr>
            <w:tcW w:w="124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FE79D7" w:rsidRPr="00935CF9" w:rsidRDefault="004E3206">
            <w:pPr>
              <w:pStyle w:val="Standard"/>
              <w:spacing w:before="57"/>
              <w:ind w:firstLine="5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35CF9">
              <w:rPr>
                <w:color w:val="000000" w:themeColor="text1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2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935CF9" w:rsidRDefault="004E3206">
            <w:pPr>
              <w:pStyle w:val="Standard"/>
              <w:spacing w:before="57"/>
              <w:ind w:firstLine="5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35CF9">
              <w:rPr>
                <w:color w:val="000000" w:themeColor="text1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374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Default="00FE79D7">
            <w:pPr>
              <w:suppressAutoHyphens w:val="0"/>
            </w:pPr>
          </w:p>
        </w:tc>
      </w:tr>
      <w:tr w:rsidR="00FE79D7">
        <w:trPr>
          <w:trHeight w:val="210"/>
          <w:jc w:val="center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Default="00FE79D7">
            <w:pPr>
              <w:suppressAutoHyphens w:val="0"/>
            </w:pPr>
          </w:p>
        </w:tc>
        <w:tc>
          <w:tcPr>
            <w:tcW w:w="503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Default="00FE79D7">
            <w:pPr>
              <w:suppressAutoHyphens w:val="0"/>
            </w:pPr>
          </w:p>
        </w:tc>
        <w:tc>
          <w:tcPr>
            <w:tcW w:w="117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Default="00FE79D7">
            <w:pPr>
              <w:suppressAutoHyphens w:val="0"/>
            </w:pPr>
          </w:p>
        </w:tc>
        <w:tc>
          <w:tcPr>
            <w:tcW w:w="143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Default="00FE79D7">
            <w:pPr>
              <w:suppressAutoHyphens w:val="0"/>
            </w:pPr>
          </w:p>
        </w:tc>
        <w:tc>
          <w:tcPr>
            <w:tcW w:w="12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FE79D7" w:rsidRPr="00935CF9" w:rsidRDefault="00FE79D7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935CF9" w:rsidRDefault="004E3206">
            <w:pPr>
              <w:pStyle w:val="Standard"/>
              <w:spacing w:before="57"/>
              <w:ind w:firstLine="5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35CF9">
              <w:rPr>
                <w:color w:val="000000" w:themeColor="text1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935CF9" w:rsidRDefault="004E3206">
            <w:pPr>
              <w:pStyle w:val="Standard"/>
              <w:spacing w:before="57"/>
              <w:ind w:firstLine="5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35CF9">
              <w:rPr>
                <w:color w:val="000000" w:themeColor="text1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374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Default="00FE79D7">
            <w:pPr>
              <w:suppressAutoHyphens w:val="0"/>
            </w:pPr>
          </w:p>
        </w:tc>
      </w:tr>
      <w:tr w:rsidR="00E36C7C" w:rsidRPr="00E36C7C">
        <w:trPr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36C7C" w:rsidRPr="00E36C7C">
        <w:trPr>
          <w:jc w:val="center"/>
        </w:trPr>
        <w:tc>
          <w:tcPr>
            <w:tcW w:w="156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Муниципальная программа «Управление муниципальными финансами и муниципальным долгом городского округа «Вуктыл»</w:t>
            </w:r>
          </w:p>
        </w:tc>
      </w:tr>
      <w:tr w:rsidR="00E36C7C" w:rsidRPr="00E36C7C">
        <w:trPr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Удельный вес расходов бюджета муниципального образования городского округа «Вуктыл», представленных в виде муниципальных программ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процент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36C7C">
              <w:rPr>
                <w:rFonts w:eastAsia="Times New Roman" w:cs="Times New Roman"/>
                <w:sz w:val="22"/>
                <w:szCs w:val="22"/>
              </w:rPr>
              <w:t>↑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99,3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99,3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522F20" w:rsidP="00EE6F1E">
            <w:pPr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99,</w:t>
            </w:r>
            <w:r w:rsidR="00EE6F1E" w:rsidRPr="00E36C7C">
              <w:rPr>
                <w:sz w:val="22"/>
                <w:szCs w:val="22"/>
              </w:rPr>
              <w:t>5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550C42" w:rsidP="00550C42">
            <w:pPr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Значение показателя учитывается </w:t>
            </w:r>
            <w:r w:rsidR="00261E5E" w:rsidRPr="00E36C7C">
              <w:rPr>
                <w:sz w:val="22"/>
                <w:szCs w:val="22"/>
              </w:rPr>
              <w:t>по итогам 2019 года</w:t>
            </w:r>
          </w:p>
        </w:tc>
      </w:tr>
      <w:tr w:rsidR="00E36C7C" w:rsidRPr="00E36C7C" w:rsidTr="00935CF9">
        <w:trPr>
          <w:trHeight w:val="1108"/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Доля налоговых и неналоговых доходов бюджета  муниципального образования городского округа «Вуктыл» к общему объему доходов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процент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36C7C">
              <w:rPr>
                <w:rFonts w:eastAsia="Times New Roman" w:cs="Times New Roman"/>
                <w:sz w:val="22"/>
                <w:szCs w:val="22"/>
              </w:rPr>
              <w:t>↑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34,5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39,8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EE6F1E">
            <w:pPr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43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550C42" w:rsidP="00261E5E">
            <w:pPr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Значение показателя учитывается по итогам 2019 года</w:t>
            </w:r>
          </w:p>
        </w:tc>
      </w:tr>
      <w:tr w:rsidR="00E36C7C" w:rsidRPr="00E36C7C">
        <w:trPr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Отношение объема муниципального долга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процент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sz w:val="22"/>
                <w:szCs w:val="22"/>
              </w:rPr>
            </w:pPr>
            <w:bookmarkStart w:id="0" w:name="__DdeLink__4187_1491748141"/>
            <w:bookmarkEnd w:id="0"/>
            <w:r w:rsidRPr="00E36C7C">
              <w:rPr>
                <w:rFonts w:eastAsia="Times New Roman" w:cs="Times New Roman"/>
                <w:sz w:val="22"/>
                <w:szCs w:val="22"/>
              </w:rPr>
              <w:t>↑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12,4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13,5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EE6F1E">
            <w:pPr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15,2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550C42" w:rsidP="00261E5E">
            <w:pPr>
              <w:pStyle w:val="Standard"/>
              <w:tabs>
                <w:tab w:val="left" w:pos="315"/>
              </w:tabs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Значение показателя учитывается по итогам 2019 года</w:t>
            </w:r>
          </w:p>
        </w:tc>
      </w:tr>
      <w:tr w:rsidR="00E36C7C" w:rsidRPr="00E36C7C">
        <w:trPr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Расходы бюджета муниципального образования городского округа «Вуктыл» на содержание работников органов местного самоуправления в </w:t>
            </w:r>
            <w:r w:rsidRPr="00E36C7C">
              <w:rPr>
                <w:sz w:val="22"/>
                <w:szCs w:val="22"/>
              </w:rPr>
              <w:lastRenderedPageBreak/>
              <w:t>расчете на одного жителя муниципального образования городского округа «Вуктыл»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proofErr w:type="spellStart"/>
            <w:r w:rsidRPr="00E36C7C">
              <w:rPr>
                <w:sz w:val="22"/>
                <w:szCs w:val="22"/>
              </w:rPr>
              <w:lastRenderedPageBreak/>
              <w:t>тыс</w:t>
            </w:r>
            <w:proofErr w:type="gramStart"/>
            <w:r w:rsidRPr="00E36C7C">
              <w:rPr>
                <w:sz w:val="22"/>
                <w:szCs w:val="22"/>
              </w:rPr>
              <w:t>.р</w:t>
            </w:r>
            <w:proofErr w:type="gramEnd"/>
            <w:r w:rsidRPr="00E36C7C">
              <w:rPr>
                <w:sz w:val="22"/>
                <w:szCs w:val="22"/>
              </w:rPr>
              <w:t>уб</w:t>
            </w:r>
            <w:proofErr w:type="spellEnd"/>
            <w:r w:rsidRPr="00E36C7C">
              <w:rPr>
                <w:sz w:val="22"/>
                <w:szCs w:val="22"/>
              </w:rPr>
              <w:t>.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36C7C">
              <w:rPr>
                <w:rFonts w:eastAsia="Times New Roman" w:cs="Times New Roman"/>
                <w:sz w:val="22"/>
                <w:szCs w:val="22"/>
              </w:rPr>
              <w:t>↓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7,6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7,8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203388" w:rsidP="00EF1EB7">
            <w:pPr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5,3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61E5E" w:rsidRPr="00E36C7C" w:rsidRDefault="00261E5E" w:rsidP="00261E5E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</w:rPr>
              <w:t xml:space="preserve">Данный </w:t>
            </w:r>
            <w:r w:rsidRPr="00E36C7C">
              <w:rPr>
                <w:sz w:val="22"/>
                <w:szCs w:val="22"/>
                <w:lang w:eastAsia="en-US"/>
              </w:rPr>
              <w:t xml:space="preserve">целевой индикатор   </w:t>
            </w:r>
          </w:p>
          <w:p w:rsidR="00FE79D7" w:rsidRPr="00E36C7C" w:rsidRDefault="00261E5E" w:rsidP="00261E5E">
            <w:pPr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  <w:lang w:eastAsia="en-US"/>
              </w:rPr>
              <w:t>(показатель)</w:t>
            </w:r>
            <w:r w:rsidRPr="00E36C7C">
              <w:rPr>
                <w:sz w:val="22"/>
                <w:szCs w:val="22"/>
              </w:rPr>
              <w:t xml:space="preserve"> планируется достигнуть по итогам 2019 года</w:t>
            </w:r>
          </w:p>
        </w:tc>
      </w:tr>
      <w:tr w:rsidR="00E36C7C" w:rsidRPr="00E36C7C">
        <w:trPr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муниципального образования городского округа «Вуктыл»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proofErr w:type="spellStart"/>
            <w:r w:rsidRPr="00E36C7C">
              <w:rPr>
                <w:sz w:val="22"/>
                <w:szCs w:val="22"/>
              </w:rPr>
              <w:t>тыс</w:t>
            </w:r>
            <w:proofErr w:type="gramStart"/>
            <w:r w:rsidRPr="00E36C7C">
              <w:rPr>
                <w:sz w:val="22"/>
                <w:szCs w:val="22"/>
              </w:rPr>
              <w:t>.р</w:t>
            </w:r>
            <w:proofErr w:type="gramEnd"/>
            <w:r w:rsidRPr="00E36C7C">
              <w:rPr>
                <w:sz w:val="22"/>
                <w:szCs w:val="22"/>
              </w:rPr>
              <w:t>уб</w:t>
            </w:r>
            <w:proofErr w:type="spellEnd"/>
            <w:r w:rsidRPr="00E36C7C">
              <w:rPr>
                <w:sz w:val="22"/>
                <w:szCs w:val="22"/>
              </w:rPr>
              <w:t>.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36C7C">
              <w:rPr>
                <w:rFonts w:eastAsia="Times New Roman" w:cs="Times New Roman"/>
                <w:sz w:val="22"/>
                <w:szCs w:val="22"/>
              </w:rPr>
              <w:t>↓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12,9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14,7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8F247B">
            <w:pPr>
              <w:jc w:val="center"/>
              <w:rPr>
                <w:sz w:val="22"/>
                <w:szCs w:val="22"/>
                <w:highlight w:val="yellow"/>
              </w:rPr>
            </w:pPr>
            <w:r w:rsidRPr="00E36C7C">
              <w:rPr>
                <w:sz w:val="22"/>
                <w:szCs w:val="22"/>
              </w:rPr>
              <w:t>10,5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61E5E" w:rsidRPr="00E36C7C" w:rsidRDefault="00261E5E" w:rsidP="00261E5E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</w:rPr>
              <w:t xml:space="preserve">Данный </w:t>
            </w:r>
            <w:r w:rsidRPr="00E36C7C">
              <w:rPr>
                <w:sz w:val="22"/>
                <w:szCs w:val="22"/>
                <w:lang w:eastAsia="en-US"/>
              </w:rPr>
              <w:t xml:space="preserve">целевой индикатор   </w:t>
            </w:r>
          </w:p>
          <w:p w:rsidR="00FE79D7" w:rsidRPr="00E36C7C" w:rsidRDefault="00261E5E" w:rsidP="00261E5E">
            <w:pPr>
              <w:jc w:val="center"/>
              <w:rPr>
                <w:sz w:val="22"/>
                <w:szCs w:val="22"/>
                <w:highlight w:val="yellow"/>
              </w:rPr>
            </w:pPr>
            <w:r w:rsidRPr="00E36C7C">
              <w:rPr>
                <w:sz w:val="22"/>
                <w:szCs w:val="22"/>
                <w:lang w:eastAsia="en-US"/>
              </w:rPr>
              <w:t>(показатель)</w:t>
            </w:r>
            <w:r w:rsidRPr="00E36C7C">
              <w:rPr>
                <w:sz w:val="22"/>
                <w:szCs w:val="22"/>
              </w:rPr>
              <w:t xml:space="preserve"> планируется достигнуть по итогам 2019 года</w:t>
            </w:r>
          </w:p>
        </w:tc>
      </w:tr>
      <w:tr w:rsidR="00E36C7C" w:rsidRPr="00E36C7C">
        <w:trPr>
          <w:trHeight w:val="257"/>
          <w:jc w:val="center"/>
        </w:trPr>
        <w:tc>
          <w:tcPr>
            <w:tcW w:w="156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 xml:space="preserve">Подпрограмма </w:t>
            </w:r>
            <w:r w:rsidRPr="00E36C7C">
              <w:rPr>
                <w:b/>
                <w:sz w:val="22"/>
                <w:szCs w:val="22"/>
                <w:lang w:val="en-US"/>
              </w:rPr>
              <w:t>I</w:t>
            </w:r>
            <w:r w:rsidRPr="00E36C7C">
              <w:rPr>
                <w:b/>
                <w:sz w:val="22"/>
                <w:szCs w:val="22"/>
              </w:rPr>
              <w:t xml:space="preserve"> 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</w:tr>
      <w:tr w:rsidR="00E36C7C" w:rsidRPr="00E36C7C">
        <w:trPr>
          <w:trHeight w:val="340"/>
          <w:jc w:val="center"/>
        </w:trPr>
        <w:tc>
          <w:tcPr>
            <w:tcW w:w="156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Задача 1. «Формирование бюджетной и налоговой политики городского округа «Вуктыл», отвечающей потребностям общества и задачам городского округа «Вуктыл»</w:t>
            </w:r>
          </w:p>
        </w:tc>
      </w:tr>
      <w:tr w:rsidR="00E36C7C" w:rsidRPr="00E36C7C">
        <w:trPr>
          <w:trHeight w:val="340"/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Доля принятых нормативных правовых актов, определяющих основные направления бюджетной и налоговой политики городского округа «Вуктыл», к общему количеству необходимых нормативных правовых актов согласно законодательству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процент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36C7C">
              <w:rPr>
                <w:rFonts w:eastAsia="Times New Roman" w:cs="Times New Roman"/>
                <w:sz w:val="22"/>
                <w:szCs w:val="22"/>
              </w:rPr>
              <w:t>↑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6C7C" w:rsidRPr="00E36C7C">
        <w:trPr>
          <w:trHeight w:val="340"/>
          <w:jc w:val="center"/>
        </w:trPr>
        <w:tc>
          <w:tcPr>
            <w:tcW w:w="156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 xml:space="preserve">Задача 2.  </w:t>
            </w:r>
            <w:r w:rsidRPr="00E36C7C">
              <w:rPr>
                <w:b/>
                <w:sz w:val="22"/>
                <w:szCs w:val="22"/>
                <w:lang w:eastAsia="en-US"/>
              </w:rPr>
              <w:t>Формирование условий для внедрения инструментов эффективного менеджмента в сфере общественных финансов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  <w:lang w:eastAsia="en-US"/>
              </w:rPr>
              <w:t>городского округа «Вуктыл»</w:t>
            </w:r>
          </w:p>
        </w:tc>
      </w:tr>
      <w:tr w:rsidR="00E36C7C" w:rsidRPr="00E36C7C">
        <w:trPr>
          <w:trHeight w:val="340"/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городском округе «Вуктыл», в количестве таких актов, необходимых для внедрения механизмов использования инструментов эффективного финансового менеджмента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процент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36C7C">
              <w:rPr>
                <w:rFonts w:eastAsia="Times New Roman" w:cs="Times New Roman"/>
                <w:sz w:val="22"/>
                <w:szCs w:val="22"/>
              </w:rPr>
              <w:t>↑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6C7C" w:rsidRPr="00E36C7C">
        <w:trPr>
          <w:trHeight w:val="340"/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Удельный вес главных распорядителей средств бюджета муниципального образования городского округа «Вуктыл», охваченных годовым мониторингом качества финансового менеджмента главных распорядителей бюджетных средств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процент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36C7C">
              <w:rPr>
                <w:rFonts w:eastAsia="Times New Roman" w:cs="Times New Roman"/>
                <w:sz w:val="22"/>
                <w:szCs w:val="22"/>
              </w:rPr>
              <w:t>↑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tabs>
                <w:tab w:val="left" w:pos="217"/>
              </w:tabs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6C7C" w:rsidRPr="00E36C7C">
        <w:trPr>
          <w:trHeight w:val="340"/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Удельный вес проведенных контрольных мероприятий (ревизий и проверок целевого </w:t>
            </w:r>
            <w:r w:rsidRPr="00E36C7C">
              <w:rPr>
                <w:sz w:val="22"/>
                <w:szCs w:val="22"/>
              </w:rPr>
              <w:lastRenderedPageBreak/>
              <w:t>использования средств бюджета муниципального образования городского округа «Вуктыл») в общем количестве запланированных мероприятий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36C7C">
              <w:rPr>
                <w:rFonts w:eastAsia="Times New Roman" w:cs="Times New Roman"/>
                <w:sz w:val="22"/>
                <w:szCs w:val="22"/>
              </w:rPr>
              <w:t>↑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6C7C" w:rsidRPr="00E36C7C">
        <w:trPr>
          <w:trHeight w:val="340"/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rFonts w:eastAsia="Calibri"/>
                <w:sz w:val="22"/>
                <w:szCs w:val="22"/>
              </w:rPr>
            </w:pPr>
            <w:r w:rsidRPr="00E36C7C">
              <w:rPr>
                <w:rFonts w:eastAsia="Calibri"/>
                <w:sz w:val="22"/>
                <w:szCs w:val="22"/>
              </w:rPr>
              <w:t xml:space="preserve">Удельный вес проведенных плановых проверок </w:t>
            </w:r>
            <w:proofErr w:type="gramStart"/>
            <w:r w:rsidRPr="00E36C7C">
              <w:rPr>
                <w:rFonts w:eastAsia="Calibri"/>
                <w:sz w:val="22"/>
                <w:szCs w:val="22"/>
              </w:rPr>
              <w:t>по соблюдению законодательства о контрактной системе в сфере закупок для муниципальных нужд в общем количестве</w:t>
            </w:r>
            <w:proofErr w:type="gramEnd"/>
            <w:r w:rsidRPr="00E36C7C">
              <w:rPr>
                <w:rFonts w:eastAsia="Calibri"/>
                <w:sz w:val="22"/>
                <w:szCs w:val="22"/>
              </w:rPr>
              <w:t xml:space="preserve"> запланированных проверок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процент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36C7C">
              <w:rPr>
                <w:rFonts w:eastAsia="Times New Roman" w:cs="Times New Roman"/>
                <w:sz w:val="22"/>
                <w:szCs w:val="22"/>
              </w:rPr>
              <w:t>↑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6C7C" w:rsidRPr="00E36C7C">
        <w:trPr>
          <w:trHeight w:val="340"/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rFonts w:eastAsia="Calibri"/>
                <w:sz w:val="22"/>
                <w:szCs w:val="22"/>
              </w:rPr>
              <w:t xml:space="preserve">Удельный вес принимаемых решений о бюджете </w:t>
            </w:r>
            <w:r w:rsidRPr="00E36C7C">
              <w:rPr>
                <w:sz w:val="22"/>
                <w:szCs w:val="22"/>
              </w:rPr>
              <w:t xml:space="preserve">муниципального образования </w:t>
            </w:r>
            <w:r w:rsidRPr="00E36C7C">
              <w:rPr>
                <w:rFonts w:eastAsia="Calibri"/>
                <w:sz w:val="22"/>
                <w:szCs w:val="22"/>
              </w:rPr>
              <w:t xml:space="preserve">городского округа «Вуктыл» на очередной финансовый год и плановый период и об исполнении бюджета </w:t>
            </w:r>
            <w:r w:rsidRPr="00E36C7C">
              <w:rPr>
                <w:sz w:val="22"/>
                <w:szCs w:val="22"/>
              </w:rPr>
              <w:t xml:space="preserve">муниципального образования </w:t>
            </w:r>
            <w:r w:rsidRPr="00E36C7C">
              <w:rPr>
                <w:rFonts w:eastAsia="Calibri"/>
                <w:sz w:val="22"/>
                <w:szCs w:val="22"/>
              </w:rPr>
              <w:t>городского округа «Вуктыл», прошедших процедуру публичных слушаний, в общем объеме таких решений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процент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36C7C">
              <w:rPr>
                <w:rFonts w:eastAsia="Times New Roman" w:cs="Times New Roman"/>
                <w:sz w:val="22"/>
                <w:szCs w:val="22"/>
              </w:rPr>
              <w:t>↑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6C7C" w:rsidRPr="00E36C7C">
        <w:trPr>
          <w:trHeight w:val="189"/>
          <w:jc w:val="center"/>
        </w:trPr>
        <w:tc>
          <w:tcPr>
            <w:tcW w:w="156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 xml:space="preserve">Подпрограмма </w:t>
            </w:r>
            <w:r w:rsidRPr="00E36C7C">
              <w:rPr>
                <w:b/>
                <w:sz w:val="22"/>
                <w:szCs w:val="22"/>
                <w:lang w:val="en-US"/>
              </w:rPr>
              <w:t>II</w:t>
            </w:r>
            <w:r w:rsidRPr="00E36C7C">
              <w:rPr>
                <w:b/>
                <w:sz w:val="22"/>
                <w:szCs w:val="22"/>
              </w:rPr>
              <w:t xml:space="preserve"> «Организация и обеспечение бюджетного процесса в городском округе «Вуктыл»»</w:t>
            </w:r>
          </w:p>
        </w:tc>
      </w:tr>
      <w:tr w:rsidR="00E36C7C" w:rsidRPr="00E36C7C">
        <w:trPr>
          <w:trHeight w:val="340"/>
          <w:jc w:val="center"/>
        </w:trPr>
        <w:tc>
          <w:tcPr>
            <w:tcW w:w="156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Задача 1. «Обеспечение выполнения и оптимизации расходных обязательств городского округа «Вуктыл»</w:t>
            </w:r>
          </w:p>
        </w:tc>
      </w:tr>
      <w:tr w:rsidR="00E36C7C" w:rsidRPr="00E36C7C">
        <w:trPr>
          <w:trHeight w:val="340"/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Соотношение дефицита бюджета муниципального образования городского округа «Вуктыл» к доходам без учета безвозмездных поступлений и поступлений по дополнительным нормативам отчислений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процент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36C7C">
              <w:rPr>
                <w:rFonts w:eastAsia="Times New Roman" w:cs="Times New Roman"/>
                <w:sz w:val="22"/>
                <w:szCs w:val="22"/>
              </w:rPr>
              <w:t>↓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3,9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8,9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EE6F1E">
            <w:pPr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</w:t>
            </w:r>
          </w:p>
        </w:tc>
        <w:tc>
          <w:tcPr>
            <w:tcW w:w="3744" w:type="dxa"/>
            <w:tcBorders>
              <w:top w:val="single" w:sz="4" w:space="0" w:color="729FCF"/>
              <w:left w:val="single" w:sz="4" w:space="0" w:color="729FCF"/>
              <w:bottom w:val="single" w:sz="4" w:space="0" w:color="729FCF"/>
              <w:right w:val="single" w:sz="4" w:space="0" w:color="729FC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75" w:type="dxa"/>
            </w:tcMar>
          </w:tcPr>
          <w:p w:rsidR="00261E5E" w:rsidRPr="00E36C7C" w:rsidRDefault="00261E5E" w:rsidP="00261E5E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</w:rPr>
              <w:t xml:space="preserve">Данный </w:t>
            </w:r>
            <w:r w:rsidRPr="00E36C7C">
              <w:rPr>
                <w:sz w:val="22"/>
                <w:szCs w:val="22"/>
                <w:lang w:eastAsia="en-US"/>
              </w:rPr>
              <w:t xml:space="preserve">целевой индикатор   </w:t>
            </w:r>
          </w:p>
          <w:p w:rsidR="00FE79D7" w:rsidRPr="00E36C7C" w:rsidRDefault="00261E5E" w:rsidP="00261E5E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  <w:lang w:eastAsia="en-US"/>
              </w:rPr>
              <w:t>(показатель)</w:t>
            </w:r>
            <w:r w:rsidRPr="00E36C7C">
              <w:rPr>
                <w:sz w:val="22"/>
                <w:szCs w:val="22"/>
              </w:rPr>
              <w:t xml:space="preserve"> планируется достигнуть по итогам 2019 года</w:t>
            </w:r>
          </w:p>
        </w:tc>
      </w:tr>
      <w:tr w:rsidR="00E36C7C" w:rsidRPr="00E36C7C">
        <w:trPr>
          <w:trHeight w:val="340"/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Соответствие решения о бюджете муниципального образования городского округа «Вуктыл» на очередной финансовый год и плановый период требованиям Бюджетного кодекса Российской Федерации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процент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36C7C">
              <w:rPr>
                <w:rFonts w:eastAsia="Times New Roman" w:cs="Times New Roman"/>
                <w:sz w:val="22"/>
                <w:szCs w:val="22"/>
              </w:rPr>
              <w:t>↑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-</w:t>
            </w:r>
          </w:p>
        </w:tc>
      </w:tr>
      <w:tr w:rsidR="00E36C7C" w:rsidRPr="00E36C7C">
        <w:trPr>
          <w:trHeight w:val="340"/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Соответствие исполнения бюджета муниципального образования городского округа «Вуктыл» бюджетному законодательству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процент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36C7C">
              <w:rPr>
                <w:rFonts w:eastAsia="Times New Roman" w:cs="Times New Roman"/>
                <w:sz w:val="22"/>
                <w:szCs w:val="22"/>
              </w:rPr>
              <w:t>↑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-</w:t>
            </w:r>
          </w:p>
        </w:tc>
      </w:tr>
      <w:tr w:rsidR="00E36C7C" w:rsidRPr="00E36C7C">
        <w:trPr>
          <w:trHeight w:val="1019"/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Соотношение </w:t>
            </w:r>
            <w:proofErr w:type="gramStart"/>
            <w:r w:rsidRPr="00E36C7C">
              <w:rPr>
                <w:sz w:val="22"/>
                <w:szCs w:val="22"/>
              </w:rPr>
              <w:t>объема просроченной кредиторской задолженности получателей средств бюджета муниципального образования городского</w:t>
            </w:r>
            <w:proofErr w:type="gramEnd"/>
            <w:r w:rsidRPr="00E36C7C">
              <w:rPr>
                <w:sz w:val="22"/>
                <w:szCs w:val="22"/>
              </w:rPr>
              <w:t xml:space="preserve"> округа «Вуктыл» к общему объему расходов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процент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36C7C">
              <w:rPr>
                <w:rFonts w:eastAsia="Times New Roman" w:cs="Times New Roman"/>
                <w:sz w:val="22"/>
                <w:szCs w:val="22"/>
              </w:rPr>
              <w:t>↑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2,0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D96CB4">
            <w:pPr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4,13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90C99" w:rsidP="00D96CB4">
            <w:pPr>
              <w:rPr>
                <w:sz w:val="22"/>
                <w:szCs w:val="22"/>
                <w:highlight w:val="yellow"/>
              </w:rPr>
            </w:pPr>
            <w:r w:rsidRPr="00E36C7C">
              <w:t xml:space="preserve"> </w:t>
            </w:r>
            <w:proofErr w:type="gramStart"/>
            <w:r w:rsidRPr="00E36C7C">
              <w:t xml:space="preserve">В целом объем просроченной кредиторской задолженность увеличился по сравнению с </w:t>
            </w:r>
            <w:r w:rsidR="00F50FA8" w:rsidRPr="00E36C7C">
              <w:t>задолженностью на 01.</w:t>
            </w:r>
            <w:r w:rsidR="00D96CB4" w:rsidRPr="00E36C7C">
              <w:t>10</w:t>
            </w:r>
            <w:r w:rsidR="00F50FA8" w:rsidRPr="00E36C7C">
              <w:t>.2018г. На 01.</w:t>
            </w:r>
            <w:r w:rsidR="00D96CB4" w:rsidRPr="00E36C7C">
              <w:t>10</w:t>
            </w:r>
            <w:r w:rsidR="00F50FA8" w:rsidRPr="00E36C7C">
              <w:t>.2019г.</w:t>
            </w:r>
            <w:r w:rsidRPr="00E36C7C">
              <w:t xml:space="preserve"> получено в кредитной организации кредитных ресурсов в </w:t>
            </w:r>
            <w:r w:rsidR="00D96CB4" w:rsidRPr="00E36C7C">
              <w:lastRenderedPageBreak/>
              <w:t>размере 18</w:t>
            </w:r>
            <w:r w:rsidRPr="00E36C7C">
              <w:t xml:space="preserve"> 000 000,00  руб. на покрытие дефицита бюджета муниципального образования городского округа  «Вуктыл», однако денежные средств хватило только на погашение частично просроченной задолженности за 2018 год и частично погашение задолженности текущего года.</w:t>
            </w:r>
            <w:proofErr w:type="gramEnd"/>
          </w:p>
        </w:tc>
      </w:tr>
      <w:tr w:rsidR="00E36C7C" w:rsidRPr="00E36C7C">
        <w:trPr>
          <w:trHeight w:val="1056"/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Удельный вес бюджетной отчетности, представленной в установленные Министерством финансов Республики Коми сроки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процент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36C7C">
              <w:rPr>
                <w:rFonts w:eastAsia="Times New Roman" w:cs="Times New Roman"/>
                <w:sz w:val="22"/>
                <w:szCs w:val="22"/>
              </w:rPr>
              <w:t>↑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-</w:t>
            </w:r>
          </w:p>
        </w:tc>
      </w:tr>
      <w:tr w:rsidR="00E36C7C" w:rsidRPr="00E36C7C">
        <w:trPr>
          <w:trHeight w:val="340"/>
          <w:jc w:val="center"/>
        </w:trPr>
        <w:tc>
          <w:tcPr>
            <w:tcW w:w="156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Задача 2</w:t>
            </w:r>
            <w:r w:rsidR="00121669" w:rsidRPr="00E36C7C">
              <w:rPr>
                <w:b/>
                <w:sz w:val="22"/>
                <w:szCs w:val="22"/>
              </w:rPr>
              <w:t>.</w:t>
            </w:r>
            <w:r w:rsidRPr="00E36C7C">
              <w:rPr>
                <w:b/>
                <w:sz w:val="22"/>
                <w:szCs w:val="22"/>
              </w:rPr>
              <w:t xml:space="preserve"> «Повышение эффективности управления муниципальным долгом городского округа «Вуктыл»</w:t>
            </w:r>
          </w:p>
        </w:tc>
      </w:tr>
      <w:tr w:rsidR="00E36C7C" w:rsidRPr="00E36C7C">
        <w:trPr>
          <w:trHeight w:val="340"/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Доля объема расходов на обслуживание муниципального долга городского округа «Вуктыл» в объеме расходов бюджета муниципального образования 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процент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36C7C">
              <w:rPr>
                <w:rFonts w:eastAsia="Times New Roman" w:cs="Times New Roman"/>
                <w:sz w:val="22"/>
                <w:szCs w:val="22"/>
              </w:rPr>
              <w:t>↓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1,0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757404">
            <w:pPr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0,8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61E5E" w:rsidRPr="00E36C7C" w:rsidRDefault="00261E5E" w:rsidP="00261E5E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</w:rPr>
              <w:t xml:space="preserve">Данный </w:t>
            </w:r>
            <w:r w:rsidRPr="00E36C7C">
              <w:rPr>
                <w:sz w:val="22"/>
                <w:szCs w:val="22"/>
                <w:lang w:eastAsia="en-US"/>
              </w:rPr>
              <w:t xml:space="preserve">целевой индикатор   </w:t>
            </w:r>
          </w:p>
          <w:p w:rsidR="00FE79D7" w:rsidRPr="00E36C7C" w:rsidRDefault="00261E5E" w:rsidP="00261E5E">
            <w:pPr>
              <w:pStyle w:val="Standard"/>
              <w:tabs>
                <w:tab w:val="left" w:pos="315"/>
              </w:tabs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  <w:lang w:eastAsia="en-US"/>
              </w:rPr>
              <w:t>(показатель)</w:t>
            </w:r>
            <w:r w:rsidRPr="00E36C7C">
              <w:rPr>
                <w:sz w:val="22"/>
                <w:szCs w:val="22"/>
              </w:rPr>
              <w:t xml:space="preserve"> планируется достигнуть по итогам 2019 года</w:t>
            </w:r>
          </w:p>
        </w:tc>
      </w:tr>
      <w:tr w:rsidR="00E36C7C" w:rsidRPr="00E36C7C">
        <w:trPr>
          <w:trHeight w:val="148"/>
          <w:jc w:val="center"/>
        </w:trPr>
        <w:tc>
          <w:tcPr>
            <w:tcW w:w="156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 xml:space="preserve">Подпрограмма </w:t>
            </w:r>
            <w:r w:rsidRPr="00E36C7C">
              <w:rPr>
                <w:b/>
                <w:sz w:val="22"/>
                <w:szCs w:val="22"/>
                <w:lang w:val="en-US"/>
              </w:rPr>
              <w:t>III</w:t>
            </w:r>
            <w:r w:rsidRPr="00E36C7C">
              <w:rPr>
                <w:b/>
                <w:sz w:val="22"/>
                <w:szCs w:val="22"/>
              </w:rPr>
              <w:t xml:space="preserve"> «Обеспечение реализации муниципальной программы»</w:t>
            </w:r>
          </w:p>
        </w:tc>
      </w:tr>
      <w:tr w:rsidR="00E36C7C" w:rsidRPr="00E36C7C">
        <w:trPr>
          <w:trHeight w:val="138"/>
          <w:jc w:val="center"/>
        </w:trPr>
        <w:tc>
          <w:tcPr>
            <w:tcW w:w="156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Задача 1</w:t>
            </w:r>
            <w:r w:rsidR="00121669" w:rsidRPr="00E36C7C">
              <w:rPr>
                <w:b/>
                <w:sz w:val="22"/>
                <w:szCs w:val="22"/>
              </w:rPr>
              <w:t>.</w:t>
            </w:r>
            <w:r w:rsidRPr="00E36C7C">
              <w:rPr>
                <w:b/>
                <w:sz w:val="22"/>
                <w:szCs w:val="22"/>
              </w:rPr>
              <w:t xml:space="preserve"> «Обеспечение на муниципальном уровне управления реализацией мероприятий программы»</w:t>
            </w:r>
          </w:p>
        </w:tc>
      </w:tr>
      <w:tr w:rsidR="00E36C7C" w:rsidRPr="00E36C7C">
        <w:trPr>
          <w:trHeight w:val="773"/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18.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Уровень ежегодного достижения показателей подпрограмм </w:t>
            </w:r>
            <w:r w:rsidRPr="00E36C7C">
              <w:rPr>
                <w:sz w:val="22"/>
                <w:szCs w:val="22"/>
                <w:lang w:val="en-US"/>
              </w:rPr>
              <w:t>I</w:t>
            </w:r>
            <w:r w:rsidRPr="00E36C7C">
              <w:rPr>
                <w:sz w:val="22"/>
                <w:szCs w:val="22"/>
              </w:rPr>
              <w:t>-</w:t>
            </w:r>
            <w:r w:rsidRPr="00E36C7C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процент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E0060A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36C7C">
              <w:rPr>
                <w:rFonts w:eastAsia="Times New Roman" w:cs="Times New Roman"/>
                <w:sz w:val="22"/>
                <w:szCs w:val="22"/>
              </w:rPr>
              <w:t>↓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19404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194046" w:rsidRPr="00E36C7C" w:rsidRDefault="00194046" w:rsidP="0019404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</w:rPr>
              <w:t xml:space="preserve">Данный </w:t>
            </w:r>
            <w:r w:rsidRPr="00E36C7C">
              <w:rPr>
                <w:sz w:val="22"/>
                <w:szCs w:val="22"/>
                <w:lang w:eastAsia="en-US"/>
              </w:rPr>
              <w:t xml:space="preserve">целевой индикатор   </w:t>
            </w:r>
          </w:p>
          <w:p w:rsidR="00FE79D7" w:rsidRPr="00E36C7C" w:rsidRDefault="00194046" w:rsidP="0019404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  <w:lang w:eastAsia="en-US"/>
              </w:rPr>
              <w:t>(показатель)</w:t>
            </w:r>
            <w:r w:rsidRPr="00E36C7C">
              <w:rPr>
                <w:sz w:val="22"/>
                <w:szCs w:val="22"/>
              </w:rPr>
              <w:t xml:space="preserve"> планируется достигнуть по итогам 2019 года</w:t>
            </w:r>
          </w:p>
        </w:tc>
      </w:tr>
    </w:tbl>
    <w:p w:rsidR="00FE79D7" w:rsidRPr="00E36C7C" w:rsidRDefault="004E3206">
      <w:pPr>
        <w:pStyle w:val="Standard"/>
        <w:spacing w:before="57"/>
        <w:ind w:firstLine="57"/>
        <w:jc w:val="right"/>
        <w:rPr>
          <w:sz w:val="22"/>
          <w:szCs w:val="22"/>
        </w:rPr>
      </w:pPr>
      <w:r w:rsidRPr="00E36C7C">
        <w:rPr>
          <w:sz w:val="22"/>
          <w:szCs w:val="22"/>
        </w:rPr>
        <w:t xml:space="preserve">                                                               </w:t>
      </w:r>
    </w:p>
    <w:p w:rsidR="00FE79D7" w:rsidRPr="00E36C7C" w:rsidRDefault="00FE79D7">
      <w:pPr>
        <w:pStyle w:val="Standard"/>
        <w:spacing w:before="57"/>
        <w:ind w:firstLine="57"/>
        <w:jc w:val="right"/>
        <w:rPr>
          <w:sz w:val="22"/>
          <w:szCs w:val="22"/>
        </w:rPr>
      </w:pPr>
    </w:p>
    <w:p w:rsidR="00FE79D7" w:rsidRPr="00E36C7C" w:rsidRDefault="00FE79D7">
      <w:pPr>
        <w:pStyle w:val="Standard"/>
        <w:spacing w:before="57"/>
        <w:rPr>
          <w:sz w:val="22"/>
          <w:szCs w:val="22"/>
        </w:rPr>
      </w:pPr>
    </w:p>
    <w:p w:rsidR="00CF2C81" w:rsidRPr="00E36C7C" w:rsidRDefault="00CF2C81">
      <w:pPr>
        <w:pStyle w:val="Standard"/>
        <w:spacing w:before="57"/>
        <w:rPr>
          <w:sz w:val="22"/>
          <w:szCs w:val="22"/>
        </w:rPr>
      </w:pPr>
    </w:p>
    <w:p w:rsidR="00FE79D7" w:rsidRPr="00E36C7C" w:rsidRDefault="00FE79D7">
      <w:pPr>
        <w:pStyle w:val="Standard"/>
        <w:spacing w:before="57"/>
        <w:ind w:firstLine="57"/>
        <w:jc w:val="right"/>
        <w:rPr>
          <w:sz w:val="22"/>
          <w:szCs w:val="22"/>
        </w:rPr>
      </w:pPr>
    </w:p>
    <w:p w:rsidR="00F46293" w:rsidRPr="00E36C7C" w:rsidRDefault="00F46293">
      <w:pPr>
        <w:pStyle w:val="Standard"/>
        <w:spacing w:before="57"/>
        <w:ind w:firstLine="57"/>
        <w:jc w:val="right"/>
        <w:rPr>
          <w:sz w:val="22"/>
          <w:szCs w:val="22"/>
        </w:rPr>
      </w:pPr>
    </w:p>
    <w:p w:rsidR="00FE79D7" w:rsidRPr="00E36C7C" w:rsidRDefault="004E3206">
      <w:pPr>
        <w:pStyle w:val="Standard"/>
        <w:spacing w:before="57"/>
        <w:ind w:firstLine="57"/>
        <w:jc w:val="right"/>
        <w:rPr>
          <w:sz w:val="22"/>
          <w:szCs w:val="22"/>
        </w:rPr>
      </w:pPr>
      <w:r w:rsidRPr="00E36C7C">
        <w:rPr>
          <w:sz w:val="22"/>
          <w:szCs w:val="22"/>
        </w:rPr>
        <w:lastRenderedPageBreak/>
        <w:t xml:space="preserve">     Таблица № 11</w:t>
      </w:r>
    </w:p>
    <w:p w:rsidR="00FE79D7" w:rsidRPr="00E36C7C" w:rsidRDefault="00FE79D7">
      <w:pPr>
        <w:pStyle w:val="Standard"/>
        <w:spacing w:before="57"/>
        <w:ind w:firstLine="57"/>
        <w:jc w:val="right"/>
        <w:rPr>
          <w:sz w:val="22"/>
          <w:szCs w:val="22"/>
        </w:rPr>
      </w:pPr>
    </w:p>
    <w:p w:rsidR="00FE79D7" w:rsidRPr="00E36C7C" w:rsidRDefault="004E3206">
      <w:pPr>
        <w:pStyle w:val="Standard"/>
        <w:spacing w:before="57"/>
        <w:ind w:firstLine="57"/>
        <w:jc w:val="center"/>
        <w:rPr>
          <w:sz w:val="22"/>
          <w:szCs w:val="22"/>
        </w:rPr>
      </w:pPr>
      <w:r w:rsidRPr="00E36C7C">
        <w:rPr>
          <w:sz w:val="22"/>
          <w:szCs w:val="22"/>
        </w:rPr>
        <w:t>Сведения</w:t>
      </w:r>
    </w:p>
    <w:p w:rsidR="00FE79D7" w:rsidRPr="00E36C7C" w:rsidRDefault="004E3206">
      <w:pPr>
        <w:pStyle w:val="Standard"/>
        <w:spacing w:before="57"/>
        <w:ind w:firstLine="57"/>
        <w:jc w:val="center"/>
        <w:rPr>
          <w:sz w:val="22"/>
          <w:szCs w:val="22"/>
        </w:rPr>
      </w:pPr>
      <w:r w:rsidRPr="00E36C7C">
        <w:rPr>
          <w:sz w:val="22"/>
          <w:szCs w:val="22"/>
        </w:rPr>
        <w:t>о степени выполнения основных мероприятий, ведомственных целевых программ, мероприятий и контрольных событий</w:t>
      </w:r>
    </w:p>
    <w:p w:rsidR="00FE79D7" w:rsidRPr="00E36C7C" w:rsidRDefault="004E3206">
      <w:pPr>
        <w:pStyle w:val="Standard"/>
        <w:spacing w:before="57"/>
        <w:ind w:firstLine="57"/>
        <w:jc w:val="center"/>
        <w:rPr>
          <w:sz w:val="22"/>
          <w:szCs w:val="22"/>
        </w:rPr>
      </w:pPr>
      <w:r w:rsidRPr="00E36C7C">
        <w:rPr>
          <w:sz w:val="22"/>
          <w:szCs w:val="22"/>
        </w:rPr>
        <w:t>муниципальной программы городского округа «Вуктыл»</w:t>
      </w:r>
    </w:p>
    <w:p w:rsidR="00FE79D7" w:rsidRPr="00E36C7C" w:rsidRDefault="004E3206">
      <w:pPr>
        <w:pStyle w:val="Standard"/>
        <w:spacing w:before="57"/>
        <w:ind w:firstLine="57"/>
        <w:jc w:val="center"/>
        <w:rPr>
          <w:sz w:val="22"/>
          <w:szCs w:val="22"/>
        </w:rPr>
      </w:pPr>
      <w:r w:rsidRPr="00E36C7C">
        <w:rPr>
          <w:bCs/>
          <w:sz w:val="22"/>
          <w:szCs w:val="22"/>
        </w:rPr>
        <w:t>«Управление муниципальными финансами и муниципальным долгом городского округа «Вуктыл»</w:t>
      </w:r>
      <w:r w:rsidRPr="00E36C7C">
        <w:rPr>
          <w:b/>
          <w:bCs/>
          <w:sz w:val="22"/>
          <w:szCs w:val="22"/>
        </w:rPr>
        <w:t xml:space="preserve"> </w:t>
      </w:r>
      <w:r w:rsidRPr="00E36C7C">
        <w:rPr>
          <w:sz w:val="22"/>
          <w:szCs w:val="22"/>
        </w:rPr>
        <w:t xml:space="preserve">            </w:t>
      </w:r>
    </w:p>
    <w:p w:rsidR="00FE79D7" w:rsidRPr="00E36C7C" w:rsidRDefault="004E3206">
      <w:pPr>
        <w:pStyle w:val="Standard"/>
        <w:spacing w:before="57"/>
        <w:ind w:firstLine="57"/>
        <w:jc w:val="center"/>
        <w:rPr>
          <w:sz w:val="22"/>
          <w:szCs w:val="22"/>
        </w:rPr>
      </w:pPr>
      <w:r w:rsidRPr="00E36C7C">
        <w:rPr>
          <w:sz w:val="22"/>
          <w:szCs w:val="22"/>
        </w:rPr>
        <w:t xml:space="preserve">за </w:t>
      </w:r>
      <w:r w:rsidR="00CF2C81" w:rsidRPr="00E36C7C">
        <w:rPr>
          <w:sz w:val="22"/>
          <w:szCs w:val="22"/>
        </w:rPr>
        <w:t>3</w:t>
      </w:r>
      <w:r w:rsidRPr="00E36C7C">
        <w:rPr>
          <w:sz w:val="22"/>
          <w:szCs w:val="22"/>
        </w:rPr>
        <w:t xml:space="preserve"> квартал 2019 год</w:t>
      </w:r>
    </w:p>
    <w:p w:rsidR="00FE79D7" w:rsidRPr="00E36C7C" w:rsidRDefault="00FE79D7">
      <w:pPr>
        <w:pStyle w:val="Standard"/>
        <w:spacing w:before="57"/>
        <w:ind w:firstLine="57"/>
        <w:jc w:val="center"/>
        <w:rPr>
          <w:sz w:val="22"/>
          <w:szCs w:val="22"/>
        </w:rPr>
      </w:pPr>
    </w:p>
    <w:tbl>
      <w:tblPr>
        <w:tblW w:w="161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720"/>
        <w:gridCol w:w="1472"/>
        <w:gridCol w:w="1137"/>
        <w:gridCol w:w="1200"/>
        <w:gridCol w:w="1184"/>
        <w:gridCol w:w="1200"/>
        <w:gridCol w:w="2161"/>
        <w:gridCol w:w="3008"/>
        <w:gridCol w:w="1429"/>
      </w:tblGrid>
      <w:tr w:rsidR="00E36C7C" w:rsidRPr="00E36C7C">
        <w:trPr>
          <w:trHeight w:val="400"/>
          <w:jc w:val="center"/>
        </w:trPr>
        <w:tc>
          <w:tcPr>
            <w:tcW w:w="62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№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proofErr w:type="gramStart"/>
            <w:r w:rsidRPr="00E36C7C">
              <w:rPr>
                <w:sz w:val="22"/>
                <w:szCs w:val="22"/>
              </w:rPr>
              <w:t>п</w:t>
            </w:r>
            <w:proofErr w:type="gramEnd"/>
            <w:r w:rsidRPr="00E36C7C">
              <w:rPr>
                <w:sz w:val="22"/>
                <w:szCs w:val="22"/>
              </w:rPr>
              <w:t>/п</w:t>
            </w:r>
          </w:p>
        </w:tc>
        <w:tc>
          <w:tcPr>
            <w:tcW w:w="27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Наименование основного мероприятия, ведомственной целевой программы (далее </w:t>
            </w:r>
            <w:proofErr w:type="gramStart"/>
            <w:r w:rsidRPr="00E36C7C">
              <w:rPr>
                <w:sz w:val="22"/>
                <w:szCs w:val="22"/>
              </w:rPr>
              <w:t>-В</w:t>
            </w:r>
            <w:proofErr w:type="gramEnd"/>
            <w:r w:rsidRPr="00E36C7C">
              <w:rPr>
                <w:sz w:val="22"/>
                <w:szCs w:val="22"/>
              </w:rPr>
              <w:t>ЦП), мероприятия, контрольного события</w:t>
            </w:r>
          </w:p>
        </w:tc>
        <w:tc>
          <w:tcPr>
            <w:tcW w:w="147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Ответственный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33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Плановый срок в отчетном году</w:t>
            </w:r>
          </w:p>
        </w:tc>
        <w:tc>
          <w:tcPr>
            <w:tcW w:w="23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Фактический срок в отчетном году</w:t>
            </w:r>
          </w:p>
        </w:tc>
        <w:tc>
          <w:tcPr>
            <w:tcW w:w="5169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Результаты</w:t>
            </w:r>
          </w:p>
        </w:tc>
        <w:tc>
          <w:tcPr>
            <w:tcW w:w="142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Проблемы,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возникшие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в ходе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реализации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мероприятия</w:t>
            </w:r>
          </w:p>
        </w:tc>
      </w:tr>
      <w:tr w:rsidR="00E36C7C" w:rsidRPr="00E36C7C">
        <w:trPr>
          <w:trHeight w:val="1080"/>
          <w:jc w:val="center"/>
        </w:trPr>
        <w:tc>
          <w:tcPr>
            <w:tcW w:w="62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0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18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0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5169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trHeight w:val="362"/>
          <w:jc w:val="center"/>
        </w:trPr>
        <w:tc>
          <w:tcPr>
            <w:tcW w:w="62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3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достигнутые</w:t>
            </w:r>
          </w:p>
        </w:tc>
        <w:tc>
          <w:tcPr>
            <w:tcW w:w="14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7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8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9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</w:t>
            </w:r>
          </w:p>
        </w:tc>
      </w:tr>
      <w:tr w:rsidR="00E36C7C" w:rsidRPr="00E36C7C">
        <w:trPr>
          <w:jc w:val="center"/>
        </w:trPr>
        <w:tc>
          <w:tcPr>
            <w:tcW w:w="16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 xml:space="preserve">Подпрограмма </w:t>
            </w:r>
            <w:r w:rsidRPr="00E36C7C">
              <w:rPr>
                <w:b/>
                <w:sz w:val="22"/>
                <w:szCs w:val="22"/>
                <w:lang w:val="en-US"/>
              </w:rPr>
              <w:t>I</w:t>
            </w:r>
            <w:r w:rsidRPr="00E36C7C">
              <w:rPr>
                <w:b/>
                <w:sz w:val="22"/>
                <w:szCs w:val="22"/>
              </w:rPr>
              <w:t xml:space="preserve"> «Переход на использование механизмов и инструментов эффективного управления муниципальными финансами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городского округа «Вуктыл»</w:t>
            </w:r>
          </w:p>
        </w:tc>
      </w:tr>
      <w:tr w:rsidR="00E36C7C" w:rsidRPr="00E36C7C">
        <w:trPr>
          <w:jc w:val="center"/>
        </w:trPr>
        <w:tc>
          <w:tcPr>
            <w:tcW w:w="16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 xml:space="preserve">Задача </w:t>
            </w:r>
            <w:r w:rsidRPr="00E36C7C">
              <w:rPr>
                <w:b/>
                <w:sz w:val="22"/>
                <w:szCs w:val="22"/>
                <w:lang w:eastAsia="en-US"/>
              </w:rPr>
              <w:t>1. Повышение эффективности управления муниципальными финансами в городском округе «Вуктыл»</w:t>
            </w:r>
          </w:p>
        </w:tc>
      </w:tr>
      <w:tr w:rsidR="00E36C7C" w:rsidRPr="00E36C7C" w:rsidTr="00CA583F">
        <w:trPr>
          <w:trHeight w:val="2565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left="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Основное мероприятие  1.1.</w:t>
            </w:r>
          </w:p>
          <w:p w:rsidR="00FE79D7" w:rsidRPr="00E36C7C" w:rsidRDefault="004E3206">
            <w:pPr>
              <w:pStyle w:val="Standard"/>
              <w:spacing w:before="57"/>
              <w:ind w:left="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left="57" w:right="-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Администрация городского округа «Вуктыл»</w:t>
            </w:r>
          </w:p>
          <w:p w:rsidR="00FE79D7" w:rsidRPr="00E36C7C" w:rsidRDefault="00FE79D7">
            <w:pPr>
              <w:pStyle w:val="Standard"/>
              <w:spacing w:before="57"/>
              <w:ind w:left="57" w:right="-57"/>
              <w:rPr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left="57" w:right="-57"/>
              <w:rPr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left="57" w:right="-57"/>
              <w:rPr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left="57" w:right="-57"/>
              <w:rPr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left="57" w:right="-57"/>
              <w:rPr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0E637F" w:rsidRPr="00E36C7C" w:rsidRDefault="000E637F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</w:p>
          <w:p w:rsidR="000E637F" w:rsidRPr="00E36C7C" w:rsidRDefault="000E637F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</w:p>
          <w:p w:rsidR="000E637F" w:rsidRPr="00E36C7C" w:rsidRDefault="000E637F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</w:p>
          <w:p w:rsidR="000E637F" w:rsidRPr="00E36C7C" w:rsidRDefault="000E637F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</w:p>
          <w:p w:rsidR="000E637F" w:rsidRPr="00E36C7C" w:rsidRDefault="000E637F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</w:p>
          <w:p w:rsidR="000E637F" w:rsidRPr="00E36C7C" w:rsidRDefault="000E637F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</w:p>
          <w:p w:rsidR="000E637F" w:rsidRPr="00E36C7C" w:rsidRDefault="000E637F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</w:p>
          <w:p w:rsidR="000E637F" w:rsidRPr="00E36C7C" w:rsidRDefault="000E637F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</w:p>
          <w:p w:rsidR="000E637F" w:rsidRPr="00E36C7C" w:rsidRDefault="000E637F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</w:p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  <w:lang w:eastAsia="en-US"/>
              </w:rPr>
              <w:t xml:space="preserve">Ежегодная подготовка и утверждение </w:t>
            </w:r>
            <w:r w:rsidRPr="00E36C7C">
              <w:rPr>
                <w:sz w:val="22"/>
                <w:szCs w:val="22"/>
                <w:lang w:eastAsia="en-US"/>
              </w:rPr>
              <w:lastRenderedPageBreak/>
              <w:t>нормативного правового акта об основных направлениях бюджетной и налоговой политики городского округа «Вуктыл»</w:t>
            </w:r>
          </w:p>
        </w:tc>
        <w:tc>
          <w:tcPr>
            <w:tcW w:w="30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 w:rsidP="003D5972">
            <w:pPr>
              <w:suppressAutoHyphens w:val="0"/>
              <w:spacing w:before="57"/>
              <w:textAlignment w:val="auto"/>
              <w:rPr>
                <w:sz w:val="22"/>
                <w:szCs w:val="22"/>
              </w:rPr>
            </w:pPr>
            <w:r w:rsidRPr="00E36C7C">
              <w:rPr>
                <w:rFonts w:eastAsia="Times New Roman" w:cs="Times New Roman"/>
                <w:kern w:val="0"/>
                <w:sz w:val="22"/>
                <w:szCs w:val="22"/>
              </w:rPr>
              <w:lastRenderedPageBreak/>
              <w:t>Показатели будут достигнуты в 4 квартале 2019</w:t>
            </w:r>
            <w:r w:rsidR="004B62ED" w:rsidRPr="00E36C7C">
              <w:rPr>
                <w:rFonts w:eastAsia="Times New Roman" w:cs="Times New Roman"/>
                <w:kern w:val="0"/>
                <w:sz w:val="22"/>
                <w:szCs w:val="22"/>
              </w:rPr>
              <w:t xml:space="preserve"> года</w:t>
            </w:r>
          </w:p>
          <w:p w:rsidR="00FE79D7" w:rsidRPr="00E36C7C" w:rsidRDefault="00FE79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нет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jc w:val="center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trHeight w:val="316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1.1.1.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Разработка и принятие </w:t>
            </w:r>
            <w:r w:rsidRPr="00E36C7C">
              <w:rPr>
                <w:sz w:val="22"/>
                <w:szCs w:val="22"/>
              </w:rPr>
              <w:lastRenderedPageBreak/>
              <w:t>нормативного правового акта городского округа «Вуктыл» об утверждении основных направлений бюджетной и налоговой политики городского округа «Вуктыл» на очередной год и плановый период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0E637F" w:rsidP="000E637F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Рогозина И.Г</w:t>
            </w:r>
            <w:r w:rsidR="004E3206" w:rsidRPr="00E36C7C">
              <w:rPr>
                <w:sz w:val="22"/>
                <w:szCs w:val="22"/>
              </w:rPr>
              <w:t xml:space="preserve">.- </w:t>
            </w:r>
            <w:r w:rsidRPr="00E36C7C">
              <w:rPr>
                <w:sz w:val="22"/>
                <w:szCs w:val="22"/>
              </w:rPr>
              <w:t xml:space="preserve">заведующий  </w:t>
            </w:r>
            <w:r w:rsidRPr="00E36C7C">
              <w:rPr>
                <w:sz w:val="22"/>
                <w:szCs w:val="22"/>
              </w:rPr>
              <w:lastRenderedPageBreak/>
              <w:t xml:space="preserve">отделом </w:t>
            </w:r>
            <w:r w:rsidR="004E3206" w:rsidRPr="00E36C7C">
              <w:rPr>
                <w:sz w:val="22"/>
                <w:szCs w:val="22"/>
              </w:rPr>
              <w:t>по развитию экономики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Контрольное событие </w:t>
            </w:r>
            <w:r w:rsidR="00EA464F" w:rsidRPr="00E36C7C">
              <w:rPr>
                <w:sz w:val="22"/>
                <w:szCs w:val="22"/>
              </w:rPr>
              <w:t>№</w:t>
            </w:r>
            <w:r w:rsidRPr="00E36C7C">
              <w:rPr>
                <w:sz w:val="22"/>
                <w:szCs w:val="22"/>
              </w:rPr>
              <w:t>1.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Постановление администрации городского округа «Вуктыл» об основных направлениях бюджетной и налоговой политики городского округа «Вуктыл» на 2019 год и на плановый период 2020 и 2021 годов принято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0E637F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Рогозина И.Г.- заведующий  отделом по развитию экономики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>
        <w:trPr>
          <w:jc w:val="center"/>
        </w:trPr>
        <w:tc>
          <w:tcPr>
            <w:tcW w:w="16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  <w:lang w:eastAsia="en-US"/>
              </w:rPr>
            </w:pPr>
            <w:r w:rsidRPr="00E36C7C">
              <w:rPr>
                <w:b/>
                <w:sz w:val="22"/>
                <w:szCs w:val="22"/>
                <w:lang w:eastAsia="en-US"/>
              </w:rPr>
              <w:t>Задача 2. «Формирование условий для внедрения инструментов эффективного менеджмента в сфере общественных финансов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  <w:lang w:eastAsia="en-US"/>
              </w:rPr>
            </w:pPr>
            <w:r w:rsidRPr="00E36C7C">
              <w:rPr>
                <w:b/>
                <w:sz w:val="22"/>
                <w:szCs w:val="22"/>
                <w:lang w:eastAsia="en-US"/>
              </w:rPr>
              <w:t>городского округа «Вуктыл»</w:t>
            </w: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826A5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Основное мероприятие 2.1.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 w:rsidP="00B07B74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</w:t>
            </w:r>
            <w:r w:rsidR="00B07B74" w:rsidRPr="00E36C7C">
              <w:rPr>
                <w:sz w:val="22"/>
                <w:szCs w:val="22"/>
              </w:rPr>
              <w:t>1</w:t>
            </w:r>
            <w:r w:rsidRPr="00E36C7C">
              <w:rPr>
                <w:sz w:val="22"/>
                <w:szCs w:val="22"/>
              </w:rPr>
              <w:t>.</w:t>
            </w:r>
            <w:r w:rsidR="00B07B74" w:rsidRPr="00E36C7C">
              <w:rPr>
                <w:sz w:val="22"/>
                <w:szCs w:val="22"/>
              </w:rPr>
              <w:t>12</w:t>
            </w:r>
            <w:r w:rsidRPr="00E36C7C">
              <w:rPr>
                <w:sz w:val="22"/>
                <w:szCs w:val="22"/>
              </w:rPr>
              <w:t>.2019</w:t>
            </w:r>
          </w:p>
        </w:tc>
        <w:tc>
          <w:tcPr>
            <w:tcW w:w="21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E71A9E" w:rsidRPr="00E36C7C" w:rsidRDefault="00E71A9E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</w:p>
          <w:p w:rsidR="00E71A9E" w:rsidRPr="00E36C7C" w:rsidRDefault="00E71A9E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</w:p>
          <w:p w:rsidR="00E71A9E" w:rsidRPr="00E36C7C" w:rsidRDefault="00E71A9E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</w:p>
          <w:p w:rsidR="00E71A9E" w:rsidRPr="00E36C7C" w:rsidRDefault="00E71A9E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</w:p>
          <w:p w:rsidR="00E71A9E" w:rsidRPr="00E36C7C" w:rsidRDefault="00E71A9E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</w:p>
          <w:p w:rsidR="00E71A9E" w:rsidRPr="00E36C7C" w:rsidRDefault="00E71A9E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</w:p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 xml:space="preserve">Ежегодно подготовлены и (или) утверждены нормативные акты в сфере управления муниципальными финансами и проведены </w:t>
            </w:r>
            <w:r w:rsidRPr="00E36C7C">
              <w:rPr>
                <w:sz w:val="22"/>
                <w:szCs w:val="22"/>
                <w:lang w:eastAsia="en-US"/>
              </w:rPr>
              <w:lastRenderedPageBreak/>
              <w:t>мероприятия методологического характера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1939D5">
            <w:pPr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 xml:space="preserve">- проводятся </w:t>
            </w:r>
            <w:r w:rsidR="004E3206" w:rsidRPr="00E36C7C">
              <w:rPr>
                <w:sz w:val="22"/>
                <w:szCs w:val="22"/>
              </w:rPr>
              <w:t xml:space="preserve"> рабочие встречи с ГРБС по вопросам применения бюджетной классификации расходов в соответствии с Приказом Минфина РК № 132н от 08.06.2018 г.</w:t>
            </w:r>
          </w:p>
          <w:p w:rsidR="00FE79D7" w:rsidRPr="00E36C7C" w:rsidRDefault="001939D5" w:rsidP="001939D5">
            <w:pPr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-проводится</w:t>
            </w:r>
            <w:r w:rsidR="004E3206" w:rsidRPr="00E36C7C">
              <w:rPr>
                <w:sz w:val="22"/>
                <w:szCs w:val="22"/>
              </w:rPr>
              <w:t xml:space="preserve"> разъяснительная работа по порядку составления принятых бюджетных обязательств на очередной финансовый и плановый период, в целях своевременного и качественного составления принятых бюджетных </w:t>
            </w:r>
            <w:r w:rsidR="004E3206" w:rsidRPr="00E36C7C">
              <w:rPr>
                <w:sz w:val="22"/>
                <w:szCs w:val="22"/>
              </w:rPr>
              <w:lastRenderedPageBreak/>
              <w:t>обязательств</w:t>
            </w:r>
          </w:p>
        </w:tc>
        <w:tc>
          <w:tcPr>
            <w:tcW w:w="1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E36C7C" w:rsidRPr="00E36C7C" w:rsidTr="00CA583F">
        <w:trPr>
          <w:trHeight w:val="2089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2.1.1.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Проведение совещаний и рабочих встреч с главными распорядителями городского округа «Вуктыл» по вопросам в сфере управления общественными финансами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E71A9E" w:rsidP="00E71A9E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</w:t>
            </w:r>
            <w:r w:rsidR="004E3206" w:rsidRPr="00E36C7C">
              <w:rPr>
                <w:sz w:val="22"/>
                <w:szCs w:val="22"/>
              </w:rPr>
              <w:t xml:space="preserve"> </w:t>
            </w:r>
            <w:r w:rsidR="004E3206" w:rsidRPr="00E36C7C">
              <w:rPr>
                <w:sz w:val="22"/>
                <w:szCs w:val="22"/>
              </w:rPr>
              <w:lastRenderedPageBreak/>
              <w:t>Финансового управления</w:t>
            </w:r>
            <w:r w:rsidRPr="00E36C7C">
              <w:rPr>
                <w:sz w:val="22"/>
                <w:szCs w:val="22"/>
              </w:rPr>
              <w:t xml:space="preserve">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 w:rsidP="00B07B74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</w:t>
            </w:r>
            <w:r w:rsidR="00B07B74" w:rsidRPr="00E36C7C">
              <w:rPr>
                <w:sz w:val="22"/>
                <w:szCs w:val="22"/>
              </w:rPr>
              <w:t>1</w:t>
            </w:r>
            <w:r w:rsidRPr="00E36C7C">
              <w:rPr>
                <w:sz w:val="22"/>
                <w:szCs w:val="22"/>
              </w:rPr>
              <w:t>.</w:t>
            </w:r>
            <w:r w:rsidR="00B07B74" w:rsidRPr="00E36C7C">
              <w:rPr>
                <w:sz w:val="22"/>
                <w:szCs w:val="22"/>
              </w:rPr>
              <w:t>12</w:t>
            </w:r>
            <w:r w:rsidRPr="00E36C7C">
              <w:rPr>
                <w:sz w:val="22"/>
                <w:szCs w:val="22"/>
              </w:rPr>
              <w:t>.2019</w:t>
            </w:r>
          </w:p>
        </w:tc>
        <w:tc>
          <w:tcPr>
            <w:tcW w:w="2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Контрольное событие </w:t>
            </w:r>
            <w:r w:rsidR="00EA464F" w:rsidRPr="00E36C7C">
              <w:rPr>
                <w:sz w:val="22"/>
                <w:szCs w:val="22"/>
              </w:rPr>
              <w:t xml:space="preserve">№ </w:t>
            </w:r>
            <w:r w:rsidRPr="00E36C7C">
              <w:rPr>
                <w:sz w:val="22"/>
                <w:szCs w:val="22"/>
              </w:rPr>
              <w:t>2</w:t>
            </w:r>
            <w:r w:rsidRPr="00E36C7C">
              <w:rPr>
                <w:b/>
                <w:sz w:val="22"/>
                <w:szCs w:val="22"/>
              </w:rPr>
              <w:t>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Указания о порядке применения бюджетной классификации Российской Федерации, относящейся к бюджету городского округа «Вуктыл», порядке определения перечня и кодов целевых статей расходов бюджетов, утверждены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E71A9E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826A5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Основное мероприятие 2.2.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Мониторинг </w:t>
            </w:r>
            <w:proofErr w:type="gramStart"/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качества финансового менеджмента главных распорядителей средств бюджета </w:t>
            </w:r>
            <w:r w:rsidRPr="00E36C7C">
              <w:rPr>
                <w:sz w:val="22"/>
                <w:szCs w:val="22"/>
              </w:rPr>
              <w:t xml:space="preserve">муниципального образования </w:t>
            </w:r>
            <w:r w:rsidRPr="00E36C7C">
              <w:rPr>
                <w:rFonts w:eastAsia="Calibri"/>
                <w:sz w:val="22"/>
                <w:szCs w:val="22"/>
                <w:lang w:eastAsia="en-US"/>
              </w:rPr>
              <w:t>городского</w:t>
            </w:r>
            <w:proofErr w:type="gramEnd"/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 округа «Вуктыл»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E71A9E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B07B74" w:rsidP="00B07B74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30</w:t>
            </w:r>
            <w:r w:rsidR="004E3206" w:rsidRPr="00E36C7C">
              <w:rPr>
                <w:sz w:val="22"/>
                <w:szCs w:val="22"/>
              </w:rPr>
              <w:t>.</w:t>
            </w:r>
            <w:r w:rsidRPr="00E36C7C">
              <w:rPr>
                <w:sz w:val="22"/>
                <w:szCs w:val="22"/>
              </w:rPr>
              <w:t>09</w:t>
            </w:r>
            <w:r w:rsidR="004E3206" w:rsidRPr="00E36C7C">
              <w:rPr>
                <w:sz w:val="22"/>
                <w:szCs w:val="22"/>
              </w:rPr>
              <w:t>.2019</w:t>
            </w:r>
          </w:p>
        </w:tc>
        <w:tc>
          <w:tcPr>
            <w:tcW w:w="21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E71A9E" w:rsidRPr="00E36C7C" w:rsidRDefault="00E71A9E">
            <w:pPr>
              <w:pStyle w:val="Standard"/>
              <w:spacing w:before="57"/>
              <w:rPr>
                <w:sz w:val="22"/>
                <w:szCs w:val="22"/>
              </w:rPr>
            </w:pPr>
          </w:p>
          <w:p w:rsidR="00E71A9E" w:rsidRPr="00E36C7C" w:rsidRDefault="00E71A9E">
            <w:pPr>
              <w:pStyle w:val="Standard"/>
              <w:spacing w:before="57"/>
              <w:rPr>
                <w:sz w:val="22"/>
                <w:szCs w:val="22"/>
              </w:rPr>
            </w:pPr>
          </w:p>
          <w:p w:rsidR="00E71A9E" w:rsidRPr="00E36C7C" w:rsidRDefault="00E71A9E">
            <w:pPr>
              <w:pStyle w:val="Standard"/>
              <w:spacing w:before="57"/>
              <w:rPr>
                <w:sz w:val="22"/>
                <w:szCs w:val="22"/>
              </w:rPr>
            </w:pPr>
          </w:p>
          <w:p w:rsidR="00E71A9E" w:rsidRPr="00E36C7C" w:rsidRDefault="00E71A9E">
            <w:pPr>
              <w:pStyle w:val="Standard"/>
              <w:spacing w:before="57"/>
              <w:rPr>
                <w:sz w:val="22"/>
                <w:szCs w:val="22"/>
              </w:rPr>
            </w:pPr>
          </w:p>
          <w:p w:rsidR="00E71A9E" w:rsidRPr="00E36C7C" w:rsidRDefault="00E71A9E">
            <w:pPr>
              <w:pStyle w:val="Standard"/>
              <w:spacing w:before="57"/>
              <w:rPr>
                <w:sz w:val="22"/>
                <w:szCs w:val="22"/>
              </w:rPr>
            </w:pPr>
          </w:p>
          <w:p w:rsidR="00E71A9E" w:rsidRPr="00E36C7C" w:rsidRDefault="00E71A9E">
            <w:pPr>
              <w:pStyle w:val="Standard"/>
              <w:spacing w:before="57"/>
              <w:rPr>
                <w:sz w:val="22"/>
                <w:szCs w:val="22"/>
              </w:rPr>
            </w:pPr>
          </w:p>
          <w:p w:rsidR="00E71A9E" w:rsidRPr="00E36C7C" w:rsidRDefault="00E71A9E">
            <w:pPr>
              <w:pStyle w:val="Standard"/>
              <w:spacing w:before="57"/>
              <w:rPr>
                <w:sz w:val="22"/>
                <w:szCs w:val="22"/>
              </w:rPr>
            </w:pPr>
          </w:p>
          <w:p w:rsidR="00E71A9E" w:rsidRPr="00E36C7C" w:rsidRDefault="00E71A9E">
            <w:pPr>
              <w:pStyle w:val="Standard"/>
              <w:spacing w:before="57"/>
              <w:rPr>
                <w:sz w:val="22"/>
                <w:szCs w:val="22"/>
              </w:rPr>
            </w:pPr>
          </w:p>
          <w:p w:rsidR="00E71A9E" w:rsidRPr="00E36C7C" w:rsidRDefault="00E71A9E">
            <w:pPr>
              <w:pStyle w:val="Standard"/>
              <w:spacing w:before="57"/>
              <w:rPr>
                <w:sz w:val="22"/>
                <w:szCs w:val="22"/>
              </w:rPr>
            </w:pPr>
          </w:p>
          <w:p w:rsidR="00E71A9E" w:rsidRPr="00E36C7C" w:rsidRDefault="00E71A9E">
            <w:pPr>
              <w:pStyle w:val="Standard"/>
              <w:spacing w:before="57"/>
              <w:rPr>
                <w:sz w:val="22"/>
                <w:szCs w:val="22"/>
              </w:rPr>
            </w:pPr>
          </w:p>
          <w:p w:rsidR="00E71A9E" w:rsidRPr="00E36C7C" w:rsidRDefault="00E71A9E">
            <w:pPr>
              <w:pStyle w:val="Standard"/>
              <w:spacing w:before="57"/>
              <w:rPr>
                <w:sz w:val="22"/>
                <w:szCs w:val="22"/>
              </w:rPr>
            </w:pPr>
          </w:p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 xml:space="preserve">Проведение </w:t>
            </w:r>
            <w:proofErr w:type="gramStart"/>
            <w:r w:rsidRPr="00E36C7C">
              <w:rPr>
                <w:sz w:val="22"/>
                <w:szCs w:val="22"/>
              </w:rPr>
              <w:t>оценки качества финансового менеджмента главных распорядителей средств бюджета муниципального образования городского</w:t>
            </w:r>
            <w:proofErr w:type="gramEnd"/>
            <w:r w:rsidRPr="00E36C7C">
              <w:rPr>
                <w:sz w:val="22"/>
                <w:szCs w:val="22"/>
              </w:rPr>
              <w:t xml:space="preserve"> округа «Вуктыл» за отчетный 2018  год и первое полугодие текущего года для осуществления стимулирования их руководства к повышению качества осуществляемого ими финансового менеджмента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3D5972" w:rsidRPr="00E36C7C" w:rsidRDefault="003D5972" w:rsidP="003D5972">
            <w:pPr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Достигнуто:</w:t>
            </w:r>
          </w:p>
          <w:p w:rsidR="00FE79D7" w:rsidRPr="00E36C7C" w:rsidRDefault="003D5972" w:rsidP="003D5972">
            <w:pPr>
              <w:pStyle w:val="Standard"/>
              <w:spacing w:before="57"/>
              <w:jc w:val="both"/>
              <w:rPr>
                <w:sz w:val="22"/>
                <w:szCs w:val="22"/>
              </w:rPr>
            </w:pPr>
            <w:proofErr w:type="gramStart"/>
            <w:r w:rsidRPr="00E36C7C">
              <w:rPr>
                <w:sz w:val="22"/>
                <w:szCs w:val="22"/>
              </w:rPr>
              <w:t>-о</w:t>
            </w:r>
            <w:r w:rsidR="00816DBF" w:rsidRPr="00E36C7C">
              <w:rPr>
                <w:sz w:val="22"/>
                <w:szCs w:val="22"/>
              </w:rPr>
              <w:t>ценка качества финансового менеджмента главных распорядителей средств бюджета муниципального образования городского округа «Вуктыл» за отчетный 201</w:t>
            </w:r>
            <w:r w:rsidR="0051721A" w:rsidRPr="00E36C7C">
              <w:rPr>
                <w:sz w:val="22"/>
                <w:szCs w:val="22"/>
              </w:rPr>
              <w:t>8</w:t>
            </w:r>
            <w:r w:rsidR="00816DBF" w:rsidRPr="00E36C7C">
              <w:rPr>
                <w:sz w:val="22"/>
                <w:szCs w:val="22"/>
              </w:rPr>
              <w:t xml:space="preserve"> год проведена, результаты годового мониторинга качества финансового менеджмента главных распорядителей бюджетных средств за 201</w:t>
            </w:r>
            <w:r w:rsidR="0051721A" w:rsidRPr="00E36C7C">
              <w:rPr>
                <w:sz w:val="22"/>
                <w:szCs w:val="22"/>
              </w:rPr>
              <w:t xml:space="preserve">8 год </w:t>
            </w:r>
            <w:r w:rsidR="00816DBF" w:rsidRPr="00E36C7C">
              <w:rPr>
                <w:sz w:val="22"/>
                <w:szCs w:val="22"/>
              </w:rPr>
              <w:t xml:space="preserve">размещены на официальном сайте </w:t>
            </w:r>
            <w:r w:rsidR="00816DBF" w:rsidRPr="00E36C7C">
              <w:rPr>
                <w:sz w:val="22"/>
                <w:szCs w:val="22"/>
              </w:rPr>
              <w:lastRenderedPageBreak/>
              <w:t>администрации  городского округа «Вуктыл»</w:t>
            </w:r>
            <w:proofErr w:type="gramEnd"/>
          </w:p>
        </w:tc>
        <w:tc>
          <w:tcPr>
            <w:tcW w:w="1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нет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trHeight w:val="1815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2.2.1.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Сбор, проверка и обобщение данных информационных систем и поступающих от главных распорядителей средств бюджета муниципального образования городского округа «Вуктыл» за отчётный год, за первое полугодие текущего года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E71A9E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 w:rsidP="00B07B74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</w:t>
            </w:r>
            <w:r w:rsidR="00B07B74" w:rsidRPr="00E36C7C">
              <w:rPr>
                <w:sz w:val="22"/>
                <w:szCs w:val="22"/>
              </w:rPr>
              <w:t>0</w:t>
            </w:r>
            <w:r w:rsidRPr="00E36C7C">
              <w:rPr>
                <w:sz w:val="22"/>
                <w:szCs w:val="22"/>
              </w:rPr>
              <w:t>.</w:t>
            </w:r>
            <w:r w:rsidR="00B07B74" w:rsidRPr="00E36C7C">
              <w:rPr>
                <w:sz w:val="22"/>
                <w:szCs w:val="22"/>
              </w:rPr>
              <w:t>09</w:t>
            </w:r>
            <w:r w:rsidRPr="00E36C7C">
              <w:rPr>
                <w:sz w:val="22"/>
                <w:szCs w:val="22"/>
              </w:rPr>
              <w:t>.2019</w:t>
            </w:r>
          </w:p>
        </w:tc>
        <w:tc>
          <w:tcPr>
            <w:tcW w:w="2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Мероприятие 2.2.2.   Осуществление </w:t>
            </w:r>
            <w:proofErr w:type="gramStart"/>
            <w:r w:rsidRPr="00E36C7C">
              <w:rPr>
                <w:sz w:val="22"/>
                <w:szCs w:val="22"/>
              </w:rPr>
              <w:t>оценки качества финансового менеджмента главных распорядителей средств бюджета муниципального образования городского</w:t>
            </w:r>
            <w:proofErr w:type="gramEnd"/>
            <w:r w:rsidRPr="00E36C7C">
              <w:rPr>
                <w:sz w:val="22"/>
                <w:szCs w:val="22"/>
              </w:rPr>
              <w:t xml:space="preserve"> округа «Вуктыл» за отчётный год, за первое полугодие текущего года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E71A9E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 w:rsidP="00B07B74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</w:t>
            </w:r>
            <w:r w:rsidR="00B07B74" w:rsidRPr="00E36C7C">
              <w:rPr>
                <w:sz w:val="22"/>
                <w:szCs w:val="22"/>
              </w:rPr>
              <w:t>0</w:t>
            </w:r>
            <w:r w:rsidRPr="00E36C7C">
              <w:rPr>
                <w:sz w:val="22"/>
                <w:szCs w:val="22"/>
              </w:rPr>
              <w:t>.</w:t>
            </w:r>
            <w:r w:rsidR="00B07B74" w:rsidRPr="00E36C7C">
              <w:rPr>
                <w:sz w:val="22"/>
                <w:szCs w:val="22"/>
              </w:rPr>
              <w:t>09</w:t>
            </w:r>
            <w:r w:rsidRPr="00E36C7C">
              <w:rPr>
                <w:sz w:val="22"/>
                <w:szCs w:val="22"/>
              </w:rPr>
              <w:t>.2019</w:t>
            </w:r>
          </w:p>
        </w:tc>
        <w:tc>
          <w:tcPr>
            <w:tcW w:w="2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Контрольное событие </w:t>
            </w:r>
            <w:r w:rsidR="00EA464F" w:rsidRPr="00E36C7C">
              <w:rPr>
                <w:sz w:val="22"/>
                <w:szCs w:val="22"/>
              </w:rPr>
              <w:t xml:space="preserve">№ </w:t>
            </w:r>
            <w:r w:rsidRPr="00E36C7C">
              <w:rPr>
                <w:sz w:val="22"/>
                <w:szCs w:val="22"/>
              </w:rPr>
              <w:t>3.</w:t>
            </w:r>
          </w:p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На официальном сайте администрации городского округа  «Вуктыл» размещены результаты оперативного </w:t>
            </w:r>
            <w:proofErr w:type="gramStart"/>
            <w:r w:rsidRPr="00E36C7C">
              <w:rPr>
                <w:sz w:val="22"/>
                <w:szCs w:val="22"/>
              </w:rPr>
              <w:t xml:space="preserve">мониторинга качества финансового менеджмента главных распорядителей </w:t>
            </w:r>
            <w:r w:rsidRPr="00E36C7C">
              <w:rPr>
                <w:sz w:val="22"/>
                <w:szCs w:val="22"/>
              </w:rPr>
              <w:lastRenderedPageBreak/>
              <w:t>бюджетных средств</w:t>
            </w:r>
            <w:proofErr w:type="gramEnd"/>
            <w:r w:rsidRPr="00E36C7C">
              <w:rPr>
                <w:sz w:val="22"/>
                <w:szCs w:val="22"/>
              </w:rPr>
              <w:t xml:space="preserve"> по итогам 1 полугодия 2019 года и подготовлена аналитическая записка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5C2933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 xml:space="preserve">Бабина В.А. Заместитель руководителя администрации городского округа «Вуктыл» - начальник Финансового </w:t>
            </w:r>
            <w:r w:rsidRPr="00E36C7C">
              <w:rPr>
                <w:sz w:val="22"/>
                <w:szCs w:val="22"/>
              </w:rPr>
              <w:lastRenderedPageBreak/>
              <w:t>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25.08.2019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25.08.2019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Контрольное событие </w:t>
            </w:r>
            <w:r w:rsidR="00EA464F" w:rsidRPr="00E36C7C">
              <w:rPr>
                <w:sz w:val="22"/>
                <w:szCs w:val="22"/>
              </w:rPr>
              <w:t xml:space="preserve">№ </w:t>
            </w:r>
            <w:r w:rsidRPr="00E36C7C">
              <w:rPr>
                <w:sz w:val="22"/>
                <w:szCs w:val="22"/>
              </w:rPr>
              <w:t>4.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На официальном сайте администрации городского округа  «Вуктыл» размещены результаты годового </w:t>
            </w:r>
            <w:proofErr w:type="gramStart"/>
            <w:r w:rsidRPr="00E36C7C">
              <w:rPr>
                <w:sz w:val="22"/>
                <w:szCs w:val="22"/>
              </w:rPr>
              <w:t>мониторинга качества финансового менеджмента главных распорядителей бюджетных средств</w:t>
            </w:r>
            <w:proofErr w:type="gramEnd"/>
            <w:r w:rsidRPr="00E36C7C">
              <w:rPr>
                <w:sz w:val="22"/>
                <w:szCs w:val="22"/>
              </w:rPr>
              <w:t xml:space="preserve"> за 2018 год и подготовлена аналитическая записка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5C2933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25.04.2019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25.04.2019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826A5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4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Основное мероприятие 2.3.</w:t>
            </w:r>
          </w:p>
          <w:p w:rsidR="00FE79D7" w:rsidRPr="00E36C7C" w:rsidRDefault="004E3206" w:rsidP="00E90E32">
            <w:pPr>
              <w:pStyle w:val="Standard"/>
              <w:spacing w:before="57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Организация и осуществление </w:t>
            </w:r>
            <w:proofErr w:type="gramStart"/>
            <w:r w:rsidRPr="00E36C7C">
              <w:rPr>
                <w:rFonts w:eastAsia="Calibri"/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 соблюдением законодательства в сфере муниципальных финансов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  <w:lang w:eastAsia="en-US"/>
              </w:rPr>
              <w:t xml:space="preserve">Проведение </w:t>
            </w:r>
            <w:r w:rsidRPr="00E36C7C">
              <w:rPr>
                <w:sz w:val="22"/>
                <w:szCs w:val="22"/>
              </w:rPr>
              <w:t xml:space="preserve">ревизий       и </w:t>
            </w:r>
            <w:r w:rsidR="00FB001A" w:rsidRPr="00E36C7C">
              <w:rPr>
                <w:sz w:val="22"/>
                <w:szCs w:val="22"/>
              </w:rPr>
              <w:t xml:space="preserve">организация  осуществления </w:t>
            </w:r>
            <w:proofErr w:type="gramStart"/>
            <w:r w:rsidR="00FB001A" w:rsidRPr="00E36C7C">
              <w:rPr>
                <w:sz w:val="22"/>
                <w:szCs w:val="22"/>
              </w:rPr>
              <w:t>контроля за</w:t>
            </w:r>
            <w:proofErr w:type="gramEnd"/>
            <w:r w:rsidR="00FB001A" w:rsidRPr="00E36C7C">
              <w:rPr>
                <w:sz w:val="22"/>
                <w:szCs w:val="22"/>
              </w:rPr>
              <w:t xml:space="preserve"> соблюдением законодательства</w:t>
            </w:r>
            <w:r w:rsidR="008B3772" w:rsidRPr="00E36C7C">
              <w:rPr>
                <w:sz w:val="22"/>
                <w:szCs w:val="22"/>
              </w:rPr>
              <w:t xml:space="preserve"> </w:t>
            </w:r>
            <w:r w:rsidR="008B3772" w:rsidRPr="00E36C7C">
              <w:rPr>
                <w:rFonts w:eastAsia="Calibri"/>
                <w:sz w:val="22"/>
                <w:szCs w:val="22"/>
                <w:lang w:eastAsia="en-US"/>
              </w:rPr>
              <w:t>в сфере муниципальных финансов</w:t>
            </w:r>
            <w:r w:rsidR="008B3772" w:rsidRPr="00E36C7C">
              <w:rPr>
                <w:sz w:val="22"/>
                <w:szCs w:val="22"/>
              </w:rPr>
              <w:t xml:space="preserve"> </w:t>
            </w:r>
            <w:r w:rsidRPr="00E36C7C">
              <w:rPr>
                <w:sz w:val="22"/>
                <w:szCs w:val="22"/>
              </w:rPr>
              <w:t>муниципального образования городского округа «Вуктыл»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  <w:lang w:eastAsia="en-US"/>
              </w:rPr>
              <w:t>-</w:t>
            </w:r>
            <w:r w:rsidRPr="00E36C7C">
              <w:rPr>
                <w:rFonts w:eastAsia="Times New Roman" w:cs="Times New Roman"/>
                <w:kern w:val="0"/>
                <w:sz w:val="22"/>
                <w:szCs w:val="22"/>
              </w:rPr>
              <w:t xml:space="preserve"> </w:t>
            </w:r>
            <w:proofErr w:type="gramStart"/>
            <w:r w:rsidR="006E3C18" w:rsidRPr="00E36C7C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893B76" w:rsidRPr="00E36C7C">
              <w:rPr>
                <w:rFonts w:eastAsia="Calibri"/>
                <w:sz w:val="22"/>
                <w:szCs w:val="22"/>
                <w:lang w:eastAsia="en-US"/>
              </w:rPr>
              <w:t>онтроль за</w:t>
            </w:r>
            <w:proofErr w:type="gramEnd"/>
            <w:r w:rsidR="00893B76" w:rsidRPr="00E36C7C">
              <w:rPr>
                <w:rFonts w:eastAsia="Calibri"/>
                <w:sz w:val="22"/>
                <w:szCs w:val="22"/>
                <w:lang w:eastAsia="en-US"/>
              </w:rPr>
              <w:t xml:space="preserve"> соблюдением законодательства в сфере муниципальных финансов</w:t>
            </w:r>
            <w:r w:rsidRPr="00E36C7C">
              <w:rPr>
                <w:rFonts w:eastAsia="Times New Roman" w:cs="Times New Roman"/>
                <w:kern w:val="0"/>
                <w:sz w:val="22"/>
                <w:szCs w:val="22"/>
              </w:rPr>
              <w:t xml:space="preserve">     и проверки целевого использования средств бюджета муниципального образования городского округа «Вуктыл» проводятся в соответствии планом прове</w:t>
            </w:r>
            <w:r w:rsidR="004B62ED" w:rsidRPr="00E36C7C">
              <w:rPr>
                <w:rFonts w:eastAsia="Times New Roman" w:cs="Times New Roman"/>
                <w:kern w:val="0"/>
                <w:sz w:val="22"/>
                <w:szCs w:val="22"/>
              </w:rPr>
              <w:t>рок запланированных на 2019 год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нет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2.3.1. Планирование контрольной деятельности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5C2933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</w:t>
            </w:r>
            <w:r w:rsidRPr="00E36C7C">
              <w:rPr>
                <w:sz w:val="22"/>
                <w:szCs w:val="22"/>
              </w:rPr>
              <w:lastRenderedPageBreak/>
              <w:t>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B001A">
            <w:pPr>
              <w:suppressAutoHyphens w:val="0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Формирование плана контрольных мер</w:t>
            </w:r>
            <w:r w:rsidRPr="00E36C7C">
              <w:rPr>
                <w:sz w:val="22"/>
                <w:szCs w:val="22"/>
              </w:rPr>
              <w:t>о</w:t>
            </w:r>
            <w:r w:rsidRPr="00E36C7C">
              <w:rPr>
                <w:sz w:val="22"/>
                <w:szCs w:val="22"/>
              </w:rPr>
              <w:t>приятий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893B76" w:rsidRPr="00E36C7C" w:rsidRDefault="00893B76" w:rsidP="00893B76">
            <w:pPr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- </w:t>
            </w:r>
            <w:r w:rsidR="006E3C18" w:rsidRPr="00E36C7C">
              <w:rPr>
                <w:sz w:val="22"/>
                <w:szCs w:val="22"/>
              </w:rPr>
              <w:t>з</w:t>
            </w:r>
            <w:r w:rsidRPr="00E36C7C">
              <w:rPr>
                <w:sz w:val="22"/>
                <w:szCs w:val="22"/>
              </w:rPr>
              <w:t xml:space="preserve">апланированные мероприятия </w:t>
            </w:r>
            <w:r w:rsidRPr="00E36C7C">
              <w:rPr>
                <w:rFonts w:eastAsia="Times New Roman" w:cs="Times New Roman"/>
                <w:kern w:val="0"/>
                <w:sz w:val="22"/>
                <w:szCs w:val="22"/>
              </w:rPr>
              <w:t>проводятся в соответствии планом прове</w:t>
            </w:r>
            <w:r w:rsidR="004B62ED" w:rsidRPr="00E36C7C">
              <w:rPr>
                <w:rFonts w:eastAsia="Times New Roman" w:cs="Times New Roman"/>
                <w:kern w:val="0"/>
                <w:sz w:val="22"/>
                <w:szCs w:val="22"/>
              </w:rPr>
              <w:t>рок запланированных на 2019 год;</w:t>
            </w:r>
          </w:p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2.3.2.    Осуществление ревизий и проверок целевого и эффективного использования средств бюджета муниципального образования городского округа «Вуктыл»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5C2933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E90E32" w:rsidRPr="00E36C7C" w:rsidRDefault="00E90E32" w:rsidP="00E90E32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E36C7C">
              <w:rPr>
                <w:sz w:val="22"/>
                <w:szCs w:val="22"/>
              </w:rPr>
              <w:t>проверок целевого использования средств бюджета муниципального образования городского</w:t>
            </w:r>
            <w:proofErr w:type="gramEnd"/>
            <w:r w:rsidRPr="00E36C7C">
              <w:rPr>
                <w:sz w:val="22"/>
                <w:szCs w:val="22"/>
              </w:rPr>
              <w:t xml:space="preserve"> округа «Вуктыл»</w:t>
            </w:r>
          </w:p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893B76" w:rsidRPr="00E36C7C" w:rsidRDefault="00893B76" w:rsidP="00893B76">
            <w:pPr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  <w:lang w:eastAsia="en-US"/>
              </w:rPr>
              <w:t>-</w:t>
            </w:r>
            <w:r w:rsidR="006E3C18" w:rsidRPr="00E36C7C">
              <w:rPr>
                <w:rFonts w:eastAsia="Times New Roman" w:cs="Times New Roman"/>
                <w:kern w:val="0"/>
                <w:sz w:val="22"/>
                <w:szCs w:val="22"/>
              </w:rPr>
              <w:t xml:space="preserve"> р</w:t>
            </w:r>
            <w:r w:rsidRPr="00E36C7C">
              <w:rPr>
                <w:rFonts w:eastAsia="Times New Roman" w:cs="Times New Roman"/>
                <w:kern w:val="0"/>
                <w:sz w:val="22"/>
                <w:szCs w:val="22"/>
              </w:rPr>
              <w:t>евизии       и проверки целевого использования средств бюджета муниципального образования городского округа «Вуктыл» проводятся в соответствии планом прове</w:t>
            </w:r>
            <w:r w:rsidR="004B62ED" w:rsidRPr="00E36C7C">
              <w:rPr>
                <w:rFonts w:eastAsia="Times New Roman" w:cs="Times New Roman"/>
                <w:kern w:val="0"/>
                <w:sz w:val="22"/>
                <w:szCs w:val="22"/>
              </w:rPr>
              <w:t>рок запланированных на 2019 год</w:t>
            </w:r>
          </w:p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Контрольное событие </w:t>
            </w:r>
            <w:r w:rsidR="00EA464F" w:rsidRPr="00E36C7C">
              <w:rPr>
                <w:sz w:val="22"/>
                <w:szCs w:val="22"/>
              </w:rPr>
              <w:t xml:space="preserve">№ </w:t>
            </w:r>
            <w:r w:rsidRPr="00E36C7C">
              <w:rPr>
                <w:sz w:val="22"/>
                <w:szCs w:val="22"/>
              </w:rPr>
              <w:t>5.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План контрольных мероприятий в части осуществления  контроля за целевым и эффективным использованием средств бюджета городского округа «Вуктыл» за 2019 год выполнен     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5C2933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Бабина В.А. Заместитель руководителя администрации городского округа «Вуктыл» - начальник Финансового управления администрации городского округа </w:t>
            </w:r>
            <w:r w:rsidRPr="00E36C7C">
              <w:rPr>
                <w:sz w:val="22"/>
                <w:szCs w:val="22"/>
              </w:rPr>
              <w:lastRenderedPageBreak/>
              <w:t>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826A5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Основное мероприятие 2.4.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Организация и осуществление </w:t>
            </w:r>
            <w:proofErr w:type="gramStart"/>
            <w:r w:rsidRPr="00E36C7C">
              <w:rPr>
                <w:rFonts w:eastAsia="Calibri"/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 соблюдением законодательства в сфере муниципальных закупок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Финансовое управление администрации городского округа «Вуктыл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4B62ED" w:rsidRPr="00E36C7C" w:rsidRDefault="004B62ED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4B62ED" w:rsidRPr="00E36C7C" w:rsidRDefault="004B62ED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4B62ED" w:rsidRPr="00E36C7C" w:rsidRDefault="004B62ED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4B62ED" w:rsidRPr="00E36C7C" w:rsidRDefault="004B62ED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4B62ED" w:rsidRPr="00E36C7C" w:rsidRDefault="004B62ED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Проведение плановых проверок по соблюдению законодательства о контрактной системе в сфере закупок для нужд муниципальных нужд. Осуществление </w:t>
            </w:r>
            <w:proofErr w:type="gramStart"/>
            <w:r w:rsidRPr="00E36C7C">
              <w:rPr>
                <w:sz w:val="22"/>
                <w:szCs w:val="22"/>
              </w:rPr>
              <w:t>контроля за</w:t>
            </w:r>
            <w:proofErr w:type="gramEnd"/>
            <w:r w:rsidRPr="00E36C7C">
              <w:rPr>
                <w:sz w:val="22"/>
                <w:szCs w:val="22"/>
              </w:rPr>
              <w:t xml:space="preserve"> соблюдением законодательства в сфере закупок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4B62ED" w:rsidRPr="00E36C7C" w:rsidRDefault="004B62ED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4B62ED" w:rsidRPr="00E36C7C" w:rsidRDefault="004B62ED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4B62ED" w:rsidRPr="00E36C7C" w:rsidRDefault="004B62ED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4B62ED" w:rsidRPr="00E36C7C" w:rsidRDefault="004B62ED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4B62ED" w:rsidRPr="00E36C7C" w:rsidRDefault="004B62ED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4B62ED" w:rsidRPr="00E36C7C" w:rsidRDefault="006E3C18" w:rsidP="004B62ED">
            <w:pPr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- з</w:t>
            </w:r>
            <w:r w:rsidR="004B62ED" w:rsidRPr="00E36C7C">
              <w:rPr>
                <w:sz w:val="22"/>
                <w:szCs w:val="22"/>
              </w:rPr>
              <w:t>апланированные мероприятия контрольной деятельности в сфере закупок товаров, работ, услуг для обеспечения муниципальных нужд</w:t>
            </w:r>
            <w:r w:rsidR="004B62ED" w:rsidRPr="00E36C7C">
              <w:rPr>
                <w:rFonts w:eastAsia="Times New Roman" w:cs="Times New Roman"/>
                <w:kern w:val="0"/>
                <w:sz w:val="22"/>
                <w:szCs w:val="22"/>
              </w:rPr>
              <w:t xml:space="preserve"> проводятся в соответствии планом проверок запланированных на 2019 год;</w:t>
            </w:r>
          </w:p>
          <w:p w:rsidR="004B62ED" w:rsidRPr="00E36C7C" w:rsidRDefault="004B62ED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FE79D7" w:rsidRPr="00E36C7C" w:rsidRDefault="004E3206">
            <w:pPr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-</w:t>
            </w:r>
            <w:r w:rsidR="006E3C18" w:rsidRPr="00E36C7C">
              <w:rPr>
                <w:rFonts w:eastAsia="Times New Roman" w:cs="Times New Roman"/>
                <w:kern w:val="0"/>
                <w:sz w:val="22"/>
                <w:szCs w:val="22"/>
              </w:rPr>
              <w:t xml:space="preserve"> р</w:t>
            </w:r>
            <w:r w:rsidRPr="00E36C7C">
              <w:rPr>
                <w:rFonts w:eastAsia="Times New Roman" w:cs="Times New Roman"/>
                <w:kern w:val="0"/>
                <w:sz w:val="22"/>
                <w:szCs w:val="22"/>
              </w:rPr>
              <w:t>евизии       и проверки целевого использования средств бюджета муниципального образования городского округа «Вуктыл» проводятся в соответствии планом прове</w:t>
            </w:r>
            <w:r w:rsidR="004B62ED" w:rsidRPr="00E36C7C">
              <w:rPr>
                <w:rFonts w:eastAsia="Times New Roman" w:cs="Times New Roman"/>
                <w:kern w:val="0"/>
                <w:sz w:val="22"/>
                <w:szCs w:val="22"/>
              </w:rPr>
              <w:t>рок запланированных на 2019 год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нет</w:t>
            </w: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2.4.1.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Планирование контрольной деятельности в сфере закупок товаров, работ, услуг для обеспечения муниципальных нужд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5C2933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2.4.2.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Проведение проверок по осуществлению закупок товаров, работ, услуг для обеспечения муниципальных нужд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5C2933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Контрольное событие </w:t>
            </w:r>
            <w:r w:rsidR="00EA464F" w:rsidRPr="00E36C7C">
              <w:rPr>
                <w:sz w:val="22"/>
                <w:szCs w:val="22"/>
              </w:rPr>
              <w:t xml:space="preserve">№ </w:t>
            </w:r>
            <w:r w:rsidRPr="00E36C7C">
              <w:rPr>
                <w:sz w:val="22"/>
                <w:szCs w:val="22"/>
              </w:rPr>
              <w:t>6.</w:t>
            </w:r>
          </w:p>
          <w:p w:rsidR="00FE79D7" w:rsidRPr="00E36C7C" w:rsidRDefault="004E3206" w:rsidP="00EA464F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План проверок по соблюдению законодательства о контрактной системе в сфере закупок для муниципальных нужд за 2019 год выполнен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5C2933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 xml:space="preserve">Бабина В.А. </w:t>
            </w:r>
            <w:r w:rsidRPr="00E36C7C">
              <w:rPr>
                <w:sz w:val="22"/>
                <w:szCs w:val="22"/>
              </w:rPr>
              <w:lastRenderedPageBreak/>
              <w:t>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826A5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Основное мероприятие 2.5.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bookmarkStart w:id="1" w:name="__DdeLink__19160_3927815364"/>
            <w:bookmarkEnd w:id="1"/>
            <w:r w:rsidRPr="00E36C7C">
              <w:rPr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B71402" w:rsidRPr="00E36C7C" w:rsidRDefault="00B71402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</w:p>
          <w:p w:rsidR="00B71402" w:rsidRPr="00E36C7C" w:rsidRDefault="00B71402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</w:p>
          <w:p w:rsidR="00B71402" w:rsidRPr="00E36C7C" w:rsidRDefault="00B71402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</w:p>
          <w:p w:rsidR="00B71402" w:rsidRPr="00E36C7C" w:rsidRDefault="00B71402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</w:p>
          <w:p w:rsidR="00B71402" w:rsidRPr="00E36C7C" w:rsidRDefault="00B71402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  <w:lang w:eastAsia="en-US"/>
              </w:rPr>
              <w:t>Проведение публичных слушаний, заседаний  для обеспечения информирования населения о деятельности органов местного самоуправления в сфере управления финансами городского округа «Вуктыл»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rFonts w:eastAsia="Times New Roman" w:cs="Times New Roman"/>
                <w:kern w:val="0"/>
                <w:sz w:val="22"/>
                <w:szCs w:val="22"/>
              </w:rPr>
              <w:t xml:space="preserve">-публичные слушания по проекту решения о бюджете </w:t>
            </w:r>
            <w:r w:rsidRPr="00E36C7C"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городского округа</w:t>
            </w:r>
            <w:r w:rsidRPr="00E36C7C">
              <w:rPr>
                <w:rFonts w:eastAsia="Times New Roman" w:cs="Times New Roman"/>
                <w:kern w:val="0"/>
                <w:sz w:val="22"/>
                <w:szCs w:val="22"/>
              </w:rPr>
              <w:t xml:space="preserve"> «Вуктыл» на 2019 год и плановый период 2020 и 2021 годов проведены, информационная брошюра о бюджете </w:t>
            </w:r>
            <w:r w:rsidRPr="00E36C7C"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городского округа</w:t>
            </w:r>
            <w:r w:rsidRPr="00E36C7C">
              <w:rPr>
                <w:rFonts w:eastAsia="Times New Roman" w:cs="Times New Roman"/>
                <w:kern w:val="0"/>
                <w:sz w:val="22"/>
                <w:szCs w:val="22"/>
              </w:rPr>
              <w:t xml:space="preserve"> «Вуктыл» на 2019 год и плановый период 2020 и 2021 годов в формате «Бюджет для граждан» опубликована</w:t>
            </w:r>
          </w:p>
          <w:p w:rsidR="00FE79D7" w:rsidRPr="00E36C7C" w:rsidRDefault="00E36C7C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  <w:lang w:val="en-US"/>
              </w:rPr>
            </w:pPr>
            <w:hyperlink r:id="rId8" w:history="1">
              <w:r w:rsidR="004E3206" w:rsidRPr="00E36C7C">
                <w:rPr>
                  <w:rStyle w:val="Internetlink"/>
                  <w:color w:val="auto"/>
                  <w:sz w:val="22"/>
                  <w:szCs w:val="22"/>
                  <w:lang w:val="en-US"/>
                </w:rPr>
                <w:t>vuktyl.com/</w:t>
              </w:r>
              <w:proofErr w:type="spellStart"/>
              <w:r w:rsidR="004E3206" w:rsidRPr="00E36C7C">
                <w:rPr>
                  <w:rStyle w:val="Internetlink"/>
                  <w:color w:val="auto"/>
                  <w:sz w:val="22"/>
                  <w:szCs w:val="22"/>
                  <w:lang w:val="en-US"/>
                </w:rPr>
                <w:t>itembyudzhet</w:t>
              </w:r>
              <w:proofErr w:type="spellEnd"/>
              <w:r w:rsidR="004E3206" w:rsidRPr="00E36C7C">
                <w:rPr>
                  <w:rStyle w:val="Internetlink"/>
                  <w:color w:val="auto"/>
                  <w:sz w:val="22"/>
                  <w:szCs w:val="22"/>
                  <w:lang w:val="en-US"/>
                </w:rPr>
                <w:t>/itemfin-2.html</w:t>
              </w:r>
            </w:hyperlink>
            <w:r w:rsidR="004E3206" w:rsidRPr="00E36C7C">
              <w:rPr>
                <w:sz w:val="22"/>
                <w:szCs w:val="22"/>
                <w:lang w:val="en-US"/>
              </w:rPr>
              <w:t xml:space="preserve"> ;</w:t>
            </w:r>
          </w:p>
          <w:p w:rsidR="0041345C" w:rsidRPr="00E36C7C" w:rsidRDefault="004E3206" w:rsidP="0041345C">
            <w:pPr>
              <w:spacing w:before="57"/>
              <w:rPr>
                <w:rFonts w:eastAsia="Times New Roman" w:cs="Times New Roman"/>
                <w:kern w:val="0"/>
              </w:rPr>
            </w:pPr>
            <w:r w:rsidRPr="00E36C7C">
              <w:rPr>
                <w:rFonts w:eastAsia="Calibri" w:cs="Times New Roman"/>
                <w:bCs/>
                <w:kern w:val="0"/>
                <w:sz w:val="22"/>
                <w:szCs w:val="22"/>
                <w:lang w:eastAsia="en-US"/>
              </w:rPr>
              <w:t xml:space="preserve">-публичные слушания по проекту решения об исполнении бюджета муниципального образования городского округа «Вуктыл» за 2018 год </w:t>
            </w:r>
            <w:r w:rsidR="0041345C" w:rsidRPr="00E36C7C">
              <w:rPr>
                <w:rFonts w:eastAsia="Calibri" w:cs="Times New Roman"/>
                <w:bCs/>
                <w:kern w:val="0"/>
                <w:sz w:val="22"/>
                <w:szCs w:val="22"/>
                <w:lang w:eastAsia="en-US"/>
              </w:rPr>
              <w:t xml:space="preserve"> проведены</w:t>
            </w:r>
            <w:r w:rsidRPr="00E36C7C">
              <w:rPr>
                <w:rFonts w:eastAsia="Calibri" w:cs="Times New Roman"/>
                <w:bCs/>
                <w:kern w:val="0"/>
                <w:sz w:val="22"/>
                <w:szCs w:val="22"/>
                <w:lang w:eastAsia="en-US"/>
              </w:rPr>
              <w:t>.</w:t>
            </w:r>
            <w:r w:rsidRPr="00E36C7C">
              <w:rPr>
                <w:rFonts w:eastAsia="Times New Roman" w:cs="Times New Roman"/>
                <w:kern w:val="0"/>
                <w:sz w:val="22"/>
                <w:szCs w:val="22"/>
              </w:rPr>
              <w:t xml:space="preserve"> Информационная брошюра об исполнении бюджета муниципального образования городского округа «Вуктыл» </w:t>
            </w:r>
            <w:r w:rsidRPr="00E36C7C">
              <w:rPr>
                <w:rFonts w:eastAsia="Times New Roman" w:cs="Times New Roman"/>
                <w:kern w:val="0"/>
                <w:sz w:val="22"/>
                <w:szCs w:val="22"/>
              </w:rPr>
              <w:lastRenderedPageBreak/>
              <w:t xml:space="preserve">за 2018 год в формате «Бюджет для граждан»  опубликована </w:t>
            </w:r>
            <w:hyperlink r:id="rId9">
              <w:r w:rsidR="0041345C" w:rsidRPr="00E36C7C">
                <w:rPr>
                  <w:rFonts w:eastAsia="Calibri" w:cs="Times New Roman"/>
                  <w:kern w:val="0"/>
                  <w:sz w:val="20"/>
                  <w:szCs w:val="20"/>
                  <w:u w:val="single"/>
                  <w:lang w:eastAsia="en-US"/>
                </w:rPr>
                <w:t>vuktyl.com/</w:t>
              </w:r>
              <w:proofErr w:type="spellStart"/>
              <w:r w:rsidR="0041345C" w:rsidRPr="00E36C7C">
                <w:rPr>
                  <w:rFonts w:eastAsia="Calibri" w:cs="Times New Roman"/>
                  <w:kern w:val="0"/>
                  <w:sz w:val="20"/>
                  <w:szCs w:val="20"/>
                  <w:u w:val="single"/>
                  <w:lang w:eastAsia="en-US"/>
                </w:rPr>
                <w:t>itembyudzhet</w:t>
              </w:r>
              <w:proofErr w:type="spellEnd"/>
              <w:r w:rsidR="0041345C" w:rsidRPr="00E36C7C">
                <w:rPr>
                  <w:rFonts w:eastAsia="Calibri" w:cs="Times New Roman"/>
                  <w:kern w:val="0"/>
                  <w:sz w:val="20"/>
                  <w:szCs w:val="20"/>
                  <w:u w:val="single"/>
                  <w:lang w:eastAsia="en-US"/>
                </w:rPr>
                <w:t>/itemfin-2.html</w:t>
              </w:r>
            </w:hyperlink>
            <w:r w:rsidR="0041345C" w:rsidRPr="00E36C7C">
              <w:rPr>
                <w:rFonts w:eastAsia="Calibri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r w:rsidR="0041345C" w:rsidRPr="00E36C7C">
              <w:rPr>
                <w:rFonts w:eastAsia="Calibri" w:cs="Times New Roman"/>
                <w:bCs/>
                <w:kern w:val="0"/>
                <w:sz w:val="20"/>
                <w:szCs w:val="20"/>
                <w:lang w:eastAsia="en-US"/>
              </w:rPr>
              <w:t>.</w:t>
            </w:r>
          </w:p>
          <w:p w:rsidR="00FE79D7" w:rsidRPr="00E36C7C" w:rsidRDefault="00FE79D7">
            <w:pPr>
              <w:suppressAutoHyphens w:val="0"/>
              <w:spacing w:before="57"/>
              <w:jc w:val="both"/>
              <w:textAlignment w:val="auto"/>
              <w:rPr>
                <w:sz w:val="22"/>
                <w:szCs w:val="22"/>
              </w:rPr>
            </w:pPr>
          </w:p>
          <w:p w:rsidR="00FE79D7" w:rsidRPr="00E36C7C" w:rsidRDefault="00874CED" w:rsidP="00874CED">
            <w:pPr>
              <w:pStyle w:val="Standard"/>
              <w:tabs>
                <w:tab w:val="left" w:pos="960"/>
              </w:tabs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ab/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2.5.1.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Проведение публичных слушаний по проектам  решений о бюджете на очередной год и плановый период и  об исполнении бюджета в отчётном году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2.5.2.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Размещение актуальной информации об исполнении </w:t>
            </w:r>
            <w:r w:rsidRPr="00E36C7C">
              <w:rPr>
                <w:sz w:val="22"/>
                <w:szCs w:val="22"/>
              </w:rPr>
              <w:lastRenderedPageBreak/>
              <w:t>бюджета городского округа «Вуктыл», о принимаемых нормативных актах Финансового управления администрации ГО «Вуктыл» на официальном сайте в сети Интернет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Бабина В.А. Заместитель руководителя администраци</w:t>
            </w:r>
            <w:r w:rsidRPr="00E36C7C">
              <w:rPr>
                <w:sz w:val="22"/>
                <w:szCs w:val="22"/>
              </w:rPr>
              <w:lastRenderedPageBreak/>
              <w:t>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2.5.3.</w:t>
            </w:r>
          </w:p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Составление и публикация информационных брошюр о бюджете городского округа «Вуктыл» на очередной финансовый год и плановый период и об исполнении бюджета городского округа «Вуктыл» в формате «Бюджет для граждан»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Контрольное событие </w:t>
            </w:r>
            <w:r w:rsidR="00EA464F" w:rsidRPr="00E36C7C">
              <w:rPr>
                <w:sz w:val="22"/>
                <w:szCs w:val="22"/>
              </w:rPr>
              <w:t xml:space="preserve">№ </w:t>
            </w:r>
            <w:r w:rsidRPr="00E36C7C">
              <w:rPr>
                <w:sz w:val="22"/>
                <w:szCs w:val="22"/>
              </w:rPr>
              <w:t>7.</w:t>
            </w:r>
          </w:p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Публичные слушания по проекту решения об исполнении бюджета городского округа «Вуктыл» за 2018 год проведены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Бабина В.А. Заместитель руководителя администрации городского округа «Вуктыл» - начальник Финансового управления администрации городского округа </w:t>
            </w:r>
            <w:r w:rsidRPr="00E36C7C">
              <w:rPr>
                <w:sz w:val="22"/>
                <w:szCs w:val="22"/>
              </w:rPr>
              <w:lastRenderedPageBreak/>
              <w:t>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01.06.2019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01.06.2019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Контрольное событие </w:t>
            </w:r>
            <w:r w:rsidR="00EA464F" w:rsidRPr="00E36C7C">
              <w:rPr>
                <w:sz w:val="22"/>
                <w:szCs w:val="22"/>
              </w:rPr>
              <w:t xml:space="preserve">№ </w:t>
            </w:r>
            <w:r w:rsidRPr="00E36C7C">
              <w:rPr>
                <w:sz w:val="22"/>
                <w:szCs w:val="22"/>
              </w:rPr>
              <w:t>8.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Информационная брошюра  об исполнении бюджета городского округа «Вуктыл» за 2018 год   в формате «Бюджет для граждан» опубликована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30. 06.2019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30.06.2019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trHeight w:val="1043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Контрольное событие </w:t>
            </w:r>
            <w:r w:rsidR="00EA464F" w:rsidRPr="00E36C7C">
              <w:rPr>
                <w:sz w:val="22"/>
                <w:szCs w:val="22"/>
              </w:rPr>
              <w:t xml:space="preserve">№ </w:t>
            </w:r>
            <w:r w:rsidRPr="00E36C7C">
              <w:rPr>
                <w:sz w:val="22"/>
                <w:szCs w:val="22"/>
              </w:rPr>
              <w:t>9.       Информационная брошюра о бюджете городского округа «Вуктыл» на 2020 год и плановый период 2021 и 2022 годов в формате «Бюджет для граждан»   опубликована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>
        <w:trPr>
          <w:trHeight w:val="234"/>
          <w:jc w:val="center"/>
        </w:trPr>
        <w:tc>
          <w:tcPr>
            <w:tcW w:w="16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 xml:space="preserve">Подпрограмма </w:t>
            </w:r>
            <w:r w:rsidRPr="00E36C7C">
              <w:rPr>
                <w:b/>
                <w:sz w:val="22"/>
                <w:szCs w:val="22"/>
                <w:lang w:val="en-US"/>
              </w:rPr>
              <w:t>II</w:t>
            </w:r>
            <w:r w:rsidRPr="00E36C7C">
              <w:rPr>
                <w:b/>
                <w:sz w:val="22"/>
                <w:szCs w:val="22"/>
              </w:rPr>
              <w:t xml:space="preserve"> </w:t>
            </w:r>
            <w:r w:rsidRPr="00E36C7C">
              <w:rPr>
                <w:b/>
                <w:sz w:val="22"/>
                <w:szCs w:val="22"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</w:tr>
      <w:tr w:rsidR="00E36C7C" w:rsidRPr="00E36C7C">
        <w:trPr>
          <w:trHeight w:val="409"/>
          <w:jc w:val="center"/>
        </w:trPr>
        <w:tc>
          <w:tcPr>
            <w:tcW w:w="1613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Задача 1 «Обеспечение выполнения и оптимизации расходных обязательств городского округа «Вуктыл»</w:t>
            </w:r>
          </w:p>
        </w:tc>
      </w:tr>
      <w:tr w:rsidR="00E36C7C" w:rsidRPr="00E36C7C" w:rsidTr="00CA583F">
        <w:trPr>
          <w:trHeight w:val="4110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Основное мероприятие  1.1.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Формирование проекта решения о бюджете </w:t>
            </w:r>
            <w:r w:rsidRPr="00E36C7C">
              <w:rPr>
                <w:sz w:val="22"/>
                <w:szCs w:val="22"/>
              </w:rPr>
              <w:t xml:space="preserve">муниципального образования городского округа «Вуктыл» </w:t>
            </w:r>
            <w:r w:rsidRPr="00E36C7C">
              <w:rPr>
                <w:rFonts w:eastAsia="Calibri"/>
                <w:sz w:val="22"/>
                <w:szCs w:val="22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B71402" w:rsidRPr="00E36C7C" w:rsidRDefault="00B71402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B71402" w:rsidRPr="00E36C7C" w:rsidRDefault="00B71402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B71402" w:rsidRPr="00E36C7C" w:rsidRDefault="00B71402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B71402" w:rsidRPr="00E36C7C" w:rsidRDefault="00B71402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B71402" w:rsidRPr="00E36C7C" w:rsidRDefault="00B71402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B71402" w:rsidRPr="00E36C7C" w:rsidRDefault="00B71402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FE79D7" w:rsidRPr="00E36C7C" w:rsidRDefault="004E3206">
            <w:pPr>
              <w:pStyle w:val="Standard"/>
              <w:spacing w:befor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  <w:lang w:eastAsia="en-US"/>
              </w:rPr>
              <w:t xml:space="preserve">Подготовка проекта решения о бюджете                  </w:t>
            </w:r>
            <w:r w:rsidRPr="00E36C7C">
              <w:rPr>
                <w:sz w:val="22"/>
                <w:szCs w:val="22"/>
              </w:rPr>
              <w:t xml:space="preserve">муниципального образования                   </w:t>
            </w:r>
            <w:r w:rsidRPr="00E36C7C">
              <w:rPr>
                <w:sz w:val="22"/>
                <w:szCs w:val="22"/>
                <w:lang w:eastAsia="en-US"/>
              </w:rPr>
              <w:t xml:space="preserve"> городского округа «Вуктыл» на очередной финансовый год и плановый период в соответствии с требованиями Бюджетного кодекса Российской Федерации и представление его в Совет городского округа «Вуктыл» в установленные сроки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  <w:lang w:eastAsia="en-US"/>
              </w:rPr>
              <w:t>- проект решения городского округа  «Вуктыл» о бюджете муниципального образования городского округа  «Вуктыл» на 2019 год и плановый период 2020 и 2021 годов  представлен в Совет городского округа «Вуктыл» в установленные сроки. Утверждено  Постановление № 12/1443 от 18.12.2018г. «О внесении изменений в постановление администрации городского округа «Вуктыл» от 14 октября 2016 года №10/562 «Об утверждении муниципальной программы городского округа «Вуктыл» «Управление муниципальными финансами и муниципальным долгом городского округа «Вуктыл»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нет</w:t>
            </w:r>
          </w:p>
        </w:tc>
      </w:tr>
      <w:tr w:rsidR="00E36C7C" w:rsidRPr="00E36C7C" w:rsidTr="00CA583F">
        <w:trPr>
          <w:trHeight w:val="4480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1.1.1.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Сбор  необходимой информации  от органов местного самоуправления городского округа «Вуктыл», муниципальных учреждений   для формирования проекта решения о бюджете муниципального образования городского округа «Вуктыл» на очередной финансовый год и плановый период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1.1.2.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Формирование предельных объёмов бюджетных </w:t>
            </w:r>
            <w:r w:rsidRPr="00E36C7C">
              <w:rPr>
                <w:sz w:val="22"/>
                <w:szCs w:val="22"/>
              </w:rPr>
              <w:lastRenderedPageBreak/>
              <w:t xml:space="preserve">ассигнований на очередной финансовый год и плановый </w:t>
            </w:r>
            <w:proofErr w:type="gramStart"/>
            <w:r w:rsidRPr="00E36C7C">
              <w:rPr>
                <w:sz w:val="22"/>
                <w:szCs w:val="22"/>
              </w:rPr>
              <w:t>период</w:t>
            </w:r>
            <w:proofErr w:type="gramEnd"/>
            <w:r w:rsidRPr="00E36C7C">
              <w:rPr>
                <w:sz w:val="22"/>
                <w:szCs w:val="22"/>
              </w:rPr>
              <w:t xml:space="preserve"> и доведение их до главных распорядителей бюджетного планирования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 xml:space="preserve">Бабина В.А. Заместитель руководителя </w:t>
            </w:r>
            <w:r w:rsidRPr="00E36C7C">
              <w:rPr>
                <w:sz w:val="22"/>
                <w:szCs w:val="22"/>
              </w:rPr>
              <w:lastRenderedPageBreak/>
              <w:t>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Контрольное событие </w:t>
            </w:r>
            <w:r w:rsidR="00EA464F" w:rsidRPr="00E36C7C">
              <w:rPr>
                <w:sz w:val="22"/>
                <w:szCs w:val="22"/>
              </w:rPr>
              <w:t xml:space="preserve">№ </w:t>
            </w:r>
            <w:r w:rsidRPr="00E36C7C">
              <w:rPr>
                <w:sz w:val="22"/>
                <w:szCs w:val="22"/>
              </w:rPr>
              <w:t>1.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Проект решения городского округа «Вуктыл» о бюджете муниципального образования городского округа «Вуктыл» на 2020 год и плановый период 2021 и 2022 годов  представлен в Совет городского округа «Вуктыл»  в установленные сроки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15.10.2019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15.10.2019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56518C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8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Основное мероприятие 1.2.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Организация исполнения бюджета </w:t>
            </w:r>
            <w:r w:rsidRPr="00E36C7C">
              <w:rPr>
                <w:sz w:val="22"/>
                <w:szCs w:val="22"/>
              </w:rPr>
              <w:t>муниципального образования</w:t>
            </w:r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 городского округа «Вуктыл»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B71402" w:rsidRPr="00E36C7C" w:rsidRDefault="00B71402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</w:p>
          <w:p w:rsidR="00B71402" w:rsidRPr="00E36C7C" w:rsidRDefault="00B71402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</w:p>
          <w:p w:rsidR="00B71402" w:rsidRPr="00E36C7C" w:rsidRDefault="00B71402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</w:p>
          <w:p w:rsidR="00B71402" w:rsidRPr="00E36C7C" w:rsidRDefault="00B71402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</w:p>
          <w:p w:rsidR="00B71402" w:rsidRPr="00E36C7C" w:rsidRDefault="00B71402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 xml:space="preserve">Своевременное и в полном объеме исполнение расходных обязательств городского округа </w:t>
            </w:r>
            <w:r w:rsidRPr="00E36C7C">
              <w:rPr>
                <w:sz w:val="22"/>
                <w:szCs w:val="22"/>
                <w:lang w:eastAsia="en-US"/>
              </w:rPr>
              <w:lastRenderedPageBreak/>
              <w:t>«Вуктыл». Обеспечение соответствия исполнения бюджета муниципального образования городского округа «Вуктыл» бюджетному законодательству.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-сводная бюджетная роспись бюджета муниципального образования городского округа «Вуктыл» на 2019 год и плановый период 2020 и 2021  годов ведется в установленном порядке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- кассовый план исполнения бюджета муниципального образования городского округа «Вуктыл» на текущий финансовый год утвержден, </w:t>
            </w:r>
            <w:r w:rsidRPr="00E36C7C">
              <w:rPr>
                <w:sz w:val="22"/>
                <w:szCs w:val="22"/>
              </w:rPr>
              <w:lastRenderedPageBreak/>
              <w:t>ведется в установленном порядке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- расходные обязательства городского округа «Вуктыл» исполняются своевременно и в полном объеме. Соответствие исполнения бюджета муниципального образования городского округа «Вуктыл» бюджетному законодательству обеспечено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1.2.1.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Составление и ведение сводной бюджетной росписи бюджета муниципального образования городского </w:t>
            </w:r>
            <w:r w:rsidRPr="00E36C7C">
              <w:rPr>
                <w:sz w:val="22"/>
                <w:szCs w:val="22"/>
              </w:rPr>
              <w:lastRenderedPageBreak/>
              <w:t>округа «Вуктыл» в установленном порядке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 xml:space="preserve">Бабина В.А. Заместитель руководителя администрации городского округа </w:t>
            </w:r>
            <w:r w:rsidRPr="00E36C7C">
              <w:rPr>
                <w:sz w:val="22"/>
                <w:szCs w:val="22"/>
              </w:rPr>
              <w:lastRenderedPageBreak/>
              <w:t>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1.2.2.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Ведение кассового плана исполнения бюджета муниципального образования городского округа «Вуктыл» в установленном порядке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1.2.3.</w:t>
            </w:r>
          </w:p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Открытие и ведение лицевых </w:t>
            </w:r>
            <w:proofErr w:type="gramStart"/>
            <w:r w:rsidRPr="00E36C7C">
              <w:rPr>
                <w:sz w:val="22"/>
                <w:szCs w:val="22"/>
              </w:rPr>
              <w:t>счетов получателей средств бюджета муниципального образования городского</w:t>
            </w:r>
            <w:proofErr w:type="gramEnd"/>
            <w:r w:rsidRPr="00E36C7C">
              <w:rPr>
                <w:sz w:val="22"/>
                <w:szCs w:val="22"/>
              </w:rPr>
              <w:t xml:space="preserve"> округа «Вуктыл», муниципальных бюджетных и автономных учреждений городского округа «Вуктыл»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trHeight w:val="1481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Контрольное событие № 2.</w:t>
            </w:r>
          </w:p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Сводная бюджетная роспись бюджета муниципального образования городского округа «Вуктыл» на 2020 год и плановый период 2021 и 2022 годов утверждена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15.12.2019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15.12.2019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56518C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9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Основное мероприятие 1.3.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Формирование бюджетной отчетности об исполнении бюджета </w:t>
            </w:r>
            <w:r w:rsidRPr="00E36C7C">
              <w:rPr>
                <w:sz w:val="22"/>
                <w:szCs w:val="22"/>
              </w:rPr>
              <w:t xml:space="preserve">муниципального образования </w:t>
            </w:r>
            <w:r w:rsidRPr="00E36C7C">
              <w:rPr>
                <w:rFonts w:eastAsia="Calibri"/>
                <w:sz w:val="22"/>
                <w:szCs w:val="22"/>
                <w:lang w:eastAsia="en-US"/>
              </w:rPr>
              <w:t>городского округа «Вуктыл»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63137D" w:rsidRPr="00E36C7C" w:rsidRDefault="0063137D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63137D" w:rsidRPr="00E36C7C" w:rsidRDefault="0063137D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63137D" w:rsidRPr="00E36C7C" w:rsidRDefault="0063137D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63137D" w:rsidRPr="00E36C7C" w:rsidRDefault="0063137D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63137D" w:rsidRPr="00E36C7C" w:rsidRDefault="0063137D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FE79D7" w:rsidRPr="00E36C7C" w:rsidRDefault="004E3206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Соответствие сроков формирования и представления в Министерство финансов Республики Коми бюджетной отчетности в соответствии с требованиями бюджетного законодательства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suppressAutoHyphens w:val="0"/>
              <w:spacing w:before="57"/>
              <w:ind w:firstLine="57"/>
              <w:jc w:val="both"/>
              <w:textAlignment w:val="auto"/>
              <w:rPr>
                <w:sz w:val="22"/>
                <w:szCs w:val="22"/>
              </w:rPr>
            </w:pPr>
            <w:r w:rsidRPr="00E36C7C">
              <w:rPr>
                <w:rFonts w:eastAsia="Times New Roman" w:cs="Times New Roman"/>
                <w:kern w:val="0"/>
                <w:sz w:val="22"/>
                <w:szCs w:val="22"/>
              </w:rPr>
              <w:t>-проект решения об исполн</w:t>
            </w:r>
            <w:r w:rsidRPr="00E36C7C">
              <w:rPr>
                <w:rFonts w:eastAsia="Times New Roman" w:cs="Times New Roman"/>
                <w:kern w:val="0"/>
                <w:sz w:val="22"/>
                <w:szCs w:val="22"/>
              </w:rPr>
              <w:t>е</w:t>
            </w:r>
            <w:r w:rsidRPr="00E36C7C">
              <w:rPr>
                <w:rFonts w:eastAsia="Times New Roman" w:cs="Times New Roman"/>
                <w:kern w:val="0"/>
                <w:sz w:val="22"/>
                <w:szCs w:val="22"/>
              </w:rPr>
              <w:t>нии бюджета муниципального образования городского окр</w:t>
            </w:r>
            <w:r w:rsidRPr="00E36C7C">
              <w:rPr>
                <w:rFonts w:eastAsia="Times New Roman" w:cs="Times New Roman"/>
                <w:kern w:val="0"/>
                <w:sz w:val="22"/>
                <w:szCs w:val="22"/>
              </w:rPr>
              <w:t>у</w:t>
            </w:r>
            <w:r w:rsidRPr="00E36C7C">
              <w:rPr>
                <w:rFonts w:eastAsia="Times New Roman" w:cs="Times New Roman"/>
                <w:kern w:val="0"/>
                <w:sz w:val="22"/>
                <w:szCs w:val="22"/>
              </w:rPr>
              <w:t>га «Вуктыл» за 2018 год  пре</w:t>
            </w:r>
            <w:r w:rsidRPr="00E36C7C">
              <w:rPr>
                <w:rFonts w:eastAsia="Times New Roman" w:cs="Times New Roman"/>
                <w:kern w:val="0"/>
                <w:sz w:val="22"/>
                <w:szCs w:val="22"/>
              </w:rPr>
              <w:t>д</w:t>
            </w:r>
            <w:r w:rsidRPr="00E36C7C">
              <w:rPr>
                <w:rFonts w:eastAsia="Times New Roman" w:cs="Times New Roman"/>
                <w:kern w:val="0"/>
                <w:sz w:val="22"/>
                <w:szCs w:val="22"/>
              </w:rPr>
              <w:t>ставлен в Контрольно-счетную палату городского округа «Вуктыл»;</w:t>
            </w:r>
          </w:p>
          <w:p w:rsidR="00A01788" w:rsidRPr="00E36C7C" w:rsidRDefault="004E3206" w:rsidP="00A01788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rFonts w:eastAsia="Times New Roman" w:cs="Times New Roman"/>
                <w:kern w:val="0"/>
                <w:sz w:val="22"/>
                <w:szCs w:val="22"/>
              </w:rPr>
              <w:t xml:space="preserve">-проект решения об исполнении бюджета муниципального образования городского округа «Вуктыл» за 2018 год  </w:t>
            </w:r>
            <w:r w:rsidR="00A01788" w:rsidRPr="00E36C7C">
              <w:rPr>
                <w:sz w:val="22"/>
                <w:szCs w:val="22"/>
              </w:rPr>
              <w:t>и утвержден Решение Совета городского округа «Вуктыл» "Об утверждении отчета об исполнении бюджета муниципального образования городского округа «Вуктыл» за 2018 год" от 30 мая 2019 года № 400</w:t>
            </w:r>
            <w:r w:rsidR="004522E9" w:rsidRPr="00E36C7C">
              <w:rPr>
                <w:sz w:val="22"/>
                <w:szCs w:val="22"/>
              </w:rPr>
              <w:t>;</w:t>
            </w:r>
          </w:p>
          <w:p w:rsidR="004522E9" w:rsidRPr="00E36C7C" w:rsidRDefault="004522E9" w:rsidP="004522E9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- составление месячной, квартальной, бюджетной </w:t>
            </w:r>
            <w:r w:rsidRPr="00E36C7C">
              <w:rPr>
                <w:sz w:val="22"/>
                <w:szCs w:val="22"/>
              </w:rPr>
              <w:lastRenderedPageBreak/>
              <w:t>отчётности об исполнении бюджета муниципального образования городского округа «Вуктыл» на основании бюджетной отчётности, представленной главными распорядителями (распорядителями) средств бюджета муниципального образования городского округа «Вуктыл»;</w:t>
            </w:r>
          </w:p>
          <w:p w:rsidR="004522E9" w:rsidRPr="00E36C7C" w:rsidRDefault="004522E9" w:rsidP="004522E9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-формирование сводной бухгалтерской отчётности муниципальных бюджетных, автономных учреждений на основании отчётности, представленной главными распорядителями (распорядителями) бюджетных средств, осуществляющими функции и полномочия учредителя в отношении муниципальных бюджетных и автономных учреждений</w:t>
            </w:r>
          </w:p>
        </w:tc>
        <w:tc>
          <w:tcPr>
            <w:tcW w:w="1429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E36C7C" w:rsidRPr="00E36C7C" w:rsidTr="00CA583F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1.3.1.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Составление месячной, квартальной, годовой бюджетной отчётности об исполнении бюджета муниципального образования городского округа «Вуктыл» на основании бюджетной отчётности, представленной главными распорядителями (распорядителями) средств бюджета муниципального образования городского округа «Вуктыл»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1.3.2.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Формирование сводной бухгалтерской отчётности муниципальных бюджетных, автономных учреждений на основании отчётности, представленной главными распорядителями (распорядителями) бюджетных средств, осуществляющими функции и полномочия учредителя в отношении муниципальных бюджетных и автономных учреждений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Контрольное событие № 3.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Проект решения об исполнении бюджета муниципального образования муниципального района «Вуктыл» за 2018 год представлен в Совет городского округа «Вуктыл» и Контрольно-счетную палату городского округа «Вуктыл» в установленные сроки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Бабина В.А. Заместитель руководителя администрации городского округа «Вуктыл» - начальник Финансового управления администрации городского округа </w:t>
            </w:r>
            <w:r w:rsidRPr="00E36C7C">
              <w:rPr>
                <w:sz w:val="22"/>
                <w:szCs w:val="22"/>
              </w:rPr>
              <w:lastRenderedPageBreak/>
              <w:t>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01.06.2019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01.06.2019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>
        <w:trPr>
          <w:trHeight w:val="338"/>
          <w:jc w:val="center"/>
        </w:trPr>
        <w:tc>
          <w:tcPr>
            <w:tcW w:w="16135" w:type="dxa"/>
            <w:gridSpan w:val="10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lastRenderedPageBreak/>
              <w:t>Задача 2. «Повышение  эффективности управления муниципальным долгом городского округа «Вуктыл»</w:t>
            </w:r>
          </w:p>
        </w:tc>
      </w:tr>
      <w:tr w:rsidR="00E36C7C" w:rsidRPr="00E36C7C" w:rsidTr="00CA583F">
        <w:trPr>
          <w:trHeight w:val="1584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56518C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Основное мероприятие 2.1.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0F467B" w:rsidRPr="00E36C7C" w:rsidRDefault="000F467B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0F467B" w:rsidRPr="00E36C7C" w:rsidRDefault="000F467B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0F467B" w:rsidRPr="00E36C7C" w:rsidRDefault="000F467B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0F467B" w:rsidRPr="00E36C7C" w:rsidRDefault="000F467B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0F467B" w:rsidRPr="00E36C7C" w:rsidRDefault="000F467B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FE79D7" w:rsidRPr="00E36C7C" w:rsidRDefault="004E3206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Отсутствие просроченной  задолженности по долговым обязательствам городского округа «Вуктыл»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-просроченная задолженность по долговым обязательствам   городского округа «Вуктыл» отсутствует</w:t>
            </w:r>
          </w:p>
        </w:tc>
        <w:tc>
          <w:tcPr>
            <w:tcW w:w="1429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нет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2.1.1.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Погашение долговых обязательств городского округа «Вуктыл» согласно заключенным договорам и соглашениям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Контрольное событие № 4.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Муниципальный долг по бюджетным кредитам, привлеченным в бюджет муниципального образования городского округа «Вуктыл» от других бюджетов бюджетной системы Российской Федерации со сроками погашения в 2019 году, погашен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Контрольное событие № 5.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Муниципальный долг по  кредитам, полученным от кредитных организаций со сроками погашения в 2019 году, погашен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56518C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11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Основное мероприятие 2.2.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0F467B" w:rsidRPr="00E36C7C" w:rsidRDefault="000F467B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0F467B" w:rsidRPr="00E36C7C" w:rsidRDefault="000F467B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0F467B" w:rsidRPr="00E36C7C" w:rsidRDefault="000F467B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0F467B" w:rsidRPr="00E36C7C" w:rsidRDefault="000F467B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FE79D7" w:rsidRPr="00E36C7C" w:rsidRDefault="004E3206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Отсутствие просроченных платежей по обслуживанию долговых обязательств городского округа «Вуктыл»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- просроченные платежи по обслуживанию долговых обязательств городского округа «Вуктыл» отсутствуют</w:t>
            </w:r>
          </w:p>
        </w:tc>
        <w:tc>
          <w:tcPr>
            <w:tcW w:w="1429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нет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2.2.1.</w:t>
            </w:r>
          </w:p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Осуществление расходов на обслуживание муниципального долга городского округа «Вуктыл»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Контрольное событие № 6.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Расчеты по обслуживанию </w:t>
            </w:r>
            <w:r w:rsidRPr="00E36C7C">
              <w:rPr>
                <w:sz w:val="22"/>
                <w:szCs w:val="22"/>
              </w:rPr>
              <w:lastRenderedPageBreak/>
              <w:t>муниципального долга городского округа «Вуктыл» в 2019 году проведены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 xml:space="preserve">Бабина В.А. Заместитель руководителя </w:t>
            </w:r>
            <w:r w:rsidRPr="00E36C7C">
              <w:rPr>
                <w:sz w:val="22"/>
                <w:szCs w:val="22"/>
              </w:rPr>
              <w:lastRenderedPageBreak/>
              <w:t>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>
        <w:trPr>
          <w:trHeight w:val="271"/>
          <w:jc w:val="center"/>
        </w:trPr>
        <w:tc>
          <w:tcPr>
            <w:tcW w:w="16135" w:type="dxa"/>
            <w:gridSpan w:val="10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lastRenderedPageBreak/>
              <w:t xml:space="preserve">Подпрограмма </w:t>
            </w:r>
            <w:r w:rsidRPr="00E36C7C">
              <w:rPr>
                <w:b/>
                <w:sz w:val="22"/>
                <w:szCs w:val="22"/>
                <w:lang w:val="en-US"/>
              </w:rPr>
              <w:t>III</w:t>
            </w:r>
            <w:r w:rsidRPr="00E36C7C">
              <w:rPr>
                <w:b/>
                <w:sz w:val="22"/>
                <w:szCs w:val="22"/>
              </w:rPr>
              <w:t xml:space="preserve"> </w:t>
            </w:r>
            <w:r w:rsidRPr="00E36C7C">
              <w:rPr>
                <w:b/>
                <w:sz w:val="22"/>
                <w:szCs w:val="22"/>
                <w:lang w:eastAsia="en-US"/>
              </w:rPr>
              <w:t>«Обеспечение реализации муниципальной программы»</w:t>
            </w:r>
          </w:p>
        </w:tc>
      </w:tr>
      <w:tr w:rsidR="00E36C7C" w:rsidRPr="00E36C7C">
        <w:trPr>
          <w:trHeight w:val="307"/>
          <w:jc w:val="center"/>
        </w:trPr>
        <w:tc>
          <w:tcPr>
            <w:tcW w:w="16135" w:type="dxa"/>
            <w:gridSpan w:val="10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E36C7C" w:rsidRPr="00E36C7C" w:rsidTr="00CA583F">
        <w:trPr>
          <w:trHeight w:val="1879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12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pStyle w:val="Standard"/>
              <w:spacing w:before="57"/>
              <w:ind w:firstLine="57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Основное мероприятие  1.1.</w:t>
            </w:r>
          </w:p>
          <w:p w:rsidR="00763DBB" w:rsidRPr="00E36C7C" w:rsidRDefault="00763DBB">
            <w:pPr>
              <w:pStyle w:val="Standard"/>
              <w:spacing w:before="57"/>
              <w:ind w:firstLine="57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Реализация функций аппарата исполнителей и участников муниципальной программы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C45634" w:rsidRPr="00E36C7C" w:rsidRDefault="00C45634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C45634" w:rsidRPr="00E36C7C" w:rsidRDefault="00C45634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C45634" w:rsidRPr="00E36C7C" w:rsidRDefault="00C45634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C45634" w:rsidRPr="00E36C7C" w:rsidRDefault="00C45634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B56084" w:rsidRPr="00E36C7C" w:rsidRDefault="00B56084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B56084" w:rsidRPr="00E36C7C" w:rsidRDefault="00B56084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  <w:p w:rsidR="00763DBB" w:rsidRPr="00E36C7C" w:rsidRDefault="00763DBB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Обеспечение выполнения задач программы и достижения предусмотренных программой значений показателей (индикаторов)</w:t>
            </w:r>
          </w:p>
          <w:p w:rsidR="00763DBB" w:rsidRPr="00E36C7C" w:rsidRDefault="00763DBB" w:rsidP="00FF6807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763DBB" w:rsidRPr="00E36C7C" w:rsidRDefault="00763DBB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- функции и полномочия, закрепленные за Финансовым управлением городского округа «Вуктыл», осуществляются</w:t>
            </w:r>
          </w:p>
          <w:p w:rsidR="00763DBB" w:rsidRPr="00E36C7C" w:rsidRDefault="00763DBB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763DBB" w:rsidRPr="00E36C7C" w:rsidRDefault="00763DBB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нет</w:t>
            </w:r>
          </w:p>
        </w:tc>
      </w:tr>
      <w:tr w:rsidR="00E36C7C" w:rsidRPr="00E36C7C" w:rsidTr="00CA583F">
        <w:trPr>
          <w:trHeight w:val="459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 w:rsidP="0056518C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1.1.1.</w:t>
            </w:r>
          </w:p>
          <w:p w:rsidR="00763DBB" w:rsidRPr="00E36C7C" w:rsidRDefault="00763DBB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Осуществление функций и полномочий, закрепленных за Финансовым управлением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763DBB" w:rsidRPr="00E36C7C" w:rsidRDefault="00763DBB" w:rsidP="00FF6807">
            <w:pPr>
              <w:pStyle w:val="Standard"/>
              <w:spacing w:before="57"/>
              <w:jc w:val="both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763DBB" w:rsidRPr="00E36C7C" w:rsidRDefault="00763DB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763DBB" w:rsidRPr="00E36C7C" w:rsidRDefault="00763DBB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trHeight w:val="1678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pStyle w:val="Standard"/>
              <w:spacing w:befor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pStyle w:val="Standard"/>
              <w:spacing w:before="57"/>
              <w:ind w:firstLine="57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Основное мероприятие  1.2.</w:t>
            </w:r>
          </w:p>
          <w:p w:rsidR="00763DBB" w:rsidRPr="00E36C7C" w:rsidRDefault="00763DBB">
            <w:pPr>
              <w:pStyle w:val="Standard"/>
              <w:spacing w:before="57"/>
              <w:ind w:firstLine="57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Мониторинг реализации основных мероприятий муниципальной Программы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F6807" w:rsidRPr="00E36C7C" w:rsidRDefault="00FF6807" w:rsidP="00FF6807">
            <w:pPr>
              <w:pStyle w:val="Standard"/>
              <w:spacing w:before="57"/>
              <w:jc w:val="both"/>
              <w:rPr>
                <w:sz w:val="22"/>
                <w:szCs w:val="22"/>
              </w:rPr>
            </w:pPr>
          </w:p>
          <w:p w:rsidR="00FF6807" w:rsidRPr="00E36C7C" w:rsidRDefault="00FF6807" w:rsidP="00FF6807">
            <w:pPr>
              <w:pStyle w:val="Standard"/>
              <w:spacing w:before="57"/>
              <w:jc w:val="both"/>
              <w:rPr>
                <w:sz w:val="22"/>
                <w:szCs w:val="22"/>
              </w:rPr>
            </w:pPr>
          </w:p>
          <w:p w:rsidR="00B56084" w:rsidRPr="00E36C7C" w:rsidRDefault="00B56084" w:rsidP="003A02D7">
            <w:pPr>
              <w:pStyle w:val="Standard"/>
              <w:spacing w:before="57"/>
              <w:jc w:val="both"/>
              <w:rPr>
                <w:sz w:val="22"/>
                <w:szCs w:val="22"/>
              </w:rPr>
            </w:pPr>
            <w:proofErr w:type="gramStart"/>
            <w:r w:rsidRPr="00E36C7C"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E36C7C">
              <w:rPr>
                <w:sz w:val="22"/>
                <w:szCs w:val="22"/>
                <w:lang w:eastAsia="en-US"/>
              </w:rPr>
              <w:t xml:space="preserve"> реализацией муниципальной программы, подпрограмм, решением задач и достижением цели;</w:t>
            </w:r>
          </w:p>
          <w:p w:rsidR="00763DBB" w:rsidRPr="00E36C7C" w:rsidRDefault="00B56084" w:rsidP="003A02D7">
            <w:pPr>
              <w:pStyle w:val="Standard"/>
              <w:spacing w:befor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</w:t>
            </w:r>
            <w:r w:rsidR="00FF6807" w:rsidRPr="00E36C7C">
              <w:rPr>
                <w:sz w:val="22"/>
                <w:szCs w:val="22"/>
              </w:rPr>
              <w:t xml:space="preserve">роведение </w:t>
            </w:r>
            <w:r w:rsidR="00FF6807" w:rsidRPr="00E36C7C">
              <w:rPr>
                <w:sz w:val="22"/>
                <w:szCs w:val="22"/>
                <w:lang w:eastAsia="en-US"/>
              </w:rPr>
              <w:t xml:space="preserve">мониторинга реализации муниципальной программы </w:t>
            </w:r>
            <w:r w:rsidR="00FF6807" w:rsidRPr="00E36C7C">
              <w:rPr>
                <w:sz w:val="22"/>
                <w:szCs w:val="22"/>
              </w:rPr>
              <w:t xml:space="preserve">текущего года </w:t>
            </w:r>
          </w:p>
        </w:tc>
        <w:tc>
          <w:tcPr>
            <w:tcW w:w="300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C45634" w:rsidRPr="00E36C7C" w:rsidRDefault="00C45634" w:rsidP="00C45634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-мониторинг реализации муниципальной программы за 2018 год осуществлен</w:t>
            </w:r>
            <w:r w:rsidR="00FC2B50" w:rsidRPr="00E36C7C">
              <w:rPr>
                <w:sz w:val="22"/>
                <w:szCs w:val="22"/>
                <w:lang w:eastAsia="en-US"/>
              </w:rPr>
              <w:t>;</w:t>
            </w:r>
          </w:p>
          <w:p w:rsidR="00FC2B50" w:rsidRPr="00E36C7C" w:rsidRDefault="00FC2B50" w:rsidP="00C45634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-годовой отчет о ходе реализации  и оценка эффективности муниципальной программы за  2018 год размещены на официальном сайте городского округа «Вуктыл» в сети «Интернет»</w:t>
            </w:r>
            <w:r w:rsidR="00015981" w:rsidRPr="00E36C7C">
              <w:rPr>
                <w:sz w:val="22"/>
                <w:szCs w:val="22"/>
                <w:lang w:eastAsia="en-US"/>
              </w:rPr>
              <w:t>;</w:t>
            </w:r>
          </w:p>
          <w:p w:rsidR="00015981" w:rsidRPr="00E36C7C" w:rsidRDefault="00015981" w:rsidP="00C45634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- мониторинг реализации муниципальной программы за 2019 год осуществляется</w:t>
            </w:r>
          </w:p>
          <w:p w:rsidR="00763DBB" w:rsidRPr="00E36C7C" w:rsidRDefault="00763DB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763DBB" w:rsidRPr="00E36C7C" w:rsidRDefault="00763DBB">
            <w:pPr>
              <w:pStyle w:val="Standard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нет</w:t>
            </w:r>
          </w:p>
        </w:tc>
      </w:tr>
      <w:tr w:rsidR="00E36C7C" w:rsidRPr="00E36C7C" w:rsidTr="00CA583F">
        <w:trPr>
          <w:trHeight w:val="1520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3DBB" w:rsidRPr="00E36C7C" w:rsidRDefault="00763DBB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Мероприятие 1.2.1</w:t>
            </w:r>
          </w:p>
          <w:p w:rsidR="00763DBB" w:rsidRPr="00E36C7C" w:rsidRDefault="00763DBB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Проведение мониторинга реализации программы в течение финансового года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01.01.2019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3DBB" w:rsidRPr="00E36C7C" w:rsidRDefault="00763DBB">
            <w:pPr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763DBB" w:rsidRPr="00E36C7C" w:rsidRDefault="00763DB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763DBB" w:rsidRPr="00E36C7C" w:rsidRDefault="00763DB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763DBB" w:rsidRPr="00E36C7C" w:rsidRDefault="00763DBB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36C7C" w:rsidRPr="00E36C7C" w:rsidTr="00CA583F">
        <w:trPr>
          <w:trHeight w:val="2135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Контрольное событие № 1.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Годовой отчет о ходе реализации и оценке эффективности муниципальной программы за 2018 год размещен на официальном сайте в сети «Интернет»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763DBB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31.12.2019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Х</w:t>
            </w:r>
          </w:p>
        </w:tc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75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</w:tr>
    </w:tbl>
    <w:p w:rsidR="004935E5" w:rsidRPr="00E36C7C" w:rsidRDefault="004935E5" w:rsidP="004935E5">
      <w:pPr>
        <w:pStyle w:val="Standard"/>
        <w:spacing w:before="57"/>
        <w:rPr>
          <w:sz w:val="22"/>
          <w:szCs w:val="22"/>
        </w:rPr>
      </w:pPr>
    </w:p>
    <w:p w:rsidR="00CA583F" w:rsidRPr="00E36C7C" w:rsidRDefault="00CA583F" w:rsidP="004935E5">
      <w:pPr>
        <w:pStyle w:val="Standard"/>
        <w:spacing w:before="57"/>
        <w:rPr>
          <w:sz w:val="22"/>
          <w:szCs w:val="22"/>
        </w:rPr>
      </w:pPr>
    </w:p>
    <w:p w:rsidR="00FE79D7" w:rsidRPr="00E36C7C" w:rsidRDefault="004E3206">
      <w:pPr>
        <w:pStyle w:val="Standard"/>
        <w:spacing w:before="57"/>
        <w:ind w:firstLine="57"/>
        <w:jc w:val="right"/>
        <w:rPr>
          <w:sz w:val="22"/>
          <w:szCs w:val="22"/>
        </w:rPr>
      </w:pPr>
      <w:r w:rsidRPr="00E36C7C">
        <w:rPr>
          <w:sz w:val="22"/>
          <w:szCs w:val="22"/>
        </w:rPr>
        <w:lastRenderedPageBreak/>
        <w:t>Таблица № 12</w:t>
      </w:r>
    </w:p>
    <w:p w:rsidR="00FE79D7" w:rsidRPr="00E36C7C" w:rsidRDefault="00FE79D7">
      <w:pPr>
        <w:pStyle w:val="Standard"/>
        <w:spacing w:before="57"/>
        <w:ind w:firstLine="57"/>
        <w:jc w:val="right"/>
        <w:rPr>
          <w:sz w:val="22"/>
          <w:szCs w:val="22"/>
        </w:rPr>
      </w:pPr>
    </w:p>
    <w:p w:rsidR="00FE79D7" w:rsidRPr="00E36C7C" w:rsidRDefault="004E3206">
      <w:pPr>
        <w:pStyle w:val="Standard"/>
        <w:spacing w:before="57"/>
        <w:ind w:firstLine="57"/>
        <w:jc w:val="center"/>
        <w:rPr>
          <w:sz w:val="22"/>
          <w:szCs w:val="22"/>
        </w:rPr>
      </w:pPr>
      <w:r w:rsidRPr="00E36C7C">
        <w:rPr>
          <w:sz w:val="22"/>
          <w:szCs w:val="22"/>
        </w:rPr>
        <w:t>Отчет</w:t>
      </w:r>
    </w:p>
    <w:p w:rsidR="00FE79D7" w:rsidRPr="00E36C7C" w:rsidRDefault="004E3206">
      <w:pPr>
        <w:pStyle w:val="Standard"/>
        <w:spacing w:before="57"/>
        <w:ind w:firstLine="57"/>
        <w:jc w:val="center"/>
        <w:rPr>
          <w:sz w:val="22"/>
          <w:szCs w:val="22"/>
        </w:rPr>
      </w:pPr>
      <w:r w:rsidRPr="00E36C7C">
        <w:rPr>
          <w:sz w:val="22"/>
          <w:szCs w:val="22"/>
        </w:rPr>
        <w:t>об использовании бюджетных ассигнований бюджета муниципального образования городского округа  «Вуктыл»</w:t>
      </w:r>
    </w:p>
    <w:p w:rsidR="00FE79D7" w:rsidRPr="00E36C7C" w:rsidRDefault="004E3206">
      <w:pPr>
        <w:pStyle w:val="Standard"/>
        <w:spacing w:before="57"/>
        <w:ind w:firstLine="57"/>
        <w:jc w:val="center"/>
        <w:rPr>
          <w:sz w:val="22"/>
          <w:szCs w:val="22"/>
        </w:rPr>
      </w:pPr>
      <w:r w:rsidRPr="00E36C7C">
        <w:rPr>
          <w:sz w:val="22"/>
          <w:szCs w:val="22"/>
        </w:rPr>
        <w:t xml:space="preserve"> на реализацию муниципальной программы городского округа  «Вуктыл»</w:t>
      </w:r>
    </w:p>
    <w:p w:rsidR="00FE79D7" w:rsidRPr="00E36C7C" w:rsidRDefault="004E3206">
      <w:pPr>
        <w:pStyle w:val="Standard"/>
        <w:spacing w:before="57"/>
        <w:ind w:firstLine="57"/>
        <w:jc w:val="center"/>
        <w:rPr>
          <w:sz w:val="22"/>
          <w:szCs w:val="22"/>
        </w:rPr>
      </w:pPr>
      <w:r w:rsidRPr="00E36C7C">
        <w:rPr>
          <w:bCs/>
          <w:sz w:val="22"/>
          <w:szCs w:val="22"/>
        </w:rPr>
        <w:t>«Управление муниципальными финансами и муниципальным долгом городского округа «Вуктыл»</w:t>
      </w:r>
    </w:p>
    <w:p w:rsidR="00FE79D7" w:rsidRPr="00E36C7C" w:rsidRDefault="004E3206">
      <w:pPr>
        <w:pStyle w:val="Standard"/>
        <w:spacing w:before="57"/>
        <w:ind w:firstLine="57"/>
        <w:jc w:val="center"/>
        <w:rPr>
          <w:sz w:val="22"/>
          <w:szCs w:val="22"/>
        </w:rPr>
      </w:pPr>
      <w:r w:rsidRPr="00E36C7C">
        <w:rPr>
          <w:sz w:val="22"/>
          <w:szCs w:val="22"/>
        </w:rPr>
        <w:t xml:space="preserve"> за  </w:t>
      </w:r>
      <w:r w:rsidR="004935E5" w:rsidRPr="00E36C7C">
        <w:rPr>
          <w:sz w:val="22"/>
          <w:szCs w:val="22"/>
        </w:rPr>
        <w:t>3</w:t>
      </w:r>
      <w:r w:rsidRPr="00E36C7C">
        <w:rPr>
          <w:sz w:val="22"/>
          <w:szCs w:val="22"/>
        </w:rPr>
        <w:t xml:space="preserve"> квартал 2019 год</w:t>
      </w:r>
    </w:p>
    <w:p w:rsidR="00FE79D7" w:rsidRPr="00E36C7C" w:rsidRDefault="00FE79D7">
      <w:pPr>
        <w:pStyle w:val="Standard"/>
        <w:spacing w:before="57"/>
        <w:ind w:firstLine="57"/>
        <w:jc w:val="right"/>
        <w:rPr>
          <w:sz w:val="22"/>
          <w:szCs w:val="22"/>
        </w:rPr>
      </w:pPr>
    </w:p>
    <w:tbl>
      <w:tblPr>
        <w:tblW w:w="14907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989"/>
        <w:gridCol w:w="3268"/>
        <w:gridCol w:w="4032"/>
        <w:gridCol w:w="2002"/>
        <w:gridCol w:w="1986"/>
      </w:tblGrid>
      <w:tr w:rsidR="00E36C7C" w:rsidRPr="00E36C7C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№ </w:t>
            </w:r>
            <w:proofErr w:type="gramStart"/>
            <w:r w:rsidRPr="00E36C7C">
              <w:rPr>
                <w:sz w:val="22"/>
                <w:szCs w:val="22"/>
              </w:rPr>
              <w:t>п</w:t>
            </w:r>
            <w:proofErr w:type="gramEnd"/>
            <w:r w:rsidRPr="00E36C7C">
              <w:rPr>
                <w:sz w:val="22"/>
                <w:szCs w:val="22"/>
              </w:rPr>
              <w:t>/п</w:t>
            </w:r>
          </w:p>
        </w:tc>
        <w:tc>
          <w:tcPr>
            <w:tcW w:w="2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Статус</w:t>
            </w:r>
          </w:p>
        </w:tc>
        <w:tc>
          <w:tcPr>
            <w:tcW w:w="3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Наименование муниципальной программы,  подпрограммы, ведомственной целевой программы (далее ВЦП),   </w:t>
            </w:r>
            <w:r w:rsidRPr="00E36C7C">
              <w:rPr>
                <w:sz w:val="22"/>
                <w:szCs w:val="22"/>
              </w:rPr>
              <w:br/>
              <w:t xml:space="preserve"> основного  мероприятия</w:t>
            </w:r>
          </w:p>
        </w:tc>
        <w:tc>
          <w:tcPr>
            <w:tcW w:w="40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Ответственный исполнитель,       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3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Расходы (руб.)</w:t>
            </w:r>
          </w:p>
        </w:tc>
      </w:tr>
      <w:tr w:rsidR="00E36C7C" w:rsidRPr="00E36C7C">
        <w:trPr>
          <w:trHeight w:val="914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Сводная бюджетная роспись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  на   отчетную дату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Кассовое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исполнение</w:t>
            </w:r>
          </w:p>
        </w:tc>
      </w:tr>
    </w:tbl>
    <w:p w:rsidR="00FE79D7" w:rsidRPr="00E36C7C" w:rsidRDefault="00FE79D7">
      <w:pPr>
        <w:pStyle w:val="Standard"/>
        <w:rPr>
          <w:sz w:val="22"/>
          <w:szCs w:val="22"/>
        </w:rPr>
      </w:pPr>
    </w:p>
    <w:tbl>
      <w:tblPr>
        <w:tblW w:w="14907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989"/>
        <w:gridCol w:w="3268"/>
        <w:gridCol w:w="4078"/>
        <w:gridCol w:w="1956"/>
        <w:gridCol w:w="1986"/>
      </w:tblGrid>
      <w:tr w:rsidR="00E36C7C" w:rsidRPr="00E36C7C">
        <w:trPr>
          <w:trHeight w:val="300"/>
          <w:tblHeader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6</w:t>
            </w:r>
          </w:p>
        </w:tc>
      </w:tr>
      <w:tr w:rsidR="00E36C7C" w:rsidRPr="00E36C7C">
        <w:trPr>
          <w:trHeight w:val="330"/>
        </w:trPr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1.</w:t>
            </w:r>
          </w:p>
        </w:tc>
        <w:tc>
          <w:tcPr>
            <w:tcW w:w="2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 xml:space="preserve">Муниципальная программа      </w:t>
            </w:r>
          </w:p>
        </w:tc>
        <w:tc>
          <w:tcPr>
            <w:tcW w:w="3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b/>
                <w:bCs/>
                <w:sz w:val="22"/>
                <w:szCs w:val="22"/>
              </w:rPr>
            </w:pPr>
            <w:r w:rsidRPr="00E36C7C">
              <w:rPr>
                <w:b/>
                <w:bCs/>
                <w:sz w:val="22"/>
                <w:szCs w:val="22"/>
              </w:rPr>
              <w:t>«Управление муниципальными финансами и муниципальным долгом городского округа «Вуктыл»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11 401 817,66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935E5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9 624 147,86</w:t>
            </w:r>
          </w:p>
        </w:tc>
      </w:tr>
      <w:tr w:rsidR="00E36C7C" w:rsidRPr="00E36C7C">
        <w:trPr>
          <w:trHeight w:val="636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11 401 817,66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935E5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9 624 147,86</w:t>
            </w:r>
          </w:p>
        </w:tc>
      </w:tr>
      <w:tr w:rsidR="00E36C7C" w:rsidRPr="00E36C7C">
        <w:trPr>
          <w:trHeight w:val="300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Соисполнитель –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Администрация городского округа «Вуктыл»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trHeight w:val="312"/>
        </w:trPr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2.</w:t>
            </w:r>
          </w:p>
        </w:tc>
        <w:tc>
          <w:tcPr>
            <w:tcW w:w="2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Подпрограмма I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</w:tc>
        <w:tc>
          <w:tcPr>
            <w:tcW w:w="3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  <w:lang w:eastAsia="en-US"/>
              </w:rPr>
            </w:pPr>
            <w:r w:rsidRPr="00E36C7C">
              <w:rPr>
                <w:b/>
                <w:sz w:val="22"/>
                <w:szCs w:val="22"/>
                <w:lang w:eastAsia="en-US"/>
              </w:rPr>
              <w:t>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</w:tr>
      <w:tr w:rsidR="00E36C7C" w:rsidRPr="00E36C7C">
        <w:trPr>
          <w:trHeight w:val="570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trHeight w:val="555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Соисполнитель –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Администрация городского округа  «Вуктыл»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trHeight w:val="30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Основное мероприятие 1.1.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 xml:space="preserve">Определение основных направлений бюджетной и </w:t>
            </w:r>
            <w:r w:rsidRPr="00E36C7C">
              <w:rPr>
                <w:sz w:val="22"/>
                <w:szCs w:val="22"/>
                <w:lang w:eastAsia="en-US"/>
              </w:rPr>
              <w:lastRenderedPageBreak/>
              <w:t>налоговой политики  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Ответственный исполнитель  -</w:t>
            </w:r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Администрация городского округа </w:t>
            </w:r>
            <w:r w:rsidRPr="00E36C7C">
              <w:rPr>
                <w:sz w:val="22"/>
                <w:szCs w:val="22"/>
              </w:rPr>
              <w:lastRenderedPageBreak/>
              <w:t>«Вуктыл»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</w:p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trHeight w:val="824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Основное мероприятие 2.1.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Методологическое обеспечение в сфере управления муниципальными финансами  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trHeight w:val="1104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5.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Основное мероприятие 2.2.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Мониторинг </w:t>
            </w:r>
            <w:proofErr w:type="gramStart"/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качества финансового менеджмента главных распорядителей средств бюджета </w:t>
            </w:r>
            <w:r w:rsidRPr="00E36C7C">
              <w:rPr>
                <w:sz w:val="22"/>
                <w:szCs w:val="22"/>
              </w:rPr>
              <w:t xml:space="preserve">муниципального образования </w:t>
            </w:r>
            <w:r w:rsidRPr="00E36C7C">
              <w:rPr>
                <w:rFonts w:eastAsia="Calibri"/>
                <w:sz w:val="22"/>
                <w:szCs w:val="22"/>
                <w:lang w:eastAsia="en-US"/>
              </w:rPr>
              <w:t>городского</w:t>
            </w:r>
            <w:proofErr w:type="gramEnd"/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trHeight w:val="806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6.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Основное мероприятие 2.3.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Организация и осуществление </w:t>
            </w:r>
            <w:proofErr w:type="gramStart"/>
            <w:r w:rsidRPr="00E36C7C">
              <w:rPr>
                <w:rFonts w:eastAsia="Calibri"/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 соблюдением законодательства в сфере муниципальных финансов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trHeight w:val="848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7.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Основное мероприятие 2.4.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Организация и осуществление </w:t>
            </w:r>
            <w:proofErr w:type="gramStart"/>
            <w:r w:rsidRPr="00E36C7C">
              <w:rPr>
                <w:rFonts w:eastAsia="Calibri"/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 соблюдением законодательства в сфере муниципальных закупок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trHeight w:val="983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8.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Основное мероприятие 2.5.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trHeight w:val="248"/>
        </w:trPr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9.</w:t>
            </w:r>
          </w:p>
        </w:tc>
        <w:tc>
          <w:tcPr>
            <w:tcW w:w="2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Подпрограмма II</w:t>
            </w:r>
          </w:p>
        </w:tc>
        <w:tc>
          <w:tcPr>
            <w:tcW w:w="3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b/>
                <w:sz w:val="22"/>
                <w:szCs w:val="22"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3 270 000,00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935E5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2 179 669,85</w:t>
            </w:r>
          </w:p>
        </w:tc>
      </w:tr>
      <w:tr w:rsidR="00E36C7C" w:rsidRPr="00E36C7C">
        <w:trPr>
          <w:trHeight w:val="777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3 270 000,00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935E5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2 179 669,85</w:t>
            </w:r>
          </w:p>
        </w:tc>
      </w:tr>
      <w:tr w:rsidR="00E36C7C" w:rsidRPr="00E36C7C">
        <w:trPr>
          <w:trHeight w:val="1139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Основное мероприятие 1.1.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Формирование проекта решения о бюджете </w:t>
            </w:r>
            <w:r w:rsidRPr="00E36C7C">
              <w:rPr>
                <w:sz w:val="22"/>
                <w:szCs w:val="22"/>
              </w:rPr>
              <w:t xml:space="preserve">муниципального образования городского округа «Вуктыл» </w:t>
            </w:r>
            <w:r w:rsidRPr="00E36C7C">
              <w:rPr>
                <w:rFonts w:eastAsia="Calibri"/>
                <w:sz w:val="22"/>
                <w:szCs w:val="22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</w:t>
            </w:r>
          </w:p>
        </w:tc>
      </w:tr>
      <w:tr w:rsidR="00E36C7C" w:rsidRPr="00E36C7C">
        <w:trPr>
          <w:trHeight w:val="892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Основное мероприятие 1.2.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Организация исполнения бюджета </w:t>
            </w:r>
            <w:r w:rsidRPr="00E36C7C">
              <w:rPr>
                <w:sz w:val="22"/>
                <w:szCs w:val="22"/>
              </w:rPr>
              <w:t xml:space="preserve">муниципального образования </w:t>
            </w:r>
            <w:r w:rsidRPr="00E36C7C">
              <w:rPr>
                <w:rFonts w:eastAsia="Calibri"/>
                <w:sz w:val="22"/>
                <w:szCs w:val="22"/>
                <w:lang w:eastAsia="en-US"/>
              </w:rPr>
              <w:t>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trHeight w:val="889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12.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  <w:lang w:eastAsia="en-US"/>
              </w:rPr>
              <w:t xml:space="preserve">Основное мероприятие </w:t>
            </w:r>
            <w:r w:rsidRPr="00E36C7C">
              <w:rPr>
                <w:sz w:val="22"/>
                <w:szCs w:val="22"/>
                <w:lang w:val="en-US" w:eastAsia="en-US"/>
              </w:rPr>
              <w:t>1</w:t>
            </w:r>
            <w:r w:rsidRPr="00E36C7C">
              <w:rPr>
                <w:sz w:val="22"/>
                <w:szCs w:val="22"/>
                <w:lang w:eastAsia="en-US"/>
              </w:rPr>
              <w:t>.3.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sz w:val="22"/>
                <w:szCs w:val="22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 xml:space="preserve">Формирование бюджетной отчетности об исполнении бюджета </w:t>
            </w:r>
            <w:r w:rsidRPr="00E36C7C">
              <w:rPr>
                <w:sz w:val="22"/>
                <w:szCs w:val="22"/>
              </w:rPr>
              <w:t xml:space="preserve">муниципального образования </w:t>
            </w:r>
            <w:r w:rsidRPr="00E36C7C">
              <w:rPr>
                <w:rFonts w:eastAsia="Calibri"/>
                <w:sz w:val="22"/>
                <w:szCs w:val="22"/>
                <w:lang w:eastAsia="en-US"/>
              </w:rPr>
              <w:t>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trHeight w:val="803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13.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Основное мероприятие 2.1.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trHeight w:val="792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70941" w:rsidRPr="00E36C7C" w:rsidRDefault="00C70941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14.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70941" w:rsidRPr="00E36C7C" w:rsidRDefault="00C70941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Основное мероприятие 2.2.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70941" w:rsidRPr="00E36C7C" w:rsidRDefault="00C70941">
            <w:pPr>
              <w:pStyle w:val="Standard"/>
              <w:spacing w:before="57"/>
              <w:ind w:firstLine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70941" w:rsidRPr="00E36C7C" w:rsidRDefault="00C70941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70941" w:rsidRPr="00E36C7C" w:rsidRDefault="00C70941" w:rsidP="005F4F59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3 270 000,00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70941" w:rsidRPr="00E36C7C" w:rsidRDefault="004935E5" w:rsidP="005F4F59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2 179 669,85</w:t>
            </w:r>
          </w:p>
        </w:tc>
      </w:tr>
      <w:tr w:rsidR="00E36C7C" w:rsidRPr="00E36C7C">
        <w:trPr>
          <w:trHeight w:val="280"/>
        </w:trPr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15.</w:t>
            </w:r>
          </w:p>
        </w:tc>
        <w:tc>
          <w:tcPr>
            <w:tcW w:w="2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Подпрограмма III</w:t>
            </w:r>
          </w:p>
        </w:tc>
        <w:tc>
          <w:tcPr>
            <w:tcW w:w="3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b/>
                <w:sz w:val="22"/>
                <w:szCs w:val="22"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8 131 817,66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935E5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7 444 478,01</w:t>
            </w:r>
          </w:p>
        </w:tc>
      </w:tr>
      <w:tr w:rsidR="00E36C7C" w:rsidRPr="00E36C7C">
        <w:trPr>
          <w:trHeight w:val="696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8 131 817,66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935E5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7 444 478,01</w:t>
            </w:r>
          </w:p>
        </w:tc>
      </w:tr>
      <w:tr w:rsidR="00E36C7C" w:rsidRPr="00E36C7C">
        <w:trPr>
          <w:trHeight w:val="853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16.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Основное мероприятие </w:t>
            </w:r>
            <w:r w:rsidRPr="00E36C7C">
              <w:rPr>
                <w:sz w:val="22"/>
                <w:szCs w:val="22"/>
                <w:lang w:val="en-US"/>
              </w:rPr>
              <w:t>1</w:t>
            </w:r>
            <w:r w:rsidRPr="00E36C7C">
              <w:rPr>
                <w:sz w:val="22"/>
                <w:szCs w:val="22"/>
              </w:rPr>
              <w:t>.1.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8 131 817,66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935E5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7 444 478,01</w:t>
            </w:r>
          </w:p>
        </w:tc>
      </w:tr>
      <w:tr w:rsidR="00E36C7C" w:rsidRPr="00E36C7C">
        <w:trPr>
          <w:trHeight w:val="89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17.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Основное мероприятие </w:t>
            </w:r>
            <w:r w:rsidRPr="00E36C7C">
              <w:rPr>
                <w:sz w:val="22"/>
                <w:szCs w:val="22"/>
                <w:lang w:val="en-US"/>
              </w:rPr>
              <w:t>1</w:t>
            </w:r>
            <w:r w:rsidRPr="00E36C7C">
              <w:rPr>
                <w:sz w:val="22"/>
                <w:szCs w:val="22"/>
              </w:rPr>
              <w:t>.2.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</w:tbl>
    <w:p w:rsidR="00FE79D7" w:rsidRPr="00E36C7C" w:rsidRDefault="00FE79D7">
      <w:pPr>
        <w:pStyle w:val="Standard"/>
        <w:spacing w:before="57"/>
        <w:ind w:firstLine="57"/>
        <w:rPr>
          <w:sz w:val="22"/>
          <w:szCs w:val="22"/>
        </w:rPr>
      </w:pPr>
    </w:p>
    <w:p w:rsidR="00FE79D7" w:rsidRPr="00E36C7C" w:rsidRDefault="00FE79D7">
      <w:pPr>
        <w:pStyle w:val="Standard"/>
        <w:spacing w:before="57"/>
        <w:ind w:firstLine="57"/>
        <w:rPr>
          <w:sz w:val="22"/>
          <w:szCs w:val="22"/>
        </w:rPr>
      </w:pPr>
    </w:p>
    <w:p w:rsidR="00FE79D7" w:rsidRPr="00E36C7C" w:rsidRDefault="00FE79D7">
      <w:pPr>
        <w:pStyle w:val="Standard"/>
        <w:spacing w:before="57"/>
        <w:ind w:firstLine="57"/>
        <w:rPr>
          <w:sz w:val="22"/>
          <w:szCs w:val="22"/>
        </w:rPr>
      </w:pPr>
    </w:p>
    <w:p w:rsidR="00FE79D7" w:rsidRPr="00E36C7C" w:rsidRDefault="00FE79D7">
      <w:pPr>
        <w:pStyle w:val="Standard"/>
        <w:spacing w:before="57"/>
        <w:ind w:firstLine="57"/>
        <w:jc w:val="center"/>
        <w:rPr>
          <w:sz w:val="22"/>
          <w:szCs w:val="22"/>
        </w:rPr>
      </w:pPr>
    </w:p>
    <w:p w:rsidR="00FE79D7" w:rsidRPr="00E36C7C" w:rsidRDefault="00FE79D7">
      <w:pPr>
        <w:pStyle w:val="Standard"/>
        <w:spacing w:before="57"/>
        <w:ind w:firstLine="57"/>
        <w:jc w:val="center"/>
        <w:rPr>
          <w:sz w:val="22"/>
          <w:szCs w:val="22"/>
        </w:rPr>
      </w:pPr>
    </w:p>
    <w:p w:rsidR="00FE79D7" w:rsidRPr="00E36C7C" w:rsidRDefault="00FE79D7">
      <w:pPr>
        <w:pStyle w:val="Standard"/>
        <w:spacing w:before="57"/>
        <w:ind w:firstLine="57"/>
        <w:jc w:val="center"/>
        <w:rPr>
          <w:sz w:val="22"/>
          <w:szCs w:val="22"/>
        </w:rPr>
      </w:pPr>
    </w:p>
    <w:p w:rsidR="00FE79D7" w:rsidRPr="00E36C7C" w:rsidRDefault="00FE79D7">
      <w:pPr>
        <w:pStyle w:val="Standard"/>
        <w:spacing w:before="57"/>
        <w:ind w:firstLine="57"/>
        <w:jc w:val="center"/>
        <w:rPr>
          <w:sz w:val="22"/>
          <w:szCs w:val="22"/>
        </w:rPr>
      </w:pPr>
    </w:p>
    <w:p w:rsidR="00FE79D7" w:rsidRPr="00E36C7C" w:rsidRDefault="004E3206">
      <w:pPr>
        <w:pStyle w:val="Standard"/>
        <w:spacing w:before="57"/>
        <w:ind w:firstLine="57"/>
        <w:jc w:val="right"/>
        <w:rPr>
          <w:sz w:val="22"/>
          <w:szCs w:val="22"/>
        </w:rPr>
      </w:pPr>
      <w:r w:rsidRPr="00E36C7C">
        <w:rPr>
          <w:sz w:val="22"/>
          <w:szCs w:val="22"/>
        </w:rPr>
        <w:lastRenderedPageBreak/>
        <w:t>Таблица  № 13</w:t>
      </w:r>
    </w:p>
    <w:p w:rsidR="00FE79D7" w:rsidRPr="00E36C7C" w:rsidRDefault="00FE79D7">
      <w:pPr>
        <w:pStyle w:val="Standard"/>
        <w:spacing w:before="57"/>
        <w:ind w:firstLine="57"/>
        <w:jc w:val="right"/>
        <w:rPr>
          <w:sz w:val="22"/>
          <w:szCs w:val="22"/>
        </w:rPr>
      </w:pPr>
    </w:p>
    <w:p w:rsidR="00FE79D7" w:rsidRPr="00E36C7C" w:rsidRDefault="004E3206">
      <w:pPr>
        <w:pStyle w:val="Standard"/>
        <w:spacing w:before="57"/>
        <w:ind w:firstLine="57"/>
        <w:jc w:val="center"/>
        <w:rPr>
          <w:sz w:val="22"/>
          <w:szCs w:val="22"/>
        </w:rPr>
      </w:pPr>
      <w:r w:rsidRPr="00E36C7C">
        <w:rPr>
          <w:sz w:val="22"/>
          <w:szCs w:val="22"/>
        </w:rPr>
        <w:t>Информация</w:t>
      </w:r>
    </w:p>
    <w:p w:rsidR="00FE79D7" w:rsidRPr="00E36C7C" w:rsidRDefault="004E3206">
      <w:pPr>
        <w:pStyle w:val="Standard"/>
        <w:spacing w:before="57"/>
        <w:ind w:firstLine="57"/>
        <w:jc w:val="center"/>
        <w:rPr>
          <w:sz w:val="22"/>
          <w:szCs w:val="22"/>
        </w:rPr>
      </w:pPr>
      <w:r w:rsidRPr="00E36C7C">
        <w:rPr>
          <w:sz w:val="22"/>
          <w:szCs w:val="22"/>
        </w:rPr>
        <w:t>о расходах бюджета муниципального образования городского округа  «Вуктыл»</w:t>
      </w:r>
    </w:p>
    <w:p w:rsidR="00FE79D7" w:rsidRPr="00E36C7C" w:rsidRDefault="004E3206">
      <w:pPr>
        <w:pStyle w:val="Standard"/>
        <w:spacing w:before="57"/>
        <w:ind w:firstLine="57"/>
        <w:jc w:val="center"/>
        <w:rPr>
          <w:sz w:val="22"/>
          <w:szCs w:val="22"/>
        </w:rPr>
      </w:pPr>
      <w:r w:rsidRPr="00E36C7C">
        <w:rPr>
          <w:sz w:val="22"/>
          <w:szCs w:val="22"/>
        </w:rPr>
        <w:t xml:space="preserve">на реализацию целей муниципальной программы городского округа  «Вуктыл» </w:t>
      </w:r>
      <w:r w:rsidRPr="00E36C7C">
        <w:rPr>
          <w:bCs/>
          <w:sz w:val="22"/>
          <w:szCs w:val="22"/>
        </w:rPr>
        <w:t>«Управление муниципальными финансами и муниципальным долгом городского округа «Вуктыл»</w:t>
      </w:r>
    </w:p>
    <w:p w:rsidR="00FE79D7" w:rsidRPr="00E36C7C" w:rsidRDefault="004E3206">
      <w:pPr>
        <w:pStyle w:val="Standard"/>
        <w:spacing w:before="57"/>
        <w:ind w:firstLine="57"/>
        <w:jc w:val="center"/>
        <w:rPr>
          <w:sz w:val="22"/>
          <w:szCs w:val="22"/>
        </w:rPr>
      </w:pPr>
      <w:r w:rsidRPr="00E36C7C">
        <w:rPr>
          <w:bCs/>
          <w:sz w:val="22"/>
          <w:szCs w:val="22"/>
        </w:rPr>
        <w:t>( с учетом  средств  межбюджетных трансфертов)</w:t>
      </w:r>
    </w:p>
    <w:p w:rsidR="00FE79D7" w:rsidRPr="00E36C7C" w:rsidRDefault="004E3206">
      <w:pPr>
        <w:pStyle w:val="Standard"/>
        <w:spacing w:before="57"/>
        <w:ind w:firstLine="57"/>
        <w:jc w:val="center"/>
        <w:rPr>
          <w:sz w:val="22"/>
          <w:szCs w:val="22"/>
        </w:rPr>
      </w:pPr>
      <w:r w:rsidRPr="00E36C7C">
        <w:rPr>
          <w:sz w:val="22"/>
          <w:szCs w:val="22"/>
        </w:rPr>
        <w:t xml:space="preserve">за  </w:t>
      </w:r>
      <w:r w:rsidR="006F06AD" w:rsidRPr="00E36C7C">
        <w:rPr>
          <w:sz w:val="22"/>
          <w:szCs w:val="22"/>
        </w:rPr>
        <w:t>3</w:t>
      </w:r>
      <w:r w:rsidRPr="00E36C7C">
        <w:rPr>
          <w:sz w:val="22"/>
          <w:szCs w:val="22"/>
        </w:rPr>
        <w:t xml:space="preserve"> квартал 2019 год</w:t>
      </w:r>
    </w:p>
    <w:p w:rsidR="00FE79D7" w:rsidRPr="00E36C7C" w:rsidRDefault="004E3206">
      <w:pPr>
        <w:pStyle w:val="Standard"/>
        <w:spacing w:before="57"/>
        <w:ind w:firstLine="57"/>
        <w:jc w:val="right"/>
        <w:rPr>
          <w:sz w:val="22"/>
          <w:szCs w:val="22"/>
        </w:rPr>
      </w:pPr>
      <w:r w:rsidRPr="00E36C7C">
        <w:rPr>
          <w:sz w:val="22"/>
          <w:szCs w:val="22"/>
        </w:rPr>
        <w:t xml:space="preserve">                                                                       (руб.)</w:t>
      </w:r>
    </w:p>
    <w:tbl>
      <w:tblPr>
        <w:tblW w:w="15043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3218"/>
        <w:gridCol w:w="3315"/>
        <w:gridCol w:w="4092"/>
        <w:gridCol w:w="1989"/>
        <w:gridCol w:w="1912"/>
      </w:tblGrid>
      <w:tr w:rsidR="00E36C7C" w:rsidRPr="00E36C7C">
        <w:trPr>
          <w:trHeight w:val="300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№  </w:t>
            </w:r>
            <w:proofErr w:type="gramStart"/>
            <w:r w:rsidRPr="00E36C7C">
              <w:rPr>
                <w:sz w:val="22"/>
                <w:szCs w:val="22"/>
              </w:rPr>
              <w:t>п</w:t>
            </w:r>
            <w:proofErr w:type="gramEnd"/>
            <w:r w:rsidRPr="00E36C7C">
              <w:rPr>
                <w:sz w:val="22"/>
                <w:szCs w:val="22"/>
              </w:rPr>
              <w:t>/п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Статус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Наименование муниципальной программы, подпрограммы, ведомственной целевой программы (далее ВЦП), основного мероприятия</w:t>
            </w:r>
          </w:p>
        </w:tc>
        <w:tc>
          <w:tcPr>
            <w:tcW w:w="4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Сводная бюджетная роспись на отчетную дату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Фактические</w:t>
            </w:r>
            <w:r w:rsidRPr="00E36C7C">
              <w:rPr>
                <w:sz w:val="22"/>
                <w:szCs w:val="22"/>
              </w:rPr>
              <w:br/>
              <w:t>расходы</w:t>
            </w:r>
          </w:p>
        </w:tc>
      </w:tr>
    </w:tbl>
    <w:p w:rsidR="00FE79D7" w:rsidRPr="00E36C7C" w:rsidRDefault="00FE79D7">
      <w:pPr>
        <w:pStyle w:val="Standard"/>
        <w:spacing w:before="57"/>
        <w:ind w:firstLine="57"/>
        <w:rPr>
          <w:sz w:val="22"/>
          <w:szCs w:val="22"/>
        </w:rPr>
      </w:pPr>
    </w:p>
    <w:tbl>
      <w:tblPr>
        <w:tblW w:w="150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3162"/>
        <w:gridCol w:w="3315"/>
        <w:gridCol w:w="4221"/>
        <w:gridCol w:w="1984"/>
        <w:gridCol w:w="1906"/>
      </w:tblGrid>
      <w:tr w:rsidR="00E36C7C" w:rsidRPr="00E36C7C">
        <w:trPr>
          <w:tblHeader/>
          <w:jc w:val="center"/>
        </w:trPr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2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5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6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1.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 xml:space="preserve">Муниципальная программа      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 xml:space="preserve"> </w:t>
            </w:r>
            <w:r w:rsidRPr="00E36C7C">
              <w:rPr>
                <w:b/>
                <w:bCs/>
                <w:sz w:val="22"/>
                <w:szCs w:val="22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Всего, в том числе</w:t>
            </w:r>
            <w:proofErr w:type="gramStart"/>
            <w:r w:rsidRPr="00E36C7C"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11 401 817,66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6F06AD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9 624 147,86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11 401 817,66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6F06AD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9 624 147,86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trHeight w:val="326"/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2.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 xml:space="preserve">Подпрограмма </w:t>
            </w:r>
            <w:r w:rsidRPr="00E36C7C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«</w:t>
            </w:r>
            <w:r w:rsidRPr="00E36C7C">
              <w:rPr>
                <w:b/>
                <w:sz w:val="22"/>
                <w:szCs w:val="22"/>
                <w:lang w:eastAsia="en-US"/>
              </w:rPr>
              <w:t>Переход на использование механизмов и инструментов эффективного управления муниципальными финансами городского округа «Вуктыл</w:t>
            </w:r>
            <w:r w:rsidRPr="00E36C7C">
              <w:rPr>
                <w:b/>
                <w:sz w:val="22"/>
                <w:szCs w:val="22"/>
              </w:rPr>
              <w:t>»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lastRenderedPageBreak/>
              <w:t>Всего, в том числе</w:t>
            </w:r>
            <w:proofErr w:type="gramStart"/>
            <w:r w:rsidRPr="00E36C7C"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республиканского бюджета Республики </w:t>
            </w:r>
            <w:r w:rsidRPr="00E36C7C">
              <w:rPr>
                <w:sz w:val="22"/>
                <w:szCs w:val="22"/>
              </w:rPr>
              <w:lastRenderedPageBreak/>
              <w:t>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Основное мероприятие 1.1.</w:t>
            </w:r>
          </w:p>
          <w:p w:rsidR="00FE79D7" w:rsidRPr="00E36C7C" w:rsidRDefault="00FE79D7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FE79D7" w:rsidRPr="00E36C7C" w:rsidRDefault="00FE79D7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Всего, в том числе</w:t>
            </w:r>
            <w:proofErr w:type="gramStart"/>
            <w:r w:rsidRPr="00E36C7C"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4.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Основное мероприятие 2.1.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Всего, в том числе</w:t>
            </w:r>
            <w:proofErr w:type="gramStart"/>
            <w:r w:rsidRPr="00E36C7C"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5.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Основное мероприятие 2.2.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 xml:space="preserve">Мониторинг </w:t>
            </w:r>
            <w:proofErr w:type="gramStart"/>
            <w:r w:rsidRPr="00E36C7C">
              <w:rPr>
                <w:sz w:val="22"/>
                <w:szCs w:val="22"/>
                <w:lang w:eastAsia="en-US"/>
              </w:rPr>
              <w:t>качества финансового менеджмента главных распорядителей средств бюджета муниципального образования городского</w:t>
            </w:r>
            <w:proofErr w:type="gramEnd"/>
            <w:r w:rsidRPr="00E36C7C">
              <w:rPr>
                <w:sz w:val="22"/>
                <w:szCs w:val="22"/>
                <w:lang w:eastAsia="en-US"/>
              </w:rPr>
              <w:t xml:space="preserve"> округа «Вуктыл»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Всего, в том числе</w:t>
            </w:r>
            <w:proofErr w:type="gramStart"/>
            <w:r w:rsidRPr="00E36C7C"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 xml:space="preserve">Средства от приносящей доход </w:t>
            </w:r>
            <w:r w:rsidRPr="00E36C7C">
              <w:rPr>
                <w:sz w:val="22"/>
                <w:szCs w:val="22"/>
                <w:lang w:eastAsia="en-US"/>
              </w:rPr>
              <w:lastRenderedPageBreak/>
              <w:t>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Основное мероприятие 2.3.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 xml:space="preserve">Организация и осуществление </w:t>
            </w:r>
            <w:proofErr w:type="gramStart"/>
            <w:r w:rsidRPr="00E36C7C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E36C7C">
              <w:rPr>
                <w:sz w:val="22"/>
                <w:szCs w:val="22"/>
                <w:lang w:eastAsia="en-US"/>
              </w:rPr>
              <w:t xml:space="preserve"> соблюдением законодательства в сфере муниципальных финансов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Всего, в том числе</w:t>
            </w:r>
            <w:proofErr w:type="gramStart"/>
            <w:r w:rsidRPr="00E36C7C"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widowControl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7.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Основное мероприятие 2.4.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  <w:lang w:eastAsia="en-US"/>
              </w:rPr>
              <w:t xml:space="preserve">Организация и осуществление </w:t>
            </w:r>
            <w:proofErr w:type="gramStart"/>
            <w:r w:rsidRPr="00E36C7C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E36C7C">
              <w:rPr>
                <w:sz w:val="22"/>
                <w:szCs w:val="22"/>
                <w:lang w:eastAsia="en-US"/>
              </w:rPr>
              <w:t xml:space="preserve"> соблюдением законодательства в сфере муниципальных закупок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Всего, в том числе</w:t>
            </w:r>
            <w:proofErr w:type="gramStart"/>
            <w:r w:rsidRPr="00E36C7C"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8.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Основное мероприятие 2.5.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Всего, в том числе</w:t>
            </w:r>
            <w:proofErr w:type="gramStart"/>
            <w:r w:rsidRPr="00E36C7C"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9.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 xml:space="preserve">Подпрограмма </w:t>
            </w:r>
            <w:r w:rsidRPr="00E36C7C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both"/>
              <w:rPr>
                <w:b/>
                <w:sz w:val="22"/>
                <w:szCs w:val="22"/>
                <w:lang w:eastAsia="en-US"/>
              </w:rPr>
            </w:pPr>
            <w:r w:rsidRPr="00E36C7C">
              <w:rPr>
                <w:b/>
                <w:sz w:val="22"/>
                <w:szCs w:val="22"/>
                <w:lang w:eastAsia="en-US"/>
              </w:rPr>
              <w:t xml:space="preserve">«Организация и обеспечение </w:t>
            </w:r>
            <w:r w:rsidRPr="00E36C7C">
              <w:rPr>
                <w:b/>
                <w:sz w:val="22"/>
                <w:szCs w:val="22"/>
                <w:lang w:eastAsia="en-US"/>
              </w:rPr>
              <w:lastRenderedPageBreak/>
              <w:t>бюджетного процесса в городском округе «Вуктыл»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lastRenderedPageBreak/>
              <w:t>Всего, в том числе</w:t>
            </w:r>
            <w:proofErr w:type="gramStart"/>
            <w:r w:rsidRPr="00E36C7C"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3 270 000,00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DE6CAC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2 179 669,85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3 270 000,00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DE6CAC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2 179 669,85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10.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Основное мероприятие </w:t>
            </w:r>
            <w:r w:rsidRPr="00E36C7C">
              <w:rPr>
                <w:sz w:val="22"/>
                <w:szCs w:val="22"/>
                <w:lang w:val="en-US"/>
              </w:rPr>
              <w:t>1</w:t>
            </w:r>
            <w:r w:rsidRPr="00E36C7C">
              <w:rPr>
                <w:sz w:val="22"/>
                <w:szCs w:val="22"/>
              </w:rPr>
              <w:t>.1.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jc w:val="both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Формирование проекта решения о бюджете муниципального образования городского округа «Вуктыл» на очередной финансовый год и плановый период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Всего, в том числе</w:t>
            </w:r>
            <w:proofErr w:type="gramStart"/>
            <w:r w:rsidRPr="00E36C7C"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11.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Основное мероприятие </w:t>
            </w:r>
            <w:r w:rsidRPr="00E36C7C">
              <w:rPr>
                <w:sz w:val="22"/>
                <w:szCs w:val="22"/>
                <w:lang w:val="en-US"/>
              </w:rPr>
              <w:t>1</w:t>
            </w:r>
            <w:r w:rsidRPr="00E36C7C">
              <w:rPr>
                <w:sz w:val="22"/>
                <w:szCs w:val="22"/>
              </w:rPr>
              <w:t>.2.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jc w:val="both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  <w:lang w:eastAsia="en-US"/>
              </w:rPr>
              <w:t>Организация исполнения бюджета муниципального образования городского округа «Вуктыл»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Всего, в том числе</w:t>
            </w:r>
            <w:proofErr w:type="gramStart"/>
            <w:r w:rsidRPr="00E36C7C"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12.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Основное мероприятие 1.3.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 xml:space="preserve">Формирование бюджетной отчетности об исполнении бюджета муниципального </w:t>
            </w:r>
            <w:r w:rsidRPr="00E36C7C">
              <w:rPr>
                <w:sz w:val="22"/>
                <w:szCs w:val="22"/>
                <w:lang w:eastAsia="en-US"/>
              </w:rPr>
              <w:lastRenderedPageBreak/>
              <w:t>образования городского округа «Вуктыл»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lastRenderedPageBreak/>
              <w:t>Всего, в том числе</w:t>
            </w:r>
            <w:proofErr w:type="gramStart"/>
            <w:r w:rsidRPr="00E36C7C"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 xml:space="preserve">Бюджет муниципального образования городского округа "Вуктыл", из них за счет </w:t>
            </w:r>
            <w:r w:rsidRPr="00E36C7C">
              <w:rPr>
                <w:sz w:val="22"/>
                <w:szCs w:val="22"/>
                <w:lang w:eastAsia="en-US"/>
              </w:rPr>
              <w:lastRenderedPageBreak/>
              <w:t>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13.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Основное мероприятие 2.1.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Всего, в том числе</w:t>
            </w:r>
            <w:proofErr w:type="gramStart"/>
            <w:r w:rsidRPr="00E36C7C"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DE6CAC" w:rsidRPr="00E36C7C" w:rsidRDefault="00DE6CAC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14.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DE6CAC" w:rsidRPr="00E36C7C" w:rsidRDefault="00DE6CAC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Основное мероприятие 2.2.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DE6CAC" w:rsidRPr="00E36C7C" w:rsidRDefault="00DE6CAC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DE6CAC" w:rsidRPr="00E36C7C" w:rsidRDefault="00DE6CAC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Всего, в том числе</w:t>
            </w:r>
            <w:proofErr w:type="gramStart"/>
            <w:r w:rsidRPr="00E36C7C"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DE6CAC" w:rsidRPr="00E36C7C" w:rsidRDefault="00DE6CAC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3 270 000,00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DE6CAC" w:rsidRPr="00E36C7C" w:rsidRDefault="00DE6CAC" w:rsidP="00FF6807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2 179 669,85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DE6CAC" w:rsidRPr="00E36C7C" w:rsidRDefault="00DE6CAC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DE6CAC" w:rsidRPr="00E36C7C" w:rsidRDefault="00DE6CAC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DE6CAC" w:rsidRPr="00E36C7C" w:rsidRDefault="00DE6CAC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DE6CAC" w:rsidRPr="00E36C7C" w:rsidRDefault="00DE6CAC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DE6CAC" w:rsidRPr="00E36C7C" w:rsidRDefault="00DE6CAC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3 270 000,00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DE6CAC" w:rsidRPr="00E36C7C" w:rsidRDefault="00DE6CAC" w:rsidP="00FF680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2 179 669,85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15.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 xml:space="preserve">Подпрограмма </w:t>
            </w:r>
            <w:r w:rsidRPr="00E36C7C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jc w:val="both"/>
              <w:rPr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Всего, в том числе</w:t>
            </w:r>
            <w:proofErr w:type="gramStart"/>
            <w:r w:rsidRPr="00E36C7C"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8 131 817,66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224A52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7 444 478,01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8 131 817,66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224A52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7 444 478,01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федерального бюджета Российской </w:t>
            </w:r>
            <w:r w:rsidRPr="00E36C7C">
              <w:rPr>
                <w:sz w:val="22"/>
                <w:szCs w:val="22"/>
              </w:rPr>
              <w:lastRenderedPageBreak/>
              <w:t xml:space="preserve">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bookmarkStart w:id="2" w:name="_GoBack"/>
            <w:bookmarkEnd w:id="2"/>
            <w:r w:rsidRPr="00E36C7C">
              <w:rPr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224A52" w:rsidRPr="00E36C7C" w:rsidRDefault="00224A52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16.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224A52" w:rsidRPr="00E36C7C" w:rsidRDefault="00224A52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Основное мероприятие </w:t>
            </w:r>
            <w:r w:rsidRPr="00E36C7C">
              <w:rPr>
                <w:sz w:val="22"/>
                <w:szCs w:val="22"/>
                <w:lang w:val="en-US"/>
              </w:rPr>
              <w:t>1</w:t>
            </w:r>
            <w:r w:rsidRPr="00E36C7C">
              <w:rPr>
                <w:sz w:val="22"/>
                <w:szCs w:val="22"/>
              </w:rPr>
              <w:t>.1.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224A52" w:rsidRPr="00E36C7C" w:rsidRDefault="00224A52">
            <w:pPr>
              <w:pStyle w:val="Standard"/>
              <w:spacing w:before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6C7C">
              <w:rPr>
                <w:rFonts w:eastAsia="Calibri"/>
                <w:sz w:val="22"/>
                <w:szCs w:val="22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224A52" w:rsidRPr="00E36C7C" w:rsidRDefault="00224A52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Всего, в том числе</w:t>
            </w:r>
            <w:proofErr w:type="gramStart"/>
            <w:r w:rsidRPr="00E36C7C"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224A52" w:rsidRPr="00E36C7C" w:rsidRDefault="00224A52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8 131 817,66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224A52" w:rsidRPr="00E36C7C" w:rsidRDefault="00224A52" w:rsidP="00FF6807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7 444 478,01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224A52" w:rsidRPr="00E36C7C" w:rsidRDefault="00224A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224A52" w:rsidRPr="00E36C7C" w:rsidRDefault="00224A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224A52" w:rsidRPr="00E36C7C" w:rsidRDefault="00224A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224A52" w:rsidRPr="00E36C7C" w:rsidRDefault="00224A52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224A52" w:rsidRPr="00E36C7C" w:rsidRDefault="00224A52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8 131 817,66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224A52" w:rsidRPr="00E36C7C" w:rsidRDefault="00224A52" w:rsidP="00FF6807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7 444 478,01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федерального бюджета Российской Федерации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17.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  <w:lang w:eastAsia="en-US"/>
              </w:rPr>
              <w:t xml:space="preserve">Основное мероприятие </w:t>
            </w:r>
            <w:r w:rsidRPr="00E36C7C">
              <w:rPr>
                <w:sz w:val="22"/>
                <w:szCs w:val="22"/>
                <w:lang w:val="en-US" w:eastAsia="en-US"/>
              </w:rPr>
              <w:t>1</w:t>
            </w:r>
            <w:r w:rsidRPr="00E36C7C">
              <w:rPr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Всего, в том числе</w:t>
            </w:r>
            <w:proofErr w:type="gramStart"/>
            <w:r w:rsidRPr="00E36C7C"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b/>
                <w:sz w:val="22"/>
                <w:szCs w:val="22"/>
              </w:rPr>
            </w:pPr>
            <w:r w:rsidRPr="00E36C7C">
              <w:rPr>
                <w:b/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r w:rsidRPr="00E36C7C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федерального бюджета </w:t>
            </w:r>
            <w:proofErr w:type="gramStart"/>
            <w:r w:rsidRPr="00E36C7C">
              <w:rPr>
                <w:sz w:val="22"/>
                <w:szCs w:val="22"/>
              </w:rPr>
              <w:t>Российской</w:t>
            </w:r>
            <w:proofErr w:type="gramEnd"/>
          </w:p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 xml:space="preserve">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E36C7C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  <w:tr w:rsidR="00FE79D7" w:rsidRPr="00E36C7C">
        <w:trPr>
          <w:jc w:val="center"/>
        </w:trPr>
        <w:tc>
          <w:tcPr>
            <w:tcW w:w="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FE79D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rPr>
                <w:sz w:val="22"/>
                <w:szCs w:val="22"/>
                <w:lang w:eastAsia="en-US"/>
              </w:rPr>
            </w:pPr>
            <w:bookmarkStart w:id="3" w:name="__DdeLink__10359_2311603873"/>
            <w:bookmarkEnd w:id="3"/>
            <w:r w:rsidRPr="00E36C7C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8" w:type="dxa"/>
            </w:tcMar>
          </w:tcPr>
          <w:p w:rsidR="00FE79D7" w:rsidRPr="00E36C7C" w:rsidRDefault="004E3206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 w:rsidRPr="00E36C7C">
              <w:rPr>
                <w:sz w:val="22"/>
                <w:szCs w:val="22"/>
              </w:rPr>
              <w:t>0,00</w:t>
            </w:r>
          </w:p>
        </w:tc>
      </w:tr>
    </w:tbl>
    <w:p w:rsidR="00FE79D7" w:rsidRPr="00E36C7C" w:rsidRDefault="00FE79D7">
      <w:pPr>
        <w:pStyle w:val="Standard"/>
        <w:spacing w:before="57"/>
        <w:ind w:firstLine="57"/>
        <w:rPr>
          <w:sz w:val="22"/>
          <w:szCs w:val="22"/>
        </w:rPr>
      </w:pPr>
    </w:p>
    <w:p w:rsidR="00FE79D7" w:rsidRPr="00E36C7C" w:rsidRDefault="00FE79D7">
      <w:pPr>
        <w:pStyle w:val="Standard"/>
        <w:spacing w:before="57"/>
        <w:ind w:firstLine="57"/>
        <w:rPr>
          <w:sz w:val="22"/>
          <w:szCs w:val="22"/>
        </w:rPr>
      </w:pPr>
    </w:p>
    <w:p w:rsidR="00FE79D7" w:rsidRPr="00E36C7C" w:rsidRDefault="00FE79D7">
      <w:pPr>
        <w:pStyle w:val="Standard"/>
        <w:spacing w:before="57"/>
        <w:ind w:firstLine="57"/>
        <w:rPr>
          <w:sz w:val="22"/>
          <w:szCs w:val="22"/>
        </w:rPr>
      </w:pPr>
    </w:p>
    <w:p w:rsidR="00FE79D7" w:rsidRPr="00E36C7C" w:rsidRDefault="00FE79D7">
      <w:pPr>
        <w:pStyle w:val="Standard"/>
        <w:spacing w:before="57"/>
        <w:ind w:firstLine="57"/>
        <w:rPr>
          <w:sz w:val="22"/>
          <w:szCs w:val="22"/>
        </w:rPr>
      </w:pPr>
    </w:p>
    <w:sectPr w:rsidR="00FE79D7" w:rsidRPr="00E36C7C">
      <w:pgSz w:w="16838" w:h="11906" w:orient="landscape"/>
      <w:pgMar w:top="1417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CB" w:rsidRDefault="00E66DCB">
      <w:r>
        <w:separator/>
      </w:r>
    </w:p>
  </w:endnote>
  <w:endnote w:type="continuationSeparator" w:id="0">
    <w:p w:rsidR="00E66DCB" w:rsidRDefault="00E6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CB" w:rsidRDefault="00E66DCB">
      <w:r>
        <w:rPr>
          <w:color w:val="000000"/>
        </w:rPr>
        <w:separator/>
      </w:r>
    </w:p>
  </w:footnote>
  <w:footnote w:type="continuationSeparator" w:id="0">
    <w:p w:rsidR="00E66DCB" w:rsidRDefault="00E66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79D7"/>
    <w:rsid w:val="00015981"/>
    <w:rsid w:val="00033748"/>
    <w:rsid w:val="000802F0"/>
    <w:rsid w:val="000E637F"/>
    <w:rsid w:val="000F467B"/>
    <w:rsid w:val="00121669"/>
    <w:rsid w:val="001939D5"/>
    <w:rsid w:val="00194046"/>
    <w:rsid w:val="00203388"/>
    <w:rsid w:val="00224A52"/>
    <w:rsid w:val="00261E5E"/>
    <w:rsid w:val="003A02D7"/>
    <w:rsid w:val="003B655C"/>
    <w:rsid w:val="003D5972"/>
    <w:rsid w:val="003E6CAC"/>
    <w:rsid w:val="00405CBF"/>
    <w:rsid w:val="0041345C"/>
    <w:rsid w:val="004160EA"/>
    <w:rsid w:val="004336B7"/>
    <w:rsid w:val="004522E9"/>
    <w:rsid w:val="00466D6F"/>
    <w:rsid w:val="004826A5"/>
    <w:rsid w:val="00490C99"/>
    <w:rsid w:val="004935E5"/>
    <w:rsid w:val="004B62ED"/>
    <w:rsid w:val="004E3206"/>
    <w:rsid w:val="0051721A"/>
    <w:rsid w:val="00522F20"/>
    <w:rsid w:val="0053285D"/>
    <w:rsid w:val="00550C42"/>
    <w:rsid w:val="005577B1"/>
    <w:rsid w:val="0056518C"/>
    <w:rsid w:val="00571A57"/>
    <w:rsid w:val="00587BC5"/>
    <w:rsid w:val="00594635"/>
    <w:rsid w:val="005C2933"/>
    <w:rsid w:val="005F4F59"/>
    <w:rsid w:val="006208AD"/>
    <w:rsid w:val="0063137D"/>
    <w:rsid w:val="006E3C18"/>
    <w:rsid w:val="006F06AD"/>
    <w:rsid w:val="00757404"/>
    <w:rsid w:val="00763DBB"/>
    <w:rsid w:val="007C369D"/>
    <w:rsid w:val="007F64E3"/>
    <w:rsid w:val="00816DBF"/>
    <w:rsid w:val="0085297D"/>
    <w:rsid w:val="00874CED"/>
    <w:rsid w:val="00893B76"/>
    <w:rsid w:val="008A2F39"/>
    <w:rsid w:val="008B3772"/>
    <w:rsid w:val="008F247B"/>
    <w:rsid w:val="00935CF9"/>
    <w:rsid w:val="009E1F7B"/>
    <w:rsid w:val="00A01788"/>
    <w:rsid w:val="00AE2864"/>
    <w:rsid w:val="00B07B74"/>
    <w:rsid w:val="00B56084"/>
    <w:rsid w:val="00B71402"/>
    <w:rsid w:val="00C45634"/>
    <w:rsid w:val="00C70941"/>
    <w:rsid w:val="00CA40F0"/>
    <w:rsid w:val="00CA583F"/>
    <w:rsid w:val="00CF2C81"/>
    <w:rsid w:val="00D96CB4"/>
    <w:rsid w:val="00DC35EB"/>
    <w:rsid w:val="00DE6CAC"/>
    <w:rsid w:val="00E0060A"/>
    <w:rsid w:val="00E11AD8"/>
    <w:rsid w:val="00E13755"/>
    <w:rsid w:val="00E17479"/>
    <w:rsid w:val="00E36C7C"/>
    <w:rsid w:val="00E66DCB"/>
    <w:rsid w:val="00E71A9E"/>
    <w:rsid w:val="00E90E32"/>
    <w:rsid w:val="00EA464F"/>
    <w:rsid w:val="00EE6F1E"/>
    <w:rsid w:val="00EF1EB7"/>
    <w:rsid w:val="00F46293"/>
    <w:rsid w:val="00F50FA8"/>
    <w:rsid w:val="00FB001A"/>
    <w:rsid w:val="00FC2B50"/>
    <w:rsid w:val="00FE1BB8"/>
    <w:rsid w:val="00FE79D7"/>
    <w:rsid w:val="00FF6807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widowControl/>
      <w:suppressAutoHyphens/>
    </w:pPr>
    <w:rPr>
      <w:rFonts w:ascii="Arial" w:eastAsia="Times New Roman" w:hAnsi="Arial" w:cs="Arial"/>
      <w:color w:val="00000A"/>
      <w:kern w:val="0"/>
      <w:szCs w:val="20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paragraph" w:styleId="a8">
    <w:name w:val="annotation text"/>
    <w:basedOn w:val="a"/>
    <w:rPr>
      <w:sz w:val="20"/>
      <w:szCs w:val="20"/>
    </w:rPr>
  </w:style>
  <w:style w:type="character" w:customStyle="1" w:styleId="Internetlink">
    <w:name w:val="Internet link"/>
    <w:rPr>
      <w:rFonts w:ascii="Times New Roman" w:hAnsi="Times New Roman"/>
      <w:color w:val="0000FF"/>
      <w:u w:val="single"/>
    </w:rPr>
  </w:style>
  <w:style w:type="character" w:customStyle="1" w:styleId="a9">
    <w:name w:val="Верхний колонтитул Знак"/>
    <w:basedOn w:val="a0"/>
  </w:style>
  <w:style w:type="character" w:customStyle="1" w:styleId="aa">
    <w:name w:val="Нижний колонтитул Знак"/>
    <w:basedOn w:val="a0"/>
  </w:style>
  <w:style w:type="character" w:customStyle="1" w:styleId="ab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ac">
    <w:name w:val="Текст примечания Знак"/>
    <w:basedOn w:val="a0"/>
    <w:rPr>
      <w:sz w:val="20"/>
      <w:szCs w:val="20"/>
    </w:rPr>
  </w:style>
  <w:style w:type="character" w:styleId="ad">
    <w:name w:val="annotation reference"/>
    <w:basedOn w:val="a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widowControl/>
      <w:suppressAutoHyphens/>
    </w:pPr>
    <w:rPr>
      <w:rFonts w:ascii="Arial" w:eastAsia="Times New Roman" w:hAnsi="Arial" w:cs="Arial"/>
      <w:color w:val="00000A"/>
      <w:kern w:val="0"/>
      <w:szCs w:val="20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paragraph" w:styleId="a8">
    <w:name w:val="annotation text"/>
    <w:basedOn w:val="a"/>
    <w:rPr>
      <w:sz w:val="20"/>
      <w:szCs w:val="20"/>
    </w:rPr>
  </w:style>
  <w:style w:type="character" w:customStyle="1" w:styleId="Internetlink">
    <w:name w:val="Internet link"/>
    <w:rPr>
      <w:rFonts w:ascii="Times New Roman" w:hAnsi="Times New Roman"/>
      <w:color w:val="0000FF"/>
      <w:u w:val="single"/>
    </w:rPr>
  </w:style>
  <w:style w:type="character" w:customStyle="1" w:styleId="a9">
    <w:name w:val="Верхний колонтитул Знак"/>
    <w:basedOn w:val="a0"/>
  </w:style>
  <w:style w:type="character" w:customStyle="1" w:styleId="aa">
    <w:name w:val="Нижний колонтитул Знак"/>
    <w:basedOn w:val="a0"/>
  </w:style>
  <w:style w:type="character" w:customStyle="1" w:styleId="ab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ac">
    <w:name w:val="Текст примечания Знак"/>
    <w:basedOn w:val="a0"/>
    <w:rPr>
      <w:sz w:val="20"/>
      <w:szCs w:val="20"/>
    </w:rPr>
  </w:style>
  <w:style w:type="character" w:styleId="ad">
    <w:name w:val="annotation reference"/>
    <w:basedOn w:val="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uktyl.com/itembyudzhet/itemfin-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uktyl.com/itembyudzhet/itemfin-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430C-8AD8-491E-A376-BBDD9F8D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32</Pages>
  <Words>6933</Words>
  <Characters>39520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Боднар Ольга Владимировна</dc:creator>
  <cp:lastModifiedBy>Рамошина Виктория Викторовна</cp:lastModifiedBy>
  <cp:revision>75</cp:revision>
  <cp:lastPrinted>2019-10-29T13:40:00Z</cp:lastPrinted>
  <dcterms:created xsi:type="dcterms:W3CDTF">2019-05-21T08:36:00Z</dcterms:created>
  <dcterms:modified xsi:type="dcterms:W3CDTF">2019-11-01T11:31:00Z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