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18" w:rsidRDefault="0091226C" w:rsidP="00813818">
      <w:pPr>
        <w:spacing w:after="200" w:line="276" w:lineRule="auto"/>
        <w:rPr>
          <w:lang w:eastAsia="en-US"/>
        </w:rPr>
      </w:pPr>
      <w:r w:rsidRPr="001F6D15">
        <w:rPr>
          <w:rFonts w:ascii="Arial" w:hAnsi="Arial"/>
          <w:b/>
          <w:bCs/>
          <w:i/>
        </w:rPr>
        <w:t>Проект</w:t>
      </w:r>
    </w:p>
    <w:p w:rsidR="00813818" w:rsidRDefault="00813818" w:rsidP="00813818">
      <w:pPr>
        <w:spacing w:after="200" w:line="276" w:lineRule="auto"/>
        <w:rPr>
          <w:lang w:eastAsia="en-US"/>
        </w:rPr>
      </w:pPr>
    </w:p>
    <w:p w:rsidR="00813818" w:rsidRPr="00813818" w:rsidRDefault="00813818" w:rsidP="00813818">
      <w:pPr>
        <w:spacing w:after="200" w:line="276" w:lineRule="auto"/>
        <w:rPr>
          <w:lang w:eastAsia="en-US"/>
        </w:rPr>
      </w:pPr>
      <w:r w:rsidRPr="00813818">
        <w:rPr>
          <w:lang w:eastAsia="en-US"/>
        </w:rPr>
        <w:t>«</w:t>
      </w:r>
      <w:r>
        <w:rPr>
          <w:u w:val="single"/>
          <w:lang w:eastAsia="en-US"/>
        </w:rPr>
        <w:t xml:space="preserve">        </w:t>
      </w:r>
      <w:r>
        <w:rPr>
          <w:lang w:eastAsia="en-US"/>
        </w:rPr>
        <w:t xml:space="preserve"> </w:t>
      </w:r>
      <w:r w:rsidRPr="00813818">
        <w:rPr>
          <w:lang w:eastAsia="en-US"/>
        </w:rPr>
        <w:t xml:space="preserve">» </w:t>
      </w:r>
      <w:r>
        <w:rPr>
          <w:lang w:eastAsia="en-US"/>
        </w:rPr>
        <w:t xml:space="preserve">   </w:t>
      </w:r>
      <w:r>
        <w:rPr>
          <w:u w:val="single"/>
          <w:lang w:eastAsia="en-US"/>
        </w:rPr>
        <w:t xml:space="preserve">                        </w:t>
      </w:r>
      <w:r w:rsidRPr="00813818">
        <w:rPr>
          <w:lang w:eastAsia="en-US"/>
        </w:rPr>
        <w:t xml:space="preserve">  201</w:t>
      </w:r>
      <w:r>
        <w:rPr>
          <w:lang w:eastAsia="en-US"/>
        </w:rPr>
        <w:t>6</w:t>
      </w:r>
      <w:r w:rsidRPr="00813818">
        <w:rPr>
          <w:lang w:eastAsia="en-US"/>
        </w:rPr>
        <w:t xml:space="preserve"> года</w:t>
      </w:r>
    </w:p>
    <w:p w:rsidR="00813818" w:rsidRPr="00813818" w:rsidRDefault="00813818" w:rsidP="00813818">
      <w:pPr>
        <w:spacing w:after="200" w:line="276" w:lineRule="auto"/>
        <w:rPr>
          <w:lang w:eastAsia="en-US"/>
        </w:rPr>
      </w:pPr>
    </w:p>
    <w:p w:rsidR="00813818" w:rsidRPr="00813818" w:rsidRDefault="00813818" w:rsidP="00813818">
      <w:pPr>
        <w:tabs>
          <w:tab w:val="left" w:pos="142"/>
          <w:tab w:val="left" w:pos="5400"/>
          <w:tab w:val="left" w:pos="5940"/>
          <w:tab w:val="left" w:pos="6480"/>
        </w:tabs>
        <w:spacing w:after="480" w:line="276" w:lineRule="auto"/>
        <w:jc w:val="center"/>
        <w:rPr>
          <w:b/>
          <w:sz w:val="36"/>
          <w:szCs w:val="36"/>
          <w:lang w:eastAsia="en-US"/>
        </w:rPr>
      </w:pPr>
      <w:r w:rsidRPr="00813818">
        <w:rPr>
          <w:b/>
          <w:sz w:val="36"/>
          <w:szCs w:val="36"/>
          <w:lang w:eastAsia="en-US"/>
        </w:rPr>
        <w:t>Постановление № _____</w:t>
      </w:r>
    </w:p>
    <w:p w:rsidR="00813818" w:rsidRPr="00813818" w:rsidRDefault="00813818" w:rsidP="00813818">
      <w:pPr>
        <w:spacing w:after="480"/>
        <w:ind w:right="5526"/>
        <w:jc w:val="both"/>
        <w:rPr>
          <w:rFonts w:eastAsia="Calibri"/>
          <w:b/>
          <w:lang w:val="x-none"/>
        </w:rPr>
      </w:pPr>
      <w:r w:rsidRPr="00813818">
        <w:rPr>
          <w:rFonts w:eastAsia="Calibri"/>
          <w:b/>
          <w:lang w:val="x-none"/>
        </w:rPr>
        <w:t>Об  утверждении  муниципальной программы          муниципального района «Вуктыл»</w:t>
      </w:r>
      <w:r w:rsidRPr="00813818">
        <w:rPr>
          <w:rFonts w:eastAsia="Calibri"/>
          <w:b/>
        </w:rPr>
        <w:t xml:space="preserve"> </w:t>
      </w:r>
      <w:r w:rsidRPr="00813818">
        <w:rPr>
          <w:rFonts w:eastAsia="Calibri"/>
          <w:b/>
          <w:lang w:val="x-none"/>
        </w:rPr>
        <w:t>«</w:t>
      </w:r>
      <w:r w:rsidRPr="00813818">
        <w:rPr>
          <w:rFonts w:eastAsia="Calibri"/>
          <w:b/>
        </w:rPr>
        <w:t xml:space="preserve">Управление муниципальными финансами и муниципальным долгом </w:t>
      </w:r>
      <w:r>
        <w:rPr>
          <w:rFonts w:eastAsia="Calibri"/>
          <w:b/>
        </w:rPr>
        <w:t>городского округа</w:t>
      </w:r>
      <w:r w:rsidRPr="00813818">
        <w:rPr>
          <w:rFonts w:eastAsia="Calibri"/>
          <w:b/>
        </w:rPr>
        <w:t xml:space="preserve"> «Вуктыл» на 201</w:t>
      </w:r>
      <w:r>
        <w:rPr>
          <w:rFonts w:eastAsia="Calibri"/>
          <w:b/>
        </w:rPr>
        <w:t>7</w:t>
      </w:r>
      <w:r w:rsidRPr="00813818">
        <w:rPr>
          <w:rFonts w:eastAsia="Calibri"/>
          <w:b/>
        </w:rPr>
        <w:t>-2020 годы</w:t>
      </w:r>
      <w:r w:rsidRPr="00813818">
        <w:rPr>
          <w:rFonts w:eastAsia="Calibri"/>
          <w:b/>
          <w:lang w:val="x-none"/>
        </w:rPr>
        <w:t>»</w:t>
      </w:r>
    </w:p>
    <w:p w:rsidR="00813818" w:rsidRPr="00813818" w:rsidRDefault="00813818" w:rsidP="00813818">
      <w:pPr>
        <w:tabs>
          <w:tab w:val="left" w:pos="567"/>
        </w:tabs>
        <w:jc w:val="both"/>
        <w:rPr>
          <w:lang w:eastAsia="en-US"/>
        </w:rPr>
      </w:pPr>
      <w:r w:rsidRPr="00813818">
        <w:rPr>
          <w:lang w:eastAsia="en-US"/>
        </w:rPr>
        <w:t xml:space="preserve">         На основании  Бюджетного кодекса Российской Федерации, Федерального закона  от 06 октября 2003г. № 131-ФЗ «Об общих принципах организации местного самоуправления в Российской Федерации», постановления администрации </w:t>
      </w:r>
      <w:r w:rsidR="00080B4D">
        <w:rPr>
          <w:lang w:eastAsia="en-US"/>
        </w:rPr>
        <w:t>городского округа</w:t>
      </w:r>
      <w:r w:rsidRPr="00813818">
        <w:rPr>
          <w:lang w:eastAsia="en-US"/>
        </w:rPr>
        <w:t xml:space="preserve"> «Вуктыл» от </w:t>
      </w:r>
      <w:r w:rsidR="00080B4D">
        <w:rPr>
          <w:lang w:eastAsia="en-US"/>
        </w:rPr>
        <w:t>03</w:t>
      </w:r>
      <w:r w:rsidRPr="00813818">
        <w:rPr>
          <w:lang w:eastAsia="en-US"/>
        </w:rPr>
        <w:t xml:space="preserve"> </w:t>
      </w:r>
      <w:r w:rsidR="00080B4D">
        <w:rPr>
          <w:lang w:eastAsia="en-US"/>
        </w:rPr>
        <w:t>октября</w:t>
      </w:r>
      <w:r w:rsidRPr="00813818">
        <w:rPr>
          <w:lang w:eastAsia="en-US"/>
        </w:rPr>
        <w:t xml:space="preserve"> 201</w:t>
      </w:r>
      <w:r w:rsidR="00080B4D">
        <w:rPr>
          <w:lang w:eastAsia="en-US"/>
        </w:rPr>
        <w:t>6</w:t>
      </w:r>
      <w:r w:rsidRPr="00813818">
        <w:rPr>
          <w:lang w:eastAsia="en-US"/>
        </w:rPr>
        <w:t xml:space="preserve">г. № </w:t>
      </w:r>
      <w:r w:rsidR="00080B4D">
        <w:rPr>
          <w:lang w:eastAsia="en-US"/>
        </w:rPr>
        <w:t>10</w:t>
      </w:r>
      <w:r w:rsidRPr="00813818">
        <w:rPr>
          <w:lang w:eastAsia="en-US"/>
        </w:rPr>
        <w:t>/</w:t>
      </w:r>
      <w:r w:rsidR="00080B4D">
        <w:rPr>
          <w:lang w:eastAsia="en-US"/>
        </w:rPr>
        <w:t>509</w:t>
      </w:r>
      <w:r w:rsidRPr="00813818">
        <w:rPr>
          <w:lang w:eastAsia="en-US"/>
        </w:rPr>
        <w:t xml:space="preserve"> «Об утверждении Порядка принятия решений о разработке муниципальных программ </w:t>
      </w:r>
      <w:r w:rsidR="00080B4D">
        <w:rPr>
          <w:lang w:eastAsia="en-US"/>
        </w:rPr>
        <w:t>городского округа</w:t>
      </w:r>
      <w:r w:rsidRPr="00813818">
        <w:rPr>
          <w:lang w:eastAsia="en-US"/>
        </w:rPr>
        <w:t xml:space="preserve"> «Вуктыл», их формировании и реализации» администрация </w:t>
      </w:r>
      <w:r>
        <w:rPr>
          <w:lang w:eastAsia="en-US"/>
        </w:rPr>
        <w:t>городского округа</w:t>
      </w:r>
      <w:r w:rsidRPr="00813818">
        <w:rPr>
          <w:lang w:eastAsia="en-US"/>
        </w:rPr>
        <w:t xml:space="preserve"> «Вуктыл»  постановляет:</w:t>
      </w:r>
    </w:p>
    <w:p w:rsidR="00813818" w:rsidRPr="00813818" w:rsidRDefault="00813818" w:rsidP="00813818">
      <w:pPr>
        <w:ind w:right="-2" w:firstLine="567"/>
        <w:jc w:val="both"/>
        <w:rPr>
          <w:rFonts w:eastAsia="Calibri"/>
          <w:lang w:val="x-none"/>
        </w:rPr>
      </w:pPr>
      <w:r w:rsidRPr="00813818">
        <w:rPr>
          <w:rFonts w:eastAsia="Calibri"/>
          <w:lang w:val="x-none"/>
        </w:rPr>
        <w:t xml:space="preserve">1. Утвердить муниципальную программу </w:t>
      </w:r>
      <w:r>
        <w:rPr>
          <w:rFonts w:eastAsia="Calibri"/>
        </w:rPr>
        <w:t>городского округа</w:t>
      </w:r>
      <w:r w:rsidRPr="00813818">
        <w:rPr>
          <w:rFonts w:eastAsia="Calibri"/>
          <w:lang w:val="x-none"/>
        </w:rPr>
        <w:t xml:space="preserve"> «Вуктыл» «</w:t>
      </w:r>
      <w:r w:rsidRPr="00813818">
        <w:rPr>
          <w:rFonts w:eastAsia="Calibri"/>
        </w:rPr>
        <w:t xml:space="preserve">Управление муниципальными финансами и муниципальным долгом </w:t>
      </w:r>
      <w:r>
        <w:rPr>
          <w:rFonts w:eastAsia="Calibri"/>
        </w:rPr>
        <w:t>городского округа «Вуктыл» на 2017</w:t>
      </w:r>
      <w:r w:rsidRPr="00813818">
        <w:rPr>
          <w:rFonts w:eastAsia="Calibri"/>
        </w:rPr>
        <w:t>-2020 годы</w:t>
      </w:r>
      <w:r w:rsidRPr="00813818">
        <w:rPr>
          <w:rFonts w:eastAsia="Calibri"/>
          <w:lang w:val="x-none"/>
        </w:rPr>
        <w:t>» согласно приложению.</w:t>
      </w:r>
    </w:p>
    <w:p w:rsidR="00813818" w:rsidRPr="00813818" w:rsidRDefault="00813818" w:rsidP="00813818">
      <w:pPr>
        <w:ind w:right="-2" w:firstLine="567"/>
        <w:jc w:val="both"/>
        <w:rPr>
          <w:rFonts w:eastAsia="Calibri"/>
          <w:lang w:val="x-none"/>
        </w:rPr>
      </w:pPr>
      <w:r w:rsidRPr="00813818">
        <w:rPr>
          <w:rFonts w:eastAsia="Calibri"/>
          <w:lang w:val="x-none"/>
        </w:rPr>
        <w:t>2. Настоящее постановление вступает в силу с 1 января 201</w:t>
      </w:r>
      <w:r>
        <w:rPr>
          <w:rFonts w:eastAsia="Calibri"/>
        </w:rPr>
        <w:t>7</w:t>
      </w:r>
      <w:r w:rsidRPr="00813818">
        <w:rPr>
          <w:rFonts w:eastAsia="Calibri"/>
          <w:lang w:val="x-none"/>
        </w:rPr>
        <w:t xml:space="preserve"> года и подлежит опубликованию (обнародованию).</w:t>
      </w:r>
    </w:p>
    <w:p w:rsidR="00813818" w:rsidRPr="00813818" w:rsidRDefault="00813818" w:rsidP="00813818">
      <w:pPr>
        <w:tabs>
          <w:tab w:val="num" w:pos="0"/>
          <w:tab w:val="num" w:pos="426"/>
        </w:tabs>
        <w:spacing w:after="640"/>
        <w:ind w:firstLine="567"/>
        <w:jc w:val="both"/>
        <w:rPr>
          <w:lang w:eastAsia="en-US"/>
        </w:rPr>
      </w:pPr>
      <w:r w:rsidRPr="00813818">
        <w:rPr>
          <w:lang w:eastAsia="en-US"/>
        </w:rPr>
        <w:t>3. Контроль за исполнением настоящего постановления оставляю за собой.</w:t>
      </w:r>
    </w:p>
    <w:p w:rsidR="00813818" w:rsidRPr="003B2544" w:rsidRDefault="00813818" w:rsidP="0081381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3B2544">
        <w:rPr>
          <w:rFonts w:ascii="Times New Roman" w:hAnsi="Times New Roman" w:cs="Times New Roman"/>
          <w:sz w:val="24"/>
          <w:szCs w:val="24"/>
        </w:rPr>
        <w:t>Руководитель администрации</w:t>
      </w:r>
    </w:p>
    <w:p w:rsidR="00813818" w:rsidRPr="003B2544" w:rsidRDefault="00813818" w:rsidP="00813818">
      <w:pPr>
        <w:pStyle w:val="ConsPlus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городского округа</w:t>
      </w:r>
      <w:r w:rsidRPr="003B2544">
        <w:rPr>
          <w:rFonts w:ascii="Times New Roman" w:hAnsi="Times New Roman" w:cs="Times New Roman"/>
          <w:sz w:val="24"/>
          <w:szCs w:val="24"/>
        </w:rPr>
        <w:t xml:space="preserve"> «Вуктыл»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3B254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В.Н.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Крисанов</w:t>
      </w:r>
      <w:proofErr w:type="spellEnd"/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080B4D" w:rsidRDefault="00080B4D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bookmarkStart w:id="0" w:name="_GoBack"/>
      <w:bookmarkEnd w:id="0"/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813818" w:rsidRDefault="00813818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73222F" w:rsidRPr="0073222F" w:rsidRDefault="0073222F" w:rsidP="00813818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73222F">
        <w:rPr>
          <w:lang w:eastAsia="en-US"/>
        </w:rPr>
        <w:t xml:space="preserve">                                                                                                                                                                </w:t>
      </w:r>
    </w:p>
    <w:p w:rsidR="0073222F" w:rsidRPr="0073222F" w:rsidRDefault="0073222F" w:rsidP="0073222F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73222F">
        <w:rPr>
          <w:lang w:eastAsia="en-US"/>
        </w:rPr>
        <w:t xml:space="preserve">                                                                                    </w:t>
      </w:r>
    </w:p>
    <w:p w:rsidR="0073222F" w:rsidRPr="0073222F" w:rsidRDefault="0073222F" w:rsidP="0073222F">
      <w:pPr>
        <w:widowControl w:val="0"/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73222F">
        <w:rPr>
          <w:lang w:eastAsia="en-US"/>
        </w:rPr>
        <w:lastRenderedPageBreak/>
        <w:t xml:space="preserve">                                                                                           УТВЕРЖДЕНА</w:t>
      </w:r>
    </w:p>
    <w:p w:rsidR="0073222F" w:rsidRPr="0073222F" w:rsidRDefault="0073222F" w:rsidP="0073222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3222F">
        <w:rPr>
          <w:lang w:eastAsia="en-US"/>
        </w:rPr>
        <w:t xml:space="preserve">                                                                                             постановлением администрации</w:t>
      </w:r>
    </w:p>
    <w:p w:rsidR="0073222F" w:rsidRPr="0073222F" w:rsidRDefault="0073222F" w:rsidP="0073222F">
      <w:pPr>
        <w:widowControl w:val="0"/>
        <w:autoSpaceDE w:val="0"/>
        <w:autoSpaceDN w:val="0"/>
        <w:adjustRightInd w:val="0"/>
        <w:jc w:val="right"/>
        <w:rPr>
          <w:lang w:eastAsia="en-US"/>
        </w:rPr>
      </w:pPr>
      <w:r w:rsidRPr="0073222F">
        <w:rPr>
          <w:lang w:eastAsia="en-US"/>
        </w:rPr>
        <w:t>городского округа «Вуктыл»</w:t>
      </w:r>
    </w:p>
    <w:p w:rsidR="0073222F" w:rsidRPr="0073222F" w:rsidRDefault="0073222F" w:rsidP="0073222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3222F">
        <w:rPr>
          <w:lang w:eastAsia="en-US"/>
        </w:rPr>
        <w:t xml:space="preserve">                                                                                             от     октября 2016 г. № 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73222F">
        <w:rPr>
          <w:lang w:eastAsia="en-US"/>
        </w:rPr>
        <w:t xml:space="preserve">                                                                                           (приложение)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73222F" w:rsidRPr="0073222F" w:rsidRDefault="0073222F" w:rsidP="007322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3222F">
        <w:rPr>
          <w:b/>
          <w:bCs/>
          <w:lang w:eastAsia="en-US"/>
        </w:rPr>
        <w:t>МУНИЦИПАЛЬНАЯ ПРОГРАММА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outlineLvl w:val="0"/>
        <w:rPr>
          <w:b/>
          <w:bCs/>
          <w:lang w:eastAsia="en-US"/>
        </w:rPr>
      </w:pPr>
      <w:r w:rsidRPr="0073222F">
        <w:rPr>
          <w:b/>
          <w:bCs/>
          <w:lang w:eastAsia="en-US"/>
        </w:rPr>
        <w:t>городского округа «Вуктыл» «Управление муниципальными финансами и муниципальным долгом городского округа «Вуктыл» на 2017-2020 годы»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p w:rsidR="0073222F" w:rsidRPr="0073222F" w:rsidRDefault="0073222F" w:rsidP="0073222F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73222F">
        <w:rPr>
          <w:lang w:eastAsia="en-US"/>
        </w:rPr>
        <w:t>ПАСПОРТ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73222F">
        <w:rPr>
          <w:lang w:eastAsia="en-US"/>
        </w:rPr>
        <w:t>муниципальной программы городского округа «Вуктыл»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73222F">
        <w:rPr>
          <w:lang w:eastAsia="en-US"/>
        </w:rPr>
        <w:t>«Управление муниципальными финансами и муниципальным долгом городского округа «Вуктыл» на 2017-2020 годы» (далее – Программа)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</w:p>
    <w:tbl>
      <w:tblPr>
        <w:tblW w:w="0" w:type="auto"/>
        <w:tblCellSpacing w:w="5" w:type="nil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860"/>
        <w:gridCol w:w="2883"/>
        <w:gridCol w:w="1588"/>
        <w:gridCol w:w="1587"/>
        <w:gridCol w:w="1587"/>
      </w:tblGrid>
      <w:tr w:rsidR="0073222F" w:rsidRPr="0073222F" w:rsidTr="00C74A0A">
        <w:trPr>
          <w:trHeight w:val="800"/>
          <w:tblCellSpacing w:w="5" w:type="nil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Ответственный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исполнитель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Финансовое управление администрации городского округа «Вуктыл» </w:t>
            </w:r>
          </w:p>
        </w:tc>
      </w:tr>
      <w:tr w:rsidR="0073222F" w:rsidRPr="0073222F" w:rsidTr="00C74A0A">
        <w:trPr>
          <w:trHeight w:val="64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Соисполнители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 - </w:t>
            </w:r>
          </w:p>
        </w:tc>
      </w:tr>
      <w:tr w:rsidR="0073222F" w:rsidRPr="0073222F" w:rsidTr="00C74A0A">
        <w:trPr>
          <w:trHeight w:val="648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Участники 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t>Администрация городского округа «Вуктыл»</w:t>
            </w:r>
          </w:p>
        </w:tc>
      </w:tr>
      <w:tr w:rsidR="0073222F" w:rsidRPr="0073222F" w:rsidTr="00C74A0A">
        <w:trPr>
          <w:trHeight w:val="606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Подпрограммы 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ind w:left="17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Подпрограмма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«</w:t>
            </w:r>
            <w:hyperlink w:anchor="Par91" w:tooltip="ПАСПОРТ" w:history="1">
              <w:r w:rsidRPr="0073222F">
                <w:rPr>
                  <w:lang w:eastAsia="en-US"/>
                </w:rPr>
                <w:t>Переход на использование механизмов</w:t>
              </w:r>
            </w:hyperlink>
            <w:r w:rsidRPr="0073222F">
              <w:rPr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«Вуктыл»;</w:t>
            </w:r>
          </w:p>
          <w:p w:rsidR="0073222F" w:rsidRPr="0073222F" w:rsidRDefault="0073222F" w:rsidP="0073222F">
            <w:pPr>
              <w:tabs>
                <w:tab w:val="left" w:pos="17"/>
                <w:tab w:val="left" w:pos="301"/>
              </w:tabs>
              <w:suppressAutoHyphens/>
              <w:autoSpaceDE w:val="0"/>
              <w:ind w:left="17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Подпрограмма </w:t>
            </w:r>
            <w:r w:rsidRPr="0073222F">
              <w:rPr>
                <w:lang w:val="en-US" w:eastAsia="en-US"/>
              </w:rPr>
              <w:t>II</w:t>
            </w:r>
            <w:r w:rsidRPr="0073222F">
              <w:rPr>
                <w:lang w:eastAsia="en-US"/>
              </w:rPr>
              <w:t xml:space="preserve"> «</w:t>
            </w:r>
            <w:hyperlink w:anchor="Par150" w:tooltip="ПАСПОРТ" w:history="1">
              <w:r w:rsidRPr="0073222F">
                <w:rPr>
                  <w:lang w:eastAsia="en-US"/>
                </w:rPr>
                <w:t>Организация и обеспечение бюджетного процесса</w:t>
              </w:r>
            </w:hyperlink>
            <w:r w:rsidRPr="0073222F">
              <w:rPr>
                <w:lang w:eastAsia="en-US"/>
              </w:rPr>
              <w:t xml:space="preserve"> в городском округе «Вуктыл»;</w:t>
            </w:r>
          </w:p>
          <w:p w:rsidR="0073222F" w:rsidRPr="0073222F" w:rsidRDefault="0073222F" w:rsidP="0073222F">
            <w:pPr>
              <w:tabs>
                <w:tab w:val="left" w:pos="301"/>
              </w:tabs>
              <w:suppressAutoHyphens/>
              <w:autoSpaceDE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Подпрограмма </w:t>
            </w:r>
            <w:r w:rsidRPr="0073222F">
              <w:rPr>
                <w:lang w:val="en-US" w:eastAsia="en-US"/>
              </w:rPr>
              <w:t>III</w:t>
            </w:r>
            <w:r w:rsidRPr="0073222F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73222F" w:rsidRPr="0073222F" w:rsidTr="00C74A0A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Программно-целевые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инструменты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-                                                     </w:t>
            </w:r>
          </w:p>
        </w:tc>
      </w:tr>
      <w:tr w:rsidR="0073222F" w:rsidRPr="0073222F" w:rsidTr="00C74A0A">
        <w:trPr>
          <w:trHeight w:val="514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Цель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tabs>
                <w:tab w:val="left" w:pos="3075"/>
              </w:tabs>
              <w:suppressAutoHyphens/>
              <w:autoSpaceDE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Обеспечение устойчивости и сбалансированности бюджета городского округа «Вуктыл»</w:t>
            </w:r>
          </w:p>
        </w:tc>
      </w:tr>
      <w:tr w:rsidR="0073222F" w:rsidRPr="0073222F" w:rsidTr="00C74A0A">
        <w:trPr>
          <w:trHeight w:val="659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Задачи     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1. Повышение эффективности управления муниципальными финансами в городском округе «Вуктыл».</w:t>
            </w:r>
          </w:p>
          <w:p w:rsidR="0073222F" w:rsidRPr="0073222F" w:rsidRDefault="0073222F" w:rsidP="0073222F">
            <w:pPr>
              <w:tabs>
                <w:tab w:val="left" w:pos="407"/>
              </w:tabs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2. Обеспечение сбалансированности бюджетной системы городского округа «Вуктыл»</w:t>
            </w:r>
          </w:p>
        </w:tc>
      </w:tr>
      <w:tr w:rsidR="0073222F" w:rsidRPr="0073222F" w:rsidTr="00C74A0A">
        <w:trPr>
          <w:trHeight w:val="8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Целевые индикаторы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и показатели    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shd w:val="clear" w:color="auto" w:fill="FFFFFF"/>
              <w:tabs>
                <w:tab w:val="left" w:pos="0"/>
              </w:tabs>
              <w:jc w:val="both"/>
              <w:rPr>
                <w:lang w:eastAsia="en-US"/>
              </w:rPr>
            </w:pPr>
          </w:p>
          <w:p w:rsidR="0073222F" w:rsidRPr="0073222F" w:rsidRDefault="0073222F" w:rsidP="0073222F">
            <w:pPr>
              <w:shd w:val="clear" w:color="auto" w:fill="FFFFFF"/>
              <w:tabs>
                <w:tab w:val="left" w:pos="0"/>
              </w:tabs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Целевыми индикаторами и показателями Программы являются целевые индикаторы и показатели Подпрограмм</w:t>
            </w:r>
          </w:p>
        </w:tc>
      </w:tr>
      <w:tr w:rsidR="0073222F" w:rsidRPr="0073222F" w:rsidTr="00321D44">
        <w:trPr>
          <w:trHeight w:val="600"/>
          <w:tblCellSpacing w:w="5" w:type="nil"/>
        </w:trPr>
        <w:tc>
          <w:tcPr>
            <w:tcW w:w="0" w:type="auto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Этапы и сроки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реализации 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Программы</w:t>
            </w:r>
          </w:p>
        </w:tc>
        <w:tc>
          <w:tcPr>
            <w:tcW w:w="0" w:type="auto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2017 - 2020 годы                                      </w:t>
            </w:r>
          </w:p>
        </w:tc>
      </w:tr>
      <w:tr w:rsidR="0073222F" w:rsidRPr="0073222F" w:rsidTr="00321D44">
        <w:trPr>
          <w:trHeight w:val="405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Объемы финансирования Программы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3222F">
              <w:rPr>
                <w:rFonts w:eastAsia="Calibri"/>
              </w:rPr>
              <w:lastRenderedPageBreak/>
              <w:t>Объем бюджетных ассигнований на реализацию Программы в 2017-2018 годах составит  42 019 617,40  рублей.</w:t>
            </w:r>
          </w:p>
          <w:p w:rsidR="0073222F" w:rsidRPr="0073222F" w:rsidRDefault="0073222F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3222F">
              <w:rPr>
                <w:rFonts w:eastAsia="Calibri"/>
              </w:rPr>
              <w:t>Объем бюджетных ассигнований на реализацию Программы по годам составит:</w:t>
            </w:r>
          </w:p>
          <w:p w:rsidR="0073222F" w:rsidRPr="0073222F" w:rsidRDefault="0073222F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3222F">
              <w:rPr>
                <w:rFonts w:eastAsia="Calibri"/>
              </w:rPr>
              <w:t>2017 г. –  14 375 721,44 рублей;</w:t>
            </w:r>
          </w:p>
          <w:p w:rsidR="0073222F" w:rsidRPr="0073222F" w:rsidRDefault="0073222F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3222F">
              <w:rPr>
                <w:rFonts w:eastAsia="Calibri"/>
              </w:rPr>
              <w:lastRenderedPageBreak/>
              <w:t>2018 г. – 14 089 561,48 рублей;</w:t>
            </w:r>
          </w:p>
          <w:p w:rsidR="0073222F" w:rsidRPr="0073222F" w:rsidRDefault="0073222F" w:rsidP="00321D44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3222F">
              <w:rPr>
                <w:rFonts w:eastAsia="Calibri"/>
              </w:rPr>
              <w:t>2019 г. -  13 554 334,48 рублей,</w:t>
            </w:r>
          </w:p>
          <w:p w:rsidR="0073222F" w:rsidRPr="0073222F" w:rsidRDefault="0073222F" w:rsidP="00321D44">
            <w:pPr>
              <w:autoSpaceDE w:val="0"/>
              <w:autoSpaceDN w:val="0"/>
              <w:adjustRightInd w:val="0"/>
              <w:jc w:val="both"/>
              <w:rPr>
                <w:highlight w:val="yellow"/>
                <w:lang w:eastAsia="en-US"/>
              </w:rPr>
            </w:pPr>
            <w:r w:rsidRPr="0073222F">
              <w:rPr>
                <w:rFonts w:eastAsia="Calibri"/>
              </w:rPr>
              <w:t>в том числе:</w:t>
            </w:r>
          </w:p>
        </w:tc>
      </w:tr>
      <w:tr w:rsidR="0073222F" w:rsidRPr="0073222F" w:rsidTr="00321D44">
        <w:trPr>
          <w:trHeight w:val="272"/>
          <w:tblCellSpacing w:w="5" w:type="nil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Наименование Подпрограммы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222F">
              <w:rPr>
                <w:lang w:eastAsia="en-US"/>
              </w:rPr>
              <w:t>2017 год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222F">
              <w:rPr>
                <w:lang w:eastAsia="en-US"/>
              </w:rPr>
              <w:t>2018 год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222F">
              <w:rPr>
                <w:lang w:eastAsia="en-US"/>
              </w:rPr>
              <w:t>2019 год</w:t>
            </w:r>
          </w:p>
        </w:tc>
      </w:tr>
      <w:tr w:rsidR="0073222F" w:rsidRPr="0073222F" w:rsidTr="00C74A0A">
        <w:trPr>
          <w:trHeight w:val="2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321D44">
            <w:pPr>
              <w:numPr>
                <w:ilvl w:val="0"/>
                <w:numId w:val="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Подпрограмма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«</w:t>
            </w:r>
            <w:hyperlink w:anchor="Par91" w:tooltip="ПАСПОРТ" w:history="1">
              <w:r w:rsidRPr="0073222F">
                <w:rPr>
                  <w:lang w:eastAsia="en-US"/>
                </w:rPr>
                <w:t>Переход на использование механизмов</w:t>
              </w:r>
            </w:hyperlink>
            <w:r w:rsidRPr="0073222F">
              <w:rPr>
                <w:lang w:eastAsia="en-US"/>
              </w:rPr>
              <w:t xml:space="preserve"> и инструментов эффективного управления муниципальными финансами городского округа «Вуктыл»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222F" w:rsidRPr="0073222F" w:rsidTr="00C74A0A">
        <w:trPr>
          <w:trHeight w:val="2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в том числе: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222F" w:rsidRPr="0073222F" w:rsidTr="00C74A0A">
        <w:trPr>
          <w:trHeight w:val="24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222F" w:rsidRPr="0073222F" w:rsidTr="00C74A0A">
        <w:trPr>
          <w:trHeight w:hRule="exact" w:val="649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222F" w:rsidRPr="0073222F" w:rsidTr="00321D44">
        <w:trPr>
          <w:trHeight w:hRule="exact" w:val="2227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222F" w:rsidRPr="0073222F" w:rsidRDefault="0073222F" w:rsidP="0073222F">
            <w:pPr>
              <w:numPr>
                <w:ilvl w:val="0"/>
                <w:numId w:val="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200" w:line="276" w:lineRule="auto"/>
              <w:ind w:hanging="17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Подпрограмма </w:t>
            </w:r>
            <w:r w:rsidRPr="0073222F">
              <w:rPr>
                <w:lang w:val="en-US" w:eastAsia="en-US"/>
              </w:rPr>
              <w:t>II</w:t>
            </w:r>
            <w:r w:rsidRPr="0073222F">
              <w:rPr>
                <w:lang w:eastAsia="en-US"/>
              </w:rPr>
              <w:t xml:space="preserve"> «</w:t>
            </w:r>
            <w:hyperlink w:anchor="Par150" w:tooltip="ПАСПОРТ" w:history="1">
              <w:r w:rsidRPr="0073222F">
                <w:rPr>
                  <w:lang w:eastAsia="en-US"/>
                </w:rPr>
                <w:t>Организация и обеспечение бюджетного процесса</w:t>
              </w:r>
            </w:hyperlink>
            <w:r w:rsidRPr="0073222F">
              <w:rPr>
                <w:lang w:eastAsia="en-US"/>
              </w:rPr>
              <w:t xml:space="preserve"> в городском округе «Вуктыл»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3 800 000,00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3 500 000,00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3 000 000,00</w:t>
            </w:r>
          </w:p>
        </w:tc>
      </w:tr>
      <w:tr w:rsidR="0073222F" w:rsidRPr="0073222F" w:rsidTr="00C74A0A">
        <w:trPr>
          <w:trHeight w:hRule="exact" w:val="34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в том числе: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222F" w:rsidRPr="0073222F" w:rsidTr="00C74A0A">
        <w:trPr>
          <w:trHeight w:hRule="exact" w:val="88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3 800 000,00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3 500 000,00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3 000 000,00</w:t>
            </w:r>
          </w:p>
        </w:tc>
      </w:tr>
      <w:tr w:rsidR="0073222F" w:rsidRPr="0073222F" w:rsidTr="00C74A0A">
        <w:trPr>
          <w:trHeight w:hRule="exact" w:val="574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222F" w:rsidRPr="0073222F" w:rsidTr="00321D44">
        <w:trPr>
          <w:trHeight w:hRule="exact" w:val="1873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222F" w:rsidRPr="0073222F" w:rsidRDefault="0073222F" w:rsidP="0073222F">
            <w:pPr>
              <w:numPr>
                <w:ilvl w:val="0"/>
                <w:numId w:val="1"/>
              </w:numPr>
              <w:tabs>
                <w:tab w:val="left" w:pos="267"/>
              </w:tabs>
              <w:autoSpaceDE w:val="0"/>
              <w:autoSpaceDN w:val="0"/>
              <w:adjustRightInd w:val="0"/>
              <w:spacing w:after="200" w:line="276" w:lineRule="auto"/>
              <w:ind w:hanging="17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Подпрограмма </w:t>
            </w:r>
            <w:r w:rsidRPr="0073222F">
              <w:rPr>
                <w:lang w:val="en-US" w:eastAsia="en-US"/>
              </w:rPr>
              <w:t>III</w:t>
            </w:r>
            <w:r w:rsidRPr="0073222F">
              <w:rPr>
                <w:lang w:eastAsia="en-US"/>
              </w:rPr>
              <w:t xml:space="preserve"> «Обеспечение реализации муниципальной программы» 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10 575 721,44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10 589 561,48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10 554 334,48</w:t>
            </w:r>
          </w:p>
        </w:tc>
      </w:tr>
      <w:tr w:rsidR="0073222F" w:rsidRPr="0073222F" w:rsidTr="00C74A0A">
        <w:trPr>
          <w:trHeight w:hRule="exact" w:val="346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в том числе: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222F" w:rsidRPr="0073222F" w:rsidTr="00C74A0A">
        <w:trPr>
          <w:trHeight w:hRule="exact" w:val="1138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бюджет муниципального образования муниципального района «Вуктыл»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10 575 721,44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10 589 561,48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73222F">
              <w:rPr>
                <w:sz w:val="22"/>
                <w:szCs w:val="22"/>
                <w:lang w:eastAsia="en-US"/>
              </w:rPr>
              <w:t>10 554 334,48</w:t>
            </w:r>
          </w:p>
        </w:tc>
      </w:tr>
      <w:tr w:rsidR="0073222F" w:rsidRPr="0073222F" w:rsidTr="00C74A0A">
        <w:trPr>
          <w:trHeight w:hRule="exact" w:val="93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73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73222F" w:rsidRPr="0073222F" w:rsidTr="00C74A0A">
        <w:trPr>
          <w:trHeight w:val="428"/>
          <w:tblCellSpacing w:w="5" w:type="nil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r w:rsidRPr="0073222F">
              <w:t>Реализация Программы будет содействовать: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снижению к 2020 году значения показателя отношение дефицита бюджета городского округа «Вуктыл» к доходам без учета объема безвозмездных поступлений с 1,90% (в 2014 году) до 1,75%;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росту к 2020 году доли налоговых и неналоговых поступлений бюджет городского округа «Вуктыл» к общему объему доходов с 31,8% (в 2014 году) до 33,0%;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росту к 2020 году удельного веса расходов бюджета городского округа «Вуктыл», представленных в виде муниципальных программ, с 71,2% (в 2014 году) до 92%;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обеспечению к 2020 году отношения объема муниципального долга городского округа «Вуктыл» к утвержденному объему доходов бюджета городского округа «Вуктыл» без учета утвержденного объема безвозмездных поступлений уровня 6,6%.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Реализация Программы позволит: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t>устойчиво функционировать бюджетной системе городского округа «Вуктыл» в долгосрочной перспективе, обеспечивая своевременную и стабильную реализацию городским округом «Вуктыл» своих муниципальных функций</w:t>
            </w:r>
          </w:p>
        </w:tc>
      </w:tr>
    </w:tbl>
    <w:p w:rsidR="00342A1D" w:rsidRDefault="00342A1D"/>
    <w:p w:rsidR="00EE7C5B" w:rsidRPr="00C070C6" w:rsidRDefault="00EE7C5B" w:rsidP="00EE7C5B">
      <w:pPr>
        <w:ind w:firstLine="567"/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>1</w:t>
      </w:r>
      <w:r w:rsidRPr="00C070C6">
        <w:rPr>
          <w:b/>
          <w:bCs/>
          <w:lang w:eastAsia="en-US"/>
        </w:rPr>
        <w:t>. Приоритеты</w:t>
      </w:r>
      <w:r>
        <w:rPr>
          <w:b/>
          <w:bCs/>
          <w:lang w:eastAsia="en-US"/>
        </w:rPr>
        <w:t>,</w:t>
      </w:r>
      <w:r w:rsidRPr="00C070C6">
        <w:rPr>
          <w:b/>
          <w:bCs/>
          <w:lang w:eastAsia="en-US"/>
        </w:rPr>
        <w:t xml:space="preserve"> цели</w:t>
      </w:r>
      <w:r>
        <w:rPr>
          <w:b/>
          <w:bCs/>
          <w:lang w:eastAsia="en-US"/>
        </w:rPr>
        <w:t xml:space="preserve"> и задачи </w:t>
      </w:r>
      <w:r w:rsidRPr="00C070C6">
        <w:rPr>
          <w:b/>
          <w:bCs/>
          <w:lang w:eastAsia="en-US"/>
        </w:rPr>
        <w:t xml:space="preserve"> реализуемой в муниципальной политики в</w:t>
      </w:r>
      <w:r>
        <w:rPr>
          <w:b/>
          <w:bCs/>
          <w:lang w:eastAsia="en-US"/>
        </w:rPr>
        <w:t xml:space="preserve"> соответствующей</w:t>
      </w:r>
      <w:r w:rsidRPr="00C070C6">
        <w:rPr>
          <w:b/>
          <w:bCs/>
          <w:lang w:eastAsia="en-US"/>
        </w:rPr>
        <w:t xml:space="preserve"> сфере </w:t>
      </w:r>
      <w:r>
        <w:rPr>
          <w:b/>
          <w:bCs/>
          <w:lang w:eastAsia="en-US"/>
        </w:rPr>
        <w:t xml:space="preserve"> социально-экономического развития </w:t>
      </w:r>
    </w:p>
    <w:p w:rsidR="00EE7C5B" w:rsidRDefault="00EE7C5B" w:rsidP="00EE7C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  <w:r w:rsidRPr="00C070C6">
        <w:rPr>
          <w:rFonts w:eastAsia="Calibri"/>
          <w:lang w:eastAsia="en-US"/>
        </w:rPr>
        <w:t xml:space="preserve">    Приоритетом Программы является повышение эффективности муниципального управления.</w:t>
      </w:r>
    </w:p>
    <w:p w:rsidR="00EE7C5B" w:rsidRPr="00C070C6" w:rsidRDefault="00EE7C5B" w:rsidP="00EE7C5B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lang w:eastAsia="en-US"/>
        </w:rPr>
      </w:pPr>
    </w:p>
    <w:p w:rsidR="00EE7C5B" w:rsidRPr="00C070C6" w:rsidRDefault="00EE7C5B" w:rsidP="00EE7C5B">
      <w:pPr>
        <w:tabs>
          <w:tab w:val="left" w:pos="540"/>
          <w:tab w:val="left" w:pos="720"/>
        </w:tabs>
        <w:autoSpaceDE w:val="0"/>
        <w:autoSpaceDN w:val="0"/>
        <w:adjustRightInd w:val="0"/>
        <w:ind w:right="-2" w:firstLine="851"/>
        <w:jc w:val="both"/>
        <w:rPr>
          <w:lang w:eastAsia="en-US"/>
        </w:rPr>
      </w:pPr>
      <w:r w:rsidRPr="00C070C6">
        <w:rPr>
          <w:lang w:eastAsia="en-US"/>
        </w:rPr>
        <w:t>Целью Программы является  обеспечение устойчивости и сбалансированности   бюджетной системы городского округа «Вуктыл».</w:t>
      </w:r>
    </w:p>
    <w:p w:rsidR="00EE7C5B" w:rsidRPr="00C070C6" w:rsidRDefault="00EE7C5B" w:rsidP="00EE7C5B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  <w:r w:rsidRPr="00C070C6">
        <w:rPr>
          <w:lang w:eastAsia="en-US"/>
        </w:rPr>
        <w:tab/>
        <w:t>Достижение цели Программы обеспечивается путем решения следующих задач</w:t>
      </w:r>
      <w:r w:rsidRPr="00C070C6">
        <w:rPr>
          <w:rFonts w:ascii="Arial" w:hAnsi="Arial" w:cs="Arial"/>
          <w:sz w:val="20"/>
          <w:szCs w:val="20"/>
          <w:lang w:eastAsia="en-US"/>
        </w:rPr>
        <w:t>:</w:t>
      </w:r>
    </w:p>
    <w:p w:rsidR="00EE7C5B" w:rsidRPr="00C070C6" w:rsidRDefault="00EE7C5B" w:rsidP="00EE7C5B">
      <w:pPr>
        <w:autoSpaceDE w:val="0"/>
        <w:autoSpaceDN w:val="0"/>
        <w:adjustRightInd w:val="0"/>
        <w:jc w:val="both"/>
        <w:rPr>
          <w:lang w:eastAsia="en-US"/>
        </w:rPr>
      </w:pPr>
      <w:r w:rsidRPr="00C070C6">
        <w:rPr>
          <w:lang w:eastAsia="en-US"/>
        </w:rPr>
        <w:t xml:space="preserve">             1. Повышение эффективности управления муниципальными финансами в городском округе «Вуктыл».</w:t>
      </w:r>
    </w:p>
    <w:p w:rsidR="00EE7C5B" w:rsidRDefault="00EE7C5B" w:rsidP="00EE7C5B">
      <w:pPr>
        <w:ind w:right="-2" w:firstLine="851"/>
        <w:rPr>
          <w:rFonts w:eastAsia="Calibri"/>
        </w:rPr>
      </w:pPr>
      <w:r w:rsidRPr="00C070C6">
        <w:rPr>
          <w:rFonts w:eastAsia="Calibri"/>
          <w:lang w:val="x-none"/>
        </w:rPr>
        <w:t>2. Обеспечение сбалансированности бюджетной системы городского округа «Вуктыл»</w:t>
      </w:r>
      <w:r w:rsidRPr="00C070C6">
        <w:rPr>
          <w:rFonts w:eastAsia="Calibri"/>
        </w:rPr>
        <w:t>.</w:t>
      </w:r>
    </w:p>
    <w:p w:rsidR="00EE7C5B" w:rsidRPr="00C070C6" w:rsidRDefault="00EE7C5B" w:rsidP="00EE7C5B">
      <w:pPr>
        <w:tabs>
          <w:tab w:val="left" w:pos="1134"/>
          <w:tab w:val="left" w:pos="3075"/>
        </w:tabs>
        <w:suppressAutoHyphens/>
        <w:autoSpaceDE w:val="0"/>
        <w:spacing w:after="200" w:line="276" w:lineRule="auto"/>
        <w:jc w:val="both"/>
        <w:rPr>
          <w:rFonts w:ascii="Calibri" w:hAnsi="Calibri" w:cs="Calibri"/>
          <w:lang w:eastAsia="en-US"/>
        </w:rPr>
      </w:pPr>
      <w:r>
        <w:rPr>
          <w:rFonts w:eastAsia="Calibri"/>
        </w:rPr>
        <w:t xml:space="preserve">            </w:t>
      </w:r>
      <w:r w:rsidRPr="00C070C6">
        <w:rPr>
          <w:rFonts w:eastAsia="Calibri"/>
          <w:lang w:val="x-none"/>
        </w:rPr>
        <w:t>Реализация Программы будет содействовать:</w:t>
      </w:r>
    </w:p>
    <w:p w:rsidR="00EE7C5B" w:rsidRPr="00C070C6" w:rsidRDefault="00EE7C5B" w:rsidP="00EE7C5B">
      <w:pPr>
        <w:widowControl w:val="0"/>
        <w:autoSpaceDE w:val="0"/>
        <w:autoSpaceDN w:val="0"/>
        <w:adjustRightInd w:val="0"/>
        <w:ind w:firstLine="709"/>
        <w:jc w:val="both"/>
      </w:pPr>
      <w:r w:rsidRPr="00C070C6">
        <w:t>снижению к 2020 году значения показателя отношение дефицита бюджета городского округа «Вуктыл» к доходам без учета объема безвозмездных поступлений с 1,90% (в 2014 году) до 1,75%;</w:t>
      </w:r>
    </w:p>
    <w:p w:rsidR="00EE7C5B" w:rsidRPr="00C070C6" w:rsidRDefault="00EE7C5B" w:rsidP="00EE7C5B">
      <w:pPr>
        <w:widowControl w:val="0"/>
        <w:autoSpaceDE w:val="0"/>
        <w:autoSpaceDN w:val="0"/>
        <w:adjustRightInd w:val="0"/>
        <w:ind w:firstLine="709"/>
        <w:jc w:val="both"/>
      </w:pPr>
      <w:r w:rsidRPr="00C070C6">
        <w:t>росту к 2020 году доли налоговых и неналоговых поступлений бюджет городского округа «Вуктыл» к общему объему доходов с 31,8% (в 2014 году) до 33,0%;</w:t>
      </w:r>
    </w:p>
    <w:p w:rsidR="00EE7C5B" w:rsidRPr="00C070C6" w:rsidRDefault="00EE7C5B" w:rsidP="00EE7C5B">
      <w:pPr>
        <w:widowControl w:val="0"/>
        <w:autoSpaceDE w:val="0"/>
        <w:autoSpaceDN w:val="0"/>
        <w:adjustRightInd w:val="0"/>
        <w:ind w:firstLine="709"/>
        <w:jc w:val="both"/>
      </w:pPr>
      <w:r w:rsidRPr="00C070C6">
        <w:t>росту к 2020 году удельного веса расходов бюджета городского округа «Вуктыл», представленных в виде муниципальных программ, с 71,2% (в 2014 году) до 92%;</w:t>
      </w:r>
    </w:p>
    <w:p w:rsidR="00EE7C5B" w:rsidRPr="00C070C6" w:rsidRDefault="00EE7C5B" w:rsidP="00EE7C5B">
      <w:pPr>
        <w:widowControl w:val="0"/>
        <w:autoSpaceDE w:val="0"/>
        <w:autoSpaceDN w:val="0"/>
        <w:adjustRightInd w:val="0"/>
        <w:ind w:firstLine="709"/>
        <w:jc w:val="both"/>
      </w:pPr>
      <w:r w:rsidRPr="00C070C6">
        <w:t>обеспечению к 2020 году отношения объема муниципального долга городского округа «Вуктыл» к утвержденному объему доходов бюджета городского округа «Вуктыл» без учета утвержденного объема безвозмездных поступлений уровня 6,6%.</w:t>
      </w:r>
    </w:p>
    <w:p w:rsidR="00EE7C5B" w:rsidRPr="00C070C6" w:rsidRDefault="00EE7C5B" w:rsidP="00EE7C5B">
      <w:pPr>
        <w:widowControl w:val="0"/>
        <w:autoSpaceDE w:val="0"/>
        <w:autoSpaceDN w:val="0"/>
        <w:adjustRightInd w:val="0"/>
        <w:ind w:firstLine="709"/>
        <w:jc w:val="both"/>
      </w:pPr>
      <w:r w:rsidRPr="00C070C6">
        <w:t>Реализация Программы позволит:</w:t>
      </w:r>
    </w:p>
    <w:p w:rsidR="00EE7C5B" w:rsidRPr="00C070C6" w:rsidRDefault="00EE7C5B" w:rsidP="00EE7C5B">
      <w:pPr>
        <w:autoSpaceDE w:val="0"/>
        <w:autoSpaceDN w:val="0"/>
        <w:adjustRightInd w:val="0"/>
        <w:ind w:right="-2" w:firstLine="567"/>
        <w:jc w:val="both"/>
      </w:pPr>
      <w:r w:rsidRPr="00C070C6">
        <w:t>устойчиво функционировать бюджетной системе городского округа «Вуктыл» в долгосрочной перспективе, обеспечивая своевременную и стабильную реализацию городским округом «Вуктыл» своих муниципальных функций.</w:t>
      </w:r>
    </w:p>
    <w:p w:rsidR="009A294D" w:rsidRPr="009A294D" w:rsidRDefault="00080B4D" w:rsidP="009A294D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hyperlink r:id="rId7" w:history="1">
        <w:r w:rsidR="009A294D" w:rsidRPr="009A294D">
          <w:rPr>
            <w:lang w:eastAsia="en-US"/>
          </w:rPr>
          <w:t>Сведения</w:t>
        </w:r>
      </w:hyperlink>
      <w:r w:rsidR="009A294D" w:rsidRPr="009A294D">
        <w:rPr>
          <w:lang w:eastAsia="en-US"/>
        </w:rPr>
        <w:t xml:space="preserve"> о показателях (индикаторах) Программы (с расшифровкой плановых значений по годам реализации) представлены в таблице 1 приложения к настоящей Программе.</w:t>
      </w:r>
    </w:p>
    <w:p w:rsidR="009A294D" w:rsidRPr="009A294D" w:rsidRDefault="009A294D" w:rsidP="009A294D">
      <w:pPr>
        <w:suppressAutoHyphens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A294D">
        <w:rPr>
          <w:lang w:eastAsia="en-US"/>
        </w:rPr>
        <w:t>Перечень основных мероприятий Программы (с указанием сроков их реализации, ожидаемых результатов) приведен в таблице 2 приложения к настоящей Программе.</w:t>
      </w:r>
    </w:p>
    <w:p w:rsidR="009A294D" w:rsidRPr="009A294D" w:rsidRDefault="009A294D" w:rsidP="009A294D">
      <w:pPr>
        <w:widowControl w:val="0"/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A294D">
        <w:rPr>
          <w:lang w:eastAsia="en-US"/>
        </w:rPr>
        <w:t>Сведения об основных мерах правового регулирования в сфере реализации муниципальной программы городского округа «Вуктыл» приведено в таблице 3 приложения к настоящей Программе.</w:t>
      </w:r>
    </w:p>
    <w:p w:rsidR="009A294D" w:rsidRPr="009A294D" w:rsidRDefault="009A294D" w:rsidP="009A294D">
      <w:pPr>
        <w:ind w:firstLine="709"/>
        <w:jc w:val="both"/>
        <w:rPr>
          <w:rFonts w:eastAsia="Calibri"/>
        </w:rPr>
      </w:pPr>
      <w:r w:rsidRPr="009A294D">
        <w:rPr>
          <w:rFonts w:eastAsia="Calibri"/>
        </w:rPr>
        <w:t>Ресурсное обеспечение реализации Программы (с указанием основных мероприятий и объемов финансирования) за счет средств бюджета городского округа «Вуктыл» (с учетом средств межбюджетных трансфертов) приведено в таблице 4 приложения к настоящей Программе.</w:t>
      </w:r>
    </w:p>
    <w:p w:rsidR="009A294D" w:rsidRPr="009A294D" w:rsidRDefault="009A294D" w:rsidP="009A294D">
      <w:pPr>
        <w:suppressAutoHyphens/>
        <w:ind w:firstLine="709"/>
        <w:jc w:val="both"/>
        <w:rPr>
          <w:bCs/>
          <w:lang w:eastAsia="en-US"/>
        </w:rPr>
      </w:pPr>
      <w:r w:rsidRPr="009A294D">
        <w:rPr>
          <w:bCs/>
          <w:lang w:eastAsia="en-US"/>
        </w:rPr>
        <w:t xml:space="preserve">Ресурсное </w:t>
      </w:r>
      <w:hyperlink r:id="rId8" w:history="1">
        <w:r w:rsidRPr="009A294D">
          <w:rPr>
            <w:bCs/>
            <w:lang w:eastAsia="en-US"/>
          </w:rPr>
          <w:t>обеспечение</w:t>
        </w:r>
      </w:hyperlink>
      <w:r w:rsidRPr="009A294D">
        <w:rPr>
          <w:bCs/>
          <w:lang w:eastAsia="en-US"/>
        </w:rPr>
        <w:t xml:space="preserve"> и прогнозная оценка расходов местного бюджета (с учетом средств федерального бюджета Российской Федерации, республиканского бюджета Республики Коми) и юридических лиц на реализацию целей Программы по годам реализации приводятся в таблице 5 приложения к настоящей Программе.</w:t>
      </w:r>
    </w:p>
    <w:p w:rsidR="00EE7C5B" w:rsidRDefault="00EE7C5B"/>
    <w:p w:rsidR="0073222F" w:rsidRPr="0073222F" w:rsidRDefault="0073222F" w:rsidP="0073222F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outlineLvl w:val="1"/>
        <w:rPr>
          <w:b/>
          <w:bCs/>
          <w:lang w:eastAsia="en-US"/>
        </w:rPr>
      </w:pPr>
      <w:r w:rsidRPr="0073222F">
        <w:rPr>
          <w:b/>
          <w:bCs/>
          <w:lang w:eastAsia="en-US"/>
        </w:rPr>
        <w:t xml:space="preserve">Подпрограмма </w:t>
      </w:r>
      <w:r w:rsidRPr="0073222F">
        <w:rPr>
          <w:b/>
          <w:bCs/>
          <w:lang w:val="en-US" w:eastAsia="en-US"/>
        </w:rPr>
        <w:t>I</w:t>
      </w:r>
    </w:p>
    <w:p w:rsidR="0073222F" w:rsidRPr="0073222F" w:rsidRDefault="0073222F" w:rsidP="007322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3222F">
        <w:rPr>
          <w:b/>
        </w:rPr>
        <w:t xml:space="preserve">«Переход на использование механизмов </w:t>
      </w:r>
    </w:p>
    <w:p w:rsidR="0073222F" w:rsidRPr="0073222F" w:rsidRDefault="0073222F" w:rsidP="0073222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73222F">
        <w:rPr>
          <w:b/>
        </w:rPr>
        <w:t xml:space="preserve">и инструментов эффективного управления 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rPr>
          <w:b/>
        </w:rPr>
      </w:pPr>
      <w:r w:rsidRPr="0073222F">
        <w:rPr>
          <w:b/>
        </w:rPr>
        <w:t xml:space="preserve">муниципальными финансами городского округа «Вуктыл» 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3222F">
        <w:rPr>
          <w:b/>
          <w:bCs/>
          <w:lang w:eastAsia="en-US"/>
        </w:rPr>
        <w:t>муниципальной программы «Управление муниципальными финансами и муниципальным долгом городского округа «Вуктыл»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73222F">
        <w:rPr>
          <w:b/>
          <w:bCs/>
          <w:lang w:eastAsia="en-US"/>
        </w:rPr>
        <w:t xml:space="preserve"> на 2017-2020 годы»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rPr>
          <w:lang w:eastAsia="en-US"/>
        </w:rPr>
      </w:pPr>
    </w:p>
    <w:p w:rsidR="0073222F" w:rsidRPr="0073222F" w:rsidRDefault="0073222F" w:rsidP="0073222F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73222F">
        <w:rPr>
          <w:lang w:eastAsia="en-US"/>
        </w:rPr>
        <w:t>ПАСПОРТ</w:t>
      </w:r>
    </w:p>
    <w:p w:rsidR="0073222F" w:rsidRPr="0073222F" w:rsidRDefault="0073222F" w:rsidP="0073222F">
      <w:pPr>
        <w:widowControl w:val="0"/>
        <w:autoSpaceDE w:val="0"/>
        <w:autoSpaceDN w:val="0"/>
        <w:adjustRightInd w:val="0"/>
        <w:jc w:val="center"/>
        <w:rPr>
          <w:lang w:eastAsia="en-US"/>
        </w:rPr>
      </w:pPr>
      <w:r w:rsidRPr="0073222F">
        <w:rPr>
          <w:lang w:eastAsia="en-US"/>
        </w:rPr>
        <w:t>подпрограммы «</w:t>
      </w:r>
      <w:r w:rsidRPr="0073222F">
        <w:t>Переход на использование механизмов и инструментов эффективного управления муниципальными финансами городского округа «Вуктыл</w:t>
      </w:r>
      <w:r w:rsidRPr="0073222F">
        <w:rPr>
          <w:lang w:eastAsia="en-US"/>
        </w:rPr>
        <w:t xml:space="preserve">» </w:t>
      </w:r>
    </w:p>
    <w:p w:rsidR="0073222F" w:rsidRPr="0073222F" w:rsidRDefault="0073222F" w:rsidP="0073222F">
      <w:pPr>
        <w:autoSpaceDE w:val="0"/>
        <w:autoSpaceDN w:val="0"/>
        <w:adjustRightInd w:val="0"/>
        <w:jc w:val="center"/>
        <w:rPr>
          <w:lang w:eastAsia="en-US"/>
        </w:rPr>
      </w:pPr>
      <w:r w:rsidRPr="0073222F">
        <w:rPr>
          <w:lang w:eastAsia="en-US"/>
        </w:rPr>
        <w:t xml:space="preserve"> (далее – Подпрограмма</w:t>
      </w:r>
      <w:r w:rsidRPr="0073222F">
        <w:rPr>
          <w:lang w:val="en-US" w:eastAsia="en-US"/>
        </w:rPr>
        <w:t xml:space="preserve"> I</w:t>
      </w:r>
      <w:r w:rsidRPr="0073222F">
        <w:rPr>
          <w:lang w:eastAsia="en-US"/>
        </w:rPr>
        <w:t>)</w:t>
      </w:r>
    </w:p>
    <w:p w:rsidR="0073222F" w:rsidRPr="0073222F" w:rsidRDefault="0073222F" w:rsidP="0073222F">
      <w:pPr>
        <w:autoSpaceDE w:val="0"/>
        <w:autoSpaceDN w:val="0"/>
        <w:adjustRightInd w:val="0"/>
        <w:rPr>
          <w:lang w:eastAsia="en-US"/>
        </w:rPr>
      </w:pPr>
    </w:p>
    <w:tbl>
      <w:tblPr>
        <w:tblW w:w="972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0"/>
        <w:gridCol w:w="3376"/>
        <w:gridCol w:w="1200"/>
        <w:gridCol w:w="1280"/>
        <w:gridCol w:w="1284"/>
      </w:tblGrid>
      <w:tr w:rsidR="0073222F" w:rsidRPr="0073222F" w:rsidTr="00C74A0A">
        <w:trPr>
          <w:trHeight w:val="800"/>
          <w:tblCellSpacing w:w="5" w:type="nil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Ответственный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исполнитель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   </w:t>
            </w:r>
          </w:p>
        </w:tc>
        <w:tc>
          <w:tcPr>
            <w:tcW w:w="7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Финансовое управление администрации городского округа   «Вуктыл» (далее - Финансовое управление)                      </w:t>
            </w:r>
          </w:p>
        </w:tc>
      </w:tr>
      <w:tr w:rsidR="0073222F" w:rsidRPr="0073222F" w:rsidTr="00C74A0A">
        <w:trPr>
          <w:trHeight w:val="606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Соисполнители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   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 -  </w:t>
            </w:r>
          </w:p>
        </w:tc>
      </w:tr>
      <w:tr w:rsidR="0073222F" w:rsidRPr="0073222F" w:rsidTr="00C74A0A">
        <w:trPr>
          <w:trHeight w:val="606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Участники Подпрограммы </w:t>
            </w:r>
            <w:r w:rsidRPr="0073222F">
              <w:rPr>
                <w:lang w:val="en-US" w:eastAsia="en-US"/>
              </w:rPr>
              <w:t>I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rFonts w:eastAsia="Calibri"/>
                <w:lang w:eastAsia="ar-SA"/>
              </w:rPr>
              <w:t>Администрация городского округа «Вуктыл» «Вуктыл»</w:t>
            </w:r>
          </w:p>
        </w:tc>
      </w:tr>
      <w:tr w:rsidR="0073222F" w:rsidRPr="0073222F" w:rsidTr="00C74A0A">
        <w:trPr>
          <w:trHeight w:val="600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>Программно-целевые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инструменты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   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-                                                     </w:t>
            </w:r>
          </w:p>
        </w:tc>
      </w:tr>
      <w:tr w:rsidR="0073222F" w:rsidRPr="0073222F" w:rsidTr="00C74A0A">
        <w:trPr>
          <w:trHeight w:val="656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Цель       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   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Повышение эффективности управления муниципальными финансами в городском округе «Вуктыл»</w:t>
            </w:r>
          </w:p>
        </w:tc>
      </w:tr>
      <w:tr w:rsidR="0073222F" w:rsidRPr="0073222F" w:rsidTr="00C74A0A">
        <w:trPr>
          <w:trHeight w:val="1400"/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Задачи     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   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shd w:val="clear" w:color="auto" w:fill="FFFFFF"/>
              <w:tabs>
                <w:tab w:val="left" w:pos="247"/>
                <w:tab w:val="left" w:pos="360"/>
              </w:tabs>
              <w:ind w:right="10"/>
              <w:contextualSpacing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1. Формирование бюджетной и налоговой политики городского округа «Вуктыл», отвечающей потребностям общества и задачам городского округа «Вуктыл».</w:t>
            </w:r>
          </w:p>
          <w:p w:rsidR="0073222F" w:rsidRPr="0073222F" w:rsidRDefault="0073222F" w:rsidP="0073222F">
            <w:pPr>
              <w:shd w:val="clear" w:color="auto" w:fill="FFFFFF"/>
              <w:tabs>
                <w:tab w:val="left" w:pos="1190"/>
              </w:tabs>
              <w:contextualSpacing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2. Формирование условий для внедрения инструментов эффективного менеджмента в сфере общественных финансов городского округа «Вуктыл»</w:t>
            </w:r>
          </w:p>
        </w:tc>
      </w:tr>
      <w:tr w:rsidR="0073222F" w:rsidRPr="0073222F" w:rsidTr="00C74A0A">
        <w:trPr>
          <w:trHeight w:val="1406"/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lastRenderedPageBreak/>
              <w:t>Целевые индикаторы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и показатели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   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1) удельный вес расходов бюджета муниципального образования городского округа «Вуктыл, представленных в виде муниципальных программ;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2) доля принятых нормативных правовых актов, определяющих основные направления бюджетной и налоговой политики городского округа «Вуктыл», к общему количеству необходимых нормативных правовых актов согласно законодательству;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2) удельный вес своевременно разработанных и утвержденных и/или актуализированных нормативных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3) удельный вес главных распорядителей средств бюджета городского округа «Вуктыл», охваченных годовым мониторингом качества финансового менеджмента главных распорядителей бюджетных средств;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4) удельный вес проведенных контрольных мероприятий (ревизий и проверок целевого использования средств бюджета городского округа «Вуктыл») в общем количестве запланированных мероприятий;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5) удельный вес проведенных плановых проверок по соблюдению законодательства о контрактной системе в сфере закупок для государственных нужд в общем количестве запланированных проверок;</w:t>
            </w:r>
          </w:p>
          <w:p w:rsidR="0073222F" w:rsidRPr="0073222F" w:rsidRDefault="0073222F" w:rsidP="0073222F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  <w:r w:rsidRPr="0073222F">
              <w:t>6) удельный вес принимаемых решений о бюджете городского округа «Вуктыл» на очередной финансовый год и плановый период и об исполнении бюджета городского округа «Вуктыл», прошедших процедуру публичных слушаний, в общем объеме таких решений</w:t>
            </w:r>
          </w:p>
        </w:tc>
      </w:tr>
      <w:tr w:rsidR="0073222F" w:rsidRPr="0073222F" w:rsidTr="00C74A0A">
        <w:trPr>
          <w:trHeight w:val="600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Этапы и сроки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реализации 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   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2017 - 2020 годы                                      </w:t>
            </w:r>
          </w:p>
        </w:tc>
      </w:tr>
      <w:tr w:rsidR="0073222F" w:rsidRPr="0073222F" w:rsidTr="00C74A0A">
        <w:trPr>
          <w:trHeight w:val="510"/>
          <w:tblCellSpacing w:w="5" w:type="nil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Объемы бюджетных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ассигнований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  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Объем бюджетных ассигнований на реализацию 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в 2017-2019 годах составит –  0,00 рублей.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Объем бюджетных ассигнований на реализацию 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по годам составляет: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3222F">
              <w:rPr>
                <w:rFonts w:eastAsia="Calibri"/>
              </w:rPr>
              <w:t>2017 г. -  0,00 рублей;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3222F">
              <w:rPr>
                <w:rFonts w:eastAsia="Calibri"/>
              </w:rPr>
              <w:t>2018 г. –0,00 рублей;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73222F">
              <w:rPr>
                <w:rFonts w:eastAsia="Calibri"/>
              </w:rPr>
              <w:t>2019 г. – 0,00 рублей,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rFonts w:eastAsia="Calibri"/>
              </w:rPr>
              <w:t>в том числе:</w:t>
            </w:r>
          </w:p>
        </w:tc>
      </w:tr>
      <w:tr w:rsidR="0073222F" w:rsidRPr="0073222F" w:rsidTr="00C74A0A">
        <w:trPr>
          <w:trHeight w:val="372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Наименование подпрограммы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2017 год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2018 год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2019 год</w:t>
            </w:r>
          </w:p>
        </w:tc>
      </w:tr>
      <w:tr w:rsidR="0073222F" w:rsidRPr="0073222F" w:rsidTr="00C74A0A">
        <w:trPr>
          <w:trHeight w:val="273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1.Подпрограмма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«</w:t>
            </w:r>
            <w:r w:rsidRPr="0073222F">
              <w:t>Переход на использование механизмов и инструментов эффективного управления муниципальными финансами городского округа «Вуктыл</w:t>
            </w:r>
            <w:r w:rsidRPr="0073222F">
              <w:rPr>
                <w:lang w:eastAsia="en-US"/>
              </w:rPr>
              <w:t xml:space="preserve">»  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 </w:t>
            </w: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 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3222F" w:rsidRPr="0073222F" w:rsidTr="00C74A0A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в том числе: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3222F" w:rsidRPr="0073222F" w:rsidTr="00C74A0A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бюджет муниципального образования городского округа  </w:t>
            </w:r>
            <w:r w:rsidRPr="0073222F">
              <w:rPr>
                <w:lang w:eastAsia="en-US"/>
              </w:rPr>
              <w:lastRenderedPageBreak/>
              <w:t>«Вуктыл»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3222F" w:rsidRPr="0073222F" w:rsidTr="00C74A0A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76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2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73222F" w:rsidRPr="0073222F" w:rsidTr="00C74A0A">
        <w:trPr>
          <w:trHeight w:val="416"/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Ожидаемые  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результаты 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реализации        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   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73222F">
              <w:rPr>
                <w:lang w:eastAsia="en-US"/>
              </w:rPr>
              <w:t xml:space="preserve">Реализация Подпрограммы </w:t>
            </w:r>
            <w:r w:rsidRPr="0073222F">
              <w:rPr>
                <w:lang w:val="en-US" w:eastAsia="en-US"/>
              </w:rPr>
              <w:t>I</w:t>
            </w:r>
            <w:r w:rsidRPr="0073222F">
              <w:rPr>
                <w:lang w:eastAsia="en-US"/>
              </w:rPr>
              <w:t xml:space="preserve"> будет содействовать: 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сохранение доли принятых нормативных правовых актов, определяющих основные направления бюджетной и налоговой политики городского округа «Вуктыл», к общему количеству необходимых нормативных правовых актов согласно законодательству на уровне 100%;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сохранение удельного веса своевременно разработанных и утвержденных и/или актуализированных нормативных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менеджмента, на уровне 100%;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сохранение удельного веса главных распорядителей средств бюджета городского округа «Вуктыл», охваченных годовым мониторингом качества финансового менеджмента главных распорядителей бюджетных средств, на уровне 100%;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сохранение удельного веса проведенных контрольных мероприятий (ревизий и проверок целевого использования средств бюджета городского округа «Вуктыл») в общем количестве запланированных мероприятий на уровне 100%;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</w:pPr>
            <w:r w:rsidRPr="0073222F">
              <w:t>сохранение удельного веса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 на уровне 100%;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сохранение удельного веса принимаемых решений о бюджете городского округа «Вуктыл» на очередной финансовый год и плановый период и об исполнении бюджета городского округа «Вуктыл», прошедших процедуру публичных слушаний, в общем объеме таких законов на уровне 100%.</w:t>
            </w:r>
          </w:p>
          <w:p w:rsidR="0073222F" w:rsidRPr="0073222F" w:rsidRDefault="0073222F" w:rsidP="0073222F">
            <w:pPr>
              <w:widowControl w:val="0"/>
              <w:autoSpaceDE w:val="0"/>
              <w:autoSpaceDN w:val="0"/>
              <w:adjustRightInd w:val="0"/>
              <w:jc w:val="both"/>
            </w:pPr>
            <w:r w:rsidRPr="0073222F">
              <w:t>Реализация подпрограммы позволит:</w:t>
            </w:r>
          </w:p>
          <w:p w:rsidR="0073222F" w:rsidRPr="0073222F" w:rsidRDefault="0073222F" w:rsidP="0073222F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73222F">
              <w:t>создать условия, обеспечивающие внедрение механизмов и инструментов программного планирования</w:t>
            </w:r>
          </w:p>
        </w:tc>
      </w:tr>
    </w:tbl>
    <w:p w:rsidR="0073222F" w:rsidRDefault="0073222F"/>
    <w:p w:rsidR="004D2D5C" w:rsidRPr="004D2D5C" w:rsidRDefault="004D2D5C" w:rsidP="004D2D5C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outlineLvl w:val="1"/>
        <w:rPr>
          <w:b/>
          <w:bCs/>
          <w:lang w:eastAsia="en-US"/>
        </w:rPr>
      </w:pPr>
      <w:r w:rsidRPr="004D2D5C">
        <w:rPr>
          <w:b/>
          <w:bCs/>
          <w:lang w:eastAsia="en-US"/>
        </w:rPr>
        <w:t xml:space="preserve">Подпрограмма </w:t>
      </w:r>
      <w:r w:rsidRPr="004D2D5C">
        <w:rPr>
          <w:b/>
          <w:bCs/>
          <w:lang w:val="en-US" w:eastAsia="en-US"/>
        </w:rPr>
        <w:t>II</w:t>
      </w:r>
    </w:p>
    <w:p w:rsidR="004D2D5C" w:rsidRPr="004D2D5C" w:rsidRDefault="004D2D5C" w:rsidP="004D2D5C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4D2D5C">
        <w:rPr>
          <w:b/>
        </w:rPr>
        <w:t>«Организация и обеспечение бюджетного процесса в городском округе «Вуктыл»</w:t>
      </w:r>
    </w:p>
    <w:p w:rsidR="004D2D5C" w:rsidRPr="004D2D5C" w:rsidRDefault="004D2D5C" w:rsidP="004D2D5C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D2D5C">
        <w:rPr>
          <w:b/>
          <w:bCs/>
          <w:lang w:eastAsia="en-US"/>
        </w:rPr>
        <w:t>муниципальной программы «Управление муниципальными финансами и муниципальным долгом городского округа «Вуктыл»</w:t>
      </w:r>
    </w:p>
    <w:p w:rsidR="004D2D5C" w:rsidRPr="004D2D5C" w:rsidRDefault="004D2D5C" w:rsidP="004D2D5C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D2D5C">
        <w:rPr>
          <w:b/>
          <w:bCs/>
          <w:lang w:eastAsia="en-US"/>
        </w:rPr>
        <w:t xml:space="preserve"> на 2017-2020 годы»</w:t>
      </w:r>
    </w:p>
    <w:p w:rsidR="004D2D5C" w:rsidRPr="004D2D5C" w:rsidRDefault="004D2D5C" w:rsidP="004D2D5C">
      <w:pPr>
        <w:autoSpaceDE w:val="0"/>
        <w:autoSpaceDN w:val="0"/>
        <w:adjustRightInd w:val="0"/>
        <w:jc w:val="center"/>
        <w:rPr>
          <w:lang w:eastAsia="en-US"/>
        </w:rPr>
      </w:pPr>
    </w:p>
    <w:p w:rsidR="004D2D5C" w:rsidRPr="004D2D5C" w:rsidRDefault="004D2D5C" w:rsidP="004D2D5C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4D2D5C">
        <w:rPr>
          <w:lang w:eastAsia="en-US"/>
        </w:rPr>
        <w:t>ПАСПОРТ</w:t>
      </w:r>
    </w:p>
    <w:p w:rsidR="004D2D5C" w:rsidRPr="004D2D5C" w:rsidRDefault="004D2D5C" w:rsidP="004D2D5C">
      <w:pPr>
        <w:widowControl w:val="0"/>
        <w:autoSpaceDE w:val="0"/>
        <w:autoSpaceDN w:val="0"/>
        <w:adjustRightInd w:val="0"/>
        <w:jc w:val="center"/>
      </w:pPr>
      <w:r w:rsidRPr="004D2D5C">
        <w:rPr>
          <w:lang w:eastAsia="en-US"/>
        </w:rPr>
        <w:t xml:space="preserve">подпрограммы </w:t>
      </w:r>
      <w:r w:rsidRPr="004D2D5C">
        <w:t xml:space="preserve">«Организация и обеспечение бюджетного процесса </w:t>
      </w:r>
    </w:p>
    <w:p w:rsidR="004D2D5C" w:rsidRPr="004D2D5C" w:rsidRDefault="004D2D5C" w:rsidP="004D2D5C">
      <w:pPr>
        <w:widowControl w:val="0"/>
        <w:autoSpaceDE w:val="0"/>
        <w:autoSpaceDN w:val="0"/>
        <w:adjustRightInd w:val="0"/>
        <w:jc w:val="center"/>
      </w:pPr>
      <w:r w:rsidRPr="004D2D5C">
        <w:t>в городском округе «Вуктыл»</w:t>
      </w:r>
    </w:p>
    <w:p w:rsidR="004D2D5C" w:rsidRPr="004D2D5C" w:rsidRDefault="004D2D5C" w:rsidP="004D2D5C">
      <w:pPr>
        <w:autoSpaceDE w:val="0"/>
        <w:autoSpaceDN w:val="0"/>
        <w:adjustRightInd w:val="0"/>
        <w:jc w:val="center"/>
        <w:rPr>
          <w:lang w:eastAsia="en-US"/>
        </w:rPr>
      </w:pPr>
    </w:p>
    <w:p w:rsidR="004D2D5C" w:rsidRPr="004D2D5C" w:rsidRDefault="004D2D5C" w:rsidP="004D2D5C">
      <w:pPr>
        <w:autoSpaceDE w:val="0"/>
        <w:autoSpaceDN w:val="0"/>
        <w:adjustRightInd w:val="0"/>
        <w:jc w:val="center"/>
        <w:rPr>
          <w:lang w:eastAsia="en-US"/>
        </w:rPr>
      </w:pPr>
      <w:r w:rsidRPr="004D2D5C">
        <w:rPr>
          <w:lang w:eastAsia="en-US"/>
        </w:rPr>
        <w:t xml:space="preserve">(далее – Подпрограмма </w:t>
      </w:r>
      <w:r w:rsidRPr="004D2D5C">
        <w:rPr>
          <w:lang w:val="en-US" w:eastAsia="en-US"/>
        </w:rPr>
        <w:t>II</w:t>
      </w:r>
      <w:r w:rsidRPr="004D2D5C">
        <w:rPr>
          <w:lang w:eastAsia="en-US"/>
        </w:rPr>
        <w:t>)</w:t>
      </w:r>
    </w:p>
    <w:p w:rsidR="004D2D5C" w:rsidRPr="004D2D5C" w:rsidRDefault="004D2D5C" w:rsidP="004D2D5C">
      <w:pPr>
        <w:autoSpaceDE w:val="0"/>
        <w:autoSpaceDN w:val="0"/>
        <w:adjustRightInd w:val="0"/>
        <w:rPr>
          <w:lang w:eastAsia="en-US"/>
        </w:rPr>
      </w:pPr>
    </w:p>
    <w:tbl>
      <w:tblPr>
        <w:tblW w:w="9961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0"/>
        <w:gridCol w:w="3129"/>
        <w:gridCol w:w="1417"/>
        <w:gridCol w:w="1418"/>
        <w:gridCol w:w="1417"/>
      </w:tblGrid>
      <w:tr w:rsidR="004D2D5C" w:rsidRPr="004D2D5C" w:rsidTr="00C74A0A">
        <w:trPr>
          <w:trHeight w:val="800"/>
          <w:tblCellSpacing w:w="5" w:type="nil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lastRenderedPageBreak/>
              <w:t xml:space="preserve">Ответственный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исполнитель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 </w:t>
            </w:r>
          </w:p>
        </w:tc>
        <w:tc>
          <w:tcPr>
            <w:tcW w:w="738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Финансовое управление администрации городского округа   «Вуктыл» (далее - Финансовое управление)                      </w:t>
            </w:r>
          </w:p>
        </w:tc>
      </w:tr>
      <w:tr w:rsidR="004D2D5C" w:rsidRPr="004D2D5C" w:rsidTr="00C74A0A">
        <w:trPr>
          <w:trHeight w:val="606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Соисполнители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 </w:t>
            </w:r>
          </w:p>
        </w:tc>
        <w:tc>
          <w:tcPr>
            <w:tcW w:w="73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 -  </w:t>
            </w:r>
          </w:p>
        </w:tc>
      </w:tr>
      <w:tr w:rsidR="004D2D5C" w:rsidRPr="004D2D5C" w:rsidTr="00C74A0A">
        <w:trPr>
          <w:trHeight w:val="606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Участники Подпрограммы </w:t>
            </w:r>
            <w:r w:rsidRPr="004D2D5C">
              <w:rPr>
                <w:lang w:val="en-US" w:eastAsia="en-US"/>
              </w:rPr>
              <w:t>II</w:t>
            </w:r>
          </w:p>
        </w:tc>
        <w:tc>
          <w:tcPr>
            <w:tcW w:w="73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rFonts w:eastAsia="Calibri"/>
                <w:lang w:eastAsia="ar-SA"/>
              </w:rPr>
              <w:t xml:space="preserve"> - </w:t>
            </w:r>
          </w:p>
        </w:tc>
      </w:tr>
      <w:tr w:rsidR="004D2D5C" w:rsidRPr="004D2D5C" w:rsidTr="00C74A0A">
        <w:trPr>
          <w:trHeight w:val="600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>Программно-целевые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инструменты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</w:t>
            </w:r>
            <w:r w:rsidRPr="004D2D5C">
              <w:rPr>
                <w:lang w:eastAsia="en-US"/>
              </w:rPr>
              <w:t xml:space="preserve">I   </w:t>
            </w:r>
          </w:p>
        </w:tc>
        <w:tc>
          <w:tcPr>
            <w:tcW w:w="73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-                                                     </w:t>
            </w:r>
          </w:p>
        </w:tc>
      </w:tr>
      <w:tr w:rsidR="004D2D5C" w:rsidRPr="004D2D5C" w:rsidTr="00C74A0A">
        <w:trPr>
          <w:trHeight w:val="656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Цель      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 </w:t>
            </w:r>
          </w:p>
        </w:tc>
        <w:tc>
          <w:tcPr>
            <w:tcW w:w="738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Обеспечение сбалансированности бюджетной системы городского округа «Вуктыл»</w:t>
            </w:r>
          </w:p>
        </w:tc>
      </w:tr>
      <w:tr w:rsidR="004D2D5C" w:rsidRPr="004D2D5C" w:rsidTr="00C74A0A">
        <w:trPr>
          <w:trHeight w:val="891"/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Задача    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D5C">
              <w:t>1.Обеспечение выполнения и оптимизации расходных обязательств городского округа «Вуктыл».</w:t>
            </w:r>
          </w:p>
          <w:p w:rsidR="004D2D5C" w:rsidRPr="004D2D5C" w:rsidRDefault="004D2D5C" w:rsidP="004D2D5C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t>2.  Повышение эффективности управления муниципальным долгом городского округа «Вуктыл»</w:t>
            </w:r>
          </w:p>
        </w:tc>
      </w:tr>
      <w:tr w:rsidR="004D2D5C" w:rsidRPr="004D2D5C" w:rsidTr="00C74A0A">
        <w:trPr>
          <w:trHeight w:val="1406"/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>Целевые индикаторы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и показатели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219" w:hanging="219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отношение дефицита бюджета городского округа «Вуктыл» к доходам без учета безвозмездных поступлений;</w:t>
            </w:r>
          </w:p>
          <w:p w:rsidR="004D2D5C" w:rsidRPr="004D2D5C" w:rsidRDefault="004D2D5C" w:rsidP="004D2D5C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200" w:line="276" w:lineRule="auto"/>
              <w:ind w:left="219" w:hanging="219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доля налоговых и неналоговых доходов бюджета муниципального образования городского округа «Вуктыл» к общему объему доходов;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3) соответствие решения о бюджете городского округа «Вуктыл» на очередной финансовый год и плановый период требованиям Бюджетного </w:t>
            </w:r>
            <w:hyperlink r:id="rId9" w:tooltip="&quot;Бюджетный кодекс Российской Федерации&quot; от 31.07.1998 N 145-ФЗ (ред. от 03.07.2016) (с изм. и доп., вступ. в силу с 04.07.2016){КонсультантПлюс}" w:history="1">
              <w:r w:rsidRPr="004D2D5C">
                <w:rPr>
                  <w:lang w:eastAsia="en-US"/>
                </w:rPr>
                <w:t>кодекса</w:t>
              </w:r>
            </w:hyperlink>
            <w:r w:rsidRPr="004D2D5C">
              <w:rPr>
                <w:lang w:eastAsia="en-US"/>
              </w:rPr>
              <w:t xml:space="preserve"> Российской Федерации;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4) соответствие исполнения бюджета городского округа «Вуктыл» бюджетному законодательству;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5) отношение объема просроченной кредиторской задолженности получателей средств бюджета городского округа «Вуктыл» к общему объему расходов;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6) удельный вес бюджетной отчетности, представленной в установленные Министерством финансов РК сроки;</w:t>
            </w:r>
          </w:p>
          <w:p w:rsidR="004D2D5C" w:rsidRPr="004D2D5C" w:rsidRDefault="00080B4D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hyperlink r:id="rId10" w:tooltip="Постановление Правительства РК от 20.02.2016 N 81 &quot;О внесении изменений в постановление Правительства Республики Коми от 28 сентября 2012 г. N 409 &quot;О Государственной программе Республики Коми &quot;Управление государственными финансами и государственным долгом&quot; (вм" w:history="1">
              <w:r w:rsidR="004D2D5C" w:rsidRPr="004D2D5C">
                <w:rPr>
                  <w:lang w:eastAsia="en-US"/>
                </w:rPr>
                <w:t>7</w:t>
              </w:r>
            </w:hyperlink>
            <w:r w:rsidR="004D2D5C" w:rsidRPr="004D2D5C">
              <w:rPr>
                <w:lang w:eastAsia="en-US"/>
              </w:rPr>
              <w:t>) доля объема расходов на обслуживание муниципального долга городского округа «Вуктыл» в объеме расходов бюджета 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Федерации;</w:t>
            </w:r>
          </w:p>
          <w:p w:rsidR="004D2D5C" w:rsidRPr="004D2D5C" w:rsidRDefault="00080B4D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hyperlink r:id="rId11" w:tooltip="Постановление Правительства РК от 20.02.2016 N 81 &quot;О внесении изменений в постановление Правительства Республики Коми от 28 сентября 2012 г. N 409 &quot;О Государственной программе Республики Коми &quot;Управление государственными финансами и государственным долгом&quot; (вм" w:history="1">
              <w:r w:rsidR="004D2D5C" w:rsidRPr="004D2D5C">
                <w:rPr>
                  <w:lang w:eastAsia="en-US"/>
                </w:rPr>
                <w:t>8</w:t>
              </w:r>
            </w:hyperlink>
            <w:r w:rsidR="004D2D5C" w:rsidRPr="004D2D5C">
              <w:rPr>
                <w:lang w:eastAsia="en-US"/>
              </w:rPr>
              <w:t>) отношение объема муниципального долга городского округа «Вуктыл» к общему годовому объему доходов бюджета городского округа «Вуктыл» без учета объема безвозмездных поступлений</w:t>
            </w:r>
          </w:p>
        </w:tc>
      </w:tr>
      <w:tr w:rsidR="004D2D5C" w:rsidRPr="004D2D5C" w:rsidTr="00C74A0A">
        <w:trPr>
          <w:trHeight w:val="600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Этапы и сроки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реализации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 </w:t>
            </w:r>
          </w:p>
        </w:tc>
        <w:tc>
          <w:tcPr>
            <w:tcW w:w="7381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2017 - 2020 годы                                      </w:t>
            </w:r>
          </w:p>
        </w:tc>
      </w:tr>
      <w:tr w:rsidR="004D2D5C" w:rsidRPr="004D2D5C" w:rsidTr="00C74A0A">
        <w:trPr>
          <w:trHeight w:val="510"/>
          <w:tblCellSpacing w:w="5" w:type="nil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бюджетных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381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 бюджетных ассигнований на реализацию Подпрограммы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в 2017-2019 годах составит –   10 300 000,00 рублей.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 бюджетных ассигнований на реализацию Подпрограммы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по годам составляет: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2D5C">
              <w:rPr>
                <w:rFonts w:eastAsia="Calibri"/>
              </w:rPr>
              <w:t>2017 г. – 3 800 000,00 рублей;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2D5C">
              <w:rPr>
                <w:rFonts w:eastAsia="Calibri"/>
              </w:rPr>
              <w:t>2018 г. – 3 500 000,00 рублей;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2D5C">
              <w:rPr>
                <w:rFonts w:eastAsia="Calibri"/>
              </w:rPr>
              <w:t>2019 г. – 3 000 000,00 рублей,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rFonts w:eastAsia="Calibri"/>
              </w:rPr>
              <w:lastRenderedPageBreak/>
              <w:t>в том числе:</w:t>
            </w:r>
          </w:p>
        </w:tc>
      </w:tr>
      <w:tr w:rsidR="004D2D5C" w:rsidRPr="004D2D5C" w:rsidTr="00C74A0A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Наименование подпрограммы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2017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2018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2019 год</w:t>
            </w:r>
          </w:p>
        </w:tc>
      </w:tr>
      <w:tr w:rsidR="004D2D5C" w:rsidRPr="004D2D5C" w:rsidTr="00C74A0A">
        <w:trPr>
          <w:trHeight w:val="1469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200" w:line="276" w:lineRule="auto"/>
              <w:ind w:left="77" w:firstLine="283"/>
              <w:jc w:val="both"/>
            </w:pPr>
            <w:r w:rsidRPr="004D2D5C">
              <w:rPr>
                <w:lang w:eastAsia="en-US"/>
              </w:rPr>
              <w:t xml:space="preserve">Подпрограмма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</w:t>
            </w:r>
            <w:r w:rsidRPr="004D2D5C">
              <w:t>«Организация и обеспечение бюджетного процесса в городском округе «Вуктыл»</w:t>
            </w:r>
          </w:p>
          <w:p w:rsidR="004D2D5C" w:rsidRPr="004D2D5C" w:rsidRDefault="004D2D5C" w:rsidP="004D2D5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3 800 000,00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3 500 000,00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3 000 000,00</w:t>
            </w:r>
          </w:p>
        </w:tc>
      </w:tr>
      <w:tr w:rsidR="004D2D5C" w:rsidRPr="004D2D5C" w:rsidTr="00C74A0A">
        <w:trPr>
          <w:trHeight w:val="245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в том числе: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D2D5C" w:rsidRPr="004D2D5C" w:rsidTr="00C74A0A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3 800 000,00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3 500 000,00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3 000 000,00</w:t>
            </w:r>
          </w:p>
        </w:tc>
      </w:tr>
      <w:tr w:rsidR="004D2D5C" w:rsidRPr="004D2D5C" w:rsidTr="00C74A0A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12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D2D5C" w:rsidRPr="004D2D5C" w:rsidTr="00C74A0A">
        <w:trPr>
          <w:trHeight w:val="416"/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Ожидаемые 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результаты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реализации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   </w:t>
            </w:r>
          </w:p>
        </w:tc>
        <w:tc>
          <w:tcPr>
            <w:tcW w:w="7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Реализация Подпрограммы </w:t>
            </w:r>
            <w:r w:rsidRPr="004D2D5C">
              <w:rPr>
                <w:lang w:val="en-US" w:eastAsia="en-US"/>
              </w:rPr>
              <w:t>II</w:t>
            </w:r>
            <w:r w:rsidRPr="004D2D5C">
              <w:rPr>
                <w:lang w:eastAsia="en-US"/>
              </w:rPr>
              <w:t xml:space="preserve"> будет содействовать: </w:t>
            </w:r>
          </w:p>
          <w:p w:rsidR="004D2D5C" w:rsidRPr="004D2D5C" w:rsidRDefault="004D2D5C" w:rsidP="004D2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D5C">
              <w:t>снижению к 2020 году отношения дефицита бюджета городского округа «Вуктыл» к доходам без учета объема безвозмездных поступлений до 1,75%;</w:t>
            </w:r>
          </w:p>
          <w:p w:rsidR="004D2D5C" w:rsidRPr="004D2D5C" w:rsidRDefault="004D2D5C" w:rsidP="004D2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D5C">
              <w:t xml:space="preserve">обеспечение соответствия решения о бюджете городского округа «Вуктыл» на очередной финансовый год и плановый период требованиям Бюджетного </w:t>
            </w:r>
            <w:hyperlink r:id="rId12" w:tooltip="&quot;Бюджетный кодекс Российской Федерации&quot; от 31.07.1998 N 145-ФЗ (ред. от 03.07.2016) (с изм. и доп., вступ. в силу с 04.07.2016){КонсультантПлюс}" w:history="1">
              <w:r w:rsidRPr="004D2D5C">
                <w:t>кодекса</w:t>
              </w:r>
            </w:hyperlink>
            <w:r w:rsidRPr="004D2D5C">
              <w:t xml:space="preserve"> Российской Федерации на уровне 100%;</w:t>
            </w:r>
          </w:p>
          <w:p w:rsidR="004D2D5C" w:rsidRPr="004D2D5C" w:rsidRDefault="004D2D5C" w:rsidP="004D2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D5C">
              <w:t>ежегодное 100% обеспечение соответствия исполнения бюджета городского округа «Вуктыл» бюджетному законодательству;</w:t>
            </w:r>
          </w:p>
          <w:p w:rsidR="004D2D5C" w:rsidRPr="004D2D5C" w:rsidRDefault="004D2D5C" w:rsidP="004D2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D5C">
              <w:t>обеспечение отношения объема просроченной кредиторской задолженности получателей средств бюджета городского округа «Вуктыл» к общему объему расходов, на уровне 1%;</w:t>
            </w:r>
          </w:p>
          <w:p w:rsidR="004D2D5C" w:rsidRPr="004D2D5C" w:rsidRDefault="004D2D5C" w:rsidP="004D2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D5C">
              <w:t>сохранение удельного веса бюджетной отчетности, представленной в установленные Министерством финансов РК сроки, на уровне 100%;</w:t>
            </w:r>
          </w:p>
          <w:p w:rsidR="004D2D5C" w:rsidRPr="004D2D5C" w:rsidRDefault="004D2D5C" w:rsidP="004D2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D5C">
              <w:t>обеспечение к 2020 году доли объема расходов на обслуживание муниципального долга городского округа «Вуктыл» в объеме расходов бюджета 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 на уровне - 1%;</w:t>
            </w:r>
          </w:p>
          <w:p w:rsidR="004D2D5C" w:rsidRPr="004D2D5C" w:rsidRDefault="004D2D5C" w:rsidP="004D2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D5C">
              <w:t>обеспечение к 2020 году отношения объема муниципального долга городского округа «Вуктыл» к утвержденному общему годовому объему доходов бюджета городского округа «Вуктыл» без учета утвержденного объема безвозмездных поступлений на уровне 6,6%;</w:t>
            </w:r>
          </w:p>
          <w:p w:rsidR="004D2D5C" w:rsidRPr="004D2D5C" w:rsidRDefault="004D2D5C" w:rsidP="004D2D5C">
            <w:pPr>
              <w:widowControl w:val="0"/>
              <w:autoSpaceDE w:val="0"/>
              <w:autoSpaceDN w:val="0"/>
              <w:adjustRightInd w:val="0"/>
              <w:jc w:val="both"/>
            </w:pPr>
            <w:r w:rsidRPr="004D2D5C">
              <w:t>Реализация подпрограммы позволит: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rFonts w:cs="Calibri"/>
                <w:lang w:eastAsia="en-US"/>
              </w:rPr>
            </w:pPr>
            <w:r w:rsidRPr="004D2D5C">
              <w:t>обеспечить сбалансированность бюджета городского округа «Вуктыл» в долгосрочной перспективе как основы для достижения приоритетной цели в сфере реализации Программы</w:t>
            </w:r>
          </w:p>
        </w:tc>
      </w:tr>
    </w:tbl>
    <w:p w:rsidR="004D2D5C" w:rsidRDefault="004D2D5C"/>
    <w:p w:rsidR="004D2D5C" w:rsidRPr="004D2D5C" w:rsidRDefault="004D2D5C" w:rsidP="004D2D5C">
      <w:pPr>
        <w:tabs>
          <w:tab w:val="left" w:pos="3119"/>
          <w:tab w:val="left" w:pos="5245"/>
          <w:tab w:val="left" w:pos="5529"/>
        </w:tabs>
        <w:autoSpaceDE w:val="0"/>
        <w:autoSpaceDN w:val="0"/>
        <w:adjustRightInd w:val="0"/>
        <w:jc w:val="center"/>
        <w:outlineLvl w:val="1"/>
        <w:rPr>
          <w:b/>
          <w:bCs/>
          <w:lang w:eastAsia="en-US"/>
        </w:rPr>
      </w:pPr>
      <w:r w:rsidRPr="004D2D5C">
        <w:rPr>
          <w:b/>
          <w:bCs/>
          <w:lang w:eastAsia="en-US"/>
        </w:rPr>
        <w:t xml:space="preserve">Подпрограмма </w:t>
      </w:r>
      <w:r w:rsidRPr="004D2D5C">
        <w:rPr>
          <w:b/>
          <w:bCs/>
          <w:lang w:val="en-US" w:eastAsia="en-US"/>
        </w:rPr>
        <w:t>III</w:t>
      </w:r>
    </w:p>
    <w:p w:rsidR="004D2D5C" w:rsidRPr="004D2D5C" w:rsidRDefault="004D2D5C" w:rsidP="004D2D5C">
      <w:pPr>
        <w:autoSpaceDE w:val="0"/>
        <w:autoSpaceDN w:val="0"/>
        <w:adjustRightInd w:val="0"/>
        <w:jc w:val="center"/>
        <w:rPr>
          <w:b/>
          <w:bCs/>
          <w:lang w:eastAsia="en-US"/>
        </w:rPr>
      </w:pPr>
      <w:r w:rsidRPr="004D2D5C">
        <w:rPr>
          <w:b/>
          <w:lang w:eastAsia="en-US"/>
        </w:rPr>
        <w:t xml:space="preserve">«Обеспечение реализации муниципальной программы» </w:t>
      </w:r>
      <w:r w:rsidRPr="004D2D5C">
        <w:rPr>
          <w:b/>
          <w:bCs/>
          <w:lang w:eastAsia="en-US"/>
        </w:rPr>
        <w:t>муниципальной программы «Управление муниципальными финансами и муниципальным долгом городского округа «Вуктыл» на 2017-2020 годы»</w:t>
      </w:r>
    </w:p>
    <w:p w:rsidR="004D2D5C" w:rsidRPr="004D2D5C" w:rsidRDefault="004D2D5C" w:rsidP="004D2D5C">
      <w:pPr>
        <w:autoSpaceDE w:val="0"/>
        <w:autoSpaceDN w:val="0"/>
        <w:adjustRightInd w:val="0"/>
        <w:jc w:val="center"/>
        <w:rPr>
          <w:lang w:eastAsia="en-US"/>
        </w:rPr>
      </w:pPr>
    </w:p>
    <w:p w:rsidR="004D2D5C" w:rsidRPr="004D2D5C" w:rsidRDefault="004D2D5C" w:rsidP="004D2D5C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4D2D5C">
        <w:rPr>
          <w:lang w:eastAsia="en-US"/>
        </w:rPr>
        <w:lastRenderedPageBreak/>
        <w:t>ПАСПОРТ</w:t>
      </w:r>
    </w:p>
    <w:p w:rsidR="004D2D5C" w:rsidRPr="004D2D5C" w:rsidRDefault="004D2D5C" w:rsidP="004D2D5C">
      <w:pPr>
        <w:autoSpaceDE w:val="0"/>
        <w:autoSpaceDN w:val="0"/>
        <w:adjustRightInd w:val="0"/>
        <w:jc w:val="center"/>
        <w:rPr>
          <w:lang w:eastAsia="en-US"/>
        </w:rPr>
      </w:pPr>
      <w:r w:rsidRPr="004D2D5C">
        <w:rPr>
          <w:lang w:eastAsia="en-US"/>
        </w:rPr>
        <w:t>подпрограммы «Обеспечение реализации муниципальной программы»</w:t>
      </w:r>
    </w:p>
    <w:p w:rsidR="004D2D5C" w:rsidRPr="004D2D5C" w:rsidRDefault="004D2D5C" w:rsidP="004D2D5C">
      <w:pPr>
        <w:autoSpaceDE w:val="0"/>
        <w:autoSpaceDN w:val="0"/>
        <w:adjustRightInd w:val="0"/>
        <w:jc w:val="center"/>
        <w:rPr>
          <w:lang w:eastAsia="en-US"/>
        </w:rPr>
      </w:pPr>
      <w:r w:rsidRPr="004D2D5C">
        <w:rPr>
          <w:lang w:eastAsia="en-US"/>
        </w:rPr>
        <w:t xml:space="preserve"> (далее – Подпрограмма</w:t>
      </w:r>
      <w:r w:rsidRPr="004D2D5C">
        <w:rPr>
          <w:lang w:val="en-US" w:eastAsia="en-US"/>
        </w:rPr>
        <w:t xml:space="preserve"> III</w:t>
      </w:r>
      <w:r w:rsidRPr="004D2D5C">
        <w:rPr>
          <w:lang w:eastAsia="en-US"/>
        </w:rPr>
        <w:t>)</w:t>
      </w:r>
    </w:p>
    <w:p w:rsidR="004D2D5C" w:rsidRPr="004D2D5C" w:rsidRDefault="004D2D5C" w:rsidP="004D2D5C">
      <w:pPr>
        <w:autoSpaceDE w:val="0"/>
        <w:autoSpaceDN w:val="0"/>
        <w:adjustRightInd w:val="0"/>
        <w:rPr>
          <w:lang w:eastAsia="en-US"/>
        </w:rPr>
      </w:pPr>
    </w:p>
    <w:tbl>
      <w:tblPr>
        <w:tblW w:w="9720" w:type="dxa"/>
        <w:tblCellSpacing w:w="5" w:type="nil"/>
        <w:tblInd w:w="-10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580"/>
        <w:gridCol w:w="2845"/>
        <w:gridCol w:w="1418"/>
        <w:gridCol w:w="1417"/>
        <w:gridCol w:w="1460"/>
      </w:tblGrid>
      <w:tr w:rsidR="004D2D5C" w:rsidRPr="004D2D5C" w:rsidTr="00C74A0A">
        <w:trPr>
          <w:trHeight w:val="800"/>
          <w:tblCellSpacing w:w="5" w:type="nil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Ответственный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исполнитель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Финансовое управление администрации городского округа   «Вуктыл» (далее - Финансовое управление)                      </w:t>
            </w:r>
          </w:p>
        </w:tc>
      </w:tr>
      <w:tr w:rsidR="004D2D5C" w:rsidRPr="004D2D5C" w:rsidTr="00C74A0A">
        <w:trPr>
          <w:trHeight w:val="606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Соисполнители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 </w:t>
            </w:r>
          </w:p>
        </w:tc>
      </w:tr>
      <w:tr w:rsidR="004D2D5C" w:rsidRPr="004D2D5C" w:rsidTr="00C74A0A">
        <w:trPr>
          <w:trHeight w:val="606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Участники Подпрограммы </w:t>
            </w:r>
            <w:r w:rsidRPr="004D2D5C">
              <w:rPr>
                <w:lang w:val="en-US" w:eastAsia="en-US"/>
              </w:rPr>
              <w:t>III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200" w:line="276" w:lineRule="auto"/>
              <w:jc w:val="both"/>
              <w:rPr>
                <w:lang w:val="en-US" w:eastAsia="en-US"/>
              </w:rPr>
            </w:pPr>
          </w:p>
        </w:tc>
      </w:tr>
      <w:tr w:rsidR="004D2D5C" w:rsidRPr="004D2D5C" w:rsidTr="00C74A0A">
        <w:trPr>
          <w:trHeight w:val="600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>Программно-целевые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инструменты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-                                                     </w:t>
            </w:r>
          </w:p>
        </w:tc>
      </w:tr>
      <w:tr w:rsidR="004D2D5C" w:rsidRPr="004D2D5C" w:rsidTr="00C74A0A">
        <w:trPr>
          <w:trHeight w:val="656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Цель      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Обеспечение реализации подпрограмм, основных мероприятий и мероприятий программы в соответствии с установленными сроками и задачами</w:t>
            </w:r>
          </w:p>
        </w:tc>
      </w:tr>
      <w:tr w:rsidR="004D2D5C" w:rsidRPr="004D2D5C" w:rsidTr="00C74A0A">
        <w:trPr>
          <w:trHeight w:val="729"/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Задача    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 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shd w:val="clear" w:color="auto" w:fill="FFFFFF"/>
              <w:tabs>
                <w:tab w:val="left" w:pos="0"/>
                <w:tab w:val="left" w:pos="360"/>
              </w:tabs>
              <w:contextualSpacing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Обеспечение на муниципальном уровне управления реализацией мероприятий программы</w:t>
            </w:r>
          </w:p>
        </w:tc>
      </w:tr>
      <w:tr w:rsidR="004D2D5C" w:rsidRPr="004D2D5C" w:rsidTr="00C74A0A">
        <w:trPr>
          <w:trHeight w:val="981"/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>Целевые индикаторы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и показатели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 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contextualSpacing/>
              <w:jc w:val="both"/>
              <w:rPr>
                <w:rFonts w:eastAsia="Calibri"/>
              </w:rPr>
            </w:pPr>
            <w:r w:rsidRPr="004D2D5C">
              <w:t xml:space="preserve">Уровень ежегодного достижения показателей (индикаторов) Подпрограмм </w:t>
            </w:r>
          </w:p>
          <w:p w:rsidR="004D2D5C" w:rsidRPr="004D2D5C" w:rsidRDefault="004D2D5C" w:rsidP="004D2D5C">
            <w:pPr>
              <w:shd w:val="clear" w:color="auto" w:fill="FFFFFF"/>
              <w:tabs>
                <w:tab w:val="left" w:pos="0"/>
              </w:tabs>
              <w:contextualSpacing/>
              <w:jc w:val="both"/>
              <w:rPr>
                <w:lang w:eastAsia="en-US"/>
              </w:rPr>
            </w:pPr>
          </w:p>
        </w:tc>
      </w:tr>
      <w:tr w:rsidR="004D2D5C" w:rsidRPr="004D2D5C" w:rsidTr="00C74A0A">
        <w:trPr>
          <w:trHeight w:val="600"/>
          <w:tblCellSpacing w:w="5" w:type="nil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Этапы и сроки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реализации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 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2017 - 2020 годы                                      </w:t>
            </w:r>
          </w:p>
        </w:tc>
      </w:tr>
      <w:tr w:rsidR="004D2D5C" w:rsidRPr="004D2D5C" w:rsidTr="00C74A0A">
        <w:trPr>
          <w:trHeight w:val="510"/>
          <w:tblCellSpacing w:w="5" w:type="nil"/>
        </w:trPr>
        <w:tc>
          <w:tcPr>
            <w:tcW w:w="2580" w:type="dxa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Объемы бюджетных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ассигнований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140" w:type="dxa"/>
            <w:gridSpan w:val="4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 бюджетных ассигнований на реализацию 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в 2017-2019 годах составит –  31 719 617,40 рублей.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Объем бюджетных ассигнований на реализацию 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по годам составляет: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2D5C">
              <w:rPr>
                <w:rFonts w:eastAsia="Calibri"/>
              </w:rPr>
              <w:t>2017 г. –  10 575 721,44 рублей;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2D5C">
              <w:rPr>
                <w:rFonts w:eastAsia="Calibri"/>
              </w:rPr>
              <w:t>2018 г. –  10 589 561,48 рублей;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4D2D5C">
              <w:rPr>
                <w:rFonts w:eastAsia="Calibri"/>
              </w:rPr>
              <w:t>2019 г. –  10 554 334,48 рублей,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rFonts w:eastAsia="Calibri"/>
              </w:rPr>
              <w:t>в том числе:</w:t>
            </w:r>
          </w:p>
        </w:tc>
      </w:tr>
      <w:tr w:rsidR="004D2D5C" w:rsidRPr="004D2D5C" w:rsidTr="00C74A0A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Наименование подпрограммы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2017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2018 год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4D2D5C">
              <w:rPr>
                <w:lang w:eastAsia="en-US"/>
              </w:rPr>
              <w:t>2019 год</w:t>
            </w:r>
          </w:p>
        </w:tc>
      </w:tr>
      <w:tr w:rsidR="004D2D5C" w:rsidRPr="004D2D5C" w:rsidTr="00C74A0A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tabs>
                <w:tab w:val="left" w:pos="360"/>
              </w:tabs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1.Подпрограмма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«Обеспечение реализации муниципальной программы»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 xml:space="preserve">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10 575 721,44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10 589 561,48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10 554 334,48</w:t>
            </w:r>
          </w:p>
        </w:tc>
      </w:tr>
      <w:tr w:rsidR="004D2D5C" w:rsidRPr="004D2D5C" w:rsidTr="00C74A0A">
        <w:trPr>
          <w:trHeight w:val="273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в том числе: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4D2D5C" w:rsidRPr="004D2D5C" w:rsidTr="00C74A0A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бюджет муниципального образования городского округа «Вуктыл»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 xml:space="preserve">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10 575 721,44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10 589 561,48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D2D5C">
              <w:rPr>
                <w:sz w:val="22"/>
                <w:szCs w:val="22"/>
                <w:lang w:eastAsia="en-US"/>
              </w:rPr>
              <w:t>10 554 334,48</w:t>
            </w:r>
          </w:p>
        </w:tc>
      </w:tr>
      <w:tr w:rsidR="004D2D5C" w:rsidRPr="004D2D5C" w:rsidTr="00C74A0A">
        <w:trPr>
          <w:trHeight w:val="510"/>
          <w:tblCellSpacing w:w="5" w:type="nil"/>
        </w:trPr>
        <w:tc>
          <w:tcPr>
            <w:tcW w:w="2580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2845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республиканский бюджет Республики Коми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6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4D2D5C" w:rsidRPr="004D2D5C" w:rsidTr="00C74A0A">
        <w:trPr>
          <w:trHeight w:val="416"/>
          <w:tblCellSpacing w:w="5" w:type="nil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Ожидаемые 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результаты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реализации       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  </w:t>
            </w:r>
          </w:p>
        </w:tc>
        <w:tc>
          <w:tcPr>
            <w:tcW w:w="71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 xml:space="preserve">Реализация Подпрограммы </w:t>
            </w:r>
            <w:r w:rsidRPr="004D2D5C">
              <w:rPr>
                <w:lang w:val="en-US" w:eastAsia="en-US"/>
              </w:rPr>
              <w:t>III</w:t>
            </w:r>
            <w:r w:rsidRPr="004D2D5C">
              <w:rPr>
                <w:lang w:eastAsia="en-US"/>
              </w:rPr>
              <w:t xml:space="preserve"> будет содействовать: </w:t>
            </w:r>
          </w:p>
          <w:p w:rsidR="004D2D5C" w:rsidRPr="004D2D5C" w:rsidRDefault="004D2D5C" w:rsidP="004D2D5C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4D2D5C">
              <w:rPr>
                <w:lang w:eastAsia="en-US"/>
              </w:rPr>
              <w:t>обеспечение выполнения задач программы и достижения предусмотренных программой значений показателей (индикаторов)</w:t>
            </w:r>
          </w:p>
        </w:tc>
      </w:tr>
    </w:tbl>
    <w:p w:rsidR="00C94A24" w:rsidRDefault="00C94A24">
      <w:pPr>
        <w:sectPr w:rsidR="00C94A2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E7C5B" w:rsidRDefault="00EE7C5B"/>
    <w:p w:rsidR="00C94A24" w:rsidRPr="00C94A24" w:rsidRDefault="00C94A24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outlineLvl w:val="0"/>
        <w:rPr>
          <w:lang w:eastAsia="en-US"/>
        </w:rPr>
      </w:pPr>
      <w:r w:rsidRPr="00C94A24">
        <w:rPr>
          <w:lang w:eastAsia="en-US"/>
        </w:rPr>
        <w:t>Приложение</w:t>
      </w:r>
    </w:p>
    <w:p w:rsidR="00C94A24" w:rsidRPr="00C94A24" w:rsidRDefault="00C94A24" w:rsidP="00C94A24">
      <w:pPr>
        <w:tabs>
          <w:tab w:val="left" w:pos="8505"/>
        </w:tabs>
        <w:autoSpaceDE w:val="0"/>
        <w:autoSpaceDN w:val="0"/>
        <w:adjustRightInd w:val="0"/>
        <w:ind w:left="8505"/>
        <w:jc w:val="center"/>
        <w:rPr>
          <w:lang w:eastAsia="en-US"/>
        </w:rPr>
      </w:pPr>
      <w:r w:rsidRPr="00C94A24">
        <w:rPr>
          <w:lang w:eastAsia="en-US"/>
        </w:rPr>
        <w:t>к муниципальной программе городского округа «Вуктыл»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 w:line="276" w:lineRule="auto"/>
        <w:ind w:left="8505"/>
        <w:jc w:val="center"/>
        <w:outlineLvl w:val="0"/>
        <w:rPr>
          <w:rFonts w:cs="Calibri"/>
          <w:lang w:eastAsia="en-US"/>
        </w:rPr>
      </w:pPr>
      <w:r w:rsidRPr="00C94A24">
        <w:rPr>
          <w:rFonts w:cs="Calibri"/>
          <w:lang w:eastAsia="en-US"/>
        </w:rPr>
        <w:t>«Управление муниципальными финансами и муниципальным долгом муниципального района «Вуктыл» на 2016-2020 годы»</w:t>
      </w: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1"/>
        <w:rPr>
          <w:lang w:eastAsia="en-US"/>
        </w:rPr>
      </w:pPr>
      <w:r w:rsidRPr="00C94A24">
        <w:rPr>
          <w:lang w:eastAsia="en-US"/>
        </w:rPr>
        <w:t>Таблица 1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rPr>
          <w:lang w:eastAsia="en-US"/>
        </w:rPr>
      </w:pPr>
      <w:r w:rsidRPr="00C94A24">
        <w:rPr>
          <w:lang w:eastAsia="en-US"/>
        </w:rPr>
        <w:t>Сведения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rPr>
          <w:lang w:eastAsia="en-US"/>
        </w:rPr>
      </w:pPr>
      <w:r w:rsidRPr="00C94A24">
        <w:rPr>
          <w:lang w:eastAsia="en-US"/>
        </w:rPr>
        <w:t>о показателях (индикаторах) муниципальной программы городского округа «Вуктыл» «</w:t>
      </w:r>
      <w:r w:rsidRPr="00C94A24">
        <w:rPr>
          <w:rFonts w:cs="Arial"/>
          <w:lang w:eastAsia="en-US"/>
        </w:rPr>
        <w:t>Управление муниципальными финансами и муниципальным долгом городского округа «Вуктыл» на 2017-2020 годы</w:t>
      </w:r>
      <w:r w:rsidRPr="00C94A24">
        <w:rPr>
          <w:lang w:eastAsia="en-US"/>
        </w:rPr>
        <w:t>», подпрограмм муниципальной программы городского округа «Вуктыл» «</w:t>
      </w:r>
      <w:r w:rsidRPr="00C94A24">
        <w:rPr>
          <w:rFonts w:cs="Arial"/>
          <w:lang w:eastAsia="en-US"/>
        </w:rPr>
        <w:t>Управление муниципальными финансами и муниципальным долгом городского округа «Вуктыл» на 2017-2020 годы</w:t>
      </w:r>
      <w:r w:rsidRPr="00C94A24">
        <w:rPr>
          <w:lang w:eastAsia="en-US"/>
        </w:rPr>
        <w:t>» и их значениях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rPr>
          <w:lang w:eastAsia="en-US"/>
        </w:rPr>
      </w:pPr>
    </w:p>
    <w:tbl>
      <w:tblPr>
        <w:tblW w:w="1573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946"/>
        <w:gridCol w:w="1292"/>
        <w:gridCol w:w="1977"/>
        <w:gridCol w:w="1417"/>
        <w:gridCol w:w="1134"/>
        <w:gridCol w:w="1134"/>
        <w:gridCol w:w="1134"/>
        <w:gridCol w:w="1134"/>
      </w:tblGrid>
      <w:tr w:rsidR="00C94A24" w:rsidRPr="00C94A24" w:rsidTr="00C74A0A">
        <w:trPr>
          <w:trHeight w:val="276"/>
        </w:trPr>
        <w:tc>
          <w:tcPr>
            <w:tcW w:w="567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ind w:left="11" w:hanging="11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№ </w:t>
            </w:r>
            <w:r w:rsidRPr="00C94A24">
              <w:rPr>
                <w:lang w:eastAsia="en-US"/>
              </w:rPr>
              <w:br/>
              <w:t>п/п</w:t>
            </w:r>
          </w:p>
        </w:tc>
        <w:tc>
          <w:tcPr>
            <w:tcW w:w="5946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Показатель   (индикатор)   (наименование)</w:t>
            </w:r>
          </w:p>
        </w:tc>
        <w:tc>
          <w:tcPr>
            <w:tcW w:w="129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Ед.   </w:t>
            </w:r>
            <w:r w:rsidRPr="00C94A24">
              <w:rPr>
                <w:lang w:eastAsia="en-US"/>
              </w:rPr>
              <w:br/>
              <w:t>измерения</w:t>
            </w:r>
          </w:p>
        </w:tc>
        <w:tc>
          <w:tcPr>
            <w:tcW w:w="7930" w:type="dxa"/>
            <w:gridSpan w:val="6"/>
            <w:shd w:val="clear" w:color="auto" w:fill="auto"/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Значения показателей</w:t>
            </w:r>
          </w:p>
        </w:tc>
      </w:tr>
      <w:tr w:rsidR="00C94A24" w:rsidRPr="00C94A24" w:rsidTr="00C94A24">
        <w:tc>
          <w:tcPr>
            <w:tcW w:w="567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5946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29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97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2015 год</w:t>
            </w: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2016 год</w:t>
            </w:r>
          </w:p>
        </w:tc>
        <w:tc>
          <w:tcPr>
            <w:tcW w:w="1134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2017 год</w:t>
            </w:r>
          </w:p>
        </w:tc>
        <w:tc>
          <w:tcPr>
            <w:tcW w:w="1134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2018 год</w:t>
            </w:r>
          </w:p>
        </w:tc>
        <w:tc>
          <w:tcPr>
            <w:tcW w:w="1134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2019 год </w:t>
            </w:r>
          </w:p>
        </w:tc>
        <w:tc>
          <w:tcPr>
            <w:tcW w:w="1134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2020 год</w:t>
            </w:r>
          </w:p>
        </w:tc>
      </w:tr>
    </w:tbl>
    <w:p w:rsidR="00C94A24" w:rsidRPr="00C94A24" w:rsidRDefault="00C94A24" w:rsidP="00C94A24">
      <w:pPr>
        <w:autoSpaceDE w:val="0"/>
        <w:autoSpaceDN w:val="0"/>
        <w:adjustRightInd w:val="0"/>
        <w:spacing w:line="40" w:lineRule="exact"/>
        <w:jc w:val="center"/>
        <w:rPr>
          <w:lang w:eastAsia="en-US"/>
        </w:rPr>
      </w:pPr>
    </w:p>
    <w:tbl>
      <w:tblPr>
        <w:tblW w:w="15735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3"/>
        <w:gridCol w:w="28"/>
        <w:gridCol w:w="5870"/>
        <w:gridCol w:w="42"/>
        <w:gridCol w:w="1265"/>
        <w:gridCol w:w="11"/>
        <w:gridCol w:w="1985"/>
        <w:gridCol w:w="1417"/>
        <w:gridCol w:w="1134"/>
        <w:gridCol w:w="1134"/>
        <w:gridCol w:w="1134"/>
        <w:gridCol w:w="1134"/>
      </w:tblGrid>
      <w:tr w:rsidR="00C94A24" w:rsidRPr="00C94A24" w:rsidTr="00C94A24">
        <w:trPr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94A24">
              <w:rPr>
                <w:b/>
                <w:lang w:eastAsia="en-US"/>
              </w:rPr>
              <w:t xml:space="preserve">Муниципальная программа «Управление муниципальными финансами и муниципальным долгом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94A24">
              <w:rPr>
                <w:b/>
                <w:lang w:eastAsia="en-US"/>
              </w:rPr>
              <w:t>Городского округа «Вуктыл» на 2016-2020 годы»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94A24">
              <w:rPr>
                <w:b/>
                <w:lang w:eastAsia="en-US"/>
              </w:rPr>
              <w:t xml:space="preserve">Подпрограмма </w:t>
            </w:r>
            <w:r w:rsidRPr="00C94A24">
              <w:rPr>
                <w:b/>
                <w:lang w:val="en-US" w:eastAsia="en-US"/>
              </w:rPr>
              <w:t>I</w:t>
            </w:r>
            <w:r w:rsidRPr="00C94A24">
              <w:rPr>
                <w:b/>
                <w:lang w:eastAsia="en-US"/>
              </w:rPr>
              <w:t xml:space="preserve"> 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C94A24" w:rsidRPr="00C94A24" w:rsidTr="00C74A0A">
        <w:trPr>
          <w:gridAfter w:val="10"/>
          <w:wAfter w:w="15126" w:type="dxa"/>
          <w:trHeight w:val="68"/>
          <w:tblCellSpacing w:w="5" w:type="nil"/>
        </w:trPr>
        <w:tc>
          <w:tcPr>
            <w:tcW w:w="60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FFFFFF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highlight w:val="cyan"/>
                <w:lang w:eastAsia="en-US"/>
              </w:rPr>
            </w:pPr>
          </w:p>
        </w:tc>
      </w:tr>
      <w:tr w:rsidR="00C94A24" w:rsidRPr="00C94A24" w:rsidTr="00C94A24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94A24">
              <w:rPr>
                <w:color w:val="000000"/>
                <w:lang w:eastAsia="en-US"/>
              </w:rPr>
              <w:t>Удельный вес расходов бюджет городского округа «Вуктыл», представленных в виде муниципальных программ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C94A24" w:rsidP="00A2645D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9</w:t>
            </w:r>
            <w:r w:rsidR="00A2645D">
              <w:rPr>
                <w:lang w:eastAsia="en-US"/>
              </w:rPr>
              <w:t>5</w:t>
            </w:r>
            <w:r w:rsidRPr="00C94A24">
              <w:rPr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C94A24" w:rsidP="00A2645D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9</w:t>
            </w:r>
            <w:r w:rsidR="00A2645D">
              <w:rPr>
                <w:lang w:eastAsia="en-US"/>
              </w:rPr>
              <w:t>8</w:t>
            </w:r>
            <w:r w:rsidRPr="00C94A24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C94A24" w:rsidP="00A2645D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9</w:t>
            </w:r>
            <w:r w:rsidR="00A2645D">
              <w:rPr>
                <w:lang w:eastAsia="en-US"/>
              </w:rPr>
              <w:t>8</w:t>
            </w:r>
            <w:r w:rsidRPr="00C94A24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C94A24" w:rsidP="00A2645D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9</w:t>
            </w:r>
            <w:r w:rsidR="00A2645D">
              <w:rPr>
                <w:lang w:eastAsia="en-US"/>
              </w:rPr>
              <w:t>8</w:t>
            </w:r>
            <w:r w:rsidRPr="00C94A24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C94A24" w:rsidP="00A2645D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9</w:t>
            </w:r>
            <w:r w:rsidR="00A2645D">
              <w:rPr>
                <w:lang w:eastAsia="en-US"/>
              </w:rPr>
              <w:t>8</w:t>
            </w:r>
            <w:r w:rsidRPr="00C94A24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C94A24" w:rsidP="00A2645D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9</w:t>
            </w:r>
            <w:r w:rsidR="00A2645D">
              <w:rPr>
                <w:lang w:eastAsia="en-US"/>
              </w:rPr>
              <w:t>8</w:t>
            </w:r>
            <w:r w:rsidRPr="00C94A24">
              <w:rPr>
                <w:lang w:eastAsia="en-US"/>
              </w:rPr>
              <w:t>,0</w:t>
            </w:r>
          </w:p>
        </w:tc>
      </w:tr>
      <w:tr w:rsidR="00C94A24" w:rsidRPr="00C94A24" w:rsidTr="00C94A24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color w:val="000000"/>
                <w:lang w:eastAsia="en-US"/>
              </w:rPr>
            </w:pPr>
            <w:r w:rsidRPr="00C94A24">
              <w:rPr>
                <w:color w:val="000000"/>
                <w:lang w:eastAsia="en-US"/>
              </w:rPr>
              <w:t>Доля принятых нормативных правовых актов, определяющих основные направления бюджетной и налоговой политики городского округа «Вуктыл», к общему количеству необходимых нормативных правовых актов согласно законодательству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321D44" w:rsidP="00321D4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         </w:t>
            </w:r>
            <w:r w:rsidR="00C94A24" w:rsidRPr="00C94A24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Задача 2. «Формирование условий для внедрения инструментов эффективного менеджмента в сфере общественных финансов </w:t>
            </w:r>
          </w:p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городского округа «Вуктыл»</w:t>
            </w:r>
          </w:p>
        </w:tc>
      </w:tr>
      <w:tr w:rsidR="00C94A24" w:rsidRPr="00C94A24" w:rsidTr="00C74A0A">
        <w:trPr>
          <w:trHeight w:val="804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lastRenderedPageBreak/>
              <w:t>3.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4.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ind w:firstLine="77"/>
              <w:contextualSpacing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Удельный вес главных распорядителей средств бюджета городского округа, охваченных годовым мониторингом качества финансового менеджмента главных распорядителей бюджетных средств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5.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lang w:eastAsia="en-US"/>
              </w:rPr>
            </w:pPr>
            <w:r w:rsidRPr="00C94A24">
              <w:t>Удельный вес проведенных контрольных мероприятий (ревизий и проверок целевого использования средств бюджета городского округа «Вуктыл») в общем количестве запланированных мероприятий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6.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ind w:firstLine="77"/>
              <w:contextualSpacing/>
            </w:pPr>
            <w:r w:rsidRPr="00C94A24">
              <w:rPr>
                <w:rFonts w:eastAsia="Calibri"/>
              </w:rPr>
              <w:t>У</w:t>
            </w:r>
            <w:r w:rsidRPr="00C94A24">
              <w:rPr>
                <w:rFonts w:eastAsia="Calibri"/>
                <w:lang w:val="x-none"/>
              </w:rPr>
              <w:t>дельный вес проведенных плановых проверок по соблюдению законодательства о контрактной системе в сфере закупок для государственных нужд в общем количестве запланированных проверок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7.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ind w:firstLine="77"/>
              <w:contextualSpacing/>
            </w:pPr>
            <w:r w:rsidRPr="00C94A24">
              <w:rPr>
                <w:rFonts w:eastAsia="Calibri"/>
              </w:rPr>
              <w:t>У</w:t>
            </w:r>
            <w:r w:rsidRPr="00C94A24">
              <w:rPr>
                <w:rFonts w:eastAsia="Calibri"/>
                <w:lang w:val="x-none"/>
              </w:rPr>
              <w:t>дельный вес принимаемых решений о бюджете городского округа «Вуктыл» на очередной финансовый год и плановый период и об исполнении бюджета городского округа «Вуктыл», прошедших процедуру публичных слушаний, в общем объеме таких решений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b/>
                <w:lang w:eastAsia="en-US"/>
              </w:rPr>
              <w:t xml:space="preserve">Подпрограмма </w:t>
            </w:r>
            <w:r w:rsidRPr="00C94A24">
              <w:rPr>
                <w:b/>
                <w:lang w:val="en-US" w:eastAsia="en-US"/>
              </w:rPr>
              <w:t>II</w:t>
            </w:r>
            <w:r w:rsidRPr="00C94A24">
              <w:rPr>
                <w:b/>
                <w:lang w:eastAsia="en-US"/>
              </w:rPr>
              <w:t xml:space="preserve"> «</w:t>
            </w:r>
            <w:r w:rsidRPr="00C94A24">
              <w:rPr>
                <w:b/>
              </w:rPr>
              <w:t>Организация и обеспечение бюджетного процесса в городском округе «Вуктыл»</w:t>
            </w:r>
            <w:r w:rsidRPr="00C94A24">
              <w:rPr>
                <w:b/>
                <w:lang w:eastAsia="en-US"/>
              </w:rPr>
              <w:t>»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94A24">
              <w:rPr>
                <w:lang w:eastAsia="en-US"/>
              </w:rPr>
              <w:t>Задача 1 «</w:t>
            </w:r>
            <w:r w:rsidRPr="00C94A24">
              <w:t>Обеспечение выполнения и оптимизации расходных обязательств городского округа «Вуктыл»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8.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C94A24">
              <w:rPr>
                <w:lang w:eastAsia="en-US"/>
              </w:rPr>
              <w:t>Отношение дефицита бюджета городского округа «Вуктыл» к доходам без учета безвозмездных поступлений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2,2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9.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b/>
                <w:lang w:eastAsia="en-US"/>
              </w:rPr>
            </w:pPr>
            <w:r w:rsidRPr="00C94A24">
              <w:rPr>
                <w:lang w:eastAsia="en-US"/>
              </w:rPr>
              <w:t xml:space="preserve">Соответствие решения о бюджете городского округа «Вуктыл» на очередной финансовый год и плановый период требованиям Бюджетного </w:t>
            </w:r>
            <w:hyperlink r:id="rId13" w:tooltip="&quot;Бюджетный кодекс Российской Федерации&quot; от 31.07.1998 N 145-ФЗ (ред. от 03.07.2016) (с изм. и доп., вступ. в силу с 04.07.2016){КонсультантПлюс}" w:history="1">
              <w:r w:rsidRPr="00C94A24">
                <w:rPr>
                  <w:lang w:eastAsia="en-US"/>
                </w:rPr>
                <w:t>кодекса</w:t>
              </w:r>
            </w:hyperlink>
            <w:r w:rsidRPr="00C94A24">
              <w:rPr>
                <w:lang w:eastAsia="en-US"/>
              </w:rPr>
              <w:t xml:space="preserve"> Российской Федерации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Доля налоговых и неналоговых доходов бюджета муниципального образования городского округа «Вуктыл»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321D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</w:t>
            </w:r>
            <w:r w:rsidR="00321D44">
              <w:rPr>
                <w:lang w:eastAsia="en-US"/>
              </w:rPr>
              <w:t>7</w:t>
            </w:r>
            <w:r w:rsidRPr="00C94A24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321D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</w:t>
            </w:r>
            <w:r w:rsidR="00321D44">
              <w:rPr>
                <w:lang w:eastAsia="en-US"/>
              </w:rPr>
              <w:t>7</w:t>
            </w:r>
            <w:r w:rsidRPr="00C94A24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321D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</w:t>
            </w:r>
            <w:r w:rsidR="00321D44">
              <w:rPr>
                <w:lang w:eastAsia="en-US"/>
              </w:rPr>
              <w:t>7</w:t>
            </w:r>
            <w:r w:rsidRPr="00C94A24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321D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</w:t>
            </w:r>
            <w:r w:rsidR="00321D44">
              <w:rPr>
                <w:lang w:eastAsia="en-US"/>
              </w:rPr>
              <w:t>7</w:t>
            </w:r>
            <w:r w:rsidRPr="00C94A24">
              <w:rPr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C94A24" w:rsidP="00321D4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</w:t>
            </w:r>
            <w:r w:rsidR="00321D44">
              <w:rPr>
                <w:lang w:eastAsia="en-US"/>
              </w:rPr>
              <w:t>7</w:t>
            </w:r>
            <w:r w:rsidRPr="00C94A24">
              <w:rPr>
                <w:lang w:eastAsia="en-US"/>
              </w:rPr>
              <w:t>,0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lastRenderedPageBreak/>
              <w:t>11.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Соответствие исполнения бюджета городского округа «Вуктыл» бюджетному законодательству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12.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2645D">
              <w:rPr>
                <w:lang w:eastAsia="en-US"/>
              </w:rPr>
              <w:t>Отношение объема просроченной кредиторской задолженности получателей средств бюджета городского округа «Вуктыл» к общему объему расходов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1,0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13.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Удельный вес бюджетной отчетности, представленной в установленные Министерством финансов РК сроки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C94A24">
              <w:rPr>
                <w:lang w:eastAsia="en-US"/>
              </w:rPr>
              <w:t xml:space="preserve">Задача 2 «Повышение эффективности управления муниципальным долгом </w:t>
            </w:r>
            <w:r w:rsidRPr="00C94A24">
              <w:t>городского округа «Вуктыл»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14.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A2645D">
              <w:rPr>
                <w:lang w:eastAsia="en-US"/>
              </w:rPr>
              <w:t>Доля объема расходов на обслуживание муниципального долга городского округа «Вуктыл» в объеме расходов бюджета 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0,4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0,7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1,0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15.</w:t>
            </w:r>
          </w:p>
        </w:tc>
        <w:tc>
          <w:tcPr>
            <w:tcW w:w="59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Отношение объема муниципального долга городского округа «Вуктыл» к общему годовому объему доходов бюджета городского округа «Вуктыл» без учета объема безвозмездных поступлений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11,1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  <w:p w:rsidR="00C94A24" w:rsidRPr="00C94A24" w:rsidRDefault="00A2645D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10,0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b/>
                <w:lang w:eastAsia="en-US"/>
              </w:rPr>
              <w:t xml:space="preserve">Подпрограмма </w:t>
            </w:r>
            <w:r w:rsidRPr="00C94A24">
              <w:rPr>
                <w:b/>
                <w:lang w:val="en-US" w:eastAsia="en-US"/>
              </w:rPr>
              <w:t>III</w:t>
            </w:r>
            <w:r w:rsidRPr="00C94A24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C94A24" w:rsidRPr="00C94A24" w:rsidTr="00C74A0A">
        <w:trPr>
          <w:trHeight w:val="339"/>
          <w:tblCellSpacing w:w="5" w:type="nil"/>
        </w:trPr>
        <w:tc>
          <w:tcPr>
            <w:tcW w:w="15735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C94A24" w:rsidRPr="00C94A24" w:rsidTr="00C74A0A">
        <w:trPr>
          <w:trHeight w:val="195"/>
          <w:tblCellSpacing w:w="5" w:type="nil"/>
        </w:trPr>
        <w:tc>
          <w:tcPr>
            <w:tcW w:w="5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16.</w:t>
            </w:r>
          </w:p>
        </w:tc>
        <w:tc>
          <w:tcPr>
            <w:tcW w:w="58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ind w:firstLine="34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Уровень ежегодного достижения показателей (индикаторов) Программы и ее подпрограмм</w:t>
            </w:r>
          </w:p>
        </w:tc>
        <w:tc>
          <w:tcPr>
            <w:tcW w:w="13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процент</w:t>
            </w:r>
          </w:p>
        </w:tc>
        <w:tc>
          <w:tcPr>
            <w:tcW w:w="1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100</w:t>
            </w:r>
          </w:p>
        </w:tc>
      </w:tr>
    </w:tbl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74A0A" w:rsidRDefault="00C74A0A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74A0A" w:rsidRPr="00C94A24" w:rsidRDefault="00C74A0A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</w:p>
    <w:p w:rsidR="00C94A24" w:rsidRPr="00C94A24" w:rsidRDefault="00C94A24" w:rsidP="00C94A24">
      <w:pPr>
        <w:autoSpaceDE w:val="0"/>
        <w:autoSpaceDN w:val="0"/>
        <w:adjustRightInd w:val="0"/>
        <w:jc w:val="right"/>
        <w:outlineLvl w:val="0"/>
        <w:rPr>
          <w:rFonts w:cs="Calibri"/>
        </w:rPr>
      </w:pPr>
      <w:r w:rsidRPr="00C94A24">
        <w:rPr>
          <w:rFonts w:cs="Calibri"/>
        </w:rPr>
        <w:lastRenderedPageBreak/>
        <w:t>Таблица 2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rPr>
          <w:rFonts w:cs="Calibri"/>
        </w:rPr>
      </w:pPr>
    </w:p>
    <w:p w:rsidR="00C94A24" w:rsidRPr="00C94A24" w:rsidRDefault="00C94A24" w:rsidP="00C94A24">
      <w:pPr>
        <w:autoSpaceDE w:val="0"/>
        <w:autoSpaceDN w:val="0"/>
        <w:adjustRightInd w:val="0"/>
        <w:spacing w:line="276" w:lineRule="auto"/>
        <w:jc w:val="center"/>
        <w:rPr>
          <w:rFonts w:cs="Calibri"/>
        </w:rPr>
      </w:pPr>
      <w:r w:rsidRPr="00C94A24">
        <w:rPr>
          <w:rFonts w:cs="Calibri"/>
        </w:rPr>
        <w:t>Перечень</w:t>
      </w:r>
    </w:p>
    <w:p w:rsidR="00C94A24" w:rsidRPr="00C94A24" w:rsidRDefault="00C94A24" w:rsidP="00C94A24">
      <w:pPr>
        <w:spacing w:line="276" w:lineRule="auto"/>
        <w:jc w:val="center"/>
        <w:rPr>
          <w:rFonts w:cs="Calibri"/>
          <w:lang w:eastAsia="en-US"/>
        </w:rPr>
      </w:pPr>
      <w:r w:rsidRPr="00C94A24">
        <w:rPr>
          <w:rFonts w:cs="Calibri"/>
        </w:rPr>
        <w:t xml:space="preserve"> ведомственных целевых программ и основных мероприятий муниципальной  программы</w:t>
      </w:r>
    </w:p>
    <w:p w:rsidR="00C94A24" w:rsidRPr="00C94A24" w:rsidRDefault="00C94A24" w:rsidP="00C94A24">
      <w:pPr>
        <w:spacing w:line="276" w:lineRule="auto"/>
        <w:jc w:val="center"/>
        <w:rPr>
          <w:rFonts w:cs="Calibri"/>
          <w:lang w:eastAsia="en-US"/>
        </w:rPr>
      </w:pPr>
      <w:r w:rsidRPr="00C94A24">
        <w:rPr>
          <w:lang w:eastAsia="en-US"/>
        </w:rPr>
        <w:t>городского округа «Вуктыл» «</w:t>
      </w:r>
      <w:r w:rsidRPr="00C94A24">
        <w:rPr>
          <w:rFonts w:cs="Calibri"/>
          <w:lang w:eastAsia="en-US"/>
        </w:rPr>
        <w:t xml:space="preserve">Управление муниципальными финансами и муниципальным долгом </w:t>
      </w:r>
    </w:p>
    <w:p w:rsidR="00C94A24" w:rsidRPr="00C94A24" w:rsidRDefault="00C94A24" w:rsidP="00C94A24">
      <w:pPr>
        <w:spacing w:line="276" w:lineRule="auto"/>
        <w:jc w:val="center"/>
        <w:rPr>
          <w:lang w:eastAsia="en-US"/>
        </w:rPr>
      </w:pPr>
      <w:r w:rsidRPr="00C94A24">
        <w:rPr>
          <w:rFonts w:cs="Calibri"/>
          <w:lang w:eastAsia="en-US"/>
        </w:rPr>
        <w:t>городского округа «Вуктыл» на 2017-2020 годы</w:t>
      </w:r>
      <w:r w:rsidRPr="00C94A24">
        <w:rPr>
          <w:lang w:eastAsia="en-US"/>
        </w:rPr>
        <w:t xml:space="preserve">» </w:t>
      </w:r>
    </w:p>
    <w:p w:rsidR="00C94A24" w:rsidRPr="00C94A24" w:rsidRDefault="00C94A24" w:rsidP="00C94A24">
      <w:pPr>
        <w:spacing w:line="276" w:lineRule="auto"/>
        <w:jc w:val="center"/>
        <w:rPr>
          <w:lang w:eastAsia="en-US"/>
        </w:rPr>
      </w:pPr>
    </w:p>
    <w:tbl>
      <w:tblPr>
        <w:tblW w:w="15675" w:type="dxa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3245"/>
        <w:gridCol w:w="1912"/>
        <w:gridCol w:w="1096"/>
        <w:gridCol w:w="1223"/>
        <w:gridCol w:w="4164"/>
        <w:gridCol w:w="3495"/>
      </w:tblGrid>
      <w:tr w:rsidR="00C94A24" w:rsidRPr="00C94A24" w:rsidTr="00C74A0A">
        <w:trPr>
          <w:trHeight w:val="225"/>
        </w:trPr>
        <w:tc>
          <w:tcPr>
            <w:tcW w:w="540" w:type="dxa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№ </w:t>
            </w:r>
            <w:r w:rsidRPr="00C94A24">
              <w:rPr>
                <w:lang w:eastAsia="en-US"/>
              </w:rPr>
              <w:br/>
              <w:t>п/п</w:t>
            </w:r>
          </w:p>
        </w:tc>
        <w:tc>
          <w:tcPr>
            <w:tcW w:w="3245" w:type="dxa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Номер и наименование ведомственной</w:t>
            </w:r>
            <w:r w:rsidRPr="00C94A24">
              <w:rPr>
                <w:lang w:eastAsia="en-US"/>
              </w:rPr>
              <w:br/>
              <w:t xml:space="preserve">   целевой  программы,  </w:t>
            </w:r>
            <w:r w:rsidRPr="00C94A24">
              <w:rPr>
                <w:lang w:eastAsia="en-US"/>
              </w:rPr>
              <w:br/>
              <w:t>основного мероприятия</w:t>
            </w:r>
          </w:p>
        </w:tc>
        <w:tc>
          <w:tcPr>
            <w:tcW w:w="1912" w:type="dxa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</w:t>
            </w:r>
            <w:r w:rsidRPr="00C94A24">
              <w:rPr>
                <w:lang w:eastAsia="en-US"/>
              </w:rPr>
              <w:br/>
              <w:t xml:space="preserve"> исполнитель ВЦП, основного мероприятия</w:t>
            </w:r>
          </w:p>
        </w:tc>
        <w:tc>
          <w:tcPr>
            <w:tcW w:w="1096" w:type="dxa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Срок   </w:t>
            </w:r>
            <w:r w:rsidRPr="00C94A24">
              <w:rPr>
                <w:lang w:eastAsia="en-US"/>
              </w:rPr>
              <w:br/>
              <w:t xml:space="preserve"> начала реализации</w:t>
            </w:r>
          </w:p>
        </w:tc>
        <w:tc>
          <w:tcPr>
            <w:tcW w:w="1223" w:type="dxa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Срок  </w:t>
            </w:r>
            <w:r w:rsidRPr="00C94A24">
              <w:rPr>
                <w:lang w:eastAsia="en-US"/>
              </w:rPr>
              <w:br/>
              <w:t>окончания реализации</w:t>
            </w:r>
            <w:r w:rsidRPr="00C94A24">
              <w:rPr>
                <w:lang w:eastAsia="en-US"/>
              </w:rPr>
              <w:br/>
            </w:r>
          </w:p>
        </w:tc>
        <w:tc>
          <w:tcPr>
            <w:tcW w:w="4164" w:type="dxa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Ожидаемый    </w:t>
            </w:r>
            <w:r w:rsidRPr="00C94A24">
              <w:rPr>
                <w:lang w:eastAsia="en-US"/>
              </w:rPr>
              <w:br/>
              <w:t>непосредственный</w:t>
            </w:r>
            <w:r w:rsidRPr="00C94A24">
              <w:rPr>
                <w:lang w:eastAsia="en-US"/>
              </w:rPr>
              <w:br/>
              <w:t xml:space="preserve">   результат  (краткое    </w:t>
            </w:r>
            <w:r w:rsidRPr="00C94A24">
              <w:rPr>
                <w:lang w:eastAsia="en-US"/>
              </w:rPr>
              <w:br/>
              <w:t xml:space="preserve">   описание)</w:t>
            </w:r>
          </w:p>
        </w:tc>
        <w:tc>
          <w:tcPr>
            <w:tcW w:w="3495" w:type="dxa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Связь с   показателями  </w:t>
            </w:r>
            <w:r w:rsidRPr="00C94A24">
              <w:rPr>
                <w:lang w:eastAsia="en-US"/>
              </w:rPr>
              <w:br/>
              <w:t xml:space="preserve">муниципальной    программы   </w:t>
            </w:r>
            <w:r w:rsidRPr="00C94A24">
              <w:rPr>
                <w:lang w:eastAsia="en-US"/>
              </w:rPr>
              <w:br/>
              <w:t>(подпрограммы)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</w:tbl>
    <w:p w:rsidR="00C94A24" w:rsidRPr="00C94A24" w:rsidRDefault="00C94A24" w:rsidP="00C94A24">
      <w:pPr>
        <w:spacing w:line="276" w:lineRule="auto"/>
        <w:jc w:val="center"/>
        <w:rPr>
          <w:sz w:val="4"/>
          <w:szCs w:val="4"/>
          <w:lang w:eastAsia="en-US"/>
        </w:rPr>
      </w:pPr>
    </w:p>
    <w:tbl>
      <w:tblPr>
        <w:tblW w:w="15664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69"/>
        <w:gridCol w:w="83"/>
        <w:gridCol w:w="3274"/>
        <w:gridCol w:w="79"/>
        <w:gridCol w:w="1922"/>
        <w:gridCol w:w="15"/>
        <w:gridCol w:w="962"/>
        <w:gridCol w:w="157"/>
        <w:gridCol w:w="1119"/>
        <w:gridCol w:w="4168"/>
        <w:gridCol w:w="15"/>
        <w:gridCol w:w="3401"/>
      </w:tblGrid>
      <w:tr w:rsidR="00C94A24" w:rsidRPr="00C94A24" w:rsidTr="00C74A0A">
        <w:trPr>
          <w:tblHeader/>
          <w:tblCellSpacing w:w="5" w:type="nil"/>
        </w:trPr>
        <w:tc>
          <w:tcPr>
            <w:tcW w:w="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</w:t>
            </w:r>
          </w:p>
        </w:tc>
        <w:tc>
          <w:tcPr>
            <w:tcW w:w="3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</w:t>
            </w:r>
          </w:p>
        </w:tc>
        <w:tc>
          <w:tcPr>
            <w:tcW w:w="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4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5</w:t>
            </w:r>
          </w:p>
        </w:tc>
        <w:tc>
          <w:tcPr>
            <w:tcW w:w="4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6</w:t>
            </w:r>
          </w:p>
        </w:tc>
        <w:tc>
          <w:tcPr>
            <w:tcW w:w="3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7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1566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C94A24">
              <w:rPr>
                <w:b/>
              </w:rPr>
              <w:t xml:space="preserve">Подпрограмма </w:t>
            </w:r>
            <w:r w:rsidRPr="00C94A24">
              <w:rPr>
                <w:b/>
                <w:lang w:val="en-US"/>
              </w:rPr>
              <w:t>I</w:t>
            </w:r>
            <w:r w:rsidRPr="00C94A24">
              <w:rPr>
                <w:b/>
              </w:rPr>
              <w:t xml:space="preserve"> </w:t>
            </w:r>
            <w:r w:rsidRPr="00C94A24">
              <w:rPr>
                <w:b/>
                <w:lang w:eastAsia="en-US"/>
              </w:rPr>
              <w:t xml:space="preserve">«Переход на использование механизмов и инструментов эффективного управления муниципальными финансами городского округа «Вуктыл» 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1566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tabs>
                <w:tab w:val="center" w:pos="7795"/>
                <w:tab w:val="left" w:pos="12935"/>
              </w:tabs>
              <w:autoSpaceDE w:val="0"/>
              <w:autoSpaceDN w:val="0"/>
              <w:adjustRightInd w:val="0"/>
              <w:jc w:val="center"/>
            </w:pPr>
            <w:r w:rsidRPr="00C94A24">
              <w:rPr>
                <w:lang w:eastAsia="en-US"/>
              </w:rPr>
              <w:t>Задача 1. «Формирование бюджетной и налоговой политики городского округа «Вуктыл», отвечающей потребностям общества и задачам городского округа «Вуктыл»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t>1.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1.1.1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Администрация городского округа «Вуктыл» 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</w:pPr>
            <w:r w:rsidRPr="00C94A24">
              <w:rPr>
                <w:lang w:eastAsia="en-US"/>
              </w:rPr>
              <w:t xml:space="preserve">2017 г.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Ежегодная подготовка и утверждение нормативного правового акта об основных направлениях бюджетной и налоговой политики городского округа «Вуктыл» 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Удельный вес расходов бюджета городского округа «Вуктыл», представленных в виде муниципальных программ.</w:t>
            </w:r>
            <w:r w:rsidRPr="00C94A24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C94A24">
              <w:rPr>
                <w:rFonts w:eastAsia="Calibri"/>
                <w:lang w:eastAsia="en-US"/>
              </w:rPr>
              <w:t>Доля принятых нормативных правовых актов, определяющих основные направления бюджетной и налоговой политики муниципального района «Вуктыл», к общему количеству необходимых нормативных правовых актов согласно законодательству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1566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Задача 2. «Формирование условий для внедрения инструментов эффективного менеджмента в сфере общественных финансов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</w:pPr>
            <w:r w:rsidRPr="00C94A24">
              <w:rPr>
                <w:lang w:eastAsia="en-US"/>
              </w:rPr>
              <w:t>городского округа «Вуктыл»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t>2.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1.2.1.</w:t>
            </w:r>
          </w:p>
          <w:p w:rsidR="00C94A24" w:rsidRPr="00C94A24" w:rsidRDefault="00C94A24" w:rsidP="00C9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Методологическое </w:t>
            </w:r>
            <w:r w:rsidRPr="00C94A24">
              <w:rPr>
                <w:lang w:eastAsia="en-US"/>
              </w:rPr>
              <w:lastRenderedPageBreak/>
              <w:t>обеспечение в сфере управления муниципальными финансами городского округа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lastRenderedPageBreak/>
              <w:t xml:space="preserve">Финансовое управление </w:t>
            </w:r>
            <w:r w:rsidRPr="00C94A24">
              <w:rPr>
                <w:lang w:eastAsia="en-US"/>
              </w:rPr>
              <w:lastRenderedPageBreak/>
              <w:t>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</w:pPr>
            <w:r w:rsidRPr="00C94A24">
              <w:rPr>
                <w:lang w:eastAsia="en-US"/>
              </w:rPr>
              <w:lastRenderedPageBreak/>
              <w:t xml:space="preserve">2017 г.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ind w:firstLine="67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Ежегодно подготовлены и (или) утверждены нормативные правовые </w:t>
            </w:r>
            <w:r w:rsidRPr="00C94A24">
              <w:rPr>
                <w:lang w:eastAsia="en-US"/>
              </w:rPr>
              <w:lastRenderedPageBreak/>
              <w:t>акты в сфере управления муниципальными финансами и проведены мероприятия методологического характера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lastRenderedPageBreak/>
              <w:t xml:space="preserve">Удельный вес расходов бюджета городского округа </w:t>
            </w:r>
            <w:r w:rsidRPr="00C94A24">
              <w:rPr>
                <w:lang w:eastAsia="en-US"/>
              </w:rPr>
              <w:lastRenderedPageBreak/>
              <w:t>«Вуктыл», представленных в виде муниципальных программ. Удельный вес своевременно разработанных и утвержденных и/или актуализированных нормативных правовых актов, регламентирующих и методологически обеспечивающих бюджетный процесс в городском округе «Вуктыл», в количестве таких актов, необходимых для внедрения механизмов использования инструментов эффективного финансового менеджмента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lastRenderedPageBreak/>
              <w:t>3.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1.2.2.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Мониторинг качества финансового менеджмента главных распорядителей средств бюджета городского округа «Вуктыл»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rPr>
                <w:lang w:eastAsia="en-US"/>
              </w:rPr>
              <w:t xml:space="preserve">2017 г.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Проведена оценка качества финансового менеджмента главных распорядителей средств бюджета городского округа «Вуктыл» за отчетный год и первое полугодие текущего года для осуществления стимулирования их руководства к повышению качества осуществляемого ими финансового менеджмента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Удельный вес расходов бюджета городского округа «Вуктыл», представленных в виде муниципальных программ. Удельный вес главных распорядителей средств бюджета городского округа «Вуктыл», охваченных годовым мониторингом качества финансового менеджмента главных распорядителей бюджетных средств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t>4.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1.2.3.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Организация и осуществление контроля за соблюдением законодательства в сфере муниципальных финансов 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2017 г.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Снижено количество нарушений финансовой дисциплины, объема неэффективных и нецелевых расходов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 xml:space="preserve">Удельный вес проведенных контрольных мероприятий (ревизий и проверок целевого использования средств бюджета городского округа «Вуктыл») в общем количестве </w:t>
            </w:r>
            <w:r w:rsidRPr="00C94A24">
              <w:rPr>
                <w:rFonts w:eastAsia="Calibri"/>
                <w:lang w:eastAsia="en-US"/>
              </w:rPr>
              <w:lastRenderedPageBreak/>
              <w:t xml:space="preserve">запланированных мероприятий. 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lastRenderedPageBreak/>
              <w:t>5.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1.2.4.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2017 г.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Снижено количество нарушений при осуществлении закупок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Удельный вес проведенных плановых проверок по соблюдению законодательства о контрактной системе в сфере закупок для муниципальных нужд в общем количестве запланированных проверок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t>6.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1.2.5.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2017 г.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Обеспечено ежегодное проведение не менее 5 мероприятий в части открытости и доступности общественных финансов (проведение публичных слушаний, заседаний Общественного совета при Финансовом управлении городского округа «Вуктыл», публикация «Бюджета для граждан»)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Удельный вес принимаемых решений о бюджете городского округа «Вуктыл» на очередной финансовый год и плановый период и об исполнении бюджета городского округа «Вуктыл», прошедших процедуру публичных слушаний, в общем объеме таких законов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15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contextualSpacing/>
              <w:jc w:val="center"/>
              <w:rPr>
                <w:lang w:eastAsia="en-US"/>
              </w:rPr>
            </w:pPr>
            <w:r w:rsidRPr="00C94A24">
              <w:rPr>
                <w:b/>
                <w:lang w:eastAsia="en-US"/>
              </w:rPr>
              <w:t xml:space="preserve">Подпрограмма </w:t>
            </w:r>
            <w:r w:rsidRPr="00C94A24">
              <w:rPr>
                <w:b/>
                <w:lang w:val="en-US" w:eastAsia="en-US"/>
              </w:rPr>
              <w:t>II</w:t>
            </w:r>
            <w:r w:rsidRPr="00C94A24">
              <w:rPr>
                <w:b/>
                <w:lang w:eastAsia="en-US"/>
              </w:rPr>
              <w:t xml:space="preserve"> «Организация и обеспечение бюджетного процесса в городском округе «Вуктыл» 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15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contextualSpacing/>
              <w:jc w:val="center"/>
              <w:rPr>
                <w:b/>
                <w:lang w:eastAsia="en-US"/>
              </w:rPr>
            </w:pPr>
            <w:r w:rsidRPr="00C94A24">
              <w:rPr>
                <w:lang w:eastAsia="en-US"/>
              </w:rPr>
              <w:t>Задача  1. «Обеспечение выполнения и оптимизации расходных обязательств городского округа «Вуктыл»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t>7.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2.1.1.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Формирование проекта</w:t>
            </w:r>
            <w:r w:rsidRPr="00C94A24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C94A24">
              <w:rPr>
                <w:rFonts w:eastAsia="Calibri"/>
                <w:lang w:eastAsia="en-US"/>
              </w:rPr>
              <w:t xml:space="preserve">решения городского округа «Вуктыл» о бюджете на очередной финансовый год и плановый период 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2017 г.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Проект решения городского округа «Вуктыл» о бюджете городского округа «Вуктыл» на очередной финансовый год и плановый период подготовлен и представлен в Совет городского округа «Вуктыл» в установленные сроки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contextualSpacing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Отношение дефицита бюджета городского округа «Вуктыл» к доходам без учета объема безвозмездных поступлений. Доля налоговых и неналоговых доходов бюджета муниципального образования городского округа «Вуктыл». Соответствие решения о бюджете городского округа «Вуктыл» на очередной финансовый год и плановый период требованиям Бюджетного </w:t>
            </w:r>
            <w:hyperlink r:id="rId14" w:tooltip="&quot;Бюджетный кодекс Российской Федерации&quot; от 31.07.1998 N 145-ФЗ (ред. от 03.07.2016) (с изм. и доп., вступ. в силу с 04.07.2016){КонсультантПлюс}" w:history="1">
              <w:r w:rsidRPr="00C94A24">
                <w:rPr>
                  <w:color w:val="000000"/>
                  <w:lang w:eastAsia="en-US"/>
                </w:rPr>
                <w:t>кодекса</w:t>
              </w:r>
            </w:hyperlink>
            <w:r w:rsidRPr="00C94A24">
              <w:rPr>
                <w:lang w:eastAsia="en-US"/>
              </w:rPr>
              <w:t xml:space="preserve"> Российской Федерации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lastRenderedPageBreak/>
              <w:t>8.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2.1.2.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исполнения бюджета городского округа «Вуктыл»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2017 г.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Своевременное и в полном объеме исполнение расходных обязательств городского округа «Вуктыл» обеспечено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contextualSpacing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Соответствие исполнения бюджета городского округа «Вуктыл» бюджетному законодательству. Отношение объема просроченной кредиторской задолженности получателей средств бюджета городского округа «Вуктыл» к общему объему расходов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t>9.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2.1.3.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Формирование бюджетной отчетности об исполнении бюджета городского округа «Вуктыл»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2017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Сроки формирования и представления бюджетной отчетности в соответствии с требованиями бюджетного законодательства соблюдены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contextualSpacing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Удельный вес бюджетной отчетности, представленной в установленные Министерством финансов РК сроки 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1566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contextualSpacing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Задача  2. «Повышение эффективности управления муниципальным долгом городского округа «Вуктыл»»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t>10.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2.2.1.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2017 г.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Просроченная задолженность по долговым обязательствам городского округа «Вуктыл» отсутствует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contextualSpacing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Отношение объема муниципального долга городского округа «Вуктыл» к объему доходов бюджета городского округа «Вуктыл» без учета объема безвозмездных поступлений. Доля объема расходов на обслуживание муниципального долга городского округа «Вуктыл» в объеме расходов бюджета городского округа «Вуктыл», за исключением объема расходов, которые осуществляются за счет субвенций, предоставляемых из бюджетов бюджетной системы Российской Федерации. Отношение объема муниципального долга городского округа «Вуктыл» к </w:t>
            </w:r>
            <w:r w:rsidRPr="00C94A24">
              <w:rPr>
                <w:lang w:eastAsia="en-US"/>
              </w:rPr>
              <w:lastRenderedPageBreak/>
              <w:t>общему годовому объему доходов бюджета городского округа «Вуктыл» без учета объема безвозмездных поступлений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center"/>
            </w:pPr>
            <w:r w:rsidRPr="00C94A24">
              <w:t>11.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2.2.2.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2017 г.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Просроченные платежи по обслуживанию долговых обязательств городского округа «Вуктыл» отсутствуют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contextualSpacing/>
              <w:jc w:val="both"/>
              <w:rPr>
                <w:lang w:eastAsia="en-US"/>
              </w:rPr>
            </w:pPr>
          </w:p>
        </w:tc>
      </w:tr>
      <w:tr w:rsidR="00C94A24" w:rsidRPr="00C94A24" w:rsidTr="00C74A0A">
        <w:trPr>
          <w:tblCellSpacing w:w="5" w:type="nil"/>
        </w:trPr>
        <w:tc>
          <w:tcPr>
            <w:tcW w:w="1566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C94A24">
              <w:rPr>
                <w:b/>
                <w:lang w:eastAsia="en-US"/>
              </w:rPr>
              <w:lastRenderedPageBreak/>
              <w:t xml:space="preserve">Подпрограмма </w:t>
            </w:r>
            <w:r w:rsidRPr="00C94A24">
              <w:rPr>
                <w:b/>
                <w:lang w:val="en-US" w:eastAsia="en-US"/>
              </w:rPr>
              <w:t>III</w:t>
            </w:r>
            <w:r w:rsidRPr="00C94A24">
              <w:rPr>
                <w:b/>
                <w:lang w:eastAsia="en-US"/>
              </w:rPr>
              <w:t xml:space="preserve"> «Обеспечение реализации муниципальной программы»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15664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</w:pPr>
            <w:r w:rsidRPr="00C94A24">
              <w:rPr>
                <w:lang w:eastAsia="en-US"/>
              </w:rPr>
              <w:t>Задача 1. «Обеспечение на муниципальном уровне управления реализацией мероприятий Программы»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right"/>
            </w:pPr>
            <w:r w:rsidRPr="00C94A24">
              <w:t>12.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3.1.1.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</w:pPr>
            <w:r w:rsidRPr="00C94A24">
              <w:rPr>
                <w:lang w:eastAsia="en-US"/>
              </w:rPr>
              <w:t>2017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Обеспечена реализация Программы, подпрограмм, решение задач и достижение целей </w:t>
            </w:r>
          </w:p>
        </w:tc>
        <w:tc>
          <w:tcPr>
            <w:tcW w:w="3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Уровень ежегодного достижения показателей (индикаторов) Программы и ее подпрограмм</w:t>
            </w:r>
          </w:p>
        </w:tc>
      </w:tr>
      <w:tr w:rsidR="00C94A24" w:rsidRPr="00C94A24" w:rsidTr="00C74A0A">
        <w:trPr>
          <w:tblCellSpacing w:w="5" w:type="nil"/>
        </w:trPr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jc w:val="right"/>
            </w:pPr>
            <w:r w:rsidRPr="00C94A24">
              <w:t>13.</w:t>
            </w:r>
          </w:p>
        </w:tc>
        <w:tc>
          <w:tcPr>
            <w:tcW w:w="3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3.1.2.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20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Финансовое управление администрации городского округа «Вуктыл»</w:t>
            </w:r>
          </w:p>
        </w:tc>
        <w:tc>
          <w:tcPr>
            <w:tcW w:w="1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2017 г. 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2020 г.</w:t>
            </w:r>
          </w:p>
        </w:tc>
        <w:tc>
          <w:tcPr>
            <w:tcW w:w="41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Контроль за реализацией Программы, подпрограмм, решением задач и достижением целей осуществлен</w:t>
            </w:r>
          </w:p>
        </w:tc>
        <w:tc>
          <w:tcPr>
            <w:tcW w:w="3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C94A24" w:rsidRPr="00C94A24" w:rsidRDefault="00C94A24" w:rsidP="00C94A24">
      <w:pPr>
        <w:autoSpaceDE w:val="0"/>
        <w:autoSpaceDN w:val="0"/>
        <w:adjustRightInd w:val="0"/>
        <w:spacing w:after="200" w:line="276" w:lineRule="auto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 w:line="276" w:lineRule="auto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 w:line="276" w:lineRule="auto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74A0A" w:rsidRPr="00C74A0A" w:rsidRDefault="00C74A0A" w:rsidP="00C74A0A">
      <w:pPr>
        <w:jc w:val="right"/>
        <w:rPr>
          <w:rFonts w:cs="Calibri"/>
          <w:lang w:eastAsia="en-US"/>
        </w:rPr>
      </w:pPr>
      <w:r w:rsidRPr="00C74A0A">
        <w:rPr>
          <w:rFonts w:cs="Calibri"/>
          <w:lang w:eastAsia="en-US"/>
        </w:rPr>
        <w:lastRenderedPageBreak/>
        <w:t>Таблица № 3</w:t>
      </w:r>
    </w:p>
    <w:p w:rsidR="00C74A0A" w:rsidRPr="00C74A0A" w:rsidRDefault="00C74A0A" w:rsidP="00C74A0A">
      <w:pPr>
        <w:widowControl w:val="0"/>
        <w:autoSpaceDE w:val="0"/>
        <w:autoSpaceDN w:val="0"/>
        <w:adjustRightInd w:val="0"/>
        <w:jc w:val="right"/>
        <w:rPr>
          <w:rFonts w:cs="Calibri"/>
          <w:lang w:eastAsia="en-US"/>
        </w:rPr>
      </w:pPr>
    </w:p>
    <w:p w:rsidR="00C74A0A" w:rsidRPr="00C74A0A" w:rsidRDefault="00C74A0A" w:rsidP="00C74A0A">
      <w:pPr>
        <w:widowControl w:val="0"/>
        <w:autoSpaceDE w:val="0"/>
        <w:autoSpaceDN w:val="0"/>
        <w:adjustRightInd w:val="0"/>
        <w:jc w:val="center"/>
        <w:rPr>
          <w:rFonts w:cs="Calibri"/>
          <w:lang w:eastAsia="en-US"/>
        </w:rPr>
      </w:pPr>
      <w:bookmarkStart w:id="1" w:name="Par545"/>
      <w:bookmarkEnd w:id="1"/>
      <w:r w:rsidRPr="00C74A0A">
        <w:rPr>
          <w:rFonts w:cs="Calibri"/>
          <w:lang w:eastAsia="en-US"/>
        </w:rPr>
        <w:t>Сведения</w:t>
      </w:r>
    </w:p>
    <w:p w:rsidR="00C74A0A" w:rsidRPr="00C74A0A" w:rsidRDefault="00C74A0A" w:rsidP="00C74A0A">
      <w:pPr>
        <w:widowControl w:val="0"/>
        <w:autoSpaceDE w:val="0"/>
        <w:autoSpaceDN w:val="0"/>
        <w:adjustRightInd w:val="0"/>
        <w:jc w:val="center"/>
        <w:rPr>
          <w:rFonts w:cs="Calibri"/>
          <w:lang w:eastAsia="en-US"/>
        </w:rPr>
      </w:pPr>
      <w:r w:rsidRPr="00C74A0A">
        <w:rPr>
          <w:rFonts w:cs="Calibri"/>
          <w:lang w:eastAsia="en-US"/>
        </w:rPr>
        <w:t>об основных мерах правового регулирования в сфере</w:t>
      </w:r>
    </w:p>
    <w:p w:rsidR="00C74A0A" w:rsidRPr="00C94A24" w:rsidRDefault="00C74A0A" w:rsidP="00C74A0A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C74A0A">
        <w:rPr>
          <w:rFonts w:cs="Calibri"/>
          <w:lang w:eastAsia="en-US"/>
        </w:rPr>
        <w:t xml:space="preserve">реализации муниципальной программы городского округа «Вуктыл» </w:t>
      </w:r>
      <w:r w:rsidRPr="00C94A24">
        <w:rPr>
          <w:lang w:eastAsia="en-US"/>
        </w:rPr>
        <w:t xml:space="preserve">«Управление муниципальными финансами и муниципальным долгом городского округа «Вуктыл» на 2017-2020 годы» </w:t>
      </w:r>
    </w:p>
    <w:p w:rsidR="00C74A0A" w:rsidRPr="00C74A0A" w:rsidRDefault="00C74A0A" w:rsidP="00C74A0A">
      <w:pPr>
        <w:widowControl w:val="0"/>
        <w:autoSpaceDE w:val="0"/>
        <w:autoSpaceDN w:val="0"/>
        <w:adjustRightInd w:val="0"/>
        <w:jc w:val="center"/>
        <w:rPr>
          <w:rFonts w:cs="Calibri"/>
          <w:lang w:eastAsia="en-US"/>
        </w:rPr>
      </w:pPr>
    </w:p>
    <w:tbl>
      <w:tblPr>
        <w:tblW w:w="1530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5352"/>
        <w:gridCol w:w="5102"/>
        <w:gridCol w:w="2009"/>
        <w:gridCol w:w="28"/>
        <w:gridCol w:w="2218"/>
      </w:tblGrid>
      <w:tr w:rsidR="00C74A0A" w:rsidRPr="00C74A0A" w:rsidTr="00C74A0A">
        <w:trPr>
          <w:trHeight w:val="600"/>
          <w:tblCellSpacing w:w="5" w:type="nil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4A0A">
              <w:rPr>
                <w:lang w:eastAsia="en-US"/>
              </w:rPr>
              <w:t xml:space="preserve">№ </w:t>
            </w:r>
            <w:r w:rsidRPr="00C74A0A">
              <w:rPr>
                <w:lang w:eastAsia="en-US"/>
              </w:rPr>
              <w:br/>
              <w:t>п/п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4A0A">
              <w:rPr>
                <w:lang w:eastAsia="en-US"/>
              </w:rPr>
              <w:t>Вид нормативно - правового акта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4A0A">
              <w:rPr>
                <w:lang w:eastAsia="en-US"/>
              </w:rPr>
              <w:t>Основные положения нормативно-правового акта</w:t>
            </w:r>
          </w:p>
        </w:tc>
        <w:tc>
          <w:tcPr>
            <w:tcW w:w="20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4A0A">
              <w:rPr>
                <w:lang w:eastAsia="en-US"/>
              </w:rPr>
              <w:t xml:space="preserve">Ответственный </w:t>
            </w:r>
            <w:r w:rsidRPr="00C74A0A">
              <w:rPr>
                <w:lang w:eastAsia="en-US"/>
              </w:rPr>
              <w:br/>
              <w:t xml:space="preserve"> исполнитель и </w:t>
            </w:r>
            <w:r w:rsidRPr="00C74A0A">
              <w:rPr>
                <w:lang w:eastAsia="en-US"/>
              </w:rPr>
              <w:br/>
              <w:t xml:space="preserve"> соисполнители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4A0A">
              <w:rPr>
                <w:lang w:eastAsia="en-US"/>
              </w:rPr>
              <w:t xml:space="preserve">Ожидаемые </w:t>
            </w:r>
            <w:r w:rsidRPr="00C74A0A">
              <w:rPr>
                <w:lang w:eastAsia="en-US"/>
              </w:rPr>
              <w:br/>
              <w:t>сроки принятия</w:t>
            </w:r>
          </w:p>
        </w:tc>
      </w:tr>
      <w:tr w:rsidR="00C74A0A" w:rsidRPr="00C74A0A" w:rsidTr="00C74A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4A0A">
              <w:rPr>
                <w:lang w:eastAsia="en-US"/>
              </w:rPr>
              <w:t>1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4A0A">
              <w:rPr>
                <w:lang w:eastAsia="en-US"/>
              </w:rPr>
              <w:t>2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4A0A">
              <w:rPr>
                <w:lang w:eastAsia="en-US"/>
              </w:rPr>
              <w:t>3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4A0A">
              <w:rPr>
                <w:lang w:eastAsia="en-US"/>
              </w:rPr>
              <w:t>4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4A0A">
              <w:rPr>
                <w:lang w:eastAsia="en-US"/>
              </w:rPr>
              <w:t>5</w:t>
            </w:r>
          </w:p>
        </w:tc>
      </w:tr>
      <w:tr w:rsidR="00C74A0A" w:rsidRPr="00C74A0A" w:rsidTr="00C74A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74A0A">
              <w:rPr>
                <w:b/>
                <w:lang w:eastAsia="en-US"/>
              </w:rPr>
              <w:t xml:space="preserve">Подпрограмма </w:t>
            </w:r>
            <w:r w:rsidRPr="00C74A0A">
              <w:rPr>
                <w:b/>
                <w:lang w:val="en-US" w:eastAsia="en-US"/>
              </w:rPr>
              <w:t>I</w:t>
            </w:r>
            <w:r w:rsidRPr="00C74A0A">
              <w:rPr>
                <w:b/>
                <w:lang w:eastAsia="en-US"/>
              </w:rPr>
              <w:t xml:space="preserve"> </w:t>
            </w:r>
            <w:r w:rsidRPr="00C94A24">
              <w:rPr>
                <w:b/>
                <w:lang w:eastAsia="en-US"/>
              </w:rPr>
              <w:t>«Переход на использование механизмов и инструментов эффективного управления муниципальными финансами городского округа «Вуктыл»</w:t>
            </w:r>
          </w:p>
        </w:tc>
      </w:tr>
      <w:tr w:rsidR="00C74A0A" w:rsidRPr="00C74A0A" w:rsidTr="00C74A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E11FD" w:rsidP="00BF57E6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C0094">
              <w:rPr>
                <w:lang w:eastAsia="en-US"/>
              </w:rPr>
              <w:t xml:space="preserve">Решение Совета городского округа «Вуктыл» от </w:t>
            </w:r>
            <w:proofErr w:type="spellStart"/>
            <w:r w:rsidRPr="00CC0094">
              <w:rPr>
                <w:bCs/>
                <w:color w:val="000000"/>
                <w:shd w:val="clear" w:color="auto" w:fill="FFFFFF"/>
              </w:rPr>
              <w:t>от</w:t>
            </w:r>
            <w:proofErr w:type="spellEnd"/>
            <w:r w:rsidRPr="00CC0094">
              <w:rPr>
                <w:bCs/>
                <w:color w:val="000000"/>
                <w:shd w:val="clear" w:color="auto" w:fill="FFFFFF"/>
              </w:rPr>
              <w:t xml:space="preserve"> 07.06.2016 №74</w:t>
            </w:r>
            <w:r w:rsidRPr="00CC0094">
              <w:rPr>
                <w:color w:val="000000"/>
                <w:shd w:val="clear" w:color="auto" w:fill="FFFFFF"/>
              </w:rPr>
              <w:t> "Об утверждении Положения о бюджетном процессе в муниципальном образовании городского округа «Вуктыл»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7E6" w:rsidRPr="00BF57E6" w:rsidRDefault="00746DFE" w:rsidP="00BF57E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Формирование</w:t>
            </w:r>
            <w:r w:rsidR="00BF57E6" w:rsidRPr="00BF57E6">
              <w:t xml:space="preserve"> единой финансовой, бюджетной и налоговой политики в муниципальном образовании городского округа «Вуктыл».</w:t>
            </w:r>
          </w:p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BF57E6" w:rsidP="00C74A0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Финансовое управление администрации ГО «Вуктыл»</w:t>
            </w:r>
          </w:p>
        </w:tc>
        <w:tc>
          <w:tcPr>
            <w:tcW w:w="2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3777F" w:rsidP="00C74A0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973F3">
              <w:t>По мере необходимости</w:t>
            </w:r>
          </w:p>
        </w:tc>
      </w:tr>
      <w:tr w:rsidR="00C74A0A" w:rsidRPr="00C74A0A" w:rsidTr="00C74A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E11FD" w:rsidP="00746DFE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 w:rsidRPr="00CC0094">
              <w:rPr>
                <w:lang w:eastAsia="en-US"/>
              </w:rPr>
              <w:t xml:space="preserve">Решение Совета городского округа «Вуктыл» от </w:t>
            </w:r>
            <w:proofErr w:type="spellStart"/>
            <w:r w:rsidRPr="00CC0094">
              <w:rPr>
                <w:bCs/>
                <w:color w:val="000000"/>
                <w:shd w:val="clear" w:color="auto" w:fill="FFFFFF"/>
              </w:rPr>
              <w:t>от</w:t>
            </w:r>
            <w:proofErr w:type="spellEnd"/>
            <w:r w:rsidRPr="00CC0094">
              <w:rPr>
                <w:bCs/>
                <w:color w:val="000000"/>
                <w:shd w:val="clear" w:color="auto" w:fill="FFFFFF"/>
              </w:rPr>
              <w:t xml:space="preserve"> 07.06.2016 №74</w:t>
            </w:r>
            <w:r w:rsidRPr="00CC0094">
              <w:rPr>
                <w:color w:val="000000"/>
                <w:shd w:val="clear" w:color="auto" w:fill="FFFFFF"/>
              </w:rPr>
              <w:t> "Об утверждении Положения о бюджетном процессе в муниципальном образовании городского округа «Вуктыл»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746DFE" w:rsidP="00746DFE">
            <w:pPr>
              <w:autoSpaceDE w:val="0"/>
              <w:autoSpaceDN w:val="0"/>
              <w:adjustRightInd w:val="0"/>
              <w:rPr>
                <w:b/>
                <w:lang w:eastAsia="en-US"/>
              </w:rPr>
            </w:pPr>
            <w:r>
              <w:t>Ф</w:t>
            </w:r>
            <w:r w:rsidRPr="00872BAB">
              <w:t xml:space="preserve">ормирование условий для внедрения инструментов эффективного менеджмента в сфере общественных финансов </w:t>
            </w:r>
            <w:r>
              <w:t>городского округа «Вуктыл»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746DFE" w:rsidP="00C74A0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>
              <w:rPr>
                <w:lang w:eastAsia="en-US"/>
              </w:rPr>
              <w:t>Финансовое управление администрации ГО «Вуктыл»</w:t>
            </w:r>
          </w:p>
        </w:tc>
        <w:tc>
          <w:tcPr>
            <w:tcW w:w="2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3777F" w:rsidP="00C74A0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973F3">
              <w:t>По мере необходимости</w:t>
            </w:r>
          </w:p>
        </w:tc>
      </w:tr>
      <w:tr w:rsidR="003A6537" w:rsidRPr="00C74A0A" w:rsidTr="00C74A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7" w:rsidRPr="00C74A0A" w:rsidRDefault="003A6537" w:rsidP="00C74A0A">
            <w:pPr>
              <w:autoSpaceDE w:val="0"/>
              <w:autoSpaceDN w:val="0"/>
              <w:adjustRightInd w:val="0"/>
              <w:jc w:val="center"/>
              <w:rPr>
                <w:highlight w:val="red"/>
                <w:lang w:eastAsia="en-US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7" w:rsidRDefault="00CC0094" w:rsidP="00746DFE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Федеральный закон Российской федерации от 31.07.1998 №145-ФЗ «</w:t>
            </w:r>
            <w:r w:rsidR="003A6537">
              <w:rPr>
                <w:lang w:eastAsia="en-US"/>
              </w:rPr>
              <w:t>Бюджетный кодекс</w:t>
            </w:r>
            <w:r>
              <w:rPr>
                <w:lang w:eastAsia="en-US"/>
              </w:rPr>
              <w:t xml:space="preserve"> Российской Федерации»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7" w:rsidRDefault="003A6537" w:rsidP="00746DFE">
            <w:pPr>
              <w:autoSpaceDE w:val="0"/>
              <w:autoSpaceDN w:val="0"/>
              <w:adjustRightInd w:val="0"/>
            </w:pPr>
            <w:r>
              <w:t>С</w:t>
            </w:r>
            <w:r w:rsidRPr="0035037F">
              <w:t>оздание условий для обеспечения сбалансир</w:t>
            </w:r>
            <w:r>
              <w:t>ованности бюджетной системы городского округа «Вуктыл»</w:t>
            </w: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7" w:rsidRDefault="003A6537" w:rsidP="00C74A0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администрации ГО «Вуктыл»</w:t>
            </w:r>
          </w:p>
        </w:tc>
        <w:tc>
          <w:tcPr>
            <w:tcW w:w="224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537" w:rsidRPr="00C74A0A" w:rsidRDefault="00C3777F" w:rsidP="00C74A0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B973F3">
              <w:t>По мере необходимости</w:t>
            </w:r>
          </w:p>
        </w:tc>
      </w:tr>
      <w:tr w:rsidR="00C74A0A" w:rsidRPr="00C74A0A" w:rsidTr="00C74A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rPr>
                <w:highlight w:val="red"/>
                <w:lang w:eastAsia="en-US"/>
              </w:rPr>
            </w:pPr>
          </w:p>
        </w:tc>
        <w:tc>
          <w:tcPr>
            <w:tcW w:w="14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C74A0A">
              <w:rPr>
                <w:b/>
                <w:lang w:eastAsia="en-US"/>
              </w:rPr>
              <w:t xml:space="preserve">Подпрограмма </w:t>
            </w:r>
            <w:r w:rsidRPr="00C74A0A">
              <w:rPr>
                <w:b/>
                <w:lang w:val="en-US" w:eastAsia="en-US"/>
              </w:rPr>
              <w:t>II</w:t>
            </w:r>
            <w:r w:rsidRPr="00C74A0A">
              <w:rPr>
                <w:b/>
                <w:lang w:eastAsia="en-US"/>
              </w:rPr>
              <w:t xml:space="preserve"> </w:t>
            </w:r>
            <w:r w:rsidRPr="00C94A24">
              <w:rPr>
                <w:rFonts w:eastAsia="Calibri"/>
                <w:b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</w:tr>
      <w:tr w:rsidR="00C74A0A" w:rsidRPr="00C74A0A" w:rsidTr="00C74A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74A0A" w:rsidP="00C74A0A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C0094" w:rsidP="00C74A0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C0094">
              <w:rPr>
                <w:lang w:eastAsia="en-US"/>
              </w:rPr>
              <w:t xml:space="preserve">Решение Совета городского округа «Вуктыл» от </w:t>
            </w:r>
            <w:proofErr w:type="spellStart"/>
            <w:r w:rsidRPr="00CC0094">
              <w:rPr>
                <w:bCs/>
                <w:color w:val="000000"/>
                <w:shd w:val="clear" w:color="auto" w:fill="FFFFFF"/>
              </w:rPr>
              <w:t>от</w:t>
            </w:r>
            <w:proofErr w:type="spellEnd"/>
            <w:r w:rsidRPr="00CC0094">
              <w:rPr>
                <w:bCs/>
                <w:color w:val="000000"/>
                <w:shd w:val="clear" w:color="auto" w:fill="FFFFFF"/>
              </w:rPr>
              <w:t xml:space="preserve"> 07.06.2016 №74</w:t>
            </w:r>
            <w:r w:rsidRPr="00CC0094">
              <w:rPr>
                <w:color w:val="000000"/>
                <w:shd w:val="clear" w:color="auto" w:fill="FFFFFF"/>
              </w:rPr>
              <w:t> "Об утверждении Положения о бюджетном процессе в муниципальном образовании городского округа «Вуктыл»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18AB" w:rsidRDefault="002B18AB" w:rsidP="00202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18AB">
              <w:rPr>
                <w:rFonts w:ascii="Times New Roman" w:hAnsi="Times New Roman" w:cs="Times New Roman"/>
                <w:sz w:val="24"/>
                <w:szCs w:val="24"/>
              </w:rPr>
              <w:t>Обеспечение выполнения и оптимизации расходных обязательств городского округа «Вуктыл»; отношение дефицита бюджета</w:t>
            </w:r>
            <w:r w:rsidRPr="004D26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  <w:r w:rsidRPr="004D26D2">
              <w:rPr>
                <w:rFonts w:ascii="Times New Roman" w:hAnsi="Times New Roman" w:cs="Times New Roman"/>
                <w:sz w:val="24"/>
                <w:szCs w:val="24"/>
              </w:rPr>
              <w:t xml:space="preserve"> к доходам без учета безвозмездных поступлений;</w:t>
            </w:r>
            <w:r w:rsidR="002026C6" w:rsidRPr="004D26D2">
              <w:rPr>
                <w:rFonts w:ascii="Times New Roman" w:hAnsi="Times New Roman" w:cs="Times New Roman"/>
                <w:sz w:val="24"/>
                <w:szCs w:val="24"/>
              </w:rPr>
              <w:t xml:space="preserve"> отношение объема просроченной кредиторской задолженности получателей средств бюджета </w:t>
            </w:r>
            <w:r w:rsidR="002026C6">
              <w:rPr>
                <w:rFonts w:ascii="Times New Roman" w:hAnsi="Times New Roman" w:cs="Times New Roman"/>
                <w:sz w:val="24"/>
                <w:szCs w:val="24"/>
              </w:rPr>
              <w:t>городского округа «Вуктыл»</w:t>
            </w:r>
            <w:r w:rsidR="002026C6" w:rsidRPr="004D26D2">
              <w:rPr>
                <w:rFonts w:ascii="Times New Roman" w:hAnsi="Times New Roman" w:cs="Times New Roman"/>
                <w:sz w:val="24"/>
                <w:szCs w:val="24"/>
              </w:rPr>
              <w:t xml:space="preserve"> к общему объему расходов;</w:t>
            </w:r>
          </w:p>
          <w:p w:rsidR="002026C6" w:rsidRPr="004D26D2" w:rsidRDefault="002026C6" w:rsidP="002026C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26D2">
              <w:rPr>
                <w:rFonts w:ascii="Times New Roman" w:hAnsi="Times New Roman" w:cs="Times New Roman"/>
                <w:sz w:val="24"/>
                <w:szCs w:val="24"/>
              </w:rPr>
              <w:t xml:space="preserve">удельный вес бюджетной отчетности, представленной в установленные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Министерством финансов РК</w:t>
            </w:r>
            <w:r w:rsidRPr="004D26D2">
              <w:rPr>
                <w:rFonts w:ascii="Times New Roman" w:hAnsi="Times New Roman" w:cs="Times New Roman"/>
                <w:sz w:val="24"/>
                <w:szCs w:val="24"/>
              </w:rPr>
              <w:t xml:space="preserve"> сроки;</w:t>
            </w:r>
          </w:p>
          <w:p w:rsidR="002B18AB" w:rsidRPr="002B18AB" w:rsidRDefault="002B18AB" w:rsidP="002B18AB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C74A0A" w:rsidRPr="00C74A0A" w:rsidRDefault="00C74A0A" w:rsidP="00C74A0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30DED" w:rsidP="00C74A0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Финансовое управление администрации ГО «Вуктыл»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4A0A" w:rsidRPr="00C74A0A" w:rsidRDefault="00C3777F" w:rsidP="00C74A0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73F3">
              <w:t>По мере необходимости</w:t>
            </w:r>
          </w:p>
        </w:tc>
      </w:tr>
      <w:tr w:rsidR="00CC0094" w:rsidRPr="00C74A0A" w:rsidTr="00C74A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C0094" w:rsidP="00C74A0A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C0094" w:rsidP="00654E70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54E70">
              <w:rPr>
                <w:lang w:eastAsia="en-US"/>
              </w:rPr>
              <w:t>Решение Совета ГО «Вуктыл»</w:t>
            </w:r>
            <w:r w:rsidR="00654E70">
              <w:rPr>
                <w:lang w:eastAsia="en-US"/>
              </w:rPr>
              <w:t xml:space="preserve"> о </w:t>
            </w:r>
            <w:r w:rsidR="00654E70" w:rsidRPr="00936E82">
              <w:t xml:space="preserve"> бюджет</w:t>
            </w:r>
            <w:r w:rsidR="00654E70">
              <w:t>е</w:t>
            </w:r>
            <w:r w:rsidR="00654E70" w:rsidRPr="00936E82">
              <w:t xml:space="preserve">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C0094" w:rsidP="00CC009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36E82">
              <w:t>Обеспечивает формирование проекта бюджета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C0094" w:rsidP="00CC00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администрации ГО «Вуктыл»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3777F" w:rsidP="00C74A0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73F3">
              <w:t>По мере необходимости</w:t>
            </w:r>
          </w:p>
        </w:tc>
      </w:tr>
      <w:tr w:rsidR="00CC0094" w:rsidRPr="00C74A0A" w:rsidTr="00C74A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C0094" w:rsidP="00C74A0A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Default="00CC0094" w:rsidP="00CC00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Постановление АГО «Вуктыл»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936E82" w:rsidRDefault="00CC0094" w:rsidP="00CC0094">
            <w:pPr>
              <w:autoSpaceDE w:val="0"/>
              <w:autoSpaceDN w:val="0"/>
              <w:adjustRightInd w:val="0"/>
              <w:jc w:val="both"/>
            </w:pPr>
            <w:r>
              <w:t xml:space="preserve">Порядок составления </w:t>
            </w:r>
            <w:r w:rsidRPr="00936E82">
              <w:t>проекта бюджета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Default="00CC0094" w:rsidP="00CC00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администрации ГО «Вуктыл»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3777F" w:rsidP="00C74A0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73F3">
              <w:t>По мере необходимости</w:t>
            </w:r>
          </w:p>
        </w:tc>
      </w:tr>
      <w:tr w:rsidR="00CC0094" w:rsidRPr="00C74A0A" w:rsidTr="00C74A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C0094" w:rsidP="00C74A0A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Default="00654E70" w:rsidP="00CC009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54E70">
              <w:rPr>
                <w:lang w:eastAsia="en-US"/>
              </w:rPr>
              <w:t>Решение Совета ГО «Вуктыл»</w:t>
            </w:r>
            <w:r>
              <w:rPr>
                <w:lang w:eastAsia="en-US"/>
              </w:rPr>
              <w:t xml:space="preserve"> о </w:t>
            </w:r>
            <w:r w:rsidRPr="00936E82">
              <w:t xml:space="preserve"> бюджет</w:t>
            </w:r>
            <w:r>
              <w:t>е</w:t>
            </w:r>
            <w:r w:rsidRPr="00936E82">
              <w:t xml:space="preserve">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Default="00CC0094" w:rsidP="00CC0094">
            <w:pPr>
              <w:autoSpaceDE w:val="0"/>
              <w:autoSpaceDN w:val="0"/>
              <w:adjustRightInd w:val="0"/>
              <w:jc w:val="both"/>
            </w:pPr>
            <w:r w:rsidRPr="00566886">
              <w:t xml:space="preserve">Обслуживание </w:t>
            </w:r>
            <w:r>
              <w:t>муниципального</w:t>
            </w:r>
            <w:r w:rsidRPr="00566886">
              <w:t xml:space="preserve"> долга </w:t>
            </w:r>
            <w:r>
              <w:t>городского округа «Вуктыл»</w:t>
            </w: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Default="00CC0094" w:rsidP="00CC0094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администрации ГО «Вуктыл»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3777F" w:rsidP="00C74A0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73F3">
              <w:t>По мере необходимости</w:t>
            </w:r>
          </w:p>
        </w:tc>
      </w:tr>
      <w:tr w:rsidR="00CC0094" w:rsidRPr="00C74A0A" w:rsidTr="00CC0094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C0094" w:rsidP="00C74A0A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709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C0094" w:rsidP="00C74A0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b/>
                <w:lang w:eastAsia="en-US"/>
              </w:rPr>
              <w:t xml:space="preserve">Подпрограмма </w:t>
            </w:r>
            <w:r w:rsidRPr="00C94A24">
              <w:rPr>
                <w:b/>
                <w:lang w:val="en-US" w:eastAsia="en-US"/>
              </w:rPr>
              <w:t>III</w:t>
            </w:r>
            <w:r w:rsidRPr="00C74A0A">
              <w:rPr>
                <w:b/>
                <w:lang w:eastAsia="en-US"/>
              </w:rPr>
              <w:t xml:space="preserve"> </w:t>
            </w:r>
            <w:r w:rsidRPr="00C94A24">
              <w:rPr>
                <w:rFonts w:eastAsia="Calibri"/>
                <w:b/>
                <w:lang w:eastAsia="en-US"/>
              </w:rPr>
              <w:t>«Обеспечение реализации муниципальной программы»</w:t>
            </w:r>
          </w:p>
        </w:tc>
      </w:tr>
      <w:tr w:rsidR="00CC0094" w:rsidRPr="00C74A0A" w:rsidTr="00C74A0A">
        <w:trPr>
          <w:tblCellSpacing w:w="5" w:type="nil"/>
        </w:trPr>
        <w:tc>
          <w:tcPr>
            <w:tcW w:w="6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C0094" w:rsidP="00C74A0A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Default="00C30DED" w:rsidP="00C74A0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54E70">
              <w:rPr>
                <w:lang w:eastAsia="en-US"/>
              </w:rPr>
              <w:t>Решение Совета ГО «Вуктыл»</w:t>
            </w:r>
            <w:r>
              <w:rPr>
                <w:lang w:eastAsia="en-US"/>
              </w:rPr>
              <w:t xml:space="preserve"> о </w:t>
            </w:r>
            <w:r w:rsidRPr="00936E82">
              <w:t xml:space="preserve"> бюджет</w:t>
            </w:r>
            <w:r>
              <w:t>е</w:t>
            </w:r>
            <w:r w:rsidRPr="00936E82">
              <w:t xml:space="preserve"> муниципального образования городского округа «Вуктыл» на очередной финансовый год и плановый период</w:t>
            </w:r>
          </w:p>
        </w:tc>
        <w:tc>
          <w:tcPr>
            <w:tcW w:w="51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0DED" w:rsidRPr="00C30DED" w:rsidRDefault="00C30DED" w:rsidP="00C30DE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Р</w:t>
            </w:r>
            <w:r w:rsidRPr="00C30DED">
              <w:t>асходы бюджета городского округа «Вуктыл» на обеспечение деятельности Финансового управления, за счет которых осуществляется реализация полномочий (функций) органов местного самоуправления, отраслевых (функциональных) органов, направленных на решение всех задач муниципальной программы.</w:t>
            </w:r>
          </w:p>
          <w:p w:rsidR="00CC0094" w:rsidRPr="00936E82" w:rsidRDefault="00CC0094" w:rsidP="00C74A0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203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Default="00C30DED" w:rsidP="00C74A0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Финансовое управление администрации ГО «Вуктыл»</w:t>
            </w:r>
          </w:p>
        </w:tc>
        <w:tc>
          <w:tcPr>
            <w:tcW w:w="22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0094" w:rsidRPr="00C74A0A" w:rsidRDefault="00C3777F" w:rsidP="00C74A0A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B973F3">
              <w:t>По мере необходимости</w:t>
            </w:r>
          </w:p>
        </w:tc>
      </w:tr>
    </w:tbl>
    <w:p w:rsid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246161" w:rsidRPr="00C94A24" w:rsidRDefault="00246161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813818">
      <w:pPr>
        <w:autoSpaceDE w:val="0"/>
        <w:autoSpaceDN w:val="0"/>
        <w:adjustRightInd w:val="0"/>
        <w:spacing w:after="200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  <w:r w:rsidRPr="00C94A24">
        <w:t xml:space="preserve">Таблица </w:t>
      </w:r>
      <w:r w:rsidR="00C74A0A">
        <w:t>4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/>
        <w:jc w:val="right"/>
        <w:outlineLvl w:val="0"/>
      </w:pP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</w:pPr>
      <w:r w:rsidRPr="00C94A24">
        <w:t>Ресурсное обеспечени</w:t>
      </w:r>
      <w:r w:rsidR="00C74A0A">
        <w:t>е</w:t>
      </w:r>
      <w:r w:rsidRPr="00C94A24">
        <w:rPr>
          <w:lang w:eastAsia="en-US"/>
        </w:rPr>
        <w:t xml:space="preserve"> реализации муниципальной программы</w:t>
      </w:r>
      <w:r w:rsidRPr="00C94A24">
        <w:t xml:space="preserve"> городского округа «Вуктыл» 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  <w:rPr>
          <w:lang w:eastAsia="en-US"/>
        </w:rPr>
      </w:pPr>
      <w:r w:rsidRPr="00C94A24">
        <w:rPr>
          <w:lang w:eastAsia="en-US"/>
        </w:rPr>
        <w:t xml:space="preserve">«Управление муниципальными финансами и муниципальным долгом городского округа «Вуктыл» на 2017-2020 годы» </w:t>
      </w:r>
    </w:p>
    <w:p w:rsidR="00C94A24" w:rsidRPr="00C94A24" w:rsidRDefault="00C94A24" w:rsidP="00C94A24">
      <w:pPr>
        <w:autoSpaceDE w:val="0"/>
        <w:autoSpaceDN w:val="0"/>
        <w:adjustRightInd w:val="0"/>
        <w:jc w:val="center"/>
        <w:outlineLvl w:val="0"/>
      </w:pPr>
      <w:r w:rsidRPr="00C94A24">
        <w:t xml:space="preserve">за счет средств  бюджета муниципального образования городского округа «Вуктыл» (с учетом средств межбюджетных трансфертов) 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/>
        <w:ind w:right="284"/>
        <w:jc w:val="right"/>
      </w:pPr>
      <w:r w:rsidRPr="00C94A24">
        <w:t>( руб.)</w:t>
      </w:r>
    </w:p>
    <w:tbl>
      <w:tblPr>
        <w:tblW w:w="157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5098"/>
        <w:gridCol w:w="4258"/>
        <w:gridCol w:w="1418"/>
        <w:gridCol w:w="1417"/>
        <w:gridCol w:w="1428"/>
      </w:tblGrid>
      <w:tr w:rsidR="00C94A24" w:rsidRPr="00C94A24" w:rsidTr="00C74A0A">
        <w:tc>
          <w:tcPr>
            <w:tcW w:w="209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Статус</w:t>
            </w:r>
          </w:p>
        </w:tc>
        <w:tc>
          <w:tcPr>
            <w:tcW w:w="509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Наименование муниципальной программы,  подпрограммы муниципальной программы, ведомственной целевой программы,   </w:t>
            </w:r>
            <w:r w:rsidRPr="00C94A24">
              <w:rPr>
                <w:lang w:eastAsia="en-US"/>
              </w:rPr>
              <w:br/>
              <w:t xml:space="preserve"> основного  мероприятия</w:t>
            </w:r>
          </w:p>
        </w:tc>
        <w:tc>
          <w:tcPr>
            <w:tcW w:w="425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исполнитель, соисполнители</w:t>
            </w:r>
          </w:p>
        </w:tc>
        <w:tc>
          <w:tcPr>
            <w:tcW w:w="4263" w:type="dxa"/>
            <w:gridSpan w:val="3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Оценка расходов (руб.), годы</w:t>
            </w:r>
          </w:p>
        </w:tc>
      </w:tr>
      <w:tr w:rsidR="00C94A24" w:rsidRPr="00C94A24" w:rsidTr="00C74A0A">
        <w:tc>
          <w:tcPr>
            <w:tcW w:w="209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509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425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</w:pPr>
            <w:r w:rsidRPr="00C94A24">
              <w:rPr>
                <w:lang w:eastAsia="en-US"/>
              </w:rPr>
              <w:t>2017 год</w:t>
            </w: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2018 год</w:t>
            </w:r>
          </w:p>
        </w:tc>
        <w:tc>
          <w:tcPr>
            <w:tcW w:w="142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2019 год</w:t>
            </w:r>
          </w:p>
        </w:tc>
      </w:tr>
    </w:tbl>
    <w:p w:rsidR="00C94A24" w:rsidRPr="00C94A24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</w:pPr>
    </w:p>
    <w:tbl>
      <w:tblPr>
        <w:tblW w:w="15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5142"/>
        <w:gridCol w:w="4218"/>
        <w:gridCol w:w="1418"/>
        <w:gridCol w:w="1417"/>
        <w:gridCol w:w="1418"/>
      </w:tblGrid>
      <w:tr w:rsidR="00C94A24" w:rsidRPr="00C94A24" w:rsidTr="00C74A0A">
        <w:trPr>
          <w:trHeight w:val="284"/>
          <w:tblHeader/>
        </w:trPr>
        <w:tc>
          <w:tcPr>
            <w:tcW w:w="2088" w:type="dxa"/>
            <w:tcBorders>
              <w:bottom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</w:t>
            </w:r>
          </w:p>
        </w:tc>
        <w:tc>
          <w:tcPr>
            <w:tcW w:w="5142" w:type="dxa"/>
            <w:tcBorders>
              <w:bottom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4</w:t>
            </w: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6</w:t>
            </w:r>
          </w:p>
        </w:tc>
      </w:tr>
      <w:tr w:rsidR="00C94A24" w:rsidRPr="00C94A24" w:rsidTr="00C74A0A">
        <w:trPr>
          <w:trHeight w:val="315"/>
        </w:trPr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Муниципальная</w:t>
            </w:r>
            <w:r w:rsidRPr="00C94A24"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5142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«Управление муниципальными финансами и муниципальным долгом городского округа «Вуктыл» на 2017-2020 годы»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14 375 721,44</w:t>
            </w: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14 089 561,48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13 554 334,48</w:t>
            </w:r>
          </w:p>
        </w:tc>
      </w:tr>
      <w:tr w:rsidR="00C94A24" w:rsidRPr="00C94A24" w:rsidTr="00C74A0A">
        <w:trPr>
          <w:trHeight w:val="836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540"/>
        </w:trPr>
        <w:tc>
          <w:tcPr>
            <w:tcW w:w="2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Соисполнитель -</w:t>
            </w:r>
          </w:p>
          <w:p w:rsidR="00C94A24" w:rsidRPr="00C94A24" w:rsidRDefault="00C94A24" w:rsidP="00C94A24">
            <w:pPr>
              <w:widowControl w:val="0"/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Администрация городского округа 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76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val="en-US"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«Переход на использование механизмов и инструментов эффективного управления муниципальными финансами городского округа «Вуктыл» 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570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570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Соисполнитель -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Администрация городского округа 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ind w:right="-142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330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1.1.1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jc w:val="both"/>
              <w:rPr>
                <w:lang w:eastAsia="en-US"/>
              </w:rPr>
            </w:pPr>
            <w:r w:rsidRPr="00C94A24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690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jc w:val="both"/>
              <w:rPr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– Администрация городского округа 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150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lastRenderedPageBreak/>
              <w:t>мероприятие 1.2.1.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lastRenderedPageBreak/>
              <w:t xml:space="preserve">Методологическое обеспечение в сфере </w:t>
            </w:r>
            <w:r w:rsidRPr="00C94A24">
              <w:rPr>
                <w:rFonts w:eastAsia="Calibri"/>
                <w:lang w:eastAsia="en-US"/>
              </w:rPr>
              <w:lastRenderedPageBreak/>
              <w:t>управления муниципальными финансами городского округа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660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70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lastRenderedPageBreak/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1.2.2.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Мониторинг качества финансового менеджмента главных распорядителей средств бюджета городского округа «Вуктыл»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540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135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1.2.3.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67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315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1.2.4.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67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301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1.2.5.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67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329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3 800 000,00</w:t>
            </w: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3 500 000,00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3 000 000,00</w:t>
            </w:r>
          </w:p>
        </w:tc>
      </w:tr>
      <w:tr w:rsidR="00C94A24" w:rsidRPr="00C94A24" w:rsidTr="00C74A0A">
        <w:trPr>
          <w:trHeight w:val="67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89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2.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.1.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Формирование проекта</w:t>
            </w:r>
            <w:r w:rsidRPr="00C94A24">
              <w:rPr>
                <w:rFonts w:ascii="Courier New" w:eastAsia="Calibri" w:hAnsi="Courier New" w:cs="Courier New"/>
                <w:sz w:val="20"/>
                <w:szCs w:val="20"/>
                <w:lang w:eastAsia="en-US"/>
              </w:rPr>
              <w:t xml:space="preserve"> </w:t>
            </w:r>
            <w:r w:rsidRPr="00C94A24">
              <w:rPr>
                <w:rFonts w:eastAsia="Calibri"/>
                <w:lang w:eastAsia="en-US"/>
              </w:rPr>
              <w:t>решения городского округа «Вуктыл» о бюджете на очередной финансовый год и плановый период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67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337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lastRenderedPageBreak/>
              <w:t>мероприятие 2.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.2.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lastRenderedPageBreak/>
              <w:t xml:space="preserve">Организация исполнения бюджета городского </w:t>
            </w:r>
            <w:r w:rsidRPr="00C94A24">
              <w:rPr>
                <w:rFonts w:eastAsia="Calibri"/>
                <w:lang w:eastAsia="en-US"/>
              </w:rPr>
              <w:lastRenderedPageBreak/>
              <w:t>округа «Вуктыл»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lastRenderedPageBreak/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67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45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lastRenderedPageBreak/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2.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.3.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Формирование бюджетной отчетности об исполнении бюджета городского округа «Вуктыл»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67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303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2.2.1.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67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305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2.2.2.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3 800 000,00</w:t>
            </w: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3 500 000,00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3 000 000,00</w:t>
            </w:r>
          </w:p>
        </w:tc>
      </w:tr>
      <w:tr w:rsidR="00C94A24" w:rsidRPr="00C94A24" w:rsidTr="00C74A0A">
        <w:trPr>
          <w:trHeight w:val="67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47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III</w:t>
            </w: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10 575 721,44</w:t>
            </w: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10 589 561,48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10 554 334,48</w:t>
            </w:r>
          </w:p>
        </w:tc>
      </w:tr>
      <w:tr w:rsidR="00C94A24" w:rsidRPr="00C94A24" w:rsidTr="00C74A0A">
        <w:trPr>
          <w:trHeight w:val="67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55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3.1.1.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10 575 721,44</w:t>
            </w: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10 589 561,48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10 554 334,48</w:t>
            </w:r>
          </w:p>
        </w:tc>
      </w:tr>
      <w:tr w:rsidR="00C94A24" w:rsidRPr="00C94A24" w:rsidTr="00C74A0A">
        <w:trPr>
          <w:trHeight w:val="55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73"/>
        </w:trPr>
        <w:tc>
          <w:tcPr>
            <w:tcW w:w="2088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Основное мероприятие  3.1.2.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Всего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555"/>
        </w:trPr>
        <w:tc>
          <w:tcPr>
            <w:tcW w:w="2088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142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2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Ответственный исполнитель - Финансовое управление администрации городского округа «Вуктыл»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94A24" w:rsidRPr="00C94A24" w:rsidRDefault="00C94A24" w:rsidP="00C74A0A">
      <w:pPr>
        <w:tabs>
          <w:tab w:val="left" w:pos="12660"/>
        </w:tabs>
        <w:spacing w:after="200"/>
        <w:jc w:val="both"/>
        <w:rPr>
          <w:lang w:eastAsia="en-US"/>
        </w:rPr>
      </w:pPr>
    </w:p>
    <w:p w:rsidR="00C94A24" w:rsidRPr="00C94A24" w:rsidRDefault="00C94A24" w:rsidP="00C94A24">
      <w:pPr>
        <w:tabs>
          <w:tab w:val="left" w:pos="12660"/>
        </w:tabs>
        <w:spacing w:after="200"/>
        <w:ind w:firstLine="567"/>
        <w:jc w:val="both"/>
        <w:rPr>
          <w:lang w:eastAsia="en-US"/>
        </w:rPr>
      </w:pPr>
    </w:p>
    <w:p w:rsidR="00C94A24" w:rsidRPr="00C94A24" w:rsidRDefault="00C94A24" w:rsidP="00C94A24">
      <w:pPr>
        <w:tabs>
          <w:tab w:val="left" w:pos="12660"/>
        </w:tabs>
        <w:spacing w:after="200"/>
        <w:ind w:firstLine="567"/>
        <w:jc w:val="right"/>
      </w:pPr>
      <w:r w:rsidRPr="00C94A24">
        <w:t xml:space="preserve">Таблица </w:t>
      </w:r>
      <w:r w:rsidR="00C74A0A">
        <w:t>5</w:t>
      </w:r>
    </w:p>
    <w:p w:rsidR="00C94A24" w:rsidRPr="00C94A24" w:rsidRDefault="00C94A24" w:rsidP="00C74A0A">
      <w:pPr>
        <w:autoSpaceDE w:val="0"/>
        <w:autoSpaceDN w:val="0"/>
        <w:adjustRightInd w:val="0"/>
        <w:spacing w:after="200" w:line="276" w:lineRule="auto"/>
        <w:jc w:val="center"/>
      </w:pPr>
      <w:r w:rsidRPr="00C94A24">
        <w:t xml:space="preserve">Ресурсное обеспечение и прогнозная оценка расходов бюджета муниципального образования городского округа «Вуктыл» (с учетом средств федерального бюджета Российской Федерации, республиканского бюджета Республики Коми) </w:t>
      </w:r>
      <w:r w:rsidRPr="00C94A24">
        <w:rPr>
          <w:lang w:eastAsia="en-US"/>
        </w:rPr>
        <w:t>и юридических лиц на реализацию целей муниципальной программы</w:t>
      </w:r>
      <w:r w:rsidRPr="00C94A24">
        <w:t xml:space="preserve"> городского округа «Вуктыл» </w:t>
      </w:r>
      <w:r w:rsidRPr="00C94A24">
        <w:rPr>
          <w:lang w:eastAsia="en-US"/>
        </w:rPr>
        <w:t>«Управление муниципальными финансами и муниципальным долгом городского округа «Вуктыл» на 2017-2020 годы»</w:t>
      </w:r>
    </w:p>
    <w:p w:rsidR="00C94A24" w:rsidRPr="00C94A24" w:rsidRDefault="00C94A24" w:rsidP="00C94A24">
      <w:pPr>
        <w:autoSpaceDE w:val="0"/>
        <w:autoSpaceDN w:val="0"/>
        <w:adjustRightInd w:val="0"/>
        <w:spacing w:after="200" w:line="276" w:lineRule="auto"/>
        <w:ind w:right="284"/>
        <w:jc w:val="right"/>
      </w:pPr>
      <w:r w:rsidRPr="00C94A24">
        <w:t xml:space="preserve">           (руб.)</w:t>
      </w:r>
    </w:p>
    <w:tbl>
      <w:tblPr>
        <w:tblW w:w="155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3415"/>
        <w:gridCol w:w="5515"/>
        <w:gridCol w:w="1701"/>
        <w:gridCol w:w="1418"/>
        <w:gridCol w:w="1559"/>
      </w:tblGrid>
      <w:tr w:rsidR="00C94A24" w:rsidRPr="00C94A24" w:rsidTr="00C74A0A">
        <w:tc>
          <w:tcPr>
            <w:tcW w:w="1985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Статус</w:t>
            </w:r>
          </w:p>
        </w:tc>
        <w:tc>
          <w:tcPr>
            <w:tcW w:w="3415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Наименование муниципальной программы,  подпрограммы муниципальной программы, ведомственной целевой программы,  основного  мероприятия</w:t>
            </w:r>
          </w:p>
        </w:tc>
        <w:tc>
          <w:tcPr>
            <w:tcW w:w="5515" w:type="dxa"/>
            <w:vMerge w:val="restart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Источник   финансирования</w:t>
            </w:r>
          </w:p>
        </w:tc>
        <w:tc>
          <w:tcPr>
            <w:tcW w:w="4678" w:type="dxa"/>
            <w:gridSpan w:val="3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Оценка расходов (руб.), годы</w:t>
            </w:r>
          </w:p>
        </w:tc>
      </w:tr>
      <w:tr w:rsidR="00C94A24" w:rsidRPr="00C94A24" w:rsidTr="00C74A0A">
        <w:tc>
          <w:tcPr>
            <w:tcW w:w="1985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3415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5515" w:type="dxa"/>
            <w:vMerge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right"/>
            </w:pPr>
          </w:p>
        </w:tc>
        <w:tc>
          <w:tcPr>
            <w:tcW w:w="1701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2017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spacing w:after="200" w:line="276" w:lineRule="auto"/>
              <w:ind w:right="284"/>
              <w:jc w:val="center"/>
            </w:pPr>
            <w:r w:rsidRPr="00C94A24">
              <w:rPr>
                <w:lang w:eastAsia="en-US"/>
              </w:rPr>
              <w:t xml:space="preserve">    год</w:t>
            </w:r>
          </w:p>
        </w:tc>
        <w:tc>
          <w:tcPr>
            <w:tcW w:w="1418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2018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год</w:t>
            </w:r>
          </w:p>
        </w:tc>
        <w:tc>
          <w:tcPr>
            <w:tcW w:w="1559" w:type="dxa"/>
            <w:shd w:val="clear" w:color="auto" w:fill="auto"/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2019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год</w:t>
            </w:r>
          </w:p>
        </w:tc>
      </w:tr>
    </w:tbl>
    <w:p w:rsidR="00C94A24" w:rsidRPr="00C94A24" w:rsidRDefault="00C94A24" w:rsidP="00C94A24">
      <w:pPr>
        <w:autoSpaceDE w:val="0"/>
        <w:autoSpaceDN w:val="0"/>
        <w:adjustRightInd w:val="0"/>
        <w:spacing w:line="100" w:lineRule="exact"/>
        <w:ind w:right="284"/>
        <w:jc w:val="right"/>
      </w:pPr>
    </w:p>
    <w:tbl>
      <w:tblPr>
        <w:tblW w:w="15593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985"/>
        <w:gridCol w:w="3364"/>
        <w:gridCol w:w="5566"/>
        <w:gridCol w:w="1701"/>
        <w:gridCol w:w="1418"/>
        <w:gridCol w:w="1559"/>
      </w:tblGrid>
      <w:tr w:rsidR="00C94A24" w:rsidRPr="00C94A24" w:rsidTr="00C74A0A">
        <w:trPr>
          <w:tblHeader/>
          <w:tblCellSpacing w:w="5" w:type="nil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1</w:t>
            </w:r>
          </w:p>
        </w:tc>
        <w:tc>
          <w:tcPr>
            <w:tcW w:w="3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2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6</w:t>
            </w:r>
          </w:p>
        </w:tc>
      </w:tr>
      <w:tr w:rsidR="00C94A24" w:rsidRPr="00C94A24" w:rsidTr="00C74A0A">
        <w:trPr>
          <w:trHeight w:val="40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Муниципальная</w:t>
            </w:r>
            <w:r w:rsidRPr="00C94A24">
              <w:rPr>
                <w:lang w:eastAsia="en-US"/>
              </w:rPr>
              <w:br/>
              <w:t xml:space="preserve">программа      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«Управление муниципальными финансами и муниципальным долгом городского округа «Вуктыл» на 2017-2020 годы»</w:t>
            </w:r>
          </w:p>
        </w:tc>
        <w:tc>
          <w:tcPr>
            <w:tcW w:w="5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 том числе по источникам:         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14 375 721,44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14 089 561,48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13 554 334,48</w:t>
            </w:r>
          </w:p>
        </w:tc>
      </w:tr>
      <w:tr w:rsidR="00C94A24" w:rsidRPr="00C94A24" w:rsidTr="00C74A0A">
        <w:trPr>
          <w:trHeight w:val="312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14 375 721,44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14 089 561,48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13 554 334,48</w:t>
            </w:r>
          </w:p>
        </w:tc>
      </w:tr>
      <w:tr w:rsidR="00C94A24" w:rsidRPr="00C94A24" w:rsidTr="00C74A0A">
        <w:trPr>
          <w:trHeight w:val="51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35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350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346"/>
          <w:tblCellSpacing w:w="5" w:type="nil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«Переход на использование механизмов и инструментов эффективного управления муниципальными финансами городского округа «Вуктыл»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 том числе по источникам: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7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7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7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4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Основное мероприятие 1.1.1.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Определение основных направлений бюджетной и налоговой политики  городского округа «Вуктыл»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 том числе по источникам: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1.2.1.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Методологическое обеспечение в сфере управления муниципальными финансами городского округа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1.2.2.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Мониторинг качества финансового менеджмента главных распорядителей средств бюджета городского округа «Вуктыл»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1.2.3.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финансов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val="en-US"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1.2.4.</w:t>
            </w:r>
          </w:p>
        </w:tc>
        <w:tc>
          <w:tcPr>
            <w:tcW w:w="3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Организация и осуществление контроля за соблюдением законодательства в сфере муниципальных закупок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1.2.5.</w:t>
            </w:r>
          </w:p>
        </w:tc>
        <w:tc>
          <w:tcPr>
            <w:tcW w:w="3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Обеспечение открытости и прозрачности управления общественными финансами городского округа «Вуктыл»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</w:t>
            </w:r>
          </w:p>
        </w:tc>
        <w:tc>
          <w:tcPr>
            <w:tcW w:w="3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«Организация и обеспечение бюджетного процесса в городском округе «Вуктыл»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C94A24">
              <w:rPr>
                <w:lang w:eastAsia="en-US"/>
              </w:rPr>
              <w:t>3 800 000,00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3 000 000,00</w:t>
            </w: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C94A24">
              <w:rPr>
                <w:lang w:eastAsia="en-US"/>
              </w:rPr>
              <w:t>3 800 000,00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3 000 000,00</w:t>
            </w: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2.1.1.</w:t>
            </w:r>
          </w:p>
        </w:tc>
        <w:tc>
          <w:tcPr>
            <w:tcW w:w="3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Формирование проекта</w:t>
            </w:r>
            <w:r w:rsidRPr="00C94A24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C94A24">
              <w:rPr>
                <w:lang w:eastAsia="en-US"/>
              </w:rPr>
              <w:t>решения городского округа «Вуктыл» о бюджете на очередной финансовый год и плановый период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2.1.2.</w:t>
            </w:r>
          </w:p>
        </w:tc>
        <w:tc>
          <w:tcPr>
            <w:tcW w:w="3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Организация исполнения бюджета городского округа «Вуктыл»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2.1.3.</w:t>
            </w:r>
          </w:p>
        </w:tc>
        <w:tc>
          <w:tcPr>
            <w:tcW w:w="3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Формирование бюджетной отчетности об исполнении бюджета городского округа «Вуктыл»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2.2.1.</w:t>
            </w:r>
          </w:p>
        </w:tc>
        <w:tc>
          <w:tcPr>
            <w:tcW w:w="3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Своевременное погашение долговых обязательств городского округа «Вуктыл»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2.2.2.</w:t>
            </w:r>
          </w:p>
        </w:tc>
        <w:tc>
          <w:tcPr>
            <w:tcW w:w="3364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Обслуживание муниципального долга городского округа «Вуктыл»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C94A24">
              <w:rPr>
                <w:lang w:eastAsia="en-US"/>
              </w:rPr>
              <w:t>3 800 000,00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3 000 000,00</w:t>
            </w: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highlight w:val="yellow"/>
                <w:lang w:eastAsia="en-US"/>
              </w:rPr>
            </w:pPr>
            <w:r w:rsidRPr="00C94A24">
              <w:rPr>
                <w:lang w:eastAsia="en-US"/>
              </w:rPr>
              <w:t>3 800 000,00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3 500 000,00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C94A24">
              <w:rPr>
                <w:lang w:eastAsia="en-US"/>
              </w:rPr>
              <w:t>3 000 000,00</w:t>
            </w: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Подпрограмма </w:t>
            </w:r>
            <w:r w:rsidRPr="00C94A24">
              <w:rPr>
                <w:lang w:val="en-US" w:eastAsia="en-US"/>
              </w:rPr>
              <w:t>III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«Обеспечение реализации муниципальной программы»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10 575 721,44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10 589 561,48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10 554 334,48</w:t>
            </w: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10 575 721,44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10 589 561,48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10 554 334,48</w:t>
            </w: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3.1.1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94A24">
              <w:rPr>
                <w:rFonts w:eastAsia="Calibri"/>
                <w:lang w:eastAsia="en-US"/>
              </w:rPr>
              <w:t>Реализация функций аппарата исполнителей и участников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10 575 721,44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10 589 561,48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10 554 334,48</w:t>
            </w: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10 575 721,44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10 589 561,48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  <w:r w:rsidRPr="00C94A24">
              <w:rPr>
                <w:sz w:val="20"/>
                <w:szCs w:val="20"/>
                <w:lang w:eastAsia="en-US"/>
              </w:rPr>
              <w:t>10 554 334,48</w:t>
            </w: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Основное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мероприятие 3.</w:t>
            </w:r>
            <w:r w:rsidRPr="00C94A24">
              <w:rPr>
                <w:lang w:val="en-US" w:eastAsia="en-US"/>
              </w:rPr>
              <w:t>1</w:t>
            </w:r>
            <w:r w:rsidRPr="00C94A24">
              <w:rPr>
                <w:lang w:eastAsia="en-US"/>
              </w:rPr>
              <w:t>.2.</w:t>
            </w:r>
          </w:p>
        </w:tc>
        <w:tc>
          <w:tcPr>
            <w:tcW w:w="33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Мониторинг реализации основных мероприятий Программы</w:t>
            </w: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Всего, </w:t>
            </w:r>
          </w:p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в том числе по источникам: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Бюджет муниципального  городского округа «Вуктыл», 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федерального  бюджета Российской Федерации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за счет средств республиканского бюджета Республики Коми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tcBorders>
              <w:left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 xml:space="preserve">Юридические лица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C94A24" w:rsidRPr="00C94A24" w:rsidTr="00C74A0A">
        <w:trPr>
          <w:trHeight w:val="210"/>
          <w:tblCellSpacing w:w="5" w:type="nil"/>
        </w:trPr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33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5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C94A24">
              <w:rPr>
                <w:lang w:eastAsia="en-US"/>
              </w:rPr>
              <w:t>Средства от приносящей доход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24" w:rsidRPr="00C94A24" w:rsidRDefault="00C94A24" w:rsidP="00C94A2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en-US"/>
              </w:rPr>
            </w:pPr>
          </w:p>
        </w:tc>
      </w:tr>
    </w:tbl>
    <w:p w:rsidR="00C94A24" w:rsidRPr="00C94A24" w:rsidRDefault="00C94A24" w:rsidP="00C94A24">
      <w:pPr>
        <w:autoSpaceDE w:val="0"/>
        <w:autoSpaceDN w:val="0"/>
        <w:adjustRightInd w:val="0"/>
        <w:jc w:val="both"/>
        <w:outlineLvl w:val="1"/>
        <w:rPr>
          <w:lang w:eastAsia="en-US"/>
        </w:rPr>
      </w:pPr>
    </w:p>
    <w:p w:rsidR="00C94A24" w:rsidRDefault="00C94A24" w:rsidP="00EE7C5B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lang w:eastAsia="en-US"/>
        </w:rPr>
        <w:sectPr w:rsidR="00C94A24" w:rsidSect="00C94A24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</w:p>
    <w:p w:rsidR="00EE7C5B" w:rsidRPr="00EE7C5B" w:rsidRDefault="00EE7C5B" w:rsidP="00EE7C5B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  <w:r w:rsidRPr="00EE7C5B">
        <w:rPr>
          <w:lang w:eastAsia="en-US"/>
        </w:rPr>
        <w:lastRenderedPageBreak/>
        <w:tab/>
      </w:r>
    </w:p>
    <w:p w:rsidR="00C94A24" w:rsidRPr="00EE7C5B" w:rsidRDefault="00C94A24">
      <w:pPr>
        <w:tabs>
          <w:tab w:val="left" w:pos="709"/>
        </w:tabs>
        <w:autoSpaceDE w:val="0"/>
        <w:autoSpaceDN w:val="0"/>
        <w:adjustRightInd w:val="0"/>
        <w:ind w:right="-2"/>
        <w:jc w:val="both"/>
        <w:rPr>
          <w:rFonts w:ascii="Arial" w:hAnsi="Arial" w:cs="Arial"/>
          <w:sz w:val="20"/>
          <w:szCs w:val="20"/>
          <w:lang w:eastAsia="en-US"/>
        </w:rPr>
      </w:pPr>
    </w:p>
    <w:sectPr w:rsidR="00C94A24" w:rsidRPr="00EE7C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6371"/>
    <w:multiLevelType w:val="hybridMultilevel"/>
    <w:tmpl w:val="1EB08D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EE2538"/>
    <w:multiLevelType w:val="hybridMultilevel"/>
    <w:tmpl w:val="F5B488A0"/>
    <w:lvl w:ilvl="0" w:tplc="D7EC32B6">
      <w:start w:val="1"/>
      <w:numFmt w:val="decimal"/>
      <w:lvlText w:val="%1)"/>
      <w:lvlJc w:val="left"/>
      <w:pPr>
        <w:ind w:left="2096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205D59FC"/>
    <w:multiLevelType w:val="hybridMultilevel"/>
    <w:tmpl w:val="A9D28FE8"/>
    <w:lvl w:ilvl="0" w:tplc="A48C3258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119011B"/>
    <w:multiLevelType w:val="hybridMultilevel"/>
    <w:tmpl w:val="F09A01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665E2"/>
    <w:multiLevelType w:val="multilevel"/>
    <w:tmpl w:val="BE6498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5">
    <w:nsid w:val="3E917D55"/>
    <w:multiLevelType w:val="hybridMultilevel"/>
    <w:tmpl w:val="73A05E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CA167A"/>
    <w:multiLevelType w:val="hybridMultilevel"/>
    <w:tmpl w:val="2BCC82BE"/>
    <w:lvl w:ilvl="0" w:tplc="7A22FCFA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5C437B0"/>
    <w:multiLevelType w:val="hybridMultilevel"/>
    <w:tmpl w:val="47B8B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167185"/>
    <w:multiLevelType w:val="hybridMultilevel"/>
    <w:tmpl w:val="59D6EDB0"/>
    <w:lvl w:ilvl="0" w:tplc="0D8ACE22">
      <w:start w:val="1"/>
      <w:numFmt w:val="decimal"/>
      <w:lvlText w:val="%1)"/>
      <w:lvlJc w:val="left"/>
      <w:pPr>
        <w:ind w:left="1413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9">
    <w:nsid w:val="4ABE17AC"/>
    <w:multiLevelType w:val="hybridMultilevel"/>
    <w:tmpl w:val="73F85250"/>
    <w:lvl w:ilvl="0" w:tplc="C74A006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>
    <w:nsid w:val="5786761D"/>
    <w:multiLevelType w:val="hybridMultilevel"/>
    <w:tmpl w:val="1A80FEC8"/>
    <w:lvl w:ilvl="0" w:tplc="2ACE656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5E4F3ACD"/>
    <w:multiLevelType w:val="hybridMultilevel"/>
    <w:tmpl w:val="FD24E206"/>
    <w:lvl w:ilvl="0" w:tplc="A6EC456C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C66476C"/>
    <w:multiLevelType w:val="hybridMultilevel"/>
    <w:tmpl w:val="DD26A15C"/>
    <w:lvl w:ilvl="0" w:tplc="029EB52C">
      <w:start w:val="1"/>
      <w:numFmt w:val="decimal"/>
      <w:lvlText w:val="%1)"/>
      <w:lvlJc w:val="left"/>
      <w:pPr>
        <w:ind w:left="2051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6E3F425A"/>
    <w:multiLevelType w:val="hybridMultilevel"/>
    <w:tmpl w:val="AE36C18E"/>
    <w:lvl w:ilvl="0" w:tplc="27FA093C">
      <w:start w:val="1"/>
      <w:numFmt w:val="decimal"/>
      <w:lvlText w:val="%1."/>
      <w:lvlJc w:val="left"/>
      <w:pPr>
        <w:ind w:left="14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3" w:hanging="360"/>
      </w:pPr>
    </w:lvl>
    <w:lvl w:ilvl="2" w:tplc="0419001B" w:tentative="1">
      <w:start w:val="1"/>
      <w:numFmt w:val="lowerRoman"/>
      <w:lvlText w:val="%3."/>
      <w:lvlJc w:val="right"/>
      <w:pPr>
        <w:ind w:left="2853" w:hanging="180"/>
      </w:pPr>
    </w:lvl>
    <w:lvl w:ilvl="3" w:tplc="0419000F" w:tentative="1">
      <w:start w:val="1"/>
      <w:numFmt w:val="decimal"/>
      <w:lvlText w:val="%4."/>
      <w:lvlJc w:val="left"/>
      <w:pPr>
        <w:ind w:left="3573" w:hanging="360"/>
      </w:pPr>
    </w:lvl>
    <w:lvl w:ilvl="4" w:tplc="04190019" w:tentative="1">
      <w:start w:val="1"/>
      <w:numFmt w:val="lowerLetter"/>
      <w:lvlText w:val="%5."/>
      <w:lvlJc w:val="left"/>
      <w:pPr>
        <w:ind w:left="4293" w:hanging="360"/>
      </w:pPr>
    </w:lvl>
    <w:lvl w:ilvl="5" w:tplc="0419001B" w:tentative="1">
      <w:start w:val="1"/>
      <w:numFmt w:val="lowerRoman"/>
      <w:lvlText w:val="%6."/>
      <w:lvlJc w:val="right"/>
      <w:pPr>
        <w:ind w:left="5013" w:hanging="180"/>
      </w:pPr>
    </w:lvl>
    <w:lvl w:ilvl="6" w:tplc="0419000F" w:tentative="1">
      <w:start w:val="1"/>
      <w:numFmt w:val="decimal"/>
      <w:lvlText w:val="%7."/>
      <w:lvlJc w:val="left"/>
      <w:pPr>
        <w:ind w:left="5733" w:hanging="360"/>
      </w:pPr>
    </w:lvl>
    <w:lvl w:ilvl="7" w:tplc="04190019" w:tentative="1">
      <w:start w:val="1"/>
      <w:numFmt w:val="lowerLetter"/>
      <w:lvlText w:val="%8."/>
      <w:lvlJc w:val="left"/>
      <w:pPr>
        <w:ind w:left="6453" w:hanging="360"/>
      </w:pPr>
    </w:lvl>
    <w:lvl w:ilvl="8" w:tplc="0419001B" w:tentative="1">
      <w:start w:val="1"/>
      <w:numFmt w:val="lowerRoman"/>
      <w:lvlText w:val="%9."/>
      <w:lvlJc w:val="right"/>
      <w:pPr>
        <w:ind w:left="7173" w:hanging="180"/>
      </w:pPr>
    </w:lvl>
  </w:abstractNum>
  <w:abstractNum w:abstractNumId="14">
    <w:nsid w:val="705D6E8C"/>
    <w:multiLevelType w:val="hybridMultilevel"/>
    <w:tmpl w:val="8A0C9428"/>
    <w:lvl w:ilvl="0" w:tplc="EA3EDB10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14"/>
  </w:num>
  <w:num w:numId="5">
    <w:abstractNumId w:val="11"/>
  </w:num>
  <w:num w:numId="6">
    <w:abstractNumId w:val="2"/>
  </w:num>
  <w:num w:numId="7">
    <w:abstractNumId w:val="6"/>
  </w:num>
  <w:num w:numId="8">
    <w:abstractNumId w:val="13"/>
  </w:num>
  <w:num w:numId="9">
    <w:abstractNumId w:val="10"/>
  </w:num>
  <w:num w:numId="10">
    <w:abstractNumId w:val="8"/>
  </w:num>
  <w:num w:numId="11">
    <w:abstractNumId w:val="1"/>
  </w:num>
  <w:num w:numId="12">
    <w:abstractNumId w:val="4"/>
  </w:num>
  <w:num w:numId="13">
    <w:abstractNumId w:val="3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79D7"/>
    <w:rsid w:val="00035FC5"/>
    <w:rsid w:val="00080B4D"/>
    <w:rsid w:val="000B57BF"/>
    <w:rsid w:val="002026C6"/>
    <w:rsid w:val="00246161"/>
    <w:rsid w:val="00297372"/>
    <w:rsid w:val="002B18AB"/>
    <w:rsid w:val="00321D44"/>
    <w:rsid w:val="00342A1D"/>
    <w:rsid w:val="003A6537"/>
    <w:rsid w:val="003B61B9"/>
    <w:rsid w:val="004B79D7"/>
    <w:rsid w:val="004D2D5C"/>
    <w:rsid w:val="00654E70"/>
    <w:rsid w:val="006A3127"/>
    <w:rsid w:val="0073222F"/>
    <w:rsid w:val="00746DFE"/>
    <w:rsid w:val="00813818"/>
    <w:rsid w:val="0091226C"/>
    <w:rsid w:val="009A294D"/>
    <w:rsid w:val="00A143E8"/>
    <w:rsid w:val="00A2645D"/>
    <w:rsid w:val="00AB6F86"/>
    <w:rsid w:val="00BF57E6"/>
    <w:rsid w:val="00C070C6"/>
    <w:rsid w:val="00C30DED"/>
    <w:rsid w:val="00C3777F"/>
    <w:rsid w:val="00C74A0A"/>
    <w:rsid w:val="00C94A24"/>
    <w:rsid w:val="00CC0094"/>
    <w:rsid w:val="00CE11FD"/>
    <w:rsid w:val="00E85CD1"/>
    <w:rsid w:val="00EE7C5B"/>
    <w:rsid w:val="00F6037B"/>
    <w:rsid w:val="00FA3783"/>
    <w:rsid w:val="00FE4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val="x-none"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val="x-none"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val="x-none"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  <w:lang w:val="x-none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  <w:lang w:val="x-none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  <w:lang w:val="x-none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  <w:lang w:val="x-none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  <w:lang w:val="x-none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  <w:lang w:val="x-none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  <w:lang w:val="x-none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  <w:lang w:val="x-none" w:eastAsia="x-none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  <w:lang w:val="x-none" w:eastAsia="x-none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  <w:lang w:val="x-none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val="x-none"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  <w:lang w:val="x-none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val="x-none"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val="x-none"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val="x-none"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Верхний колонтитул Знак"/>
    <w:basedOn w:val="a1"/>
    <w:link w:val="af5"/>
    <w:rsid w:val="00C94A24"/>
    <w:rPr>
      <w:rFonts w:ascii="Calibri" w:eastAsia="Calibri" w:hAnsi="Calibri"/>
      <w:lang w:val="x-none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  <w:lang w:val="x-none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styleId="afd">
    <w:name w:val="Light Shading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Plain Text" w:uiPriority="0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12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A3127"/>
    <w:pPr>
      <w:keepNext/>
      <w:jc w:val="center"/>
      <w:outlineLvl w:val="0"/>
    </w:pPr>
    <w:rPr>
      <w:b/>
      <w:sz w:val="32"/>
      <w:szCs w:val="20"/>
    </w:rPr>
  </w:style>
  <w:style w:type="paragraph" w:styleId="2">
    <w:name w:val="heading 2"/>
    <w:basedOn w:val="a"/>
    <w:next w:val="a0"/>
    <w:link w:val="20"/>
    <w:qFormat/>
    <w:rsid w:val="00C94A24"/>
    <w:pPr>
      <w:keepNext/>
      <w:keepLines/>
      <w:spacing w:after="170" w:line="240" w:lineRule="atLeast"/>
      <w:outlineLvl w:val="1"/>
    </w:pPr>
    <w:rPr>
      <w:rFonts w:ascii="Garamond" w:hAnsi="Garamond"/>
      <w:caps/>
      <w:kern w:val="20"/>
      <w:sz w:val="22"/>
      <w:szCs w:val="20"/>
      <w:lang w:val="x-none" w:eastAsia="en-US"/>
    </w:rPr>
  </w:style>
  <w:style w:type="paragraph" w:styleId="3">
    <w:name w:val="heading 3"/>
    <w:basedOn w:val="a"/>
    <w:next w:val="a"/>
    <w:link w:val="30"/>
    <w:qFormat/>
    <w:rsid w:val="00C94A24"/>
    <w:pPr>
      <w:keepNext/>
      <w:spacing w:before="240" w:after="60" w:line="276" w:lineRule="auto"/>
      <w:outlineLvl w:val="2"/>
    </w:pPr>
    <w:rPr>
      <w:rFonts w:ascii="Cambria" w:eastAsia="Calibri" w:hAnsi="Cambria"/>
      <w:b/>
      <w:sz w:val="26"/>
      <w:szCs w:val="20"/>
      <w:lang w:val="x-none" w:eastAsia="en-US"/>
    </w:rPr>
  </w:style>
  <w:style w:type="paragraph" w:styleId="4">
    <w:name w:val="heading 4"/>
    <w:basedOn w:val="a"/>
    <w:next w:val="a0"/>
    <w:link w:val="40"/>
    <w:qFormat/>
    <w:rsid w:val="00C94A24"/>
    <w:pPr>
      <w:keepNext/>
      <w:keepLines/>
      <w:spacing w:line="240" w:lineRule="atLeast"/>
      <w:outlineLvl w:val="3"/>
    </w:pPr>
    <w:rPr>
      <w:rFonts w:ascii="Garamond" w:hAnsi="Garamond"/>
      <w:caps/>
      <w:kern w:val="20"/>
      <w:sz w:val="18"/>
      <w:szCs w:val="20"/>
      <w:lang w:val="x-none" w:eastAsia="en-US"/>
    </w:rPr>
  </w:style>
  <w:style w:type="paragraph" w:styleId="5">
    <w:name w:val="heading 5"/>
    <w:basedOn w:val="a"/>
    <w:next w:val="a0"/>
    <w:link w:val="50"/>
    <w:qFormat/>
    <w:rsid w:val="00C94A24"/>
    <w:pPr>
      <w:keepNext/>
      <w:keepLines/>
      <w:spacing w:line="240" w:lineRule="atLeast"/>
      <w:outlineLvl w:val="4"/>
    </w:pPr>
    <w:rPr>
      <w:rFonts w:ascii="Garamond" w:hAnsi="Garamond"/>
      <w:kern w:val="20"/>
      <w:sz w:val="22"/>
      <w:szCs w:val="20"/>
      <w:lang w:val="x-none" w:eastAsia="en-US"/>
    </w:rPr>
  </w:style>
  <w:style w:type="paragraph" w:styleId="6">
    <w:name w:val="heading 6"/>
    <w:basedOn w:val="a"/>
    <w:next w:val="a"/>
    <w:link w:val="60"/>
    <w:qFormat/>
    <w:rsid w:val="00C94A24"/>
    <w:pPr>
      <w:spacing w:before="240" w:after="60"/>
      <w:outlineLvl w:val="5"/>
    </w:pPr>
    <w:rPr>
      <w:b/>
      <w:bCs/>
      <w:sz w:val="22"/>
      <w:szCs w:val="22"/>
      <w:lang w:val="x-none" w:eastAsia="en-US"/>
    </w:rPr>
  </w:style>
  <w:style w:type="paragraph" w:styleId="7">
    <w:name w:val="heading 7"/>
    <w:basedOn w:val="a"/>
    <w:next w:val="a"/>
    <w:link w:val="70"/>
    <w:qFormat/>
    <w:rsid w:val="00C94A24"/>
    <w:pPr>
      <w:spacing w:before="240" w:after="60"/>
      <w:outlineLvl w:val="6"/>
    </w:pPr>
    <w:rPr>
      <w:lang w:val="x-none" w:eastAsia="en-US"/>
    </w:rPr>
  </w:style>
  <w:style w:type="paragraph" w:styleId="8">
    <w:name w:val="heading 8"/>
    <w:basedOn w:val="a"/>
    <w:next w:val="a"/>
    <w:link w:val="80"/>
    <w:qFormat/>
    <w:rsid w:val="00C94A24"/>
    <w:pPr>
      <w:spacing w:before="240" w:after="60"/>
      <w:outlineLvl w:val="7"/>
    </w:pPr>
    <w:rPr>
      <w:i/>
      <w:iCs/>
      <w:lang w:val="x-none" w:eastAsia="en-US"/>
    </w:rPr>
  </w:style>
  <w:style w:type="paragraph" w:styleId="9">
    <w:name w:val="heading 9"/>
    <w:basedOn w:val="a"/>
    <w:next w:val="a"/>
    <w:link w:val="90"/>
    <w:qFormat/>
    <w:rsid w:val="00C94A24"/>
    <w:pPr>
      <w:spacing w:before="240" w:after="60"/>
      <w:outlineLvl w:val="8"/>
    </w:pPr>
    <w:rPr>
      <w:rFonts w:ascii="Arial" w:hAnsi="Arial"/>
      <w:sz w:val="22"/>
      <w:szCs w:val="22"/>
      <w:lang w:val="x-none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6A3127"/>
    <w:rPr>
      <w:b/>
      <w:sz w:val="32"/>
      <w:lang w:eastAsia="ru-RU"/>
    </w:rPr>
  </w:style>
  <w:style w:type="character" w:customStyle="1" w:styleId="20">
    <w:name w:val="Заголовок 2 Знак"/>
    <w:basedOn w:val="a1"/>
    <w:link w:val="2"/>
    <w:rsid w:val="00C94A24"/>
    <w:rPr>
      <w:rFonts w:ascii="Garamond" w:hAnsi="Garamond"/>
      <w:caps/>
      <w:kern w:val="20"/>
      <w:sz w:val="22"/>
      <w:lang w:val="x-none"/>
    </w:rPr>
  </w:style>
  <w:style w:type="character" w:customStyle="1" w:styleId="30">
    <w:name w:val="Заголовок 3 Знак"/>
    <w:basedOn w:val="a1"/>
    <w:link w:val="3"/>
    <w:rsid w:val="00C94A24"/>
    <w:rPr>
      <w:rFonts w:ascii="Cambria" w:eastAsia="Calibri" w:hAnsi="Cambria"/>
      <w:b/>
      <w:sz w:val="26"/>
      <w:lang w:val="x-none"/>
    </w:rPr>
  </w:style>
  <w:style w:type="character" w:customStyle="1" w:styleId="40">
    <w:name w:val="Заголовок 4 Знак"/>
    <w:basedOn w:val="a1"/>
    <w:link w:val="4"/>
    <w:rsid w:val="00C94A24"/>
    <w:rPr>
      <w:rFonts w:ascii="Garamond" w:hAnsi="Garamond"/>
      <w:caps/>
      <w:kern w:val="20"/>
      <w:sz w:val="18"/>
      <w:lang w:val="x-none"/>
    </w:rPr>
  </w:style>
  <w:style w:type="character" w:customStyle="1" w:styleId="50">
    <w:name w:val="Заголовок 5 Знак"/>
    <w:basedOn w:val="a1"/>
    <w:link w:val="5"/>
    <w:rsid w:val="00C94A24"/>
    <w:rPr>
      <w:rFonts w:ascii="Garamond" w:hAnsi="Garamond"/>
      <w:kern w:val="20"/>
      <w:sz w:val="22"/>
      <w:lang w:val="x-none"/>
    </w:rPr>
  </w:style>
  <w:style w:type="character" w:customStyle="1" w:styleId="60">
    <w:name w:val="Заголовок 6 Знак"/>
    <w:basedOn w:val="a1"/>
    <w:link w:val="6"/>
    <w:rsid w:val="00C94A24"/>
    <w:rPr>
      <w:b/>
      <w:bCs/>
      <w:sz w:val="22"/>
      <w:szCs w:val="22"/>
      <w:lang w:val="x-none"/>
    </w:rPr>
  </w:style>
  <w:style w:type="character" w:customStyle="1" w:styleId="70">
    <w:name w:val="Заголовок 7 Знак"/>
    <w:basedOn w:val="a1"/>
    <w:link w:val="7"/>
    <w:rsid w:val="00C94A24"/>
    <w:rPr>
      <w:sz w:val="24"/>
      <w:szCs w:val="24"/>
      <w:lang w:val="x-none"/>
    </w:rPr>
  </w:style>
  <w:style w:type="character" w:customStyle="1" w:styleId="80">
    <w:name w:val="Заголовок 8 Знак"/>
    <w:basedOn w:val="a1"/>
    <w:link w:val="8"/>
    <w:rsid w:val="00C94A24"/>
    <w:rPr>
      <w:i/>
      <w:iCs/>
      <w:sz w:val="24"/>
      <w:szCs w:val="24"/>
      <w:lang w:val="x-none"/>
    </w:rPr>
  </w:style>
  <w:style w:type="character" w:customStyle="1" w:styleId="90">
    <w:name w:val="Заголовок 9 Знак"/>
    <w:basedOn w:val="a1"/>
    <w:link w:val="9"/>
    <w:rsid w:val="00C94A24"/>
    <w:rPr>
      <w:rFonts w:ascii="Arial" w:hAnsi="Arial"/>
      <w:sz w:val="22"/>
      <w:szCs w:val="22"/>
      <w:lang w:val="x-none"/>
    </w:rPr>
  </w:style>
  <w:style w:type="numbering" w:customStyle="1" w:styleId="11">
    <w:name w:val="Нет списка1"/>
    <w:next w:val="a3"/>
    <w:uiPriority w:val="99"/>
    <w:semiHidden/>
    <w:rsid w:val="00C94A24"/>
  </w:style>
  <w:style w:type="paragraph" w:customStyle="1" w:styleId="ConsPlusNormal">
    <w:name w:val="ConsPlusNormal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rsid w:val="00C94A24"/>
    <w:pPr>
      <w:autoSpaceDE w:val="0"/>
      <w:autoSpaceDN w:val="0"/>
      <w:adjustRightInd w:val="0"/>
    </w:pPr>
    <w:rPr>
      <w:rFonts w:ascii="Arial" w:hAnsi="Arial" w:cs="Arial"/>
    </w:rPr>
  </w:style>
  <w:style w:type="paragraph" w:styleId="a4">
    <w:name w:val="Balloon Text"/>
    <w:basedOn w:val="a"/>
    <w:link w:val="a5"/>
    <w:uiPriority w:val="99"/>
    <w:semiHidden/>
    <w:rsid w:val="00C94A24"/>
    <w:rPr>
      <w:rFonts w:ascii="Tahoma" w:eastAsia="Calibri" w:hAnsi="Tahoma"/>
      <w:sz w:val="16"/>
      <w:szCs w:val="20"/>
      <w:lang w:val="x-none" w:eastAsia="x-none"/>
    </w:rPr>
  </w:style>
  <w:style w:type="character" w:customStyle="1" w:styleId="a5">
    <w:name w:val="Текст выноски Знак"/>
    <w:basedOn w:val="a1"/>
    <w:link w:val="a4"/>
    <w:uiPriority w:val="99"/>
    <w:semiHidden/>
    <w:rsid w:val="00C94A24"/>
    <w:rPr>
      <w:rFonts w:ascii="Tahoma" w:eastAsia="Calibri" w:hAnsi="Tahoma"/>
      <w:sz w:val="16"/>
      <w:lang w:val="x-none" w:eastAsia="x-none"/>
    </w:rPr>
  </w:style>
  <w:style w:type="paragraph" w:customStyle="1" w:styleId="12">
    <w:name w:val="Абзац списка1"/>
    <w:basedOn w:val="a"/>
    <w:rsid w:val="00C94A24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0">
    <w:name w:val="Body Text"/>
    <w:basedOn w:val="a"/>
    <w:link w:val="a6"/>
    <w:uiPriority w:val="99"/>
    <w:rsid w:val="00C94A24"/>
    <w:rPr>
      <w:rFonts w:eastAsia="Calibri"/>
      <w:sz w:val="28"/>
      <w:szCs w:val="20"/>
      <w:lang w:val="x-none"/>
    </w:rPr>
  </w:style>
  <w:style w:type="character" w:customStyle="1" w:styleId="a6">
    <w:name w:val="Основной текст Знак"/>
    <w:basedOn w:val="a1"/>
    <w:link w:val="a0"/>
    <w:uiPriority w:val="99"/>
    <w:rsid w:val="00C94A24"/>
    <w:rPr>
      <w:rFonts w:eastAsia="Calibri"/>
      <w:sz w:val="28"/>
      <w:lang w:val="x-none" w:eastAsia="ru-RU"/>
    </w:rPr>
  </w:style>
  <w:style w:type="table" w:styleId="a7">
    <w:name w:val="Table Grid"/>
    <w:basedOn w:val="a2"/>
    <w:uiPriority w:val="59"/>
    <w:rsid w:val="00C94A24"/>
    <w:rPr>
      <w:rFonts w:ascii="Calibri" w:hAnsi="Calibri" w:cs="Calibri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semiHidden/>
    <w:rsid w:val="00C94A24"/>
    <w:rPr>
      <w:rFonts w:ascii="Times New Roman" w:hAnsi="Times New Roman"/>
      <w:color w:val="0000FF"/>
      <w:u w:val="single"/>
    </w:rPr>
  </w:style>
  <w:style w:type="paragraph" w:customStyle="1" w:styleId="ConsNormal">
    <w:name w:val="ConsNormal"/>
    <w:rsid w:val="00C94A24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  <w:lang w:eastAsia="ru-RU"/>
    </w:rPr>
  </w:style>
  <w:style w:type="paragraph" w:customStyle="1" w:styleId="ConsPlusNonformat">
    <w:name w:val="ConsPlusNonformat"/>
    <w:rsid w:val="00C94A24"/>
    <w:pPr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9">
    <w:name w:val="Body Text Indent"/>
    <w:basedOn w:val="a"/>
    <w:link w:val="aa"/>
    <w:rsid w:val="00C94A24"/>
    <w:pPr>
      <w:spacing w:after="120" w:line="276" w:lineRule="auto"/>
      <w:ind w:left="283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a">
    <w:name w:val="Основной текст с отступом Знак"/>
    <w:basedOn w:val="a1"/>
    <w:link w:val="a9"/>
    <w:rsid w:val="00C94A24"/>
    <w:rPr>
      <w:rFonts w:ascii="Calibri" w:eastAsia="Calibri" w:hAnsi="Calibri"/>
      <w:lang w:val="x-none"/>
    </w:rPr>
  </w:style>
  <w:style w:type="paragraph" w:styleId="ab">
    <w:name w:val="Normal (Web)"/>
    <w:basedOn w:val="a"/>
    <w:rsid w:val="00C94A24"/>
    <w:pPr>
      <w:spacing w:after="144"/>
    </w:pPr>
    <w:rPr>
      <w:rFonts w:ascii="Calibri" w:hAnsi="Calibri" w:cs="Calibri"/>
    </w:rPr>
  </w:style>
  <w:style w:type="paragraph" w:styleId="ac">
    <w:name w:val="Plain Text"/>
    <w:basedOn w:val="a"/>
    <w:link w:val="ad"/>
    <w:rsid w:val="00C94A24"/>
    <w:rPr>
      <w:rFonts w:ascii="Courier New" w:eastAsia="Calibri" w:hAnsi="Courier New"/>
      <w:sz w:val="20"/>
      <w:szCs w:val="20"/>
    </w:rPr>
  </w:style>
  <w:style w:type="character" w:customStyle="1" w:styleId="ad">
    <w:name w:val="Текст Знак"/>
    <w:basedOn w:val="a1"/>
    <w:link w:val="ac"/>
    <w:rsid w:val="00C94A24"/>
    <w:rPr>
      <w:rFonts w:ascii="Courier New" w:eastAsia="Calibri" w:hAnsi="Courier New"/>
      <w:lang w:eastAsia="ru-RU"/>
    </w:rPr>
  </w:style>
  <w:style w:type="character" w:customStyle="1" w:styleId="PlainTextChar">
    <w:name w:val="Plain Text Char"/>
    <w:semiHidden/>
    <w:locked/>
    <w:rsid w:val="00C94A24"/>
    <w:rPr>
      <w:rFonts w:ascii="Courier New" w:hAnsi="Courier New"/>
      <w:sz w:val="20"/>
      <w:lang w:val="x-none" w:eastAsia="en-US"/>
    </w:rPr>
  </w:style>
  <w:style w:type="paragraph" w:styleId="ae">
    <w:name w:val="Title"/>
    <w:basedOn w:val="a"/>
    <w:link w:val="af"/>
    <w:qFormat/>
    <w:rsid w:val="00C94A24"/>
    <w:pPr>
      <w:jc w:val="center"/>
    </w:pPr>
    <w:rPr>
      <w:rFonts w:ascii="Calibri" w:eastAsia="Calibri" w:hAnsi="Calibri"/>
      <w:b/>
      <w:szCs w:val="20"/>
    </w:rPr>
  </w:style>
  <w:style w:type="character" w:customStyle="1" w:styleId="af">
    <w:name w:val="Название Знак"/>
    <w:basedOn w:val="a1"/>
    <w:link w:val="ae"/>
    <w:rsid w:val="00C94A24"/>
    <w:rPr>
      <w:rFonts w:ascii="Calibri" w:eastAsia="Calibri" w:hAnsi="Calibri"/>
      <w:b/>
      <w:sz w:val="24"/>
      <w:lang w:eastAsia="ru-RU"/>
    </w:rPr>
  </w:style>
  <w:style w:type="character" w:customStyle="1" w:styleId="TitleChar">
    <w:name w:val="Title Char"/>
    <w:locked/>
    <w:rsid w:val="00C94A24"/>
    <w:rPr>
      <w:rFonts w:ascii="Cambria" w:hAnsi="Cambria"/>
      <w:b/>
      <w:kern w:val="28"/>
      <w:sz w:val="32"/>
      <w:lang w:val="x-none" w:eastAsia="en-US"/>
    </w:rPr>
  </w:style>
  <w:style w:type="paragraph" w:styleId="af0">
    <w:name w:val="Subtitle"/>
    <w:basedOn w:val="a"/>
    <w:link w:val="af1"/>
    <w:qFormat/>
    <w:rsid w:val="00C94A24"/>
    <w:pPr>
      <w:jc w:val="center"/>
    </w:pPr>
    <w:rPr>
      <w:rFonts w:ascii="Calibri" w:eastAsia="Calibri" w:hAnsi="Calibri"/>
      <w:szCs w:val="20"/>
    </w:rPr>
  </w:style>
  <w:style w:type="character" w:customStyle="1" w:styleId="af1">
    <w:name w:val="Подзаголовок Знак"/>
    <w:basedOn w:val="a1"/>
    <w:link w:val="af0"/>
    <w:rsid w:val="00C94A24"/>
    <w:rPr>
      <w:rFonts w:ascii="Calibri" w:eastAsia="Calibri" w:hAnsi="Calibri"/>
      <w:sz w:val="24"/>
      <w:lang w:eastAsia="ru-RU"/>
    </w:rPr>
  </w:style>
  <w:style w:type="character" w:customStyle="1" w:styleId="SubtitleChar">
    <w:name w:val="Subtitle Char"/>
    <w:locked/>
    <w:rsid w:val="00C94A24"/>
    <w:rPr>
      <w:rFonts w:ascii="Cambria" w:hAnsi="Cambria"/>
      <w:sz w:val="24"/>
      <w:lang w:val="x-none" w:eastAsia="en-US"/>
    </w:rPr>
  </w:style>
  <w:style w:type="paragraph" w:customStyle="1" w:styleId="af2">
    <w:name w:val="Содержимое таблицы"/>
    <w:basedOn w:val="a"/>
    <w:rsid w:val="00C94A24"/>
    <w:pPr>
      <w:widowControl w:val="0"/>
      <w:suppressLineNumbers/>
      <w:suppressAutoHyphens/>
    </w:pPr>
    <w:rPr>
      <w:rFonts w:ascii="Calibri" w:hAnsi="Calibri" w:cs="Calibri"/>
      <w:kern w:val="2"/>
      <w:lang w:eastAsia="ar-SA"/>
    </w:rPr>
  </w:style>
  <w:style w:type="paragraph" w:customStyle="1" w:styleId="13">
    <w:name w:val="Абзац списка1"/>
    <w:basedOn w:val="a"/>
    <w:rsid w:val="00C94A24"/>
    <w:pPr>
      <w:ind w:left="720"/>
      <w:jc w:val="both"/>
    </w:pPr>
    <w:rPr>
      <w:rFonts w:eastAsia="Calibri"/>
    </w:rPr>
  </w:style>
  <w:style w:type="character" w:customStyle="1" w:styleId="31">
    <w:name w:val="Основной текст (3)_"/>
    <w:link w:val="32"/>
    <w:locked/>
    <w:rsid w:val="00C94A24"/>
    <w:rPr>
      <w:b/>
      <w:sz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94A24"/>
    <w:pPr>
      <w:widowControl w:val="0"/>
      <w:shd w:val="clear" w:color="auto" w:fill="FFFFFF"/>
      <w:spacing w:line="322" w:lineRule="exact"/>
      <w:ind w:hanging="1000"/>
      <w:jc w:val="both"/>
    </w:pPr>
    <w:rPr>
      <w:b/>
      <w:sz w:val="26"/>
      <w:szCs w:val="20"/>
      <w:shd w:val="clear" w:color="auto" w:fill="FFFFFF"/>
      <w:lang w:eastAsia="en-US"/>
    </w:rPr>
  </w:style>
  <w:style w:type="character" w:customStyle="1" w:styleId="af3">
    <w:name w:val="Основной текст_"/>
    <w:link w:val="33"/>
    <w:locked/>
    <w:rsid w:val="00C94A24"/>
    <w:rPr>
      <w:sz w:val="26"/>
      <w:shd w:val="clear" w:color="auto" w:fill="FFFFFF"/>
    </w:rPr>
  </w:style>
  <w:style w:type="character" w:customStyle="1" w:styleId="14">
    <w:name w:val="Основной текст1"/>
    <w:rsid w:val="00C94A24"/>
    <w:rPr>
      <w:color w:val="000000"/>
      <w:spacing w:val="0"/>
      <w:w w:val="100"/>
      <w:position w:val="0"/>
      <w:sz w:val="26"/>
      <w:shd w:val="clear" w:color="auto" w:fill="FFFFFF"/>
      <w:lang w:val="ru-RU" w:eastAsia="x-none"/>
    </w:rPr>
  </w:style>
  <w:style w:type="paragraph" w:customStyle="1" w:styleId="33">
    <w:name w:val="Основной текст3"/>
    <w:basedOn w:val="a"/>
    <w:link w:val="af3"/>
    <w:rsid w:val="00C94A24"/>
    <w:pPr>
      <w:widowControl w:val="0"/>
      <w:shd w:val="clear" w:color="auto" w:fill="FFFFFF"/>
      <w:spacing w:before="600" w:line="322" w:lineRule="exact"/>
      <w:jc w:val="both"/>
    </w:pPr>
    <w:rPr>
      <w:sz w:val="26"/>
      <w:szCs w:val="20"/>
      <w:shd w:val="clear" w:color="auto" w:fill="FFFFFF"/>
      <w:lang w:eastAsia="en-US"/>
    </w:rPr>
  </w:style>
  <w:style w:type="character" w:styleId="HTML">
    <w:name w:val="HTML Cite"/>
    <w:semiHidden/>
    <w:rsid w:val="00C94A24"/>
    <w:rPr>
      <w:i/>
    </w:rPr>
  </w:style>
  <w:style w:type="character" w:styleId="af4">
    <w:name w:val="Strong"/>
    <w:uiPriority w:val="22"/>
    <w:qFormat/>
    <w:rsid w:val="00C94A24"/>
    <w:rPr>
      <w:b/>
    </w:rPr>
  </w:style>
  <w:style w:type="paragraph" w:customStyle="1" w:styleId="Default">
    <w:name w:val="Default"/>
    <w:rsid w:val="00C94A24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f5">
    <w:name w:val="header"/>
    <w:basedOn w:val="a"/>
    <w:link w:val="af6"/>
    <w:rsid w:val="00C94A24"/>
    <w:pPr>
      <w:tabs>
        <w:tab w:val="center" w:pos="4677"/>
        <w:tab w:val="right" w:pos="9355"/>
      </w:tabs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6">
    <w:name w:val="Верхний колонтитул Знак"/>
    <w:basedOn w:val="a1"/>
    <w:link w:val="af5"/>
    <w:rsid w:val="00C94A24"/>
    <w:rPr>
      <w:rFonts w:ascii="Calibri" w:eastAsia="Calibri" w:hAnsi="Calibri"/>
      <w:lang w:val="x-none"/>
    </w:rPr>
  </w:style>
  <w:style w:type="character" w:styleId="af7">
    <w:name w:val="page number"/>
    <w:rsid w:val="00C94A24"/>
    <w:rPr>
      <w:rFonts w:cs="Times New Roman"/>
    </w:rPr>
  </w:style>
  <w:style w:type="paragraph" w:styleId="af8">
    <w:name w:val="footer"/>
    <w:basedOn w:val="a"/>
    <w:link w:val="af9"/>
    <w:uiPriority w:val="99"/>
    <w:rsid w:val="00C94A24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0"/>
      <w:szCs w:val="20"/>
      <w:lang w:val="x-none" w:eastAsia="en-US"/>
    </w:rPr>
  </w:style>
  <w:style w:type="character" w:customStyle="1" w:styleId="af9">
    <w:name w:val="Нижний колонтитул Знак"/>
    <w:basedOn w:val="a1"/>
    <w:link w:val="af8"/>
    <w:uiPriority w:val="99"/>
    <w:rsid w:val="00C94A24"/>
    <w:rPr>
      <w:rFonts w:ascii="Calibri" w:eastAsia="Calibri" w:hAnsi="Calibri"/>
      <w:lang w:val="x-none"/>
    </w:rPr>
  </w:style>
  <w:style w:type="paragraph" w:customStyle="1" w:styleId="15">
    <w:name w:val="Без интервала1"/>
    <w:rsid w:val="00C94A24"/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C94A24"/>
    <w:pPr>
      <w:widowControl w:val="0"/>
      <w:autoSpaceDE w:val="0"/>
      <w:autoSpaceDN w:val="0"/>
      <w:adjustRightInd w:val="0"/>
    </w:pPr>
    <w:rPr>
      <w:rFonts w:ascii="Arial" w:eastAsia="Calibri" w:hAnsi="Arial" w:cs="Arial"/>
      <w:b/>
      <w:bCs/>
      <w:lang w:eastAsia="ru-RU"/>
    </w:rPr>
  </w:style>
  <w:style w:type="paragraph" w:styleId="afa">
    <w:name w:val="List Paragraph"/>
    <w:basedOn w:val="a"/>
    <w:uiPriority w:val="34"/>
    <w:qFormat/>
    <w:rsid w:val="00C94A24"/>
    <w:pPr>
      <w:ind w:left="720"/>
      <w:contextualSpacing/>
    </w:pPr>
    <w:rPr>
      <w:rFonts w:ascii="Garamond" w:hAnsi="Garamond"/>
      <w:sz w:val="22"/>
      <w:szCs w:val="20"/>
      <w:lang w:eastAsia="en-US"/>
    </w:rPr>
  </w:style>
  <w:style w:type="paragraph" w:styleId="afb">
    <w:name w:val="caption"/>
    <w:basedOn w:val="a"/>
    <w:next w:val="a"/>
    <w:qFormat/>
    <w:rsid w:val="00C94A24"/>
    <w:pPr>
      <w:spacing w:before="120" w:after="120"/>
    </w:pPr>
    <w:rPr>
      <w:rFonts w:ascii="Garamond" w:hAnsi="Garamond"/>
      <w:b/>
      <w:bCs/>
      <w:sz w:val="20"/>
      <w:szCs w:val="20"/>
      <w:lang w:eastAsia="en-US"/>
    </w:rPr>
  </w:style>
  <w:style w:type="character" w:styleId="afc">
    <w:name w:val="Emphasis"/>
    <w:qFormat/>
    <w:rsid w:val="00C94A24"/>
    <w:rPr>
      <w:i/>
      <w:iCs/>
      <w:lang w:val="ru-RU" w:bidi="ar-SA"/>
    </w:rPr>
  </w:style>
  <w:style w:type="table" w:styleId="afd">
    <w:name w:val="Light Shading"/>
    <w:basedOn w:val="a2"/>
    <w:uiPriority w:val="60"/>
    <w:rsid w:val="00C94A24"/>
    <w:rPr>
      <w:color w:val="000000"/>
      <w:lang w:eastAsia="ru-RU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-1">
    <w:name w:val="Light Shading Accent 1"/>
    <w:basedOn w:val="a2"/>
    <w:uiPriority w:val="60"/>
    <w:rsid w:val="00C94A24"/>
    <w:rPr>
      <w:color w:val="365F91"/>
      <w:lang w:eastAsia="ru-RU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customStyle="1" w:styleId="BalloonTextChar">
    <w:name w:val="Balloon Text Char"/>
    <w:semiHidden/>
    <w:locked/>
    <w:rsid w:val="00C94A24"/>
    <w:rPr>
      <w:rFonts w:ascii="Tahoma" w:eastAsia="SimSun" w:hAnsi="Tahoma" w:cs="Tahoma"/>
      <w:sz w:val="16"/>
      <w:szCs w:val="16"/>
      <w:lang w:val="x-none" w:eastAsia="zh-CN"/>
    </w:rPr>
  </w:style>
  <w:style w:type="character" w:customStyle="1" w:styleId="TitleChar1">
    <w:name w:val="Title Char1"/>
    <w:locked/>
    <w:rsid w:val="00C94A24"/>
    <w:rPr>
      <w:b/>
      <w:sz w:val="24"/>
      <w:lang w:val="ru-RU" w:eastAsia="ru-RU"/>
    </w:rPr>
  </w:style>
  <w:style w:type="character" w:customStyle="1" w:styleId="SubtitleChar1">
    <w:name w:val="Subtitle Char1"/>
    <w:locked/>
    <w:rsid w:val="00C94A24"/>
    <w:rPr>
      <w:sz w:val="24"/>
      <w:lang w:val="ru-RU" w:eastAsia="ru-RU"/>
    </w:rPr>
  </w:style>
  <w:style w:type="character" w:customStyle="1" w:styleId="PlainTextChar1">
    <w:name w:val="Plain Text Char1"/>
    <w:locked/>
    <w:rsid w:val="00C94A24"/>
    <w:rPr>
      <w:rFonts w:ascii="Courier New" w:hAnsi="Courier New"/>
      <w:lang w:val="ru-RU" w:eastAsia="ru-RU"/>
    </w:rPr>
  </w:style>
  <w:style w:type="paragraph" w:customStyle="1" w:styleId="81">
    <w:name w:val="Знак Знак8 Знак Знак Знак Знак Знак Знак Знак Знак"/>
    <w:basedOn w:val="a"/>
    <w:rsid w:val="00C94A24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ext">
    <w:name w:val="text"/>
    <w:basedOn w:val="a"/>
    <w:rsid w:val="00C94A24"/>
    <w:pPr>
      <w:ind w:firstLine="567"/>
      <w:jc w:val="both"/>
    </w:pPr>
    <w:rPr>
      <w:rFonts w:ascii="Arial" w:hAnsi="Arial" w:cs="Arial"/>
    </w:rPr>
  </w:style>
  <w:style w:type="character" w:customStyle="1" w:styleId="apple-converted-space">
    <w:name w:val="apple-converted-space"/>
    <w:basedOn w:val="a1"/>
    <w:rsid w:val="00CC00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F7BC37044736DADD0F91033CD7C2D4031734077AAB32001AF93AF8B733E9339B2C8EDB037424CA182966W5eCK" TargetMode="External"/><Relationship Id="rId13" Type="http://schemas.openxmlformats.org/officeDocument/2006/relationships/hyperlink" Target="consultantplus://offline/ref=A1EBF8CE04E59E37593A614A93D099414477EACB741F962688C0A1AACE06A4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1963603B6933F8B825366DB0D7502AECEE58CA21AC1E79D7C33448A8EF672E968E6EF1B5F79AB328B83833U9F0K" TargetMode="External"/><Relationship Id="rId12" Type="http://schemas.openxmlformats.org/officeDocument/2006/relationships/hyperlink" Target="consultantplus://offline/ref=A1EBF8CE04E59E37593A614A93D099414477EACB741F962688C0A1AACE06A4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1EBF8CE04E59E37593A7F4785BCC745407CB4CE71189A70D190A7FD9134EB4E8E42C5C8325856703F4A7D830CA1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A1EBF8CE04E59E37593A7F4785BCC745407CB4CE71189A70D190A7FD9134EB4E8E42C5C8325856703F4A7D830CA1L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A1EBF8CE04E59E37593A614A93D099414477EACB741F962688C0A1AACE06A4L" TargetMode="External"/><Relationship Id="rId14" Type="http://schemas.openxmlformats.org/officeDocument/2006/relationships/hyperlink" Target="consultantplus://offline/ref=A1EBF8CE04E59E37593A614A93D099414477EACB741F962688C0A1AACE06A4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BD026F-F290-4A33-80F8-9910A052F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30</Pages>
  <Words>7988</Words>
  <Characters>45533</Characters>
  <Application>Microsoft Office Word</Application>
  <DocSecurity>0</DocSecurity>
  <Lines>379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Боднар Ольга Владимировна</dc:creator>
  <cp:keywords/>
  <dc:description/>
  <cp:lastModifiedBy>Боднар Ольга Владимировна</cp:lastModifiedBy>
  <cp:revision>24</cp:revision>
  <cp:lastPrinted>2016-10-04T13:38:00Z</cp:lastPrinted>
  <dcterms:created xsi:type="dcterms:W3CDTF">2016-10-03T11:26:00Z</dcterms:created>
  <dcterms:modified xsi:type="dcterms:W3CDTF">2016-10-04T13:39:00Z</dcterms:modified>
</cp:coreProperties>
</file>