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22" w:rsidRPr="008D6269" w:rsidRDefault="00400D22">
      <w:pPr>
        <w:pStyle w:val="ConsPlusTitlePage"/>
        <w:rPr>
          <w:rFonts w:ascii="Times New Roman" w:hAnsi="Times New Roman" w:cs="Times New Roman"/>
        </w:rPr>
      </w:pPr>
    </w:p>
    <w:p w:rsidR="00400D22" w:rsidRPr="008D6269" w:rsidRDefault="00400D22">
      <w:pPr>
        <w:pStyle w:val="ConsPlusNormal"/>
        <w:jc w:val="both"/>
        <w:outlineLvl w:val="0"/>
        <w:rPr>
          <w:rFonts w:ascii="Times New Roman" w:hAnsi="Times New Roman" w:cs="Times New Roman"/>
        </w:rPr>
      </w:pPr>
    </w:p>
    <w:p w:rsidR="00400D22" w:rsidRPr="008D6269" w:rsidRDefault="00400D22">
      <w:pPr>
        <w:pStyle w:val="ConsPlusTitle"/>
        <w:jc w:val="center"/>
        <w:outlineLvl w:val="0"/>
        <w:rPr>
          <w:rFonts w:ascii="Times New Roman" w:hAnsi="Times New Roman" w:cs="Times New Roman"/>
        </w:rPr>
      </w:pPr>
      <w:r w:rsidRPr="008D6269">
        <w:rPr>
          <w:rFonts w:ascii="Times New Roman" w:hAnsi="Times New Roman" w:cs="Times New Roman"/>
        </w:rPr>
        <w:t>ПРАВИТЕЛЬСТВО РОССИЙСКОЙ ФЕДЕРАЦИИ</w:t>
      </w:r>
    </w:p>
    <w:p w:rsidR="00400D22" w:rsidRPr="008D6269" w:rsidRDefault="00400D22">
      <w:pPr>
        <w:pStyle w:val="ConsPlusTitle"/>
        <w:jc w:val="center"/>
        <w:rPr>
          <w:rFonts w:ascii="Times New Roman" w:hAnsi="Times New Roman" w:cs="Times New Roman"/>
        </w:rPr>
      </w:pP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РАСПОРЯЖЕНИЕ</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от 16 августа 2018 г. N 1697-р</w:t>
      </w:r>
    </w:p>
    <w:p w:rsidR="00400D22" w:rsidRPr="008D6269" w:rsidRDefault="00400D2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00D22" w:rsidRPr="008D6269">
        <w:trPr>
          <w:jc w:val="center"/>
        </w:trPr>
        <w:tc>
          <w:tcPr>
            <w:tcW w:w="9294" w:type="dxa"/>
            <w:tcBorders>
              <w:top w:val="nil"/>
              <w:left w:val="single" w:sz="24" w:space="0" w:color="CED3F1"/>
              <w:bottom w:val="nil"/>
              <w:right w:val="single" w:sz="24" w:space="0" w:color="F4F3F8"/>
            </w:tcBorders>
            <w:shd w:val="clear" w:color="auto" w:fill="F4F3F8"/>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color w:val="392C69"/>
              </w:rPr>
              <w:t>Список изменяющих документов</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color w:val="392C69"/>
              </w:rPr>
              <w:t xml:space="preserve">(в ред. распоряжений Правительства РФ от 20.11.2018 </w:t>
            </w:r>
            <w:hyperlink r:id="rId4" w:history="1">
              <w:r w:rsidRPr="008D6269">
                <w:rPr>
                  <w:rFonts w:ascii="Times New Roman" w:hAnsi="Times New Roman" w:cs="Times New Roman"/>
                  <w:color w:val="0000FF"/>
                </w:rPr>
                <w:t>N 2532-р</w:t>
              </w:r>
            </w:hyperlink>
            <w:r w:rsidRPr="008D6269">
              <w:rPr>
                <w:rFonts w:ascii="Times New Roman" w:hAnsi="Times New Roman" w:cs="Times New Roman"/>
                <w:color w:val="392C69"/>
              </w:rPr>
              <w:t>,</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color w:val="392C69"/>
              </w:rPr>
              <w:t xml:space="preserve">от 19.03.2019 </w:t>
            </w:r>
            <w:hyperlink r:id="rId5" w:history="1">
              <w:r w:rsidRPr="008D6269">
                <w:rPr>
                  <w:rFonts w:ascii="Times New Roman" w:hAnsi="Times New Roman" w:cs="Times New Roman"/>
                  <w:color w:val="0000FF"/>
                </w:rPr>
                <w:t>N 465-р</w:t>
              </w:r>
            </w:hyperlink>
            <w:r w:rsidRPr="008D6269">
              <w:rPr>
                <w:rFonts w:ascii="Times New Roman" w:hAnsi="Times New Roman" w:cs="Times New Roman"/>
                <w:color w:val="392C69"/>
              </w:rPr>
              <w:t xml:space="preserve">, от 15.04.2019 </w:t>
            </w:r>
            <w:hyperlink r:id="rId6" w:history="1">
              <w:r w:rsidRPr="008D6269">
                <w:rPr>
                  <w:rFonts w:ascii="Times New Roman" w:hAnsi="Times New Roman" w:cs="Times New Roman"/>
                  <w:color w:val="0000FF"/>
                </w:rPr>
                <w:t>N 753-р</w:t>
              </w:r>
            </w:hyperlink>
            <w:r w:rsidRPr="008D6269">
              <w:rPr>
                <w:rFonts w:ascii="Times New Roman" w:hAnsi="Times New Roman" w:cs="Times New Roman"/>
                <w:color w:val="392C69"/>
              </w:rPr>
              <w:t xml:space="preserve">, от 29.05.2019 </w:t>
            </w:r>
            <w:hyperlink r:id="rId7" w:history="1">
              <w:r w:rsidRPr="008D6269">
                <w:rPr>
                  <w:rFonts w:ascii="Times New Roman" w:hAnsi="Times New Roman" w:cs="Times New Roman"/>
                  <w:color w:val="0000FF"/>
                </w:rPr>
                <w:t>N 1125-р</w:t>
              </w:r>
            </w:hyperlink>
            <w:r w:rsidRPr="008D6269">
              <w:rPr>
                <w:rFonts w:ascii="Times New Roman" w:hAnsi="Times New Roman" w:cs="Times New Roman"/>
                <w:color w:val="392C69"/>
              </w:rPr>
              <w:t>)</w:t>
            </w:r>
          </w:p>
        </w:tc>
      </w:tr>
    </w:tbl>
    <w:p w:rsidR="00400D22" w:rsidRPr="008D6269" w:rsidRDefault="00400D22">
      <w:pPr>
        <w:pStyle w:val="ConsPlusNormal"/>
        <w:jc w:val="both"/>
        <w:rPr>
          <w:rFonts w:ascii="Times New Roman" w:hAnsi="Times New Roman" w:cs="Times New Roman"/>
        </w:rPr>
      </w:pPr>
    </w:p>
    <w:p w:rsidR="00400D22" w:rsidRPr="008D6269" w:rsidRDefault="00400D22">
      <w:pPr>
        <w:pStyle w:val="ConsPlusNormal"/>
        <w:ind w:firstLine="540"/>
        <w:jc w:val="both"/>
        <w:rPr>
          <w:rFonts w:ascii="Times New Roman" w:hAnsi="Times New Roman" w:cs="Times New Roman"/>
        </w:rPr>
      </w:pPr>
      <w:r w:rsidRPr="008D6269">
        <w:rPr>
          <w:rFonts w:ascii="Times New Roman" w:hAnsi="Times New Roman" w:cs="Times New Roman"/>
        </w:rPr>
        <w:t xml:space="preserve">1. Утвердить прилагаемый </w:t>
      </w:r>
      <w:hyperlink w:anchor="P32" w:history="1">
        <w:r w:rsidRPr="008D6269">
          <w:rPr>
            <w:rFonts w:ascii="Times New Roman" w:hAnsi="Times New Roman" w:cs="Times New Roman"/>
            <w:color w:val="0000FF"/>
          </w:rPr>
          <w:t>план</w:t>
        </w:r>
      </w:hyperlink>
      <w:r w:rsidRPr="008D6269">
        <w:rPr>
          <w:rFonts w:ascii="Times New Roman" w:hAnsi="Times New Roman" w:cs="Times New Roman"/>
        </w:rPr>
        <w:t xml:space="preserve"> мероприятий ("дорожную карту")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(далее - план).</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 xml:space="preserve">2. Реализация </w:t>
      </w:r>
      <w:hyperlink w:anchor="P32" w:history="1">
        <w:r w:rsidRPr="008D6269">
          <w:rPr>
            <w:rFonts w:ascii="Times New Roman" w:hAnsi="Times New Roman" w:cs="Times New Roman"/>
            <w:color w:val="0000FF"/>
          </w:rPr>
          <w:t>плана</w:t>
        </w:r>
      </w:hyperlink>
      <w:r w:rsidRPr="008D6269">
        <w:rPr>
          <w:rFonts w:ascii="Times New Roman" w:hAnsi="Times New Roman" w:cs="Times New Roman"/>
        </w:rPr>
        <w:t xml:space="preserve">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 а также бюджетных ассигнований, предусмотренных им в федеральном бюджете на выполнение функций в установленной сфере деятельности.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 xml:space="preserve">3. Руководителям федеральных органов исполнительной власти, ответственных за реализацию </w:t>
      </w:r>
      <w:hyperlink w:anchor="P32" w:history="1">
        <w:r w:rsidRPr="008D6269">
          <w:rPr>
            <w:rFonts w:ascii="Times New Roman" w:hAnsi="Times New Roman" w:cs="Times New Roman"/>
            <w:color w:val="0000FF"/>
          </w:rPr>
          <w:t>плана</w:t>
        </w:r>
      </w:hyperlink>
      <w:r w:rsidRPr="008D6269">
        <w:rPr>
          <w:rFonts w:ascii="Times New Roman" w:hAnsi="Times New Roman" w:cs="Times New Roman"/>
        </w:rPr>
        <w:t>:</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 xml:space="preserve">обеспечить реализацию </w:t>
      </w:r>
      <w:hyperlink w:anchor="P32" w:history="1">
        <w:r w:rsidRPr="008D6269">
          <w:rPr>
            <w:rFonts w:ascii="Times New Roman" w:hAnsi="Times New Roman" w:cs="Times New Roman"/>
            <w:color w:val="0000FF"/>
          </w:rPr>
          <w:t>плана</w:t>
        </w:r>
      </w:hyperlink>
      <w:r w:rsidRPr="008D6269">
        <w:rPr>
          <w:rFonts w:ascii="Times New Roman" w:hAnsi="Times New Roman" w:cs="Times New Roman"/>
        </w:rPr>
        <w:t>;</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по согласованию с ФАС России до 1 декабря 2018 г. принять правовые акты об организации системы внутреннего обеспечения соответствия требованиям антимонопольного законодательства, а также обеспечить принятие указанной системы подведомственными организациями;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 xml:space="preserve">ежеквартально, до 5-го числа месяца, следующего за отчетным кварталом, направлять в ФАС России информацию о ходе реализации </w:t>
      </w:r>
      <w:hyperlink w:anchor="P32" w:history="1">
        <w:r w:rsidRPr="008D6269">
          <w:rPr>
            <w:rFonts w:ascii="Times New Roman" w:hAnsi="Times New Roman" w:cs="Times New Roman"/>
            <w:color w:val="0000FF"/>
          </w:rPr>
          <w:t>плана</w:t>
        </w:r>
      </w:hyperlink>
      <w:r w:rsidRPr="008D6269">
        <w:rPr>
          <w:rFonts w:ascii="Times New Roman" w:hAnsi="Times New Roman" w:cs="Times New Roman"/>
        </w:rPr>
        <w:t>.</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4. ФАС России: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 xml:space="preserve">обеспечить мониторинг и контроль реализации </w:t>
      </w:r>
      <w:hyperlink w:anchor="P32" w:history="1">
        <w:r w:rsidRPr="008D6269">
          <w:rPr>
            <w:rFonts w:ascii="Times New Roman" w:hAnsi="Times New Roman" w:cs="Times New Roman"/>
            <w:color w:val="0000FF"/>
          </w:rPr>
          <w:t>плана</w:t>
        </w:r>
      </w:hyperlink>
      <w:r w:rsidRPr="008D6269">
        <w:rPr>
          <w:rFonts w:ascii="Times New Roman" w:hAnsi="Times New Roman" w:cs="Times New Roman"/>
        </w:rPr>
        <w:t>;</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 xml:space="preserve">ежеквартально, до 25-го числа месяца, следующего за отчетным кварталом, представлять в Правительство Российской Федерации информацию о ходе реализации </w:t>
      </w:r>
      <w:hyperlink w:anchor="P32" w:history="1">
        <w:r w:rsidRPr="008D6269">
          <w:rPr>
            <w:rFonts w:ascii="Times New Roman" w:hAnsi="Times New Roman" w:cs="Times New Roman"/>
            <w:color w:val="0000FF"/>
          </w:rPr>
          <w:t>плана</w:t>
        </w:r>
      </w:hyperlink>
      <w:r w:rsidRPr="008D6269">
        <w:rPr>
          <w:rFonts w:ascii="Times New Roman" w:hAnsi="Times New Roman" w:cs="Times New Roman"/>
        </w:rPr>
        <w:t>.</w:t>
      </w:r>
    </w:p>
    <w:p w:rsidR="00400D22" w:rsidRPr="008D6269" w:rsidRDefault="00400D22">
      <w:pPr>
        <w:pStyle w:val="ConsPlusNormal"/>
        <w:ind w:firstLine="540"/>
        <w:jc w:val="both"/>
        <w:rPr>
          <w:rFonts w:ascii="Times New Roman" w:hAnsi="Times New Roman" w:cs="Times New Roman"/>
        </w:rPr>
      </w:pP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Председатель Правительства</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Российской Федерации</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Д.МЕДВЕДЕВ</w:t>
      </w:r>
    </w:p>
    <w:p w:rsidR="00400D22" w:rsidRPr="008D6269" w:rsidRDefault="00400D22">
      <w:pPr>
        <w:pStyle w:val="ConsPlusNormal"/>
        <w:ind w:firstLine="540"/>
        <w:jc w:val="both"/>
        <w:rPr>
          <w:rFonts w:ascii="Times New Roman" w:hAnsi="Times New Roman" w:cs="Times New Roman"/>
        </w:rPr>
      </w:pPr>
    </w:p>
    <w:p w:rsidR="00400D22" w:rsidRPr="008D6269" w:rsidRDefault="00400D22">
      <w:pPr>
        <w:pStyle w:val="ConsPlusNormal"/>
        <w:ind w:firstLine="540"/>
        <w:jc w:val="both"/>
        <w:rPr>
          <w:rFonts w:ascii="Times New Roman" w:hAnsi="Times New Roman" w:cs="Times New Roman"/>
        </w:rPr>
      </w:pPr>
    </w:p>
    <w:p w:rsidR="00400D22" w:rsidRPr="008D6269" w:rsidRDefault="00400D22">
      <w:pPr>
        <w:pStyle w:val="ConsPlusNormal"/>
        <w:ind w:firstLine="540"/>
        <w:jc w:val="both"/>
        <w:rPr>
          <w:rFonts w:ascii="Times New Roman" w:hAnsi="Times New Roman" w:cs="Times New Roman"/>
        </w:rPr>
      </w:pPr>
    </w:p>
    <w:p w:rsidR="00400D22" w:rsidRPr="008D6269" w:rsidRDefault="00400D22">
      <w:pPr>
        <w:pStyle w:val="ConsPlusNormal"/>
        <w:ind w:firstLine="540"/>
        <w:jc w:val="both"/>
        <w:rPr>
          <w:rFonts w:ascii="Times New Roman" w:hAnsi="Times New Roman" w:cs="Times New Roman"/>
        </w:rPr>
      </w:pPr>
    </w:p>
    <w:p w:rsidR="00400D22" w:rsidRPr="008D6269" w:rsidRDefault="00400D22">
      <w:pPr>
        <w:pStyle w:val="ConsPlusNormal"/>
        <w:ind w:firstLine="540"/>
        <w:jc w:val="both"/>
        <w:rPr>
          <w:rFonts w:ascii="Times New Roman" w:hAnsi="Times New Roman" w:cs="Times New Roman"/>
        </w:rPr>
      </w:pPr>
    </w:p>
    <w:p w:rsidR="00400D22" w:rsidRPr="008D6269" w:rsidRDefault="00400D22">
      <w:pPr>
        <w:pStyle w:val="ConsPlusNormal"/>
        <w:jc w:val="right"/>
        <w:outlineLvl w:val="0"/>
        <w:rPr>
          <w:rFonts w:ascii="Times New Roman" w:hAnsi="Times New Roman" w:cs="Times New Roman"/>
        </w:rPr>
      </w:pPr>
      <w:r w:rsidRPr="008D6269">
        <w:rPr>
          <w:rFonts w:ascii="Times New Roman" w:hAnsi="Times New Roman" w:cs="Times New Roman"/>
        </w:rPr>
        <w:t>Утвержден</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распоряжением Правительства</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Российской Федерации</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от 16 августа 2018 г. N 1697-р</w:t>
      </w:r>
    </w:p>
    <w:p w:rsidR="00400D22" w:rsidRPr="008D6269" w:rsidRDefault="00400D22">
      <w:pPr>
        <w:pStyle w:val="ConsPlusNormal"/>
        <w:ind w:firstLine="540"/>
        <w:jc w:val="both"/>
        <w:rPr>
          <w:rFonts w:ascii="Times New Roman" w:hAnsi="Times New Roman" w:cs="Times New Roman"/>
        </w:rPr>
      </w:pPr>
    </w:p>
    <w:p w:rsidR="00400D22" w:rsidRPr="008D6269" w:rsidRDefault="00400D22">
      <w:pPr>
        <w:pStyle w:val="ConsPlusTitle"/>
        <w:jc w:val="center"/>
        <w:rPr>
          <w:rFonts w:ascii="Times New Roman" w:hAnsi="Times New Roman" w:cs="Times New Roman"/>
        </w:rPr>
      </w:pPr>
      <w:bookmarkStart w:id="0" w:name="P32"/>
      <w:bookmarkEnd w:id="0"/>
      <w:r w:rsidRPr="008D6269">
        <w:rPr>
          <w:rFonts w:ascii="Times New Roman" w:hAnsi="Times New Roman" w:cs="Times New Roman"/>
        </w:rPr>
        <w:t>ПЛАН</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МЕРОПРИЯТИЙ ("ДОРОЖНАЯ КАРТА") ПО РАЗВИТИЮ КОНКУРЕНЦИИ</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В ОТРАСЛЯХ ЭКОНОМИКИ РОССИЙСКОЙ ФЕДЕРАЦИИ И ПЕРЕХОДУ</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lastRenderedPageBreak/>
        <w:t>ОТДЕЛЬНЫХ СФЕР ЕСТЕСТВЕННЫХ МОНОПОЛИЙ ИЗ СОСТОЯНИЯ</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ЕСТЕСТВЕННОЙ МОНОПОЛИИ В СОСТОЯНИЕ КОНКУРЕНТНОГО</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РЫНКА НА 2018 - 2020 ГОДЫ</w:t>
      </w:r>
    </w:p>
    <w:p w:rsidR="00400D22" w:rsidRPr="008D6269" w:rsidRDefault="00400D2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00D22" w:rsidRPr="008D6269">
        <w:trPr>
          <w:jc w:val="center"/>
        </w:trPr>
        <w:tc>
          <w:tcPr>
            <w:tcW w:w="9294" w:type="dxa"/>
            <w:tcBorders>
              <w:top w:val="nil"/>
              <w:left w:val="single" w:sz="24" w:space="0" w:color="CED3F1"/>
              <w:bottom w:val="nil"/>
              <w:right w:val="single" w:sz="24" w:space="0" w:color="F4F3F8"/>
            </w:tcBorders>
            <w:shd w:val="clear" w:color="auto" w:fill="F4F3F8"/>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color w:val="392C69"/>
              </w:rPr>
              <w:t>Список изменяющих документов</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color w:val="392C69"/>
              </w:rPr>
              <w:t xml:space="preserve">(в ред. распоряжений Правительства РФ от 20.11.2018 </w:t>
            </w:r>
            <w:hyperlink r:id="rId8" w:history="1">
              <w:r w:rsidRPr="008D6269">
                <w:rPr>
                  <w:rFonts w:ascii="Times New Roman" w:hAnsi="Times New Roman" w:cs="Times New Roman"/>
                  <w:color w:val="0000FF"/>
                </w:rPr>
                <w:t>N 2532-р</w:t>
              </w:r>
            </w:hyperlink>
            <w:r w:rsidRPr="008D6269">
              <w:rPr>
                <w:rFonts w:ascii="Times New Roman" w:hAnsi="Times New Roman" w:cs="Times New Roman"/>
                <w:color w:val="392C69"/>
              </w:rPr>
              <w:t>,</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color w:val="392C69"/>
              </w:rPr>
              <w:t xml:space="preserve">от 19.03.2019 </w:t>
            </w:r>
            <w:hyperlink r:id="rId9" w:history="1">
              <w:r w:rsidRPr="008D6269">
                <w:rPr>
                  <w:rFonts w:ascii="Times New Roman" w:hAnsi="Times New Roman" w:cs="Times New Roman"/>
                  <w:color w:val="0000FF"/>
                </w:rPr>
                <w:t>N 465-р</w:t>
              </w:r>
            </w:hyperlink>
            <w:r w:rsidRPr="008D6269">
              <w:rPr>
                <w:rFonts w:ascii="Times New Roman" w:hAnsi="Times New Roman" w:cs="Times New Roman"/>
                <w:color w:val="392C69"/>
              </w:rPr>
              <w:t xml:space="preserve">, от 15.04.2019 </w:t>
            </w:r>
            <w:hyperlink r:id="rId10" w:history="1">
              <w:r w:rsidRPr="008D6269">
                <w:rPr>
                  <w:rFonts w:ascii="Times New Roman" w:hAnsi="Times New Roman" w:cs="Times New Roman"/>
                  <w:color w:val="0000FF"/>
                </w:rPr>
                <w:t>N 753-р</w:t>
              </w:r>
            </w:hyperlink>
            <w:r w:rsidRPr="008D6269">
              <w:rPr>
                <w:rFonts w:ascii="Times New Roman" w:hAnsi="Times New Roman" w:cs="Times New Roman"/>
                <w:color w:val="392C69"/>
              </w:rPr>
              <w:t xml:space="preserve">, от 29.05.2019 </w:t>
            </w:r>
            <w:hyperlink r:id="rId11" w:history="1">
              <w:r w:rsidRPr="008D6269">
                <w:rPr>
                  <w:rFonts w:ascii="Times New Roman" w:hAnsi="Times New Roman" w:cs="Times New Roman"/>
                  <w:color w:val="0000FF"/>
                </w:rPr>
                <w:t>N 1125-р</w:t>
              </w:r>
            </w:hyperlink>
            <w:r w:rsidRPr="008D6269">
              <w:rPr>
                <w:rFonts w:ascii="Times New Roman" w:hAnsi="Times New Roman" w:cs="Times New Roman"/>
                <w:color w:val="392C69"/>
              </w:rPr>
              <w:t>)</w:t>
            </w:r>
          </w:p>
        </w:tc>
      </w:tr>
    </w:tbl>
    <w:p w:rsidR="00400D22" w:rsidRPr="008D6269" w:rsidRDefault="00400D22">
      <w:pPr>
        <w:pStyle w:val="ConsPlusNormal"/>
        <w:jc w:val="both"/>
        <w:rPr>
          <w:rFonts w:ascii="Times New Roman" w:hAnsi="Times New Roman" w:cs="Times New Roman"/>
        </w:rPr>
      </w:pPr>
    </w:p>
    <w:p w:rsidR="00400D22" w:rsidRPr="008D6269" w:rsidRDefault="00400D22">
      <w:pPr>
        <w:pStyle w:val="ConsPlusTitle"/>
        <w:jc w:val="center"/>
        <w:outlineLvl w:val="1"/>
        <w:rPr>
          <w:rFonts w:ascii="Times New Roman" w:hAnsi="Times New Roman" w:cs="Times New Roman"/>
        </w:rPr>
      </w:pPr>
      <w:r w:rsidRPr="008D6269">
        <w:rPr>
          <w:rFonts w:ascii="Times New Roman" w:hAnsi="Times New Roman" w:cs="Times New Roman"/>
        </w:rPr>
        <w:t>I. Общее описание плана мероприятий ("дорожной карты")</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по развитию конкуренции в отраслях экономики Российской</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Федерации и переходу отдельных сфер естественных монополий</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из состояния естественной монополии в состояние</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конкурентного рынка на 2018 - 2020 годы</w:t>
      </w:r>
    </w:p>
    <w:p w:rsidR="00400D22" w:rsidRPr="008D6269" w:rsidRDefault="00400D22">
      <w:pPr>
        <w:pStyle w:val="ConsPlusNormal"/>
        <w:ind w:firstLine="540"/>
        <w:jc w:val="both"/>
        <w:rPr>
          <w:rFonts w:ascii="Times New Roman" w:hAnsi="Times New Roman" w:cs="Times New Roman"/>
        </w:rPr>
      </w:pPr>
    </w:p>
    <w:p w:rsidR="00400D22" w:rsidRPr="008D6269" w:rsidRDefault="00400D22">
      <w:pPr>
        <w:pStyle w:val="ConsPlusNormal"/>
        <w:ind w:firstLine="540"/>
        <w:jc w:val="both"/>
        <w:rPr>
          <w:rFonts w:ascii="Times New Roman" w:hAnsi="Times New Roman" w:cs="Times New Roman"/>
        </w:rPr>
      </w:pPr>
      <w:r w:rsidRPr="008D6269">
        <w:rPr>
          <w:rFonts w:ascii="Times New Roman" w:hAnsi="Times New Roman" w:cs="Times New Roman"/>
        </w:rPr>
        <w:t xml:space="preserve">1. Поддержка конкуренции гарантируется </w:t>
      </w:r>
      <w:hyperlink r:id="rId12" w:history="1">
        <w:r w:rsidRPr="008D6269">
          <w:rPr>
            <w:rFonts w:ascii="Times New Roman" w:hAnsi="Times New Roman" w:cs="Times New Roman"/>
            <w:color w:val="0000FF"/>
          </w:rPr>
          <w:t>Конституцией</w:t>
        </w:r>
      </w:hyperlink>
      <w:r w:rsidRPr="008D6269">
        <w:rPr>
          <w:rFonts w:ascii="Times New Roman" w:hAnsi="Times New Roman" w:cs="Times New Roman"/>
        </w:rPr>
        <w:t xml:space="preserve"> Российской Федерации и является одной из основ конституционного строя Российской Федерации.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 xml:space="preserve">Согласно </w:t>
      </w:r>
      <w:hyperlink r:id="rId13" w:history="1">
        <w:r w:rsidRPr="008D6269">
          <w:rPr>
            <w:rFonts w:ascii="Times New Roman" w:hAnsi="Times New Roman" w:cs="Times New Roman"/>
            <w:color w:val="0000FF"/>
          </w:rPr>
          <w:t>Указу</w:t>
        </w:r>
      </w:hyperlink>
      <w:r w:rsidRPr="008D6269">
        <w:rPr>
          <w:rFonts w:ascii="Times New Roman" w:hAnsi="Times New Roman" w:cs="Times New Roman"/>
        </w:rPr>
        <w:t xml:space="preserve"> Президента Российской Федерации от 21 декабря 2017 г. N 618 "Об основных направлениях государственной политики по развитию конкуренции" активное содействие развитию конкуренции в Российской Федерации является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На современном этапе, учитывая динамику товарных рынков, особенности внутренней и внешней политики Российской Федерации, необходим единый план мероприятий, направленных на активное содействие развитию конкуренции.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2. Целями плана мероприятий ("дорожной карты")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(далее - план развития конкуренции) являются:</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повышение удовлетворенности потребителей за счет расширения ассортимента товаров, работ, услуг, повышения их качества и снижения цен;</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 xml:space="preserve">3. Контрольные показатели реализации плана развития конкуренции в отраслях экономики в каждом виде деятельности, указанном в </w:t>
      </w:r>
      <w:hyperlink w:anchor="P2409" w:history="1">
        <w:r w:rsidRPr="008D6269">
          <w:rPr>
            <w:rFonts w:ascii="Times New Roman" w:hAnsi="Times New Roman" w:cs="Times New Roman"/>
            <w:color w:val="0000FF"/>
          </w:rPr>
          <w:t>приложении</w:t>
        </w:r>
      </w:hyperlink>
      <w:r w:rsidRPr="008D6269">
        <w:rPr>
          <w:rFonts w:ascii="Times New Roman" w:hAnsi="Times New Roman" w:cs="Times New Roman"/>
        </w:rPr>
        <w:t xml:space="preserve"> к плану развития конкуренции:</w:t>
      </w:r>
    </w:p>
    <w:p w:rsidR="00400D22" w:rsidRPr="008D6269" w:rsidRDefault="00400D22">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665"/>
        <w:gridCol w:w="1304"/>
        <w:gridCol w:w="1077"/>
        <w:gridCol w:w="1531"/>
        <w:gridCol w:w="1940"/>
      </w:tblGrid>
      <w:tr w:rsidR="00400D22" w:rsidRPr="008D6269">
        <w:tc>
          <w:tcPr>
            <w:tcW w:w="3175" w:type="dxa"/>
            <w:gridSpan w:val="2"/>
            <w:tcBorders>
              <w:top w:val="single" w:sz="4" w:space="0" w:color="auto"/>
              <w:left w:val="nil"/>
              <w:bottom w:val="single" w:sz="4" w:space="0" w:color="auto"/>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Наименование контрольного показателя</w:t>
            </w:r>
          </w:p>
        </w:tc>
        <w:tc>
          <w:tcPr>
            <w:tcW w:w="1304" w:type="dxa"/>
            <w:tcBorders>
              <w:top w:val="single" w:sz="4" w:space="0" w:color="auto"/>
              <w:bottom w:val="single" w:sz="4" w:space="0" w:color="auto"/>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Единица измерения</w:t>
            </w:r>
          </w:p>
        </w:tc>
        <w:tc>
          <w:tcPr>
            <w:tcW w:w="1077" w:type="dxa"/>
            <w:tcBorders>
              <w:top w:val="single" w:sz="4" w:space="0" w:color="auto"/>
              <w:bottom w:val="single" w:sz="4" w:space="0" w:color="auto"/>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Текущее значение</w:t>
            </w:r>
          </w:p>
        </w:tc>
        <w:tc>
          <w:tcPr>
            <w:tcW w:w="1531" w:type="dxa"/>
            <w:tcBorders>
              <w:top w:val="single" w:sz="4" w:space="0" w:color="auto"/>
              <w:bottom w:val="single" w:sz="4" w:space="0" w:color="auto"/>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2020 год</w:t>
            </w:r>
          </w:p>
        </w:tc>
        <w:tc>
          <w:tcPr>
            <w:tcW w:w="1940" w:type="dxa"/>
            <w:tcBorders>
              <w:top w:val="single" w:sz="4" w:space="0" w:color="auto"/>
              <w:bottom w:val="single" w:sz="4" w:space="0" w:color="auto"/>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Ответственные исполнители</w:t>
            </w:r>
          </w:p>
        </w:tc>
      </w:tr>
      <w:tr w:rsidR="00400D22" w:rsidRPr="008D6269">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2665" w:type="dxa"/>
            <w:tcBorders>
              <w:top w:val="single" w:sz="4" w:space="0" w:color="auto"/>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Обеспечение во всех </w:t>
            </w:r>
            <w:r w:rsidRPr="008D6269">
              <w:rPr>
                <w:rFonts w:ascii="Times New Roman" w:hAnsi="Times New Roman" w:cs="Times New Roman"/>
              </w:rPr>
              <w:lastRenderedPageBreak/>
              <w:t xml:space="preserve">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 </w:t>
            </w:r>
            <w:hyperlink w:anchor="P224" w:history="1">
              <w:r w:rsidRPr="008D6269">
                <w:rPr>
                  <w:rFonts w:ascii="Times New Roman" w:hAnsi="Times New Roman" w:cs="Times New Roman"/>
                  <w:color w:val="0000FF"/>
                </w:rPr>
                <w:t>&lt;1&gt;</w:t>
              </w:r>
            </w:hyperlink>
          </w:p>
        </w:tc>
        <w:tc>
          <w:tcPr>
            <w:tcW w:w="1304" w:type="dxa"/>
            <w:tcBorders>
              <w:top w:val="single" w:sz="4" w:space="0" w:color="auto"/>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lastRenderedPageBreak/>
              <w:t xml:space="preserve">количество </w:t>
            </w:r>
            <w:r w:rsidRPr="008D6269">
              <w:rPr>
                <w:rFonts w:ascii="Times New Roman" w:hAnsi="Times New Roman" w:cs="Times New Roman"/>
              </w:rPr>
              <w:lastRenderedPageBreak/>
              <w:t>субъектов</w:t>
            </w:r>
          </w:p>
        </w:tc>
        <w:tc>
          <w:tcPr>
            <w:tcW w:w="1077" w:type="dxa"/>
            <w:tcBorders>
              <w:top w:val="single" w:sz="4" w:space="0" w:color="auto"/>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lastRenderedPageBreak/>
              <w:t xml:space="preserve">нет </w:t>
            </w:r>
            <w:r w:rsidRPr="008D6269">
              <w:rPr>
                <w:rFonts w:ascii="Times New Roman" w:hAnsi="Times New Roman" w:cs="Times New Roman"/>
              </w:rPr>
              <w:lastRenderedPageBreak/>
              <w:t xml:space="preserve">данных </w:t>
            </w:r>
            <w:hyperlink w:anchor="P225" w:history="1">
              <w:r w:rsidRPr="008D6269">
                <w:rPr>
                  <w:rFonts w:ascii="Times New Roman" w:hAnsi="Times New Roman" w:cs="Times New Roman"/>
                  <w:color w:val="0000FF"/>
                </w:rPr>
                <w:t>&lt;2&gt;</w:t>
              </w:r>
            </w:hyperlink>
          </w:p>
        </w:tc>
        <w:tc>
          <w:tcPr>
            <w:tcW w:w="1531" w:type="dxa"/>
            <w:tcBorders>
              <w:top w:val="single" w:sz="4" w:space="0" w:color="auto"/>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lastRenderedPageBreak/>
              <w:t xml:space="preserve">присутствие в </w:t>
            </w:r>
            <w:r w:rsidRPr="008D6269">
              <w:rPr>
                <w:rFonts w:ascii="Times New Roman" w:hAnsi="Times New Roman" w:cs="Times New Roman"/>
              </w:rPr>
              <w:lastRenderedPageBreak/>
              <w:t>каждом виде деятельности не менее трех хозяйствующих субъектов, не менее чем один из которых относится к частному бизнесу</w:t>
            </w:r>
          </w:p>
        </w:tc>
        <w:tc>
          <w:tcPr>
            <w:tcW w:w="1940" w:type="dxa"/>
            <w:tcBorders>
              <w:top w:val="single" w:sz="4" w:space="0" w:color="auto"/>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lastRenderedPageBreak/>
              <w:t xml:space="preserve">федеральные </w:t>
            </w:r>
            <w:r w:rsidRPr="008D6269">
              <w:rPr>
                <w:rFonts w:ascii="Times New Roman" w:hAnsi="Times New Roman" w:cs="Times New Roman"/>
              </w:rPr>
              <w:lastRenderedPageBreak/>
              <w:t>органы исполнительной власти, осуществляющие функции по выработке и реализации государственной политики в установленной сфере деятельности</w:t>
            </w:r>
          </w:p>
        </w:tc>
      </w:tr>
      <w:tr w:rsidR="00400D22" w:rsidRPr="008D6269">
        <w:tblPrEx>
          <w:tblBorders>
            <w:insideH w:val="none" w:sz="0" w:space="0" w:color="auto"/>
            <w:insideV w:val="none" w:sz="0" w:space="0" w:color="auto"/>
          </w:tblBorders>
        </w:tblPrEx>
        <w:tc>
          <w:tcPr>
            <w:tcW w:w="510"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lastRenderedPageBreak/>
              <w:t>2.</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tc>
        <w:tc>
          <w:tcPr>
            <w:tcW w:w="130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количество нарушений</w:t>
            </w:r>
          </w:p>
        </w:tc>
        <w:tc>
          <w:tcPr>
            <w:tcW w:w="1077"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 xml:space="preserve">3725 </w:t>
            </w:r>
            <w:hyperlink w:anchor="P226" w:history="1">
              <w:r w:rsidRPr="008D6269">
                <w:rPr>
                  <w:rFonts w:ascii="Times New Roman" w:hAnsi="Times New Roman" w:cs="Times New Roman"/>
                  <w:color w:val="0000FF"/>
                </w:rPr>
                <w:t>&lt;3&gt;</w:t>
              </w:r>
            </w:hyperlink>
          </w:p>
        </w:tc>
        <w:tc>
          <w:tcPr>
            <w:tcW w:w="153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не более 1862</w:t>
            </w:r>
          </w:p>
        </w:tc>
        <w:tc>
          <w:tcPr>
            <w:tcW w:w="1940"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10"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заказов</w:t>
            </w:r>
          </w:p>
        </w:tc>
        <w:tc>
          <w:tcPr>
            <w:tcW w:w="130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процентов</w:t>
            </w:r>
          </w:p>
        </w:tc>
        <w:tc>
          <w:tcPr>
            <w:tcW w:w="1077"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 xml:space="preserve">15,4 процента </w:t>
            </w:r>
            <w:hyperlink w:anchor="P227" w:history="1">
              <w:r w:rsidRPr="008D6269">
                <w:rPr>
                  <w:rFonts w:ascii="Times New Roman" w:hAnsi="Times New Roman" w:cs="Times New Roman"/>
                  <w:color w:val="0000FF"/>
                </w:rPr>
                <w:t>&lt;4&gt;</w:t>
              </w:r>
            </w:hyperlink>
          </w:p>
        </w:tc>
        <w:tc>
          <w:tcPr>
            <w:tcW w:w="153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не менее 31 процента</w:t>
            </w:r>
          </w:p>
        </w:tc>
        <w:tc>
          <w:tcPr>
            <w:tcW w:w="1940"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федеральные органы исполнительной власти, осуществляющие функции по выработке и реализации государственной политики в установленной сфере деятельности</w:t>
            </w:r>
          </w:p>
        </w:tc>
      </w:tr>
      <w:tr w:rsidR="00400D22" w:rsidRPr="008D6269">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2665" w:type="dxa"/>
            <w:tcBorders>
              <w:top w:val="nil"/>
              <w:left w:val="nil"/>
              <w:bottom w:val="single" w:sz="4" w:space="0" w:color="auto"/>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отдельными видами юридических лиц объема закупок, участниками которых являются только субъекты малого и среднего предпринимательства</w:t>
            </w:r>
          </w:p>
        </w:tc>
        <w:tc>
          <w:tcPr>
            <w:tcW w:w="1304" w:type="dxa"/>
            <w:tcBorders>
              <w:top w:val="nil"/>
              <w:left w:val="nil"/>
              <w:bottom w:val="single" w:sz="4" w:space="0" w:color="auto"/>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процентов</w:t>
            </w:r>
          </w:p>
        </w:tc>
        <w:tc>
          <w:tcPr>
            <w:tcW w:w="1077" w:type="dxa"/>
            <w:tcBorders>
              <w:top w:val="nil"/>
              <w:left w:val="nil"/>
              <w:bottom w:val="single" w:sz="4" w:space="0" w:color="auto"/>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 xml:space="preserve">11,2 процента </w:t>
            </w:r>
            <w:hyperlink w:anchor="P228" w:history="1">
              <w:r w:rsidRPr="008D6269">
                <w:rPr>
                  <w:rFonts w:ascii="Times New Roman" w:hAnsi="Times New Roman" w:cs="Times New Roman"/>
                  <w:color w:val="0000FF"/>
                </w:rPr>
                <w:t>&lt;5&gt;</w:t>
              </w:r>
            </w:hyperlink>
          </w:p>
        </w:tc>
        <w:tc>
          <w:tcPr>
            <w:tcW w:w="1531" w:type="dxa"/>
            <w:tcBorders>
              <w:top w:val="nil"/>
              <w:left w:val="nil"/>
              <w:bottom w:val="single" w:sz="4" w:space="0" w:color="auto"/>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не менее 18 процентов</w:t>
            </w:r>
          </w:p>
        </w:tc>
        <w:tc>
          <w:tcPr>
            <w:tcW w:w="1940" w:type="dxa"/>
            <w:tcBorders>
              <w:top w:val="nil"/>
              <w:left w:val="nil"/>
              <w:bottom w:val="single" w:sz="4" w:space="0" w:color="auto"/>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федеральные органы исполнительной власти, осуществляющие функции по выработке и реализации государственной политики в установленной сфере деятельности</w:t>
            </w:r>
          </w:p>
        </w:tc>
      </w:tr>
    </w:tbl>
    <w:p w:rsidR="00400D22" w:rsidRPr="008D6269" w:rsidRDefault="00400D22">
      <w:pPr>
        <w:pStyle w:val="ConsPlusNormal"/>
        <w:ind w:firstLine="540"/>
        <w:jc w:val="both"/>
        <w:rPr>
          <w:rFonts w:ascii="Times New Roman" w:hAnsi="Times New Roman" w:cs="Times New Roman"/>
        </w:rPr>
      </w:pPr>
    </w:p>
    <w:p w:rsidR="00400D22" w:rsidRPr="008D6269" w:rsidRDefault="00400D22">
      <w:pPr>
        <w:pStyle w:val="ConsPlusNormal"/>
        <w:ind w:firstLine="540"/>
        <w:jc w:val="both"/>
        <w:rPr>
          <w:rFonts w:ascii="Times New Roman" w:hAnsi="Times New Roman" w:cs="Times New Roman"/>
        </w:rPr>
      </w:pPr>
      <w:r w:rsidRPr="008D6269">
        <w:rPr>
          <w:rFonts w:ascii="Times New Roman" w:hAnsi="Times New Roman" w:cs="Times New Roman"/>
        </w:rPr>
        <w:t>4. Ожидаемые результаты развития конкуренции в отдельных отраслях (сферах) экономики (видов деятельности) и ожидаемые результаты развития конкуренции:</w:t>
      </w:r>
    </w:p>
    <w:p w:rsidR="00400D22" w:rsidRPr="008D6269" w:rsidRDefault="00400D22">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4"/>
        <w:gridCol w:w="6066"/>
        <w:gridCol w:w="2381"/>
      </w:tblGrid>
      <w:tr w:rsidR="00400D22" w:rsidRPr="008D6269">
        <w:tc>
          <w:tcPr>
            <w:tcW w:w="6600" w:type="dxa"/>
            <w:gridSpan w:val="2"/>
            <w:tcBorders>
              <w:top w:val="single" w:sz="4" w:space="0" w:color="auto"/>
              <w:left w:val="nil"/>
              <w:bottom w:val="single" w:sz="4" w:space="0" w:color="auto"/>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Ожидаемый результат</w:t>
            </w:r>
          </w:p>
        </w:tc>
        <w:tc>
          <w:tcPr>
            <w:tcW w:w="2381" w:type="dxa"/>
            <w:tcBorders>
              <w:top w:val="single" w:sz="4" w:space="0" w:color="auto"/>
              <w:bottom w:val="single" w:sz="4" w:space="0" w:color="auto"/>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Ответственные исполнители (соисполнители)</w:t>
            </w:r>
          </w:p>
        </w:tc>
      </w:tr>
      <w:tr w:rsidR="00400D22" w:rsidRPr="008D6269">
        <w:tblPrEx>
          <w:tblBorders>
            <w:insideH w:val="none" w:sz="0" w:space="0" w:color="auto"/>
            <w:insideV w:val="none" w:sz="0" w:space="0" w:color="auto"/>
          </w:tblBorders>
        </w:tblPrEx>
        <w:tc>
          <w:tcPr>
            <w:tcW w:w="534" w:type="dxa"/>
            <w:tcBorders>
              <w:top w:val="single" w:sz="4" w:space="0" w:color="auto"/>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6066" w:type="dxa"/>
            <w:tcBorders>
              <w:top w:val="single" w:sz="4" w:space="0" w:color="auto"/>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удельного веса организаций социального обслуживания, основанных на негосударственной или немуниципальной формах собственности, в общем количестве организаций социального обслуживания всех форм собственности</w:t>
            </w:r>
          </w:p>
        </w:tc>
        <w:tc>
          <w:tcPr>
            <w:tcW w:w="2381" w:type="dxa"/>
            <w:tcBorders>
              <w:top w:val="single" w:sz="4" w:space="0" w:color="auto"/>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уровня товарности основных видов сельскохозяйственной продукции в агропромышленном комплексе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Расширение географии поставок и номенклатуры сельскохозяйственных товаров, реализуемых на организованных торгах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Банк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ФАНО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Сокращение доли несостоявшихся закупок в области дорожного хозяйства, а также исключение участия в торгах лиц, входящих в группу лиц, определяемую в соответствии с антимонопольным законодательством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Росавтодор,</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Государственная компания "Российские автомобильные дороги",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Препятствование возникновению картелей при осуществлении государственных закупок на содержание, ремонт и строительство объектов дорожного хозяйства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Росавтодор,</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Государственная компания "Российские автомобильные дороги",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не менее чем в 80 процентах городов с численностью более 20 тыс. человек наличия не менее 3 операторов, предоставляющих услуги связи для целей передачи сигнала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Устранение необоснованной разницы в тарифах на услуги сотовой связи при поездках по Российской Федерации (роуминг)</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10.</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11.</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неувеличения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где на момент утверждения Национального </w:t>
            </w:r>
            <w:hyperlink r:id="rId14" w:history="1">
              <w:r w:rsidRPr="008D6269">
                <w:rPr>
                  <w:rFonts w:ascii="Times New Roman" w:hAnsi="Times New Roman" w:cs="Times New Roman"/>
                  <w:color w:val="0000FF"/>
                </w:rPr>
                <w:t>плана</w:t>
              </w:r>
            </w:hyperlink>
            <w:r w:rsidRPr="008D6269">
              <w:rPr>
                <w:rFonts w:ascii="Times New Roman" w:hAnsi="Times New Roman" w:cs="Times New Roman"/>
              </w:rPr>
              <w:t xml:space="preserve"> развития конкуренции в Российской Федерации на 2018 - 2020 годы, утвержденного Указом Президента Российской Федерации от 21 декабря 2017 г. N 618 "Об основных направлениях государственной политики по развитию конкуренции", уже достигнуты показатели первого или последующих годов):</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теплоснабжение - до 20 процентов в 2019 году и до 10 процентов в 2020 году;</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водоснабжение - до 20 процентов в 2019 году и до 10 процентов в 2020 году;</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водоотведение - до 20 процентов в 2019 году и до 10 процентов в 2020 году</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12.</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на товарных рынках в сфере жилищно-коммунального хозяйства присутствия не менее трех хозяйствующих субъектов, не менее чем один из которых относится к частному бизнесу</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13.</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доли малого и среднего предпринимательства на рынках жилищно-коммунального хозяйства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14.</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Переход к рыночному ценообразованию путем формирования цен на природный газ, обеспеченных в том числе увеличением объема продаж природного газа на организованных торгах. Формирование биржевого и внебиржевого индексов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15.</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Количество продавцов газа на организованных торгах (вне зависимости от принадлежности к группе лиц):</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2019 год - не менее 6;</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2020 год - не менее 7</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16.</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Доля реализованного на биржевых торгах газа к общему объему реализованного газа на внутреннем рынке </w:t>
            </w:r>
            <w:hyperlink w:anchor="P229" w:history="1">
              <w:r w:rsidRPr="008D6269">
                <w:rPr>
                  <w:rFonts w:ascii="Times New Roman" w:hAnsi="Times New Roman" w:cs="Times New Roman"/>
                  <w:color w:val="0000FF"/>
                </w:rPr>
                <w:t>&lt;6&gt;</w:t>
              </w:r>
            </w:hyperlink>
            <w:r w:rsidRPr="008D6269">
              <w:rPr>
                <w:rFonts w:ascii="Times New Roman" w:hAnsi="Times New Roman" w:cs="Times New Roman"/>
              </w:rPr>
              <w:t>:</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2019 год - не менее 10;</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2020 год - не менее 10</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17.</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рыночных механизмов ценообразования путем развития организованных торгов нефтью на экспорт и формирование эталона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18.</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Снижение количества нарушений в части соблюдения </w:t>
            </w:r>
            <w:hyperlink r:id="rId15" w:history="1">
              <w:r w:rsidRPr="008D6269">
                <w:rPr>
                  <w:rFonts w:ascii="Times New Roman" w:hAnsi="Times New Roman" w:cs="Times New Roman"/>
                  <w:color w:val="0000FF"/>
                </w:rPr>
                <w:t>Положения</w:t>
              </w:r>
            </w:hyperlink>
            <w:r w:rsidRPr="008D6269">
              <w:rPr>
                <w:rFonts w:ascii="Times New Roman" w:hAnsi="Times New Roman" w:cs="Times New Roman"/>
              </w:rPr>
              <w:t xml:space="preserve">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утвержденного постановлением Правительства Российской Федерации от 23 июля 2013 г. N 623 "Об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по информации, предоставляемой ФАС России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19.</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Снижение количества нарушений Федерального </w:t>
            </w:r>
            <w:hyperlink r:id="rId16" w:history="1">
              <w:r w:rsidRPr="008D6269">
                <w:rPr>
                  <w:rFonts w:ascii="Times New Roman" w:hAnsi="Times New Roman" w:cs="Times New Roman"/>
                  <w:color w:val="0000FF"/>
                </w:rPr>
                <w:t>закона</w:t>
              </w:r>
            </w:hyperlink>
            <w:r w:rsidRPr="008D6269">
              <w:rPr>
                <w:rFonts w:ascii="Times New Roman" w:hAnsi="Times New Roman" w:cs="Times New Roman"/>
              </w:rPr>
              <w:t xml:space="preserve"> "О защите конкуренции", в том числе путем повышения эффективности применения торговых политик</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тарифной дискриминации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21.</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Прозрачность и долгосрочность тарифного регулирования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22.</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в области промышленности для производства российских товаров, способных эффективно конкурировать с зарубежными аналогами на внутреннем и внешнем рынках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23.</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24.</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25.</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услуги центрального депозитария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Банк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26.</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27.</w:t>
            </w:r>
          </w:p>
        </w:tc>
        <w:tc>
          <w:tcPr>
            <w:tcW w:w="6066"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институтов взаимодействия государства и бизнеса (в том числе в рамках институционализации Совета потребителей по вопросам деятельности открытого акционерного общества "Российские железные дороги" и его дочерних зависимых обществ и формирование на его базе совета рынка железнодорожных перевозок)</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tblPrEx>
          <w:tblBorders>
            <w:insideH w:val="none" w:sz="0" w:space="0" w:color="auto"/>
            <w:insideV w:val="none" w:sz="0" w:space="0" w:color="auto"/>
          </w:tblBorders>
        </w:tblPrEx>
        <w:tc>
          <w:tcPr>
            <w:tcW w:w="534" w:type="dxa"/>
            <w:tcBorders>
              <w:top w:val="nil"/>
              <w:left w:val="nil"/>
              <w:bottom w:val="single" w:sz="4" w:space="0" w:color="auto"/>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28.</w:t>
            </w:r>
          </w:p>
        </w:tc>
        <w:tc>
          <w:tcPr>
            <w:tcW w:w="6066" w:type="dxa"/>
            <w:tcBorders>
              <w:top w:val="nil"/>
              <w:left w:val="nil"/>
              <w:bottom w:val="single" w:sz="4" w:space="0" w:color="auto"/>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tc>
        <w:tc>
          <w:tcPr>
            <w:tcW w:w="2381" w:type="dxa"/>
            <w:tcBorders>
              <w:top w:val="nil"/>
              <w:left w:val="nil"/>
              <w:bottom w:val="single" w:sz="4" w:space="0" w:color="auto"/>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bl>
    <w:p w:rsidR="00400D22" w:rsidRPr="008D6269" w:rsidRDefault="00400D22">
      <w:pPr>
        <w:pStyle w:val="ConsPlusNormal"/>
        <w:jc w:val="both"/>
        <w:rPr>
          <w:rFonts w:ascii="Times New Roman" w:hAnsi="Times New Roman" w:cs="Times New Roman"/>
        </w:rPr>
      </w:pPr>
    </w:p>
    <w:p w:rsidR="00400D22" w:rsidRPr="008D6269" w:rsidRDefault="00400D22">
      <w:pPr>
        <w:pStyle w:val="ConsPlusNormal"/>
        <w:ind w:firstLine="540"/>
        <w:jc w:val="both"/>
        <w:rPr>
          <w:rFonts w:ascii="Times New Roman" w:hAnsi="Times New Roman" w:cs="Times New Roman"/>
        </w:rPr>
      </w:pPr>
      <w:r w:rsidRPr="008D6269">
        <w:rPr>
          <w:rFonts w:ascii="Times New Roman" w:hAnsi="Times New Roman" w:cs="Times New Roman"/>
        </w:rPr>
        <w:t>--------------------------------</w:t>
      </w:r>
    </w:p>
    <w:p w:rsidR="00400D22" w:rsidRPr="008D6269" w:rsidRDefault="00400D22">
      <w:pPr>
        <w:pStyle w:val="ConsPlusNormal"/>
        <w:spacing w:before="220"/>
        <w:ind w:firstLine="540"/>
        <w:jc w:val="both"/>
        <w:rPr>
          <w:rFonts w:ascii="Times New Roman" w:hAnsi="Times New Roman" w:cs="Times New Roman"/>
        </w:rPr>
      </w:pPr>
      <w:bookmarkStart w:id="1" w:name="P224"/>
      <w:bookmarkEnd w:id="1"/>
      <w:r w:rsidRPr="008D6269">
        <w:rPr>
          <w:rFonts w:ascii="Times New Roman" w:hAnsi="Times New Roman" w:cs="Times New Roman"/>
        </w:rPr>
        <w:t>&lt;1&gt; В сфере жилищно-коммунального хозяйства - в географических границах субъектов Российской Федерации.</w:t>
      </w:r>
    </w:p>
    <w:p w:rsidR="00400D22" w:rsidRPr="008D6269" w:rsidRDefault="00400D22">
      <w:pPr>
        <w:pStyle w:val="ConsPlusNormal"/>
        <w:spacing w:before="220"/>
        <w:ind w:firstLine="540"/>
        <w:jc w:val="both"/>
        <w:rPr>
          <w:rFonts w:ascii="Times New Roman" w:hAnsi="Times New Roman" w:cs="Times New Roman"/>
        </w:rPr>
      </w:pPr>
      <w:bookmarkStart w:id="2" w:name="P225"/>
      <w:bookmarkEnd w:id="2"/>
      <w:r w:rsidRPr="008D6269">
        <w:rPr>
          <w:rFonts w:ascii="Times New Roman" w:hAnsi="Times New Roman" w:cs="Times New Roman"/>
        </w:rPr>
        <w:t>&lt;2&gt; Оценка должна быть выполнена ФАС России в 2018 году.</w:t>
      </w:r>
    </w:p>
    <w:p w:rsidR="00400D22" w:rsidRPr="008D6269" w:rsidRDefault="00400D22">
      <w:pPr>
        <w:pStyle w:val="ConsPlusNormal"/>
        <w:spacing w:before="220"/>
        <w:ind w:firstLine="540"/>
        <w:jc w:val="both"/>
        <w:rPr>
          <w:rFonts w:ascii="Times New Roman" w:hAnsi="Times New Roman" w:cs="Times New Roman"/>
        </w:rPr>
      </w:pPr>
      <w:bookmarkStart w:id="3" w:name="P226"/>
      <w:bookmarkEnd w:id="3"/>
      <w:r w:rsidRPr="008D6269">
        <w:rPr>
          <w:rFonts w:ascii="Times New Roman" w:hAnsi="Times New Roman" w:cs="Times New Roman"/>
        </w:rPr>
        <w:t>&lt;3&gt; По данным ведомственной отчетности ФАС России за 2017 год с учетом выданных предупреждений и решений о наличии факта нарушения антимонопольного законодательства, принятых в связи с неисполнением предупреждений ФАС России.</w:t>
      </w:r>
    </w:p>
    <w:p w:rsidR="00400D22" w:rsidRPr="008D6269" w:rsidRDefault="00400D22">
      <w:pPr>
        <w:pStyle w:val="ConsPlusNormal"/>
        <w:spacing w:before="220"/>
        <w:ind w:firstLine="540"/>
        <w:jc w:val="both"/>
        <w:rPr>
          <w:rFonts w:ascii="Times New Roman" w:hAnsi="Times New Roman" w:cs="Times New Roman"/>
        </w:rPr>
      </w:pPr>
      <w:bookmarkStart w:id="4" w:name="P227"/>
      <w:bookmarkEnd w:id="4"/>
      <w:r w:rsidRPr="008D6269">
        <w:rPr>
          <w:rFonts w:ascii="Times New Roman" w:hAnsi="Times New Roman" w:cs="Times New Roman"/>
        </w:rPr>
        <w:t>&lt;4&gt; Согласно статистическим показателям, характеризующим результаты осуществления закупок товаров, работ, услуг для обеспечения государственных и муниципальных нужд по итогам I - IV кварталов 2017 г., размещенным на сайте Минфина России (https://www.minfin.ru/ru).</w:t>
      </w:r>
    </w:p>
    <w:p w:rsidR="00400D22" w:rsidRPr="008D6269" w:rsidRDefault="00400D22">
      <w:pPr>
        <w:pStyle w:val="ConsPlusNormal"/>
        <w:spacing w:before="220"/>
        <w:ind w:firstLine="540"/>
        <w:jc w:val="both"/>
        <w:rPr>
          <w:rFonts w:ascii="Times New Roman" w:hAnsi="Times New Roman" w:cs="Times New Roman"/>
        </w:rPr>
      </w:pPr>
      <w:bookmarkStart w:id="5" w:name="P228"/>
      <w:bookmarkEnd w:id="5"/>
      <w:r w:rsidRPr="008D6269">
        <w:rPr>
          <w:rFonts w:ascii="Times New Roman" w:hAnsi="Times New Roman" w:cs="Times New Roman"/>
        </w:rPr>
        <w:t xml:space="preserve">&lt;5&gt; Доля закупок у субъектов малого и среднего предпринимательства рассчитана от общей стоимости заключенных договоров по результатам закупок за первое полугодие 2017 г. (по данным доклада Минфина России о результатах мониторинга применения в первом полугодии 2017 г. Федерального </w:t>
      </w:r>
      <w:hyperlink r:id="rId17" w:history="1">
        <w:r w:rsidRPr="008D6269">
          <w:rPr>
            <w:rFonts w:ascii="Times New Roman" w:hAnsi="Times New Roman" w:cs="Times New Roman"/>
            <w:color w:val="0000FF"/>
          </w:rPr>
          <w:t>закона</w:t>
        </w:r>
      </w:hyperlink>
      <w:r w:rsidRPr="008D6269">
        <w:rPr>
          <w:rFonts w:ascii="Times New Roman" w:hAnsi="Times New Roman" w:cs="Times New Roman"/>
        </w:rPr>
        <w:t xml:space="preserve"> "О закупках товаров, работ, услуг отдельными видами юридических лиц").</w:t>
      </w:r>
    </w:p>
    <w:p w:rsidR="00400D22" w:rsidRPr="008D6269" w:rsidRDefault="00400D22">
      <w:pPr>
        <w:pStyle w:val="ConsPlusNormal"/>
        <w:spacing w:before="220"/>
        <w:ind w:firstLine="540"/>
        <w:jc w:val="both"/>
        <w:rPr>
          <w:rFonts w:ascii="Times New Roman" w:hAnsi="Times New Roman" w:cs="Times New Roman"/>
        </w:rPr>
      </w:pPr>
      <w:bookmarkStart w:id="6" w:name="P229"/>
      <w:bookmarkEnd w:id="6"/>
      <w:r w:rsidRPr="008D6269">
        <w:rPr>
          <w:rFonts w:ascii="Times New Roman" w:hAnsi="Times New Roman" w:cs="Times New Roman"/>
        </w:rPr>
        <w:t>&lt;6&gt; Под объемом реализованного газа на внутреннем рынке понимается объем оптовой реализации природного газа прочим потребителям внутреннего рынка (кроме населения) с использованием объектов Единой системы газоснабжения.</w:t>
      </w:r>
    </w:p>
    <w:p w:rsidR="00400D22" w:rsidRPr="008D6269" w:rsidRDefault="00400D22">
      <w:pPr>
        <w:pStyle w:val="ConsPlusNormal"/>
        <w:jc w:val="both"/>
        <w:rPr>
          <w:rFonts w:ascii="Times New Roman" w:hAnsi="Times New Roman" w:cs="Times New Roman"/>
        </w:rPr>
      </w:pPr>
    </w:p>
    <w:p w:rsidR="00400D22" w:rsidRPr="008D6269" w:rsidRDefault="00400D22">
      <w:pPr>
        <w:pStyle w:val="ConsPlusTitle"/>
        <w:jc w:val="center"/>
        <w:outlineLvl w:val="1"/>
        <w:rPr>
          <w:rFonts w:ascii="Times New Roman" w:hAnsi="Times New Roman" w:cs="Times New Roman"/>
        </w:rPr>
      </w:pPr>
      <w:r w:rsidRPr="008D6269">
        <w:rPr>
          <w:rFonts w:ascii="Times New Roman" w:hAnsi="Times New Roman" w:cs="Times New Roman"/>
        </w:rPr>
        <w:t>II. План развития конкуренции</w:t>
      </w:r>
    </w:p>
    <w:p w:rsidR="00400D22" w:rsidRPr="008D6269" w:rsidRDefault="00400D22">
      <w:pPr>
        <w:pStyle w:val="ConsPlusNormal"/>
        <w:jc w:val="both"/>
        <w:rPr>
          <w:rFonts w:ascii="Times New Roman" w:hAnsi="Times New Roman" w:cs="Times New Roman"/>
        </w:rPr>
      </w:pPr>
    </w:p>
    <w:p w:rsidR="00400D22" w:rsidRPr="008D6269" w:rsidRDefault="00400D22">
      <w:pPr>
        <w:rPr>
          <w:rFonts w:ascii="Times New Roman" w:hAnsi="Times New Roman" w:cs="Times New Roman"/>
        </w:rPr>
        <w:sectPr w:rsidR="00400D22" w:rsidRPr="008D6269" w:rsidSect="005E2519">
          <w:pgSz w:w="11906" w:h="16838"/>
          <w:pgMar w:top="1134" w:right="850" w:bottom="1134" w:left="1701" w:header="708" w:footer="708" w:gutter="0"/>
          <w:cols w:space="708"/>
          <w:docGrid w:linePitch="360"/>
        </w:sectPr>
      </w:pPr>
    </w:p>
    <w:tbl>
      <w:tblPr>
        <w:tblW w:w="1548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9"/>
        <w:gridCol w:w="4762"/>
        <w:gridCol w:w="2381"/>
        <w:gridCol w:w="3579"/>
        <w:gridCol w:w="1559"/>
        <w:gridCol w:w="2665"/>
      </w:tblGrid>
      <w:tr w:rsidR="00400D22" w:rsidRPr="008D6269" w:rsidTr="008D6269">
        <w:tc>
          <w:tcPr>
            <w:tcW w:w="5301" w:type="dxa"/>
            <w:gridSpan w:val="2"/>
            <w:tcBorders>
              <w:top w:val="single" w:sz="4" w:space="0" w:color="auto"/>
              <w:left w:val="nil"/>
              <w:bottom w:val="single" w:sz="4" w:space="0" w:color="auto"/>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Наименование мероприятия</w:t>
            </w:r>
          </w:p>
        </w:tc>
        <w:tc>
          <w:tcPr>
            <w:tcW w:w="2381" w:type="dxa"/>
            <w:tcBorders>
              <w:top w:val="single" w:sz="4" w:space="0" w:color="auto"/>
              <w:bottom w:val="single" w:sz="4" w:space="0" w:color="auto"/>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Вид документа</w:t>
            </w:r>
          </w:p>
        </w:tc>
        <w:tc>
          <w:tcPr>
            <w:tcW w:w="3579" w:type="dxa"/>
            <w:tcBorders>
              <w:top w:val="single" w:sz="4" w:space="0" w:color="auto"/>
              <w:bottom w:val="single" w:sz="4" w:space="0" w:color="auto"/>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Ожидаемый результат</w:t>
            </w:r>
          </w:p>
        </w:tc>
        <w:tc>
          <w:tcPr>
            <w:tcW w:w="1559" w:type="dxa"/>
            <w:tcBorders>
              <w:top w:val="single" w:sz="4" w:space="0" w:color="auto"/>
              <w:bottom w:val="single" w:sz="4" w:space="0" w:color="auto"/>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 xml:space="preserve">Срок реализации </w:t>
            </w:r>
            <w:hyperlink w:anchor="P2345" w:history="1">
              <w:r w:rsidRPr="008D6269">
                <w:rPr>
                  <w:rFonts w:ascii="Times New Roman" w:hAnsi="Times New Roman" w:cs="Times New Roman"/>
                  <w:color w:val="0000FF"/>
                </w:rPr>
                <w:t>&lt;1&gt;</w:t>
              </w:r>
            </w:hyperlink>
          </w:p>
        </w:tc>
        <w:tc>
          <w:tcPr>
            <w:tcW w:w="2665" w:type="dxa"/>
            <w:tcBorders>
              <w:top w:val="single" w:sz="4" w:space="0" w:color="auto"/>
              <w:bottom w:val="single" w:sz="4" w:space="0" w:color="auto"/>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Ответственные исполнители (соисполнители)</w:t>
            </w:r>
          </w:p>
        </w:tc>
      </w:tr>
      <w:tr w:rsidR="00400D22" w:rsidRPr="008D6269" w:rsidTr="008D6269">
        <w:tblPrEx>
          <w:tblBorders>
            <w:insideH w:val="none" w:sz="0" w:space="0" w:color="auto"/>
            <w:insideV w:val="none" w:sz="0" w:space="0" w:color="auto"/>
          </w:tblBorders>
        </w:tblPrEx>
        <w:tc>
          <w:tcPr>
            <w:tcW w:w="15485" w:type="dxa"/>
            <w:gridSpan w:val="6"/>
            <w:tcBorders>
              <w:top w:val="single" w:sz="4" w:space="0" w:color="auto"/>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I. Рынок социальных услуг</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Рынки услуг в области социальной защиты, социального обслуживания</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Анализ деятельности координационных советов при высших органах исполнительной власти субъектов Российской Федерации по организации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в сфере социального обслуживания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Минэкономразвития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привлечения социально ориентированных некоммерческих организаций к предоставлению социальных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Анализ обеспечения доступа социально ориентированных некоммерческих организаций к бюджетным средствам, выделяемым на предоставление социальных услуг, на уровне не менее 10 процентов объема средств, предусмотренных на реализацию соответствующих региональных и муниципальных программ в части социального обслуживания граждан</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снятие барьеров, препятствующих развитию конкуренции в сфере социального обслуживания</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мониторинга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 и иного законодательства Российской Федерации в части, регулирующей функционирование организаций социального обслуживания, с целью выявления норм, устанавливающих избыточные обязанности, запреты и ограничения или способствующих их введению</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предложения в Роспотребнадзор, МЧС России, проекты нормативных правовых актов</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устранение избыточных административных барьеров, препятствующих развитию конкуренции на рынке социального обслуживания</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Роструд</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Мониторинг тарифов на социальные услуги в организациях социального обслуживания субъектов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привлечения социально ориентированных некоммерческих организаций к предоставлению социальных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Подготовка проекта федерального закона "О внесении изменений в Федеральный </w:t>
            </w:r>
            <w:hyperlink r:id="rId18" w:history="1">
              <w:r w:rsidRPr="008D6269">
                <w:rPr>
                  <w:rFonts w:ascii="Times New Roman" w:hAnsi="Times New Roman" w:cs="Times New Roman"/>
                  <w:color w:val="0000FF"/>
                </w:rPr>
                <w:t>закон</w:t>
              </w:r>
            </w:hyperlink>
            <w:r w:rsidRPr="008D6269">
              <w:rPr>
                <w:rFonts w:ascii="Times New Roman" w:hAnsi="Times New Roman" w:cs="Times New Roman"/>
              </w:rPr>
              <w:t xml:space="preserve"> "О развитии малого и среднего предпринимательства в Российской Федерации" и </w:t>
            </w:r>
            <w:hyperlink r:id="rId19" w:history="1">
              <w:r w:rsidRPr="008D6269">
                <w:rPr>
                  <w:rFonts w:ascii="Times New Roman" w:hAnsi="Times New Roman" w:cs="Times New Roman"/>
                  <w:color w:val="0000FF"/>
                </w:rPr>
                <w:t>статью 31.1</w:t>
              </w:r>
            </w:hyperlink>
            <w:r w:rsidRPr="008D6269">
              <w:rPr>
                <w:rFonts w:ascii="Times New Roman" w:hAnsi="Times New Roman" w:cs="Times New Roman"/>
              </w:rPr>
              <w:t xml:space="preserve"> Федерального закона "О некоммерческих организациях" в части введения норм, предусматривающих дополнение существующих форм поддержки социально ориентированных некоммерческих организаций такими видами поддержки, как субсидирование юридических лиц в целях обеспечения предоставления ими поручительств и независимых гарантий социально ориентированным некоммерческим организациям, микрозаймы микрофинансовых организаций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привлечения социально ориентированных некоммерческих организаций к предоставлению социальных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проекта федерального закона "О внесении изменений в отдельные законодательные акты Российской Федерации (в части закрепления понятия "социальное предпринимательство")"</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привлечения социально ориентированных некоммерческих организаций к предоставлению социальных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Рынок услуг по обеспечению техническими средствами реабилитации и иных услуг, предоставляемых инвалиду</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и утверждение типовых контрактов, а также технических заданий для закупки уполномоченными органами технических средств реабилитации серийного производства (специальные устройства для чтения "говорящих книг" на флеш-картах, противопролежневые матрацы, противопролежневые подушки, абсорбирующее белье (впитывающие простыни, впитывающие пеленки), подгузники)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(приказы) Минтруда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урегулирование порядка проведения государственных закупок технических средств реабилитации отдельных видов уполномоченными органами (Фонд социального страхования Российской Федерации и органы исполнительной власти субъектов Российской Федерации), осуществляющими переданные полномочия по обеспечению инвалидов техническими средствами реабилитации и услугами, и применение типовых контрактов, включающих требования к гарантийному сроку, профессиональному сервисному обслуживанию и логистике, осуществляемой производителем продукции (уполномоченным им лицом), технических заданий, включающих единые требования к техническим и функциональным характеристикам технических средств реабилитации соответствующего вида (со ссылкой на ГОСТы).</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качества отечественных технических средств реабилитации (услуг) инвалидов, выдаваемых за счет средств федерального бюджета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Фонд социального страхования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Федеральный </w:t>
            </w:r>
            <w:hyperlink r:id="rId20" w:history="1">
              <w:r w:rsidRPr="008D6269">
                <w:rPr>
                  <w:rFonts w:ascii="Times New Roman" w:hAnsi="Times New Roman" w:cs="Times New Roman"/>
                  <w:color w:val="0000FF"/>
                </w:rPr>
                <w:t>закон</w:t>
              </w:r>
            </w:hyperlink>
            <w:r w:rsidRPr="008D6269">
              <w:rPr>
                <w:rFonts w:ascii="Times New Roman" w:hAnsi="Times New Roman" w:cs="Times New Roman"/>
              </w:rPr>
              <w:t xml:space="preserve"> "О социальной защите инвалидов в Российской Федерации" и </w:t>
            </w:r>
            <w:hyperlink r:id="rId21" w:history="1">
              <w:r w:rsidRPr="008D6269">
                <w:rPr>
                  <w:rFonts w:ascii="Times New Roman" w:hAnsi="Times New Roman" w:cs="Times New Roman"/>
                  <w:color w:val="0000FF"/>
                </w:rPr>
                <w:t>статью 8</w:t>
              </w:r>
            </w:hyperlink>
            <w:r w:rsidRPr="008D6269">
              <w:rPr>
                <w:rFonts w:ascii="Times New Roman" w:hAnsi="Times New Roman" w:cs="Times New Roman"/>
              </w:rPr>
              <w:t xml:space="preserve"> Федерального закона "Об обязательном социальном страховании от несчастных случаев на производстве и профессиональных заболеваний" в части внедрения механизма обеспечения инвалидов техническими средствами реабилитации путем предоставления электронного сертификата на отдельные виды технических средств реабилитации (трости опорные и тактильные, костыли, опоры, поручни, кресла-коляски, не требующие индивидуального изготовления, и с электроприводом, малогабаритные, противопролежневые матрацы и подушки, специальные устройства для чтения "говорящих книг", для оптической коррекции слабовидения, телевизоры с телетекстом для приема программ со скрытыми субтитрами, телефонные устройства с текстовым выходом и др.), в том числе с использованием возможностей федеральной государственной информационной системы "Федеральный реестр инвалидов"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доли технических средств реабилитации, получаемых непосредственно инвалидами от поставщиков и производителей данной продукции. Усиление конкуренции между производителями и поставщиками, улучшение качества производимой продукции и предоставляемых услуг с учетом требований заказчиков. Сокращение маршрута инвалида при получении технических средств реабилитации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Федеральное казначейство, Фонд социального страхования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Организация в субъектах Российской Федерации пунктов временной выдачи инвалидам технических средств реабилитации (пункты проката технических средств реабилитации) с привлечением к их формированию широкого круга поставщиков и производителей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методические рекомендации Минтруда России, нормативные правовые акты субъектов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рекомендации по оснащению региональных пунктов проката технических средств реабилитации, включая условия обязательного обеспечения широкого ассортимента средств реабилитации различных производителей и возможности подбора во временное пользование инвалидами технических средств реабилитации с учетом их личных предпочтений</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2018 - 2020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10.</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предложений по формированию раздела каталога товаров, работ, услуг для обеспечения государственных и муниципальных нужд в единой информационной системе в сфере закупок, содержащего технические средства реабилитации, включая описание позиций каталога по техническим средствам реабилитации, предусмотренным федеральным перечнем реабилитационных мероприятий, технических средств реабилитации и услуг, предоставляемых инвалиду</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предложения в Минфин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совершенствование порядка формирования начальных максимальных цен контрактов;</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прозрачности государственных закупок технических средств реабилитации за счет стандартизации описания объекта закупки;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расширение количества участников закупок технических средств реабилитации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сентябрь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Фонд социального страхования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и развитие в субъектах Российской Федерации технологии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условий для развития конкуренции среди поставщиков социальных услуг, формирование одного из ключевых механизмов для развития рынка социальных услуг и негосударственного сектора организаций, предоставляющих социальные услуги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Рынки услуг в области охраны труда</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и утверждение типовых контрактов, типовых условий контрактов, а также технических заданий для закупки услуг в области охраны труда (проведение специальной оценки условий труда, обучение работодателей и работников по вопросам охраны труда)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(приказы) Минтруда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соответствия положений заключаемых контрактов (договоров) на оказание услуг в области охраны труда требованиям законодательства Российской Федерации. Обеспечение добросовестной конкуренции при осуществлении закупки услуг в области охраны труда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Рынок услуг по администрированию деятельности в сфере труда и трудовых отношений</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в части усиления административной ответственности за ограничение работников в праве выбора кредитной организации в целях перечисления заработной платы в безналичном порядке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создание условий для обеспечения прав работников при выборе кредитной организации для зачисления на открытый в ней счет заработной платы (внесение изменений в </w:t>
            </w:r>
            <w:hyperlink r:id="rId22" w:history="1">
              <w:r w:rsidRPr="008D6269">
                <w:rPr>
                  <w:rFonts w:ascii="Times New Roman" w:hAnsi="Times New Roman" w:cs="Times New Roman"/>
                  <w:color w:val="0000FF"/>
                </w:rPr>
                <w:t>статью 5.27</w:t>
              </w:r>
            </w:hyperlink>
            <w:r w:rsidRPr="008D6269">
              <w:rPr>
                <w:rFonts w:ascii="Times New Roman" w:hAnsi="Times New Roman" w:cs="Times New Roman"/>
              </w:rPr>
              <w:t xml:space="preserve"> Кодекса об административных правонарушениях)</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ноябрь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Утверждение профессионального стандарта в сфере конкурентного права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Минтруда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современных квалификационных требований к работникам в сфере конкурентного права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Внедрение системы электронных сервисов "Электронный инспектор" для работников и работодателей на информационном портале "Онлайнинспекция.рф" в информационно-телекоммуникационной сети "Интернет"</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приказы Роструда о введении в эксплуатацию электронных сервисов</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упрощение процедур взаимодействия работников и работодателей с федеральной инспекцией труда в рамках внедрения новой модели совместной деятельности федеральной инспекции труда, работников и работодателей (и их объединений);</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проверочных листов для осуществления работодателями предварительной проверки (самопроверки);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соблюдение требований трудового законодательства, памяток для работников и работодателей по основным институтам трудового права и их размещение на информационном портале "Онлайнинспекция.рф" в информационно-телекоммуникационной сети "Интернет"</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Роструд</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развития функциональных возможностей информационно-аналитической системы Общероссийская база вакансий "Работа в России" в части публикации информации о частных агентствах занятости, а также иных дополнительных сервисов, позволяющих выполнять подбор персонала частными агентствами занятости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Роструда</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размещение реестра аккредитованных частных агентств занятости на право осуществления деятельности по предоставлению труда работников (персонала) в информационно-аналитической системе Общероссийская база вакансий "Работа в России" позволит неопределенному кругу как физических, так и юридических лиц иметь возможность располагать актуальной информацией о частных агентствах занятости, соответствующих требованиям аккредитации, и аккредитованных уполномоченным федеральным органом исполнительной власти.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Также маркировка в информационно-аналитической системе Общероссийская база вакансий "Работа в России" частных агентств занятости, которые прошли проверку в установленном порядке и соответствуют требованиям нормативных правовых актов, позволит потребителям услуг делать выбор в пользу добросовестных агентств, избегая неблагоприятных случаев обращения к агентствам, ведущим недобросовестную деятельность на рынке труда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Роструд</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Создание системы внутреннего обеспечения соответствия деятельности находящихся в ведении Минтруда России организаций требованиям антимонопольного законодательства</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Организация работы по внутреннему обеспечению соответствия деятельности находящихся в ведении Минтруда России организаций требованиям антимонопольного законодательства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правовой акт (акты) Минтруда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предупреждение антимонопольных нарушений и минимизация антимонопольных рисков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2020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Минтруд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II. Образование</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Общее образование</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Изучение существующих практик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запрос в субъекты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базы данных об используемых в субъектах Российской Федерации механизмах поддержки частных образовательных организаций</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сентябрь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Минпросвещения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Обобщение и распространение лучших практик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информационное письмо в субъекты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доступности дошкольного образования</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Минпросвещения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и направление в субъекты Российской Федерации информационного письма об использовании механизмов разделения работ по строительству объектов общеобразовательных организаций и комплексному оснащению учебным оборудованием указанных организаций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информационные письма в адрес органов государственной власти субъектов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конкуренции на рынке комплексного оснащения строящихся объектов общеобразовательных организаций учебным оборудованием</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сентябрь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Минпросвещения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Разъяснения по вопросу реализации права педагогических работников частных образовательных организаций, проживающих в сельских населенных пунктах, рабочих поселках (поселках городского типа), на компенсацию расходов на оплату коммунальных услуг</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информационное письмо в субъекты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равных прав педагогических работников образовательных организаций, проживающих в сельских населенных пунктах, рабочих поселках (поселках городского типа), на компенсацию расходов на оплату коммунальных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август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Минпросвещения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Профессиональное и дополнительное профессиональное образование</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правовое регулирование профессионального образования оценщиков в части их обучения по образовательным программам высшего образования и дополнительным профессиональным программам организациями, осуществляющими образовательную деятельность в соответствии с законодательством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конкуренции на рынке образовательных услуг в сфере профессиональной подготовки оценщиков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август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Минобрнауки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III. Агропромышленный комплекс</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доступности для сельскохозяйственных товаропроизводителей основных видов транспортной инфраструктуры</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расширение географии поставок сельскохозяйственной продукции</w:t>
            </w: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 том числе: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предложений по тарифам на перевозки сельскохозяйственных грузов железнодорожным транспортом в рамках разработки нового грузового прейскуранта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письмо в открытое акционерное общество "Российские железные дороги"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предложений по регулированию тарифов на перевалку зерна в глубоководных портах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письмо в Минтранс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предложений по мерам стимулирования производства вагонов для перевозки разного вида плодов, скоропортящихся грузов, в том числе картофеля и овощей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письмо в открытое акционерное общество "Российские железные дороги" и Минпромторг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содействие оборудованию переходов (хабов) для перевалки грузов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письмо в Минтранс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товаропроводящей инфраструктуры,</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 том числе: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товарности основных видов сельскохозяйственной продукции</w:t>
            </w: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федеральной сети оптово-распределительных центров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отчет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2018 - 2019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строительство и модернизация картофеле- и овощехранилищ</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отчет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2018 - 2019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субсидирование затрат на строительство и модернизацию картофеле- и овощехранилищ</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2018 - 2019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both"/>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оптовых продовольственных рынков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отчет</w:t>
            </w:r>
          </w:p>
        </w:tc>
        <w:tc>
          <w:tcPr>
            <w:tcW w:w="3579" w:type="dxa"/>
            <w:tcBorders>
              <w:top w:val="nil"/>
              <w:left w:val="nil"/>
              <w:bottom w:val="nil"/>
              <w:right w:val="nil"/>
            </w:tcBorders>
          </w:tcPr>
          <w:p w:rsidR="00400D22" w:rsidRPr="008D6269" w:rsidRDefault="00400D22">
            <w:pPr>
              <w:pStyle w:val="ConsPlusNormal"/>
              <w:jc w:val="both"/>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специализированных не сетевых торговых объектов в отдельных городах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местного самоуправления</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совершенствование нормативной базы, регулирующей институциональную среду функционирования инфраструктуры хранения зерна, в том числе разработка проекта федерального закона "О зерновых товарных складах общего пользования"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 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современной инфраструктуры хранения зерна непосредственно в хозяйствах - производителях зерна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органа исполнительной власти субъекта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 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местного самоуправления</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23"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20.11.2018 N 2532-р)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государственных закупочных и товарных интервенций на биржевых торгах производными финансовыми инструментами, базисными активами которых являются сельскохозяйственная продукция, сырье и продовольствие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Минсельхоза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расширение видов сельскохозяйственной продукции, формирование индексов цен на продукцию агропромышленного комплекса на основе биржевых и внебиржевых договоров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август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w:t>
            </w:r>
            <w:hyperlink r:id="rId24"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23 июля 2013 г. N 623 "Об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в части включения видов товаров, относящихся к сельскохозяйственной продукции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введение индикатива средневзвешенной рыночной цены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Совершенствование механизма государственных интервенций для поддержки доходности сельхозпроизводителей:</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гарантий выкупа по минимальной цене при интервенционных закупках;</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отказ от небиржевого распределения при товарных интервенциях и т.д.</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Минсельхоза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 III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акты Правительства Российской Федерации с целью упрощения механизма возврата НДС экспортерам при приобретении для последующего экспорта сельскохозяйственной продукции, сырья и продовольствия на биржевых торгах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акты Правительства Российской Федерации с целью включения положения о реализации сельскохозяйственной продукции на организованных торгах как условия предоставления субсидий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стимулирование расширения биржевой торговли сельскохозяйственной продукцией через привязку к мерам государственной поддержки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административных барьеров вхождения на рынок</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упрощение и сокращение сроков административных процедур</w:t>
            </w: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инвентаризации действующих в Российской Федерации разрешительных режимов в части компетенции Минсельхоза России и его подведомственных органов государственной власти и анализ нормативных правовых актов, их регулирующих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письмо в Минэкономразвития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в сфере организации розничных рынков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стимулирование развития розничных рынков на территории Российской Федерации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недискриминационных условий предоставления мер государственной поддержки, в том числе: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доли нарушений антимонопольного законодательства</w:t>
            </w: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официального сайта Минсельхоза России путем добавления интерактивных форм по направлению государственной поддержки агропромышленного комплекса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отчет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информационных систем Минсельхоза России в части интерактивной карты агрологистики, системы хранения, балансов продовольственных ресурсов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отчет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публикация перечня получателей (с учетом полученных сумм) государственной поддержки в сфере агропромышленного комплекса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отчет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ежеквартально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10.</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Реализация мер, направленных на недопущение ограничения конкуренции при предоставлении государственной поддержки сельскохозяйственным товаропроизводителям,</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 том числе: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анализ практики предоставления льготных кредитов сельскохозяйственным товаропроизводителям и подготовка предложений по внесению изменений в </w:t>
            </w:r>
            <w:hyperlink r:id="rId25"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целях совершенствования порядка их предоставления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подготовка предложений по установлению верхнего предела среднегодового дохода хозяйствующего субъекта, определяющего его право на получение государственной поддержки, предоставляемой в рамках Государственной </w:t>
            </w:r>
            <w:hyperlink r:id="rId26" w:history="1">
              <w:r w:rsidRPr="008D6269">
                <w:rPr>
                  <w:rFonts w:ascii="Times New Roman" w:hAnsi="Times New Roman" w:cs="Times New Roman"/>
                  <w:color w:val="0000FF"/>
                </w:rPr>
                <w:t>программы</w:t>
              </w:r>
            </w:hyperlink>
            <w:r w:rsidRPr="008D6269">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на 2013 - 2020 годы</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анализа правоприменительной практики субъектов Российской Федерации в части выявления избыточных требований к получателям субсидий на региональном уровне, по результатам которого рассмотреть вопрос о внесении изменений в законодательство Российской Федерации, закрепляющее право Правительства Российской Федерации определять условия предоставления субсидий по тем направлениям, по которым осуществляется финансирование из федерального бюджета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совершенствование механизма выдачи гарантий Правительства Российской Федерации по сделкам, связанным с оплатой продукции, поставленной в страны Содружества Независимых Государств, в том числе Туркменистан, Узбекистан, Таджикистан, Киргизию</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конкуренции на рынке семян, посадочного и племенного материалов и связанных с ним агротехнологий,</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 том числе: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уровня зависимости внутреннего рынка от иностранного генетического и селекционного материалов</w:t>
            </w: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установление порядка контроля наличия генно-инженерно-модифицированных организмов в сельскохозяйственной продукции, сырье и продовольствии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инвентаризация и геномная паспортизация существующих в Российской Федерации коллекций семян растений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отчет в Минсельхоз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2018 - 2019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Минобрнауки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внедрение и использование современных методов контроля качества сельскохозяйственной продукции, сырья и продовольствия и экспертизы генетического материала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Минсельхоза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2020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Минобрнауки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Россельхознадзор,</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Роспотребнадзор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критериев локализации производства семян для целей субсидирования на территории Российской Федерации, стимулирующих перенос на территорию Российской Федерации производства родительских форм гибридов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Минсельхоза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2020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Минобрнауки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пересмотр существующих подходов к субсидированию сельскохозяйственных товаропроизводителей с целью стимулирования производства и реализации семян и племенного материала, произведенных с использованием российского селекционного материала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2020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действенного механизма введения в оборот селекционных достижений, права на которые принадлежат государству, для последующего использования в селекции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Минобрнауки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заключение межведомственного соглашения между Минсельхозом России и ФАС России, включая ее территориальные управления, в части осуществления защиты конкуренции на агропродовольственных рынках в целях создания и организации системы внутреннего обеспечения соответствия требованиям антимонопольного законодательства деятельности Минсельхоза России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межведомственное соглашение</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в течение 2018 года</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IV. Дорожное строительство</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Формирование конкурентной среды для подрядных организаций - участников рынка работ, связанных с осуществлением дорожной деятельности в отношении автомобильных дорог общего пользования</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в Общероссийский </w:t>
            </w:r>
            <w:hyperlink r:id="rId27" w:history="1">
              <w:r w:rsidRPr="008D6269">
                <w:rPr>
                  <w:rFonts w:ascii="Times New Roman" w:hAnsi="Times New Roman" w:cs="Times New Roman"/>
                  <w:color w:val="0000FF"/>
                </w:rPr>
                <w:t>классификатор</w:t>
              </w:r>
            </w:hyperlink>
            <w:r w:rsidRPr="008D6269">
              <w:rPr>
                <w:rFonts w:ascii="Times New Roman" w:hAnsi="Times New Roman" w:cs="Times New Roman"/>
              </w:rPr>
              <w:t xml:space="preserve"> продукции по видам экономической деятельности ОК 034-2014 (КПЕС 2008) изменений, предусматривающих выделение в отдельные категории различных работ, связанных с осуществлением дорожной деятельности в отношении автомобильных дорог различных технических категорий и искусственных дорожных сооружений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нормативный акт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конкурентной среды на рынке работ, связанных с осуществлением дорожной деятельности в отношении автомобильных дорог общего пользования. Устранение имеющихся правовых пробелов в действующем законодательстве о закупках, связанных с осуществлением дорожной деятельности в отношении автомобильных дорог общего пользования</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Росстандарт,</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7" w:name="P703"/>
            <w:bookmarkEnd w:id="7"/>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в части определения видов конкурентных процедур, требований к подрядным организациям и правил оценки предложений при осуществлении закупочной деятельности в отношении работ, связанных с осуществлением дорожной деятельности в отношении автомобильных дорог общего пользования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внедрение диверсифицированных требований к подрядным организациям в зависимости от видов выполняемых работ, в том числе предусматривающих, что подрядчик без опыта работы на рынке может претендовать только на выполнение работ по автомобильным дорогам низших категорий. При условии качественного выполнения работ на низших технических категориях подрядчик может участвовать в торгах на проведение работ на дорогах более высоких категорий, искусственных дорожных сооружениях</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2020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Определение предельного объема работ в натуральном и (или) денежном выражении, который может быть включен в один лот по каждому виду работ</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 xml:space="preserve">в течение 6 месяцев с даты вступления в силу Федерального закона, предусмотренного </w:t>
            </w:r>
            <w:hyperlink w:anchor="P703" w:history="1">
              <w:r w:rsidRPr="008D6269">
                <w:rPr>
                  <w:rFonts w:ascii="Times New Roman" w:hAnsi="Times New Roman" w:cs="Times New Roman"/>
                  <w:color w:val="0000FF"/>
                </w:rPr>
                <w:t>пунктом 2</w:t>
              </w:r>
            </w:hyperlink>
            <w:r w:rsidRPr="008D6269">
              <w:rPr>
                <w:rFonts w:ascii="Times New Roman" w:hAnsi="Times New Roman" w:cs="Times New Roman"/>
              </w:rPr>
              <w:t xml:space="preserve"> настоящего раздела</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в части установления минимальных и максимальных объемов работ, передаваемых в обязательном порядке субподрядчикам, случаев, когда привлечение субподрядчиков позволяет получить дополнительные конкурентные преимущества, а также определяющих требования к привлекаемым субподрядчикам, порядок учета квалификации субподрядчиков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созданы условия для расширения возможных методов кооперации подрядных организаций с учетом развития системы возможностей установления государственными заказчиками обоснованных требований к привлечению субподрядчиков, позволяющих задействовать различные механизмы кооперации подрядных организаций, учета при проведении закупочных процедур квалификации фактических исполнителей работ с сохранением необходимого уровня контроля за выполнением работ со стороны государственных заказчиков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2020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Внедрение системы учета участия физических лиц, являющихся профессиональными участниками рынка работ, связанных с осуществлением дорожной деятельности в реализации проектов дорожной отрасли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предложений по внесению в нормативные правовые акты изменений, предусматривающих внедрение системы учета участия команды исполнителей (физических лиц) в реализации проектов дорожной отрасли, в целях дальнейшего учета их квалификации при отборе подрядных организаций и установление минимального объема средств, которые должны направляться на оплату труда при выполнении дорожных работ в рамках государственных (муниципальных) закупок</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подготовлены предложения по формированию системы учета участия команды исполнителей (физических лиц) в реализации проектов дорожной отрасли в целях дальнейшего учета их квалификации при отборе подрядных организаций. Эта система позволяет проводить оценку не только квалификации юридического лица исходя из объема ранее выполненных данным юридическим лицом подрядных работ, но и оценку квалификации команды (физических лиц), непосредственно задействованной в проекте, что позволит обеспечить конкуренцию между высококвалифицированными подрядчиками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V. Строительство</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и утверждение стратегии развития строительной отрасли Российской Федерации на период до 2030 года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устранение ограничений, сдерживающих расширение масштабов инновационной активности строительных предприятий и распространение в отрасли передовых технологий. Усиление стимулов на уровне компаний к постоянной инновационной деятельности, использованию и разработке новых технологий для обеспечения конкурентоспособности строительного бизнеса. Создание благоприятных условий для создания новых высокотехнологичных компаний и развития новых рынков продукции (услуг). Переход к цифровому регулированию строительной отрасли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сентябрь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28"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анализа (мониторинга) полученных эффектов от ранее принятых мер, направленных на развитие предпринимательства и создание благоприятного инвестиционного климата на аналогичных рынках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получение объективной информации о результатах проведения государственной политики в строительной отрасли. Подготовка предложений по внесению изменений в нормативные правовые акты в целях их соответствия требованиям текущей экономической ситуации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 начиная с декабря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Оценка практики внедрения типовых контрактов на проектирование и строительство</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оценка правоприменительной практики в сфере закупок товаров, работ, услуг для государственных и муниципальных нужд в сфере строительства с учетом утвержденных типовых контрактов на проектирование и строительство</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 начиная с декабря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Проведение анализа сметных нормативов и </w:t>
            </w:r>
            <w:hyperlink r:id="rId29" w:history="1">
              <w:r w:rsidRPr="008D6269">
                <w:rPr>
                  <w:rFonts w:ascii="Times New Roman" w:hAnsi="Times New Roman" w:cs="Times New Roman"/>
                  <w:color w:val="0000FF"/>
                </w:rPr>
                <w:t>классификатора</w:t>
              </w:r>
            </w:hyperlink>
            <w:r w:rsidRPr="008D6269">
              <w:rPr>
                <w:rFonts w:ascii="Times New Roman" w:hAnsi="Times New Roman" w:cs="Times New Roman"/>
              </w:rPr>
              <w:t xml:space="preserve"> строительных ресурсов на предмет упоминания товарных знаков и фирменных наименований строительных ресурсов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ограничений для конкуренции на рынке строительных ресурсов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Переход на единую государственную цифровую платформу в строительстве, обеспечивающую взаимодействие органов власти, органов местного самоуправления и организаций в цифровом виде по всему циклу процессов в сфере градостроительных отношений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прозрачности принятия решений органами власти и органами местного самоуправления, включая функции контроля и надзора. Исключение "человеческого фактора" из процессов принятия решений. Кратное ускорение процессов в сфере градостроительных отношений</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8" w:name="P780"/>
            <w:bookmarkEnd w:id="8"/>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закрепление полномочий по созданию и эксплуатации информационных систем обеспечения градостроительной деятельности за уполномоченными органами исполнительной власти субъектов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ведение информационных систем обеспечения градостроительной деятельности уполномоченными органами исполнительной власти субъекта Российской Федерации (подведомственными им государственными бюджетными учреждениями), органами местного самоуправления в пределах компетенции указанных органов власти. "Повышение уровня" информационных систем обеспечения градостроительной деятельности до субъекта Российской Федерации, установление единого порядка ведения информационных систем обеспечения градостроительной деятельности, а также единых требований к технологиям, программным и техническим средствам обеспечения ведения автоматизированных государственных информационных систем обеспечения градостроительной деятельности. Осуществление на территории субъекта Российской Федерации единого сбора, документирования, актуализации, обработки, систематизации, учета, хранения и предоставления заинтересованным лицам сведений, необходимых для осуществления градостроительной деятельности в целях обеспечения прозрачности взаимодействия хозяйствующих субъектов и федеральных органов исполнительной власти, органов государственной власти субъектов Российской Федерации, органов местного самоуправления</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сентябрь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создание федерального реестра нормативных документов в области обеспечения безопасности зданий и сооружений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открытых, доступных исчерпывающих требований к объектам капитального строительства. Размещение в федеральном реестре нормативных документов в области обеспечения безопасности зданий и сооружений сведений о строительных нормах, строительных правилах и документах федеральных органов исполнительной власти, применение которых оказывает влияние на безопасность, надежность и долговечность зданий и сооружений (в машиночитаемом формате)</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Разработка изменений в </w:t>
            </w:r>
            <w:hyperlink r:id="rId30" w:history="1">
              <w:r w:rsidRPr="008D6269">
                <w:rPr>
                  <w:rFonts w:ascii="Times New Roman" w:hAnsi="Times New Roman" w:cs="Times New Roman"/>
                  <w:color w:val="0000FF"/>
                </w:rPr>
                <w:t>Кодекс</w:t>
              </w:r>
            </w:hyperlink>
            <w:r w:rsidRPr="008D6269">
              <w:rPr>
                <w:rFonts w:ascii="Times New Roman" w:hAnsi="Times New Roman" w:cs="Times New Roman"/>
              </w:rPr>
              <w:t xml:space="preserve"> Российской Федерации об административных правонарушениях в части введения административной ответственности за непредоставление юридическими лицами информации о стоимости строительных ресурсов в рамках осуществления мониторинга цен строительных ресурсов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стимулирование предоставления юридическими лицами достоверной информации о стоимости строительных ресурсов в целях повышения конкуренции на строительном рынке</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Переход к автоматизированному сбору и анализу информации о стоимости строительных ресурсов с использованием федеральной государственной информационной системы ценообразования в строительстве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получение достоверной и точной информации о стоимости строительных ресурсов в реальном времени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10.</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Ввод в промышленную эксплуатацию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и ее наполнение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включение в Единый государственный реестр заключений экспертизы проектной документации объектов капитального строительства систематизированных сведений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заключений экспертизы проектной документации и (или) результатов инженерных изысканий и представленных для проведения такой экспертизы документов. Использование информации, содержащейся в Едином государственном реестре заключений экспертизы проектной документации объектов капитального строительства, позволит сократить сроки и стоимость как проектирования, так и последующего прохождения экспертизы и строительства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Мониторинг использования типового программного обеспечения при ведении уполномоченными органами исполнительной власти субъектов Российской Федерации, органами местного самоуправления городских округов, органами местного самоуправления муниципальных районов государственных информационных систем обеспечения градостроительной деятельности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унификация программного обеспечения при ведении государственных информационных систем обеспечения градостроительной деятельности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(п. 11 в ред. </w:t>
            </w:r>
            <w:hyperlink r:id="rId31"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предложений о целесообразности создания федеральной государственной информационной системы обеспечения градостроительной деятельности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осуществление на территории Российской Федерации единого сбора, документирования, актуализации, обработки, систематизации, учета, хранения и предоставления заинтересованным лицам сведений, необходимых для осуществления градостроительной деятельности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установление единого стандарта предоставления региональных или муниципальных услуг по получению разрешения на строительство с использованием инфраструктуры электронного правительства для создания единого механизма взаимодействия заявителя с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включая предоставление услуг организациями, осуществляющими эксплуатацию сетей инженерно-технического обеспечения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ликвидация сложившейся неоднородной практики предоставления услуг по выдаче разрешений на строительство в разных субъектах Российской Федерации, создания административных барьеров при получении разрешений на строительство. Установление единого стандарта предоставления на всей территории Российской Федерации государственных и муниципальных услуг по выдаче разрешений на строительство, в том числе в электронном виде</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ведения единого государственного реестра заключений экспертизы проектной документации объектов капитального строительства и применения экономически эффективной проектной документации повторного использования)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Минстроя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процессов в градостроительной деятельности средствами группировки объектов капитального строительства по критерию сходства функционального назначения в соответствии с требованиями законодательства о градостроительной деятельности. Обеспечение реализации поисковых функций проектной документации повторного использования для объектов капитального строительства, аналогичных по функциональному назначению, в информационной системе ведения единого государственного реестра заключений экспертизы проектной документации. Повышение точности при решении задачи идентификации объектов капитального строительства в информационных системах управления в сфере строительства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 xml:space="preserve">1 месяц со дня принятия федерального закона, предусмотренного </w:t>
            </w:r>
            <w:hyperlink w:anchor="P780" w:history="1">
              <w:r w:rsidRPr="008D6269">
                <w:rPr>
                  <w:rFonts w:ascii="Times New Roman" w:hAnsi="Times New Roman" w:cs="Times New Roman"/>
                  <w:color w:val="0000FF"/>
                </w:rPr>
                <w:t>пунктом 6</w:t>
              </w:r>
            </w:hyperlink>
            <w:r w:rsidRPr="008D6269">
              <w:rPr>
                <w:rFonts w:ascii="Times New Roman" w:hAnsi="Times New Roman" w:cs="Times New Roman"/>
              </w:rPr>
              <w:t xml:space="preserve"> настоящего раздела</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9" w:name="P848"/>
            <w:bookmarkEnd w:id="9"/>
            <w:r w:rsidRPr="008D6269">
              <w:rPr>
                <w:rFonts w:ascii="Times New Roman" w:hAnsi="Times New Roman" w:cs="Times New Roman"/>
              </w:rPr>
              <w:t>15.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внедрение технологий информационного моделирования на всех этапах "жизненного цикла" объекта капитального строительства, включая проектирование, строительство, эксплуатацию и снос</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внедрение технологий информационного моделирования на всех этапах "жизненного цикла" объекта капитального строительства, включая проектирование, строительство, эксплуатацию и снос</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июнь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32"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федеральной государственной информационной системы ценообразования при строительстве, эксплуатации и сносе объектов капитального строительства (путем расширения функционального назначения федеральной государственной информационной системы ценообразования в строительстве)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точности сметных расчетов благодаря переходу на ресурсный метод составления сметной документации, в том числе для стадии эксплуатации и для стадии сноса объекта капитального строительства. Повышение прозрачности оценки стоимости затрат, связанных с эксплуатацией объекта капитального строительства и с его сносом</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 xml:space="preserve">3 месяца со дня принятия федерального закона, предусмотренного </w:t>
            </w:r>
            <w:hyperlink w:anchor="P848" w:history="1">
              <w:r w:rsidRPr="008D6269">
                <w:rPr>
                  <w:rFonts w:ascii="Times New Roman" w:hAnsi="Times New Roman" w:cs="Times New Roman"/>
                  <w:color w:val="0000FF"/>
                </w:rPr>
                <w:t>пунктом 15</w:t>
              </w:r>
            </w:hyperlink>
            <w:r w:rsidRPr="008D6269">
              <w:rPr>
                <w:rFonts w:ascii="Times New Roman" w:hAnsi="Times New Roman" w:cs="Times New Roman"/>
              </w:rPr>
              <w:t xml:space="preserve"> настоящего раздела</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Ведение реестров описания процедур в сфере строительства: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линейных объектов водоснабжения и водоотведения;</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водоснабжения и водоотведения, за исключением линейных объектов;</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объектов электросетевого хозяйства с уровнем напряжения ниже 35 кВ;</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сетей теплоснабжения;</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объектов капитального строительства нежилого назначения;</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жилищного строительства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размещение реестров описания процедур в сфере строительства в Комплексной информационной системе Минстроя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эффективности исполнения функции Минстроя России по ведению реестра процедур и представлению информации всем заинтересованным участникам.</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эффективности мониторинга состояния дел в отрасли путем внедрения современных информационных технологий, оптимизации потоков обмена данных и повышения качества информации, предназначенной для принятия управленческих решений.</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Получение заинтересованными лицами удобного механизма расчета процедур.</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эффективного механизма взаимодействия государственных органов власти и заинтересованных лиц</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подсистемы "Калькулятор процедур" Комплексной информационной системы Минстроя России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Минстроя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уровня информатизации строительной отрасли. Развитие и интеграция государственных информационных систем в строительной отрасли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открытого информационного ресурса для публикации сведений по реестрам описания процедур в сфере строительства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Минстроя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доступности информации о реестрах описания процедур в сфере строительства для хозяйствующих субъектов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VI. Телекоммуникации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10" w:name="P899"/>
            <w:bookmarkEnd w:id="10"/>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устранение необоснованной разницы в тарифах на услуги подвижной радиотелефонной связи в поездках по России при нахождении в сети того же оператора связи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создано единое инфокоммуникационное пространство</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Принятие акта Правительства Российской Федерации и ведомственного акта, направленных на оптимизацию порядка построения, присоединения и взаимодействия сетей электросвязи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Министерства цифрового развития, связи и массовых коммуникаций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созданы условия для эффективного развития конкуренции, оптимизированы требования к построению сетей связи в целях упрощения проектирования, строительства, эксплуатации сетей связи, снижены риски ограничения конкуренции. Созданы условия для реализации требований федерального закона, предусмотренные </w:t>
            </w:r>
            <w:hyperlink w:anchor="P899" w:history="1">
              <w:r w:rsidRPr="008D6269">
                <w:rPr>
                  <w:rFonts w:ascii="Times New Roman" w:hAnsi="Times New Roman" w:cs="Times New Roman"/>
                  <w:color w:val="0000FF"/>
                </w:rPr>
                <w:t>пунктом 1</w:t>
              </w:r>
            </w:hyperlink>
            <w:r w:rsidRPr="008D6269">
              <w:rPr>
                <w:rFonts w:ascii="Times New Roman" w:hAnsi="Times New Roman" w:cs="Times New Roman"/>
              </w:rPr>
              <w:t xml:space="preserve"> настоящего раздела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Роскомнадзор,</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обеспечение недискриминационного доступа операторов связи и иных лиц, размещающих сети связи и (или) инфраструктуру для размещения сетей связи операторов связи, к инфраструктуре универсальных услуг связи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оптимизированы условия для ликвидации цифрового неравенства в условиях конкуренции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Упрощение доступа операторов связи и иных лиц, размещающих сети связи и (или) инфраструктуру для размещения сетей связи операторов связи, к объектам электросетевого хозяйства: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упрощение подключения объектов, обеспечивающих связью автомобильные дороги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выработаны и внедрены предложения по совершенствованию законодательства, регулирующего отношения в сфере подключения к объектам электросетевого хозяйства для подключения объектов, обеспечивающих связью автомобильные дороги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упрощение подключения объектов связи в многоквартирных домах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снижены барьеры доступа на рынок. Обеспечен рост проникновения услуг связи в условиях конкуренции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Упрощение процедур получения оператором связи санитарно-эпидемиологических заключений Роспотребнадзора на проектную документацию (форма Р1) и ввод в эксплуатацию (при последующей эксплуатации) передающих радиотехнических объектов (форма Р2)</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предложений по снижению барьеров доступа на рынок.</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Пересмотрены действующие санитарно-эпидемиологические правила и нормативы, в том числе значения предельно допустимого уровня действующего параметра по радиоизлучению передающих радиотехнических объектов - 10 мкВт/см</w:t>
            </w:r>
            <w:r w:rsidRPr="008D6269">
              <w:rPr>
                <w:rFonts w:ascii="Times New Roman" w:hAnsi="Times New Roman" w:cs="Times New Roman"/>
                <w:vertAlign w:val="superscript"/>
              </w:rPr>
              <w:t>2</w:t>
            </w:r>
            <w:r w:rsidRPr="008D6269">
              <w:rPr>
                <w:rFonts w:ascii="Times New Roman" w:hAnsi="Times New Roman" w:cs="Times New Roman"/>
              </w:rPr>
              <w:t xml:space="preserve"> в сторону его увеличения и гармонизации с европейскими нормами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Роспотребнадзор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сокращение сроков принятия решения о присвоении (назначении) радиочастоты или радиочастотного канала и оформления разрешения на использование радиочастот или радиочастотных каналов для радиоэлектронных средств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снижены барьеры доступа на рынок. На 15 рабочих дней (с 55 до 40 рабочих дней) сокращен срок принятия решения о присвоении (назначении) радиочастоты или радиочастотного канала и оформления разрешения на использование радиочастот или радиочастотных каналов для радиоэлектронных средств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Роскомнадзор,</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упрощение строительства сооружений связи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определен перечень сооружений связи (линейно-кабельных сооружений и антенных опор), не требующих получения разрешения на строительство, установлена возможность использования земельного участка для размещения объектов связи вне зависимости от установленных вида или видов разрешенного использования земельного участка. Это позволит до 6 месяцев сократить сроки развертывания сетей связи, в том числе в отдаленных и труднодоступных районах, повысить качество услуг связи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нормативные правовые акты Российской Федерации, предусматривающих закрепление унифицированного порядка доступа хозяйствующих субъектов к объектам государственной и муниципальной собственности для целей размещения сетей связи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определен единый унифицированный порядок доступа хозяйствующих субъектов к объектам государственной и муниципальной собственности для целей размещения сетей связи, закреплены правила формирования арендной платы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нормативные правовые акты Российской Федерации, предусматривающих определение инфраструктуры электросвязи, включая кабельную канализацию и внутридомовую инфраструктуру в качестве обязательной при создании и (или) реконструкции многоквартирных домов, установление требований к такой инфраструктуре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постановление Правительства Российской Федерации, СНиПы</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установлена обязанность по включению в проектную документацию при строительстве и (или) реконструкции многоквартирных домов технических требований по созданию инфраструктуры связи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июнь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10.</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недискриминационный доступ операторов связи и иных лиц, размещающих сети связи и (или) инфраструктуру для размещения сетей связи операторов связи к объектам общедомовой собственности многоквартирных жилых домов в целях размещения сетей связи для обеспечения оказания услуг связи жильцам</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созданы условия для недискриминационного доступа к объектам общедомовой собственности многоквартирных жилых домов в целях размещения сетей связи для обеспечения оказания услуг связи жильцам дома. Это позволит пользователям услуг связи иметь возможность выбора оператора связи и обеспечить справедливую конкуренцию на рынке услуг проводной электросвязи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нормативные правовые акты Российской Федерации, предусматривающих уточнение порядка регулирования услуг общедоступной телефонной связи на конкурентных товарных рынках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обеспечено недопущение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сентябрь 2019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январь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VII. Информационные технологии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обязанности для операторов электронного документооборота осуществлять межоператорский обмен документами как путем организации непосредственного взаимодействия, так и через другого оператора (других операторов) электронного документооборота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Минфина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создана единая взаимоувязанная среда электронного документооборота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сентябрь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33"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15.04.2019 N 753-р)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и внедрение мониторинга деятельности операторов электронного документооборота в части организации и осуществления межоператорского обмена документами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ФНС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февраль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34"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15.04.2019 N 753-р)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Оценка результативности мер по обеспечению межоператорского обмена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май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35"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15.04.2019 N 753-р)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акты Правительства Российской Федерации, предусматривающих содействие повышению конкурентоспособности программного обеспечения, произведенного в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требований по определению российской принадлежности программного обеспечения на основе сведений о включении в реестр российских программ для электронных вычислительных машин и баз данных;</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расширение ограничительных требований </w:t>
            </w:r>
            <w:hyperlink r:id="rId36" w:history="1">
              <w:r w:rsidRPr="008D6269">
                <w:rPr>
                  <w:rFonts w:ascii="Times New Roman" w:hAnsi="Times New Roman" w:cs="Times New Roman"/>
                  <w:color w:val="0000FF"/>
                </w:rPr>
                <w:t>постановления</w:t>
              </w:r>
            </w:hyperlink>
            <w:r w:rsidRPr="008D6269">
              <w:rPr>
                <w:rFonts w:ascii="Times New Roman" w:hAnsi="Times New Roman" w:cs="Times New Roman"/>
              </w:rP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на сервисные платежи и работы по созданию новых программных продуктов, основанных на лицензируемом программном обеспечении;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анализа влияния мер по импортозамещению программного обеспечения на экономическое развитие страны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условий недискриминационного участия отечественных программных продуктов в закупках программного обеспечения для государственных и муниципальных нужд</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оценки возможности перехода заказчиков на закупку отечественных программных продуктов, разработка предложений по обеспечению перехода заказчиков на отечественное программное обеспечение, включая оценку необходимости разработки нормативных правовых актов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требований к пользовательскому (абонентскому) оборудованию связи по наличию предустановленных отечественных программных продуктов (сервисных приложений) аналогичной функциональности, включая программные продукты, использующие криптографические средства защиты информации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созданы условия для развития конкуренции на рынке приложений для пользовательского оборудования (компьютеры, смартфоны)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апрель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Роспотребнадзор,</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требований к пользовательскому оборудованию связи по обеспечению возможности полной удаляемости предустановленных программ для ЭВМ (приложений), за исключением сервисных, обеспечивающих функционирование оборудования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созданы условия для развития конкуренции на рынке приложений для пользовательского оборудования (компьютеры, смартфоны)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апрель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Роспотребнадзор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требований к государственным информационным системам по обеспечению возможности программного ввода и получения сведений, подлежащих включению в информационную систему</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снижены барьеры для организаций - поставщиков сведений в государственные информационные системы. Обеспечена открытость государственных информационных систем для разработчиков программного обеспечения</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январь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органы исполнительной власти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предложений по созданию системы эффективного расследования административных и уголовных правонарушений в сфере информационных технологий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созданы условия для формирования эффективного контроля и надзора в сфере информационных технологий для пресечения угроз нарушений прав участников рынка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март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МВД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органы исполнительной власти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VIII. Жилищно-коммунальное хозяйство</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введение понятия "тарифная дискриминация", а также механизм привлечения к ответственности уполномоченных органов исполнительной власти субъекта Российской Федерации в области государственного регулирования цен (тарифов) либо органов местного самоуправления в случае их наделения соответствующими полномочиями законом субъекта Российской Федерации (далее - органы регулирования) за создание "тарифной дискриминации"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устранение нарушений со стороны органов регулирования при установлении цен (тарифов)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нормативные правовые акты Российской Федерации, предусматривающих введение критериев сетевых организаций в сферах теплоснабжения, водоснабжения, водоотведения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финансовой нагрузки на потребителей, устранение с рынка организаций, являющихся недобросовестными конкурентами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37"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нормативные правовые акты Российской Федерации, предусматривающих установление для организаций в сферах теплоснабжения, водоснабжения, водоотведения цен (тарифов) методом сравнения аналогов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финансовой нагрузки на потребителей, устранение с рынка организаций, являющихся недобросовестными конкурентами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(п. 2(1) введен </w:t>
            </w:r>
            <w:hyperlink r:id="rId38" w:history="1">
              <w:r w:rsidRPr="008D6269">
                <w:rPr>
                  <w:rFonts w:ascii="Times New Roman" w:hAnsi="Times New Roman" w:cs="Times New Roman"/>
                  <w:color w:val="0000FF"/>
                </w:rPr>
                <w:t>распоряжением</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14946" w:type="dxa"/>
            <w:gridSpan w:val="5"/>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Исключен. - </w:t>
            </w:r>
            <w:hyperlink r:id="rId39" w:history="1">
              <w:r w:rsidRPr="008D6269">
                <w:rPr>
                  <w:rFonts w:ascii="Times New Roman" w:hAnsi="Times New Roman" w:cs="Times New Roman"/>
                  <w:color w:val="0000FF"/>
                </w:rPr>
                <w:t>Распоряжение</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в части закрепления понятия "многофункциональный комплекс ("апартаменты", "лофты" и др.)", а также разработка порядка управления такими комплексами, предусматривающего обязательность проведения конкурентных процедур по отбору соответствующих лиц для управления многофункциональными комплексами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конкурентной среды на рынке управления жильем. Обеспечение соблюдения прав собственников жилых помещений в многофункциональных комплексах</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акты Правительства Российской Федерации, направленных на совершенствование порядка проведения органом местного самоуправления конкурса по отбору управляющих организаций для управления многоквартирным домом, предусматривающего в том числе пошаговое снижение цены договора управления многоквартирным домом, на совершенствование критериев отбора победителя конкурса исходя из нецелесообразности использования в качестве критерия стоимости дополнительных работ и услуг по содержанию и ремонту общего имущества в многоквартирном доме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конкурентной среды в процессе организации и проведения органами местного самоуправления конкурса по отбору управляющих организаций для управления многоквартирными домами. Снижение цены договора управления многоквартирным домом и как следствие, финансовой нагрузки на собственников помещений в многоквартирных домах, а также привлечение на рынок управления многоквартирными домами добросовестных управляющих организаций</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установление требования о проведении открытого конкурса по отбору управляющей организации для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конкурентной среды на рынке управления многоквартирными домами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40"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обязанность регионального оператора по обращению с твердыми коммунальными отходами проводить отбор лиц, оказывающих услуги по транспортированию твердых коммунальных отходов, из числа субъектов малого и среднего предпринимательства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конкурентной среды на рынке обращения с твердыми коммунальными отходами, увеличение количества участников рынка, в том числе субъектов малого и среднего предпринимательства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законодательство Российской Федерации в части признания регионального оператора по обращению с твердыми коммунальными отходами хозяйствующим субъектом, занимающим доминирующее положение, а также установления запрета на участие в торгах на право заключения договора оказания услуг по транспортированию твердых коммунальных отходов, указанных в </w:t>
            </w:r>
            <w:hyperlink r:id="rId41" w:history="1">
              <w:r w:rsidRPr="008D6269">
                <w:rPr>
                  <w:rFonts w:ascii="Times New Roman" w:hAnsi="Times New Roman" w:cs="Times New Roman"/>
                  <w:color w:val="0000FF"/>
                </w:rPr>
                <w:t>пункте 3 статьи 24</w:t>
              </w:r>
            </w:hyperlink>
            <w:r w:rsidRPr="008D6269">
              <w:rPr>
                <w:rFonts w:ascii="Times New Roman" w:hAnsi="Times New Roman" w:cs="Times New Roman"/>
              </w:rPr>
              <w:t xml:space="preserve"> Федерального закона "Об отходах производства и потребления", хозяйствующих субъектов, аффилированных с региональным оператором по обращению с твердыми коммунальными отходами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количества участников рынка обращения с твердыми коммунальными отходами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Минприроды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42"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Мониторинг доли организаций с государственным и муниципальным участием, осуществляющих деятельность в сферах теплоснабжения, водоснабжения, водоотведения, управления многоквартирными домами, и направление отчета о таком мониторинге в ФАС России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письмо в ФАС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мониторинг доли организаций с государственным и муниципальным участием с представлением информации в ФАС России для включения в ежегодный доклад "О состоянии конкуренции в Российской Федерации"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31 декабря 2018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30 июля 2019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31 декабря 2019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30 июля 2020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31 декабря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43"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Мониторинг доли организаций с государственным и муниципальным участием, осуществляющих деятельность в сфере обращения с твердыми коммунальными отходами, и направление отчета о таком мониторинге в ФАС России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письмо в ФАС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мониторинг доли организаций с государственным и муниципальным участием с представлением информации в ФАС России для включения в ежегодный доклад "О состоянии конкуренции в Российской Федерации"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30 июля 2019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31 декабря 2019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30 июля 2020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31 декабря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Минприроды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(п. 9(1) введен </w:t>
            </w:r>
            <w:hyperlink r:id="rId44" w:history="1">
              <w:r w:rsidRPr="008D6269">
                <w:rPr>
                  <w:rFonts w:ascii="Times New Roman" w:hAnsi="Times New Roman" w:cs="Times New Roman"/>
                  <w:color w:val="0000FF"/>
                </w:rPr>
                <w:t>распоряжением</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10.</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в части установления запрета на создание и осуществление деятельности государственных или муниципальных унитарных предприятий, основанных на праве хозяйственного ведения, государственных и муниципальных учреждений в сферах теплоснабжения, водоснабжения, водоотведения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из сфер деятельности по теплоснабжению, водоснабжению и водоотведению государственных и муниципальных унитарных предприятий, основанных на праве хозяйственного ведения, государственных и муниципальных учреждений</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Федеральный </w:t>
            </w:r>
            <w:hyperlink r:id="rId45" w:history="1">
              <w:r w:rsidRPr="008D6269">
                <w:rPr>
                  <w:rFonts w:ascii="Times New Roman" w:hAnsi="Times New Roman" w:cs="Times New Roman"/>
                  <w:color w:val="0000FF"/>
                </w:rPr>
                <w:t>закон</w:t>
              </w:r>
            </w:hyperlink>
            <w:r w:rsidRPr="008D6269">
              <w:rPr>
                <w:rFonts w:ascii="Times New Roman" w:hAnsi="Times New Roman" w:cs="Times New Roman"/>
              </w:rPr>
              <w:t xml:space="preserve"> "О концессионных соглашениях" в части установления равного доступа заинтересованных лиц к заключению концессионного соглашения по инициативе потенциального инвестора, а также установления сроков и объема размещаемой информации на сайте torgi.gov.ru, срока принятия решения концедента о проведении конкурсных процедур в случае наличия заявок о готовности к участию в конкурсе на заключение концессионных соглашений на условиях, предложенных потенциальным инвестором, от иных лиц</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равного доступа заинтересованных лиц к заключению концессионного соглашения по инициативе частного инвестора и установление прозрачного механизма размещения соответствующей информации на сайте torgi.gov.ru</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Федеральный </w:t>
            </w:r>
            <w:hyperlink r:id="rId46" w:history="1">
              <w:r w:rsidRPr="008D6269">
                <w:rPr>
                  <w:rFonts w:ascii="Times New Roman" w:hAnsi="Times New Roman" w:cs="Times New Roman"/>
                  <w:color w:val="0000FF"/>
                </w:rPr>
                <w:t>закон</w:t>
              </w:r>
            </w:hyperlink>
            <w:r w:rsidRPr="008D6269">
              <w:rPr>
                <w:rFonts w:ascii="Times New Roman" w:hAnsi="Times New Roman" w:cs="Times New Roman"/>
              </w:rPr>
              <w:t xml:space="preserve"> "О концессионных соглашениях" в части распространения особенностей заключения концессионных соглашений в отношении объектов теплоснабжения, водоснабжения, водоотведения на концессионные соглашения в отношении объектов, используемых при осуществлении деятельности по обращению с твердыми коммунальными отходами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унификация проведения конкурентных процедур для объектов жилищно-коммунального комплекса. Исключение субъективного подхода при проведении торгов в отношении объектов, используемых при осуществлении деятельности по обращению с твердыми коммунальными отходами, обеспечение открытости таких торгов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законодательство Российской Федерации в части распространения на хозяйственные общества с государственным или муниципальным участием обязанности по передаче иным хозяйствующим субъектам прав владения, пользования, распоряжения объектами теплоснабжения, водоснабжения, водоотведения в соответствии со </w:t>
            </w:r>
            <w:hyperlink r:id="rId47" w:history="1">
              <w:r w:rsidRPr="008D6269">
                <w:rPr>
                  <w:rFonts w:ascii="Times New Roman" w:hAnsi="Times New Roman" w:cs="Times New Roman"/>
                  <w:color w:val="0000FF"/>
                </w:rPr>
                <w:t>статьей 17.1</w:t>
              </w:r>
            </w:hyperlink>
            <w:r w:rsidRPr="008D6269">
              <w:rPr>
                <w:rFonts w:ascii="Times New Roman" w:hAnsi="Times New Roman" w:cs="Times New Roman"/>
              </w:rPr>
              <w:t xml:space="preserve"> Федерального закона "О защите конкуренции" (владение, пользование) и Федеральным </w:t>
            </w:r>
            <w:hyperlink r:id="rId48" w:history="1">
              <w:r w:rsidRPr="008D6269">
                <w:rPr>
                  <w:rFonts w:ascii="Times New Roman" w:hAnsi="Times New Roman" w:cs="Times New Roman"/>
                  <w:color w:val="0000FF"/>
                </w:rPr>
                <w:t>законом</w:t>
              </w:r>
            </w:hyperlink>
            <w:r w:rsidRPr="008D6269">
              <w:rPr>
                <w:rFonts w:ascii="Times New Roman" w:hAnsi="Times New Roman" w:cs="Times New Roman"/>
              </w:rPr>
              <w:t xml:space="preserve"> "О приватизации государственного и муниципального имущества" (распоряжение)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обязательность участия в конкурентных процедурах при передаче иным хозяйствующим субъектам хозяйственными обществами с государственным участием или муниципальным участием прав владения, пользования, распоряжения объектами теплоснабжения, водоснабжения, водоотведения. Обеспечение равного доступа заинтересованных лиц к государственным и муниципальным объектам коммунальной инфраструктуры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в части определения понятия "технологическая связь"</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определение понятия "технологическая связь" в целях обеспечения единообразия правоприменительной практики при передаче прав владения и (или) пользования в отношении объектов коммунальной инфраструктуры заинтересованным хозяйствующим субъектам</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49"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в части установления запрета на неоднократную и последовательную передачу хозяйствующим субъектам объектов коммунальной инфраструктуры, если такая передача приводит или может привести к ограничению конкуренции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прозрачного механизма передачи хозяйствующим субъектам объектов коммунальной инфраструктуры при наличии технологической связи между объектами коммунальной инфраструктуры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в части установления порядка проведения торгов на право заключения концессионного соглашения в электронной форме, за исключением проведения закрытого конкурса на право заключения концессионного соглашения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информативной прозрачности проведения торгов, увеличение количества участников торгов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законодательство Российской Федерации, предусматривающих устранение монопольного положения специализированных служб по вопросам похоронного дела и предоставление возможности входа на рынок организации похорон всем хозяйствующим субъектам, соответствующим требованиям законодательства;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разграничение рынков ритуальных и медицинских услуг, а также рынка ритуальных услуг и услуг по содержанию кладбищ, введение запрета на размещение пунктов приема заказов ритуальных услуг в медицинских организациях, запрета на продажу похоронных принадлежностей на территории медицинских организаций;</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требования соблюдения профессиональных стандартов участниками рынка;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введение запрета на передачу информации о смерти сотрудниками полиции, медицинскими работниками, а также иными лицами, имеющими доступ к такой информации;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прозрачности деятельности участников рынка, ведение реестра участников рынка с указанием видов и стоимости ритуальных услуг;</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введение ответственности за нарушение установленных требований вплоть до исключения из реестра и запрета заниматься данным видом деятельности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доступности и качества ритуальных услуг, установление конкурентных и прозрачных правил деятельности на рынках ритуальных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март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Минстрой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Роспотребнадзор с участием Генеральной прокуратуры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Следственного комитета Российской Федерации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(в ред. </w:t>
            </w:r>
            <w:hyperlink r:id="rId50"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19.03.2019 N 465-р)</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IX. Газоснабжение</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Меры по обеспечению доступа к услугам естественных монополий</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Разработка Правил недискриминационного доступа к системе магистральных газопроводов и признание утратившим силу </w:t>
            </w:r>
            <w:hyperlink r:id="rId51" w:history="1">
              <w:r w:rsidRPr="008D6269">
                <w:rPr>
                  <w:rFonts w:ascii="Times New Roman" w:hAnsi="Times New Roman" w:cs="Times New Roman"/>
                  <w:color w:val="0000FF"/>
                </w:rPr>
                <w:t>постановления</w:t>
              </w:r>
            </w:hyperlink>
            <w:r w:rsidRPr="008D6269">
              <w:rPr>
                <w:rFonts w:ascii="Times New Roman" w:hAnsi="Times New Roman" w:cs="Times New Roman"/>
              </w:rPr>
              <w:t xml:space="preserve"> Правительства Российской Федерации от 14 июля 1997 г. N 858 "Об обеспечении доступа независимых организаций к газотранспортной системе открытого акционерного общества "Газпром"</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доступности газотранспортной инфраструктуры магистральных газопроводов, обеспечение недискриминационного доступа независимых организаций к услугам по транспортировке газа по магистральным газопроводам</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(п. 1 в ред. </w:t>
            </w:r>
            <w:hyperlink r:id="rId52"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29.05.2019 N 1125-р)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Совершенствование перечня и форм раскрываемой информации субъектами естественных монополий, оказывающими услуги по транспортировке газа по трубопроводам</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ведомственные акты</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совершенствование порядка и формы раскрытия информации газораспределительными организациями для обеспечения доступа к ней неограниченного круга лиц. Обеспечение доступности указанной информации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w:t>
            </w:r>
            <w:hyperlink r:id="rId53"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 части установления единого тарифа на транспортировку газа по магистральным газопроводам для всех поставщиков газа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конкуренции, выравнивание условий осуществления хозяйственной деятельности между поставщиками газа. Установление единого тарифа на транспортировку газа по магистральным газопроводам для всех поставщиков газа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(п. 3 в ред. </w:t>
            </w:r>
            <w:hyperlink r:id="rId54"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29.05.2019 N 1125-р)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w:t>
            </w:r>
            <w:hyperlink r:id="rId55"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в части установления правил недискриминационного доступа к газораспределительным сетям</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доступности газотранспортной инфраструктуры газораспределительных организаций, обеспечение недискриминационного доступа к услугам по транспортировке газа по газораспределительным сетям</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Меры по развитию организованной торговли природным газом</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11" w:name="P1295"/>
            <w:bookmarkEnd w:id="11"/>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w:t>
            </w:r>
            <w:hyperlink r:id="rId56"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16 апреля 2012 г. N 323 "О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открытого акционерного общества "Газпром" в части увеличения объема реализации природного газа, добытого публичным акционерным обществом "Газпром" и его аффилированными лицами, на организованных торгах с последующей отменой ограничений по максимальному объему продаж после перехода к рыночному ценообразованию на газ</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объемов реализации природного газа на организованных торгах за счет увеличения лимитов реализации газа, добытого публичным акционерным обществом "Газпром" и его аффилированными лицами, повышение ликвидности биржевых торгов. Формирование биржевого индекса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(п. 5 в ред. </w:t>
            </w:r>
            <w:hyperlink r:id="rId57"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29.05.2019 N 1125-р)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Издание совместного приказа ФАС России и Минэнерго России об утверждении минимальной величины продаваемого на бирже газа хозяйствующим субъектом, занимающим доминирующее положение на соответствующем товарном рынке, с вступлением его в силу с 1 июля 2020 г. при условии реализации иных мероприятий, предусмотренных настоящим подразделом</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совместный приказ ФАС России и Минэнерго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закрепление минимальных величин природного газа, добытого и подлежащего транспортировке по Единой системе газоснабжения, продаваемого на организованных торгах хозяйствующими субъектами, занимающими доминирующее положение на соответствующем товарном рынке</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(п. 6 в ред. </w:t>
            </w:r>
            <w:hyperlink r:id="rId58"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29.05.2019 N 1125-р)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w:t>
            </w:r>
            <w:hyperlink r:id="rId59"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5 февраля 1998 г. N 162 "Об утверждении Правил поставки газа в Российской Федерации" и иные нормативные правовые акты по вопросам развития организованных торгов газом</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экономических стимулов для повышения объемов реализации природного газа на организованных торгах и повышения ликвидности биржевых торгов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both"/>
              <w:rPr>
                <w:rFonts w:ascii="Times New Roman" w:hAnsi="Times New Roman" w:cs="Times New Roman"/>
              </w:rPr>
            </w:pPr>
            <w:r w:rsidRPr="008D6269">
              <w:rPr>
                <w:rFonts w:ascii="Times New Roman" w:hAnsi="Times New Roman" w:cs="Times New Roman"/>
              </w:rPr>
              <w:t xml:space="preserve">(п. 7 в ред. </w:t>
            </w:r>
            <w:hyperlink r:id="rId60"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РФ от 29.05.2019 N 1125-р)</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12" w:name="P1320"/>
            <w:bookmarkEnd w:id="12"/>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Плана мероприятий по развитию новых инструментов организованной торговли природным газом (фьючерсы, вторичная перепродажа, поставка "на текущие сутки" и др.)</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предложений по расширению биржевых инструментов с целью совершенствования системы организованных торгов природным газом</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методики по расчету тарифов на услуги по транспортировке газа по магистральным газопроводам по схеме "вход-выход"</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акт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совершенствование методики расчета тарифов на услуги по транспортировке газа по магистральным газопроводам, выравнивание условий осуществления хозяйственной деятельности между поставщиками газа, обеспечение условий развития конкуренции и биржевой торговли газом</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10.</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Мониторинг реализованных мероприятий (</w:t>
            </w:r>
            <w:hyperlink w:anchor="P1295" w:history="1">
              <w:r w:rsidRPr="008D6269">
                <w:rPr>
                  <w:rFonts w:ascii="Times New Roman" w:hAnsi="Times New Roman" w:cs="Times New Roman"/>
                  <w:color w:val="0000FF"/>
                </w:rPr>
                <w:t>пункты 5</w:t>
              </w:r>
            </w:hyperlink>
            <w:r w:rsidRPr="008D6269">
              <w:rPr>
                <w:rFonts w:ascii="Times New Roman" w:hAnsi="Times New Roman" w:cs="Times New Roman"/>
              </w:rPr>
              <w:t xml:space="preserve"> - </w:t>
            </w:r>
            <w:hyperlink w:anchor="P1320" w:history="1">
              <w:r w:rsidRPr="008D6269">
                <w:rPr>
                  <w:rFonts w:ascii="Times New Roman" w:hAnsi="Times New Roman" w:cs="Times New Roman"/>
                  <w:color w:val="0000FF"/>
                </w:rPr>
                <w:t>8</w:t>
              </w:r>
            </w:hyperlink>
            <w:r w:rsidRPr="008D6269">
              <w:rPr>
                <w:rFonts w:ascii="Times New Roman" w:hAnsi="Times New Roman" w:cs="Times New Roman"/>
              </w:rPr>
              <w:t xml:space="preserve"> настоящего раздела) по организованной торговле природным газом</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совершенствование порядка формирования биржевых и внебиржевых индексов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Меры по развитию внутреннего рынка газа</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предложений по развитию конкуренции на внутреннем рынке газа в Восточной Сибири и на Дальнем Востоке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нормативных правовых актов, направленных на развитие рыночных отношений на рынке газоснабжения Восточной Сибири и Дальнего Востока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Минвостокразвития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предложений по развитию конкуренции на внутреннем рынке газа, включая либерализацию государственного регулирования цен на газ, с согласованием с заинтересованными федеральными органами исполнительной власти предложений по подготовке соответствующих нормативных актов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переход от государственного регулирования цен на газ на внутреннем рынке газа к рыночному ценообразованию и развитию конкурентной среды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 октября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 участием заинтересованных федеральных органов исполнительной власти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Мониторинг принятых в 2016 - 2017 годах мер по укреплению платежной дисциплины</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оценка эффективности принятых мер, направленных на укрепление платежной дисциплины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анализа обеспечения учета газа потребителями (поставщиками) и подготовка предложений по внесению изменений в нормативные акты в части организации учета газа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оценка эффективности существующих систем учета газа, разработка предложений по совершенствованию порядка определения объемов поставки газа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X. Нефть и нефтепродукты</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утверждение и реализация плана мероприятий по организации мелкооптовой биржевой торговли нефтепродуктами с учетом улучшения ликвидности торгов, формирования рыночных индикаторов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акт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рыночных механизмов ценообразования и формирование репрезентативных ценовых индикаторов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разработка и утверждение плана - 2018 год;</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реализация плана - 2018 - 2019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ФНС России при участии Банка России и акционерного общества "Санкт-Петербургская Международная Товарно-сырьевая Биржа"</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w:t>
            </w:r>
            <w:hyperlink r:id="rId61"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23 июля 2013 г. N 623 "Об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 в части изменения минимального объема регистрации внебиржевого договора мелкооптовой торговли нефтепродуктами (моторными топливами)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репрезентативности формируемых внебиржевых индексов цен на уголь</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предложений по развитию биржевой торговли нефтью на внутреннем рынке Российской Федерации с учетом улучшения ликвидности торгов и формирования рыночных индикаторов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рыночных механизмов ценообразования и формирование репрезентативных ценовых индикаторов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 при участии акционерного общества "Санкт-Петербургская Международная Товарно-сырьевая Биржа"</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утверждение и реализация плана мероприятий по совершенствованию биржевых торгов нефтепродуктами в части развития торгов расчетными и поставочными фьючерсными контрактами на нефтепродукты, торгов поставочными биржевыми контрактами дизельным топливом на экспорт и внутренний рынок Российской Федерации, а также торгов нефтепродуктами с участием оператора товарных поставок открытого акционерного общества "Российские железные дороги", публичного акционерного общества "Транснефть"</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акт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рыночных механизмов ценообразования и формирование репрезентативных ценовых индикаторов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разработка и утверждение плана - сентябрь 2018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реализация плана - 2018 - 2019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 при участии Банка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акционерного общества "Санкт-Петербургская Международная Товарно-сырьевая Биржа",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акционерного общества "Расчетно-депозитарная компания", публичного акционерного общества "Нефтяная компания "Роснефть",</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публичного акционерного общества "Нефтяная компания "ЛУКОЙЛ",</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публичного акционерного общества "Газпром нефть",</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открытого акционерного общества "Сургутнефтегаз",</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публичного акционерного общества "Татнефть",</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акционерного общества "Зарубежнефть"</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утверждение и реализация плана мероприятий по развитию торгов поставочными фьючерсными контрактами на российскую экспортную нефть с учетом привлечения новых участников, улучшения ликвидности торгов, создания новых биржевых инструментов, а также необходимости методологического, нормативного и технологического совершенствования торгов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акт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рыночных механизмов ценообразования и формирование репрезентативных ценовых индикаторов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разработка и утверждение плана - сентябрь 2018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реализация плана - 2018 - 2019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 при участии Банка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акционерного общества "Санкт-Петербургская Международная Товарно-сырьевая Биржа",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акционерного общества "Расчетно-депозитарная компания",</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публичного акционерного общества "Нефтяная компания "Роснефть",</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публичного акционерного общества "Нефтяная компания "ЛУКОЙЛ",</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публичного акционерного общества "Газпром нефть",</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открытого акционерного общества "Сургутнефтегаз",</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публичного акционерного общества "Татнефть",</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акционерного общества "Зарубежнефть"</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Анализ исполнения занимающими доминирующее положение нефтегазовыми компаниями требований </w:t>
            </w:r>
            <w:hyperlink r:id="rId62" w:history="1">
              <w:r w:rsidRPr="008D6269">
                <w:rPr>
                  <w:rFonts w:ascii="Times New Roman" w:hAnsi="Times New Roman" w:cs="Times New Roman"/>
                  <w:color w:val="0000FF"/>
                </w:rPr>
                <w:t>приказа</w:t>
              </w:r>
            </w:hyperlink>
            <w:r w:rsidRPr="008D6269">
              <w:rPr>
                <w:rFonts w:ascii="Times New Roman" w:hAnsi="Times New Roman" w:cs="Times New Roman"/>
              </w:rPr>
              <w:t xml:space="preserve"> ФАС России и Минэнерго России от 12 января 2015 г. N 3/15/3 "Об утверждении минимальной величины продаваемых на бирже нефтепродуктов, а также отдельных категорий товаров, выработанных из нефти и газа, и требований к биржевым торгам, в ходе которых заключаются сделки с нефтепродуктами, а также с отдельными категориями товаров, выработанных из нефти и газа, хозяйствующим субъектом, занимающим доминирующее положение на соответствующих товарных рынках, и признании утратившим силу приказа ФАС России и Минэнерго России от 30 апреля 2013 г. N 313/13/225", в том числе оценка возможности установления минимальной величины продаваемой на биржевых торгах нефти, и подготовка предложений по результатам проведенного анализа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репрезентативных ценовых индикаторов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сентябрь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 Минэнерго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Анализ возможности использования цены, сложившейся на торгах поставочными фьючерсными контрактами на российскую экспортную нефть, при налогообложении нефти и определении ставок вывозных таможенных пошлин на нефть, включая подготовку предложений по результатам проведенного анализа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определение возможности использования цены, сложившейся на торгах поставочными фьючерсными контрактами на российскую экспортную нефть, при налогообложении нефти и определении ставок вывозных таможенных пошлин на нефть, включая подготовку предложений по результатам проведенного анализа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март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стандарт развития конкуренции в субъектах Российской Федерации, направленных на развитие конкуренции на рынках нефтепродуктов в границах субъектов Российской Федерации, включающих развитие поставки нефтепродуктов (в том числе обеспечение присутствия на рынке в качестве поставщиков нефтепродуктов не менее трех хозяйствующих субъектов, не менее чем один из которых относится к частному бизнесу)</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высшего исполнительного органа государственной власти субъекта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конкуренции на рынках субъектов Российской Федерации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2019 - 2020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Обеспечение регулирования цен на сжиженные углеводородные газы для коммунально-бытовых нужд с учетом индикаторов цен, сформированных в рамках критериев, установленных Федеральным </w:t>
            </w:r>
            <w:hyperlink r:id="rId63" w:history="1">
              <w:r w:rsidRPr="008D6269">
                <w:rPr>
                  <w:rFonts w:ascii="Times New Roman" w:hAnsi="Times New Roman" w:cs="Times New Roman"/>
                  <w:color w:val="0000FF"/>
                </w:rPr>
                <w:t>законом</w:t>
              </w:r>
            </w:hyperlink>
            <w:r w:rsidRPr="008D6269">
              <w:rPr>
                <w:rFonts w:ascii="Times New Roman" w:hAnsi="Times New Roman" w:cs="Times New Roman"/>
              </w:rPr>
              <w:t xml:space="preserve"> "О защите конкуренции", с последующим прекращением государственного регулирования цен на сжиженные углеводородные газы, за исключением населения (в том числе путем внесения изменений в </w:t>
            </w:r>
            <w:hyperlink r:id="rId64"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7 марта 1995 г. N 239 "О мерах по упорядочению государственного регулирования цен (тарифов)", </w:t>
            </w:r>
            <w:hyperlink r:id="rId65"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цен путем рыночного механизма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2018 - 2019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XI. Угольная промышленность</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Повышение качества регистрации внебиржевых договоров по поставкам угля в соответствии с </w:t>
            </w:r>
            <w:hyperlink r:id="rId66" w:history="1">
              <w:r w:rsidRPr="008D6269">
                <w:rPr>
                  <w:rFonts w:ascii="Times New Roman" w:hAnsi="Times New Roman" w:cs="Times New Roman"/>
                  <w:color w:val="0000FF"/>
                </w:rPr>
                <w:t>постановлением</w:t>
              </w:r>
            </w:hyperlink>
            <w:r w:rsidRPr="008D6269">
              <w:rPr>
                <w:rFonts w:ascii="Times New Roman" w:hAnsi="Times New Roman" w:cs="Times New Roman"/>
              </w:rPr>
              <w:t xml:space="preserve"> Правительства Российской Федерации от 23 июля 2013 г. N 623 "Об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репрезентативности формируемых внебиржевых индексов цен на уголь</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(до 15 января года, следующего за отчетным)</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акционерного общества "Санкт-Петербургская Международная Товарно-сырьевая Биржа"</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Разработка, утверждение и реализация плана мероприятий по запуску биржевой торговли производными инструментами на уголь и подготовка пилотного проекта по реализации части объемов энергетического угля, добываемого российскими компаниями, на биржевых торгах, проводимых в соответствии с Федеральным </w:t>
            </w:r>
            <w:hyperlink r:id="rId67" w:history="1">
              <w:r w:rsidRPr="008D6269">
                <w:rPr>
                  <w:rFonts w:ascii="Times New Roman" w:hAnsi="Times New Roman" w:cs="Times New Roman"/>
                  <w:color w:val="0000FF"/>
                </w:rPr>
                <w:t>законом</w:t>
              </w:r>
            </w:hyperlink>
            <w:r w:rsidRPr="008D6269">
              <w:rPr>
                <w:rFonts w:ascii="Times New Roman" w:hAnsi="Times New Roman" w:cs="Times New Roman"/>
              </w:rPr>
              <w:t xml:space="preserve"> "Об организованных торгах"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акт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различных форм торговли, формирование рыночных цен на уголь, развитие возможностей хеджирования рисков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2018 - 2019 годы,</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реализация плана 2018 - 2019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акционерного общества "Санкт-Петербургская Международная Товарно-сырьевая Биржа",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публичного акционерного общества "Московская биржа",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Разработка, утверждение и реализация плана мероприятий по использованию внебиржевых индикаторов цен угля при формировании начальной (максимальной) цены при проведении закупочных процедур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а также хозяйствующими обществами, в уставном капитале которых доля участия Российской Федерации, муниципального образования в совокупности превышает 50 процентов, при антимонопольном контроле и тарифном регулирования в соответствии с </w:t>
            </w:r>
            <w:hyperlink r:id="rId68" w:history="1">
              <w:r w:rsidRPr="008D6269">
                <w:rPr>
                  <w:rFonts w:ascii="Times New Roman" w:hAnsi="Times New Roman" w:cs="Times New Roman"/>
                  <w:color w:val="0000FF"/>
                </w:rPr>
                <w:t>пунктом 1 части 2 статьи 1</w:t>
              </w:r>
            </w:hyperlink>
            <w:r w:rsidRPr="008D6269">
              <w:rPr>
                <w:rFonts w:ascii="Times New Roman" w:hAnsi="Times New Roman" w:cs="Times New Roman"/>
              </w:rPr>
              <w:t xml:space="preserve"> Федерального закона "О закупках товаров, работ, услуг отдельными видами юридических лиц"</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акт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применение проконкурентного тарифного регулирования, оптимизация затрат на топливо</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акционерного общества "Санкт-Петербургская Международная Товарно-сырьевая Биржа"</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Проведение работы с заинтересованными угольными организациями по вопросу необходимости разработки (совершенствования) торговых политик в целях снижения рисков нарушения Федерального </w:t>
            </w:r>
            <w:hyperlink r:id="rId69" w:history="1">
              <w:r w:rsidRPr="008D6269">
                <w:rPr>
                  <w:rFonts w:ascii="Times New Roman" w:hAnsi="Times New Roman" w:cs="Times New Roman"/>
                  <w:color w:val="0000FF"/>
                </w:rPr>
                <w:t>закона</w:t>
              </w:r>
            </w:hyperlink>
            <w:r w:rsidRPr="008D6269">
              <w:rPr>
                <w:rFonts w:ascii="Times New Roman" w:hAnsi="Times New Roman" w:cs="Times New Roman"/>
              </w:rPr>
              <w:t xml:space="preserve"> "О защите конкуренции"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адвокатирование конкуренции в целях добросовестного конкурентного поведения, повышение качества информирования потребителей о структуре цены на уголь</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(до 15 марта года, следующего за отчетным)</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заинтересованных организаций</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w:t>
            </w:r>
            <w:hyperlink r:id="rId70" w:history="1">
              <w:r w:rsidRPr="008D6269">
                <w:rPr>
                  <w:rFonts w:ascii="Times New Roman" w:hAnsi="Times New Roman" w:cs="Times New Roman"/>
                  <w:color w:val="0000FF"/>
                </w:rPr>
                <w:t>стандарт</w:t>
              </w:r>
            </w:hyperlink>
            <w:r w:rsidRPr="008D6269">
              <w:rPr>
                <w:rFonts w:ascii="Times New Roman" w:hAnsi="Times New Roman" w:cs="Times New Roman"/>
              </w:rPr>
              <w:t xml:space="preserve"> развития конкуренции в субъектах Российской Федерации, утвержденный распоряжением Правительства Российской Федерации от 5 сентября 2015 г. N 1738-р, предусматривающих его дополнение положениями, направленными на развитие конкуренции на рынках энергетического угля в субъектах Российской Федерации, использующих энергетический уголь в качестве топлива, а именно:</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недискриминационного доступа поставщиков хозяйствующих субъектов с государственным участием в уставном капитале и хозяйствующих субъектов без государственного участия в уставном капитале к конкурсным процедурам по государственным и муниципальным закупкам, в том числе для обеспечения льготных категорий граждан энергетическим углем;</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использование внебиржевых индикаторов цен энергетического угля при формировании начальной (максимальной) цены при проведении закупочных процедур для государственных и муниципальных нужд</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эффективности проведения конкурсных процедур, формирование справедливой рыночной цены на уголь</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XII. Электроэнергетика</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Развитие конкуренции на оптовом и розничных рынках электрической энергии и мощности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акты Правительства Российской Федерации, регулирующие деятельность в области электроэнергетики, предусматривающих:</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упрощение приобретения потребителями напрямую у производителей электрической энергии (мощности);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стимулов для увеличения доли долгосрочных договоров поставки электрической энергии (мощности);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с 4 до 6 лет срока отбора мощности на конкурентном отборе мощности и повышение его эффективности;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внедрение конкурентных способов нового строительства и модернизации генерирующих объектов энергетики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акты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упрощение выхода на оптовый рынок для независимых энергосбытовых организаций, увеличение количества участников оптового рынка электрической энергии (мощности), повышение надежности работы Единой энергетической системы России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 -</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акты Правительства Российской Федерации, регулирующие деятельность в области электроэнергетики, в части присоединения технологически изолированных электроэнергетических систем (энергорайонов) к Единой энергетической системе России, расширения территориальных границ действия конкурентных механизмов на оптовом и розничном рынках электрической энергии и мощности, а также укрупнения зон свободного перетока электрической энергии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улучшение конкурентной среды за счет расширения числа зон свободного перетока электрической энергии, интеграция технологически изолированных электроэнергетических систем (энергорайонов) в Единую энергетическую систему России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предложений по созданию "третьей ценовой зоны" на Дальнем Востоке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 при участии Ассоциации "Некоммерческое партнерство Совет рынка по организации эффективной системы оптовой и розничной торговли электрической энергией и мощностью" и акционерного общества "Администратор торговой системы оптового рынка электроэнергии"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возобновляемых источников энергии в технологически изолированных электроэнергетических системах (энергорайонах) Дальнего Востока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современных технологий в сфере использования возобновляемых источников энергии, повышение надежности и независимости энергоснабжения в технологически изолированных электроэнергетических системах (энергорайонах)</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 при участии Ассоциации "Некоммерческое партнерство Совет рынка по организации эффективной системы оптовой и розничной торговли электрической энергией и мощностью" и акционерного общества "Администратор торговой системы оптового рынка электроэнергии"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Анализ соблюдения хозяйствующими субъектами запрета на совмещение деятельности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злоупотребления субъектами электроэнергетики своим доминирующим положением</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2018 - 2020 годы,</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 - в IV квартале</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предложений по внесению изменений в нормативные акты, исключающих использование нерыночных механизмов при формировании цены на мощность (надбавки и прочее)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формирования рыночных ценовых сигналов в ходе ценообразования на оптовом рынке электрической энергии и мощности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Ассоциации "Некоммерческое партнерство Совет рынка по организации эффективной системы оптовой и розничной торговли электрической энергией и мощностью" и акционерного общества "Администратор торговой системы оптового рынка электроэнергии"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Федеральный </w:t>
            </w:r>
            <w:hyperlink r:id="rId71" w:history="1">
              <w:r w:rsidRPr="008D6269">
                <w:rPr>
                  <w:rFonts w:ascii="Times New Roman" w:hAnsi="Times New Roman" w:cs="Times New Roman"/>
                  <w:color w:val="0000FF"/>
                </w:rPr>
                <w:t>закон</w:t>
              </w:r>
            </w:hyperlink>
            <w:r w:rsidRPr="008D6269">
              <w:rPr>
                <w:rFonts w:ascii="Times New Roman" w:hAnsi="Times New Roman" w:cs="Times New Roman"/>
              </w:rPr>
              <w:t xml:space="preserve"> "Об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в части возможности принудительной продажи акций компании в случае выхода антимонопольного органа в суд с соответствующим иском</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возможность принудительной продажи акций организации, нарушающей требования </w:t>
            </w:r>
            <w:hyperlink r:id="rId72" w:history="1">
              <w:r w:rsidRPr="008D6269">
                <w:rPr>
                  <w:rFonts w:ascii="Times New Roman" w:hAnsi="Times New Roman" w:cs="Times New Roman"/>
                  <w:color w:val="0000FF"/>
                </w:rPr>
                <w:t>статьи 6</w:t>
              </w:r>
            </w:hyperlink>
            <w:r w:rsidRPr="008D6269">
              <w:rPr>
                <w:rFonts w:ascii="Times New Roman" w:hAnsi="Times New Roman" w:cs="Times New Roman"/>
              </w:rPr>
              <w:t xml:space="preserve"> Федерального закона "Об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Минэнерго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XIII. Промышленность</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13" w:name="P1579"/>
            <w:bookmarkEnd w:id="13"/>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присутствия в отраслях промышленности, за исключением сфер деятельности субъектов естественных монополий и организаций оборонно-промышленного комплекса, не менее трех хозяйствующих субъектов, не менее чем один из которых относится к частному бизнесу</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присутствие в отраслях промышленности не менее трех хозяйствующих субъектов, не менее чем один из которых относится к частному бизнесу</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2018 - 2020 годы</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документы, утверждающие стратегии развития отраслей промышленности, планы развития отраслей промышленности, включение во вновь разрабатываемые отраслевые документы стратегического планирования мероприятий, направленных на развитие конкуренции в отраслях промышленности, предусматривающих:</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оценку текущего состояния отрасли в Российской Федерации в целях разработки мер, влияющих на развитие конкуренции, включая оценку количества присутствующих в определенной отрасли промышленности хозяйствующих субъектов и доли частного сектора;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определение мероприятий, направленных на развитие конкуренции и реализацию </w:t>
            </w:r>
            <w:hyperlink w:anchor="P1579" w:history="1">
              <w:r w:rsidRPr="008D6269">
                <w:rPr>
                  <w:rFonts w:ascii="Times New Roman" w:hAnsi="Times New Roman" w:cs="Times New Roman"/>
                  <w:color w:val="0000FF"/>
                </w:rPr>
                <w:t>пункта 1</w:t>
              </w:r>
            </w:hyperlink>
            <w:r w:rsidRPr="008D6269">
              <w:rPr>
                <w:rFonts w:ascii="Times New Roman" w:hAnsi="Times New Roman" w:cs="Times New Roman"/>
              </w:rPr>
              <w:t xml:space="preserve"> настоящего раздела, а также повышение конкурентоспособности отраслей на внутреннем и внешнем рынках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акты Правительства Российской Федерации (по мере необходимости)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конкуренции и обеспечение недискриминационных условий в соответствующих отраслях промышленности, 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2018 - 2020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нормативные акты Российской Федерации, предусматривающих снижение административных барьеров в сфере сертификации в отраслях промышленности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акты Правительства Российской Федерации, ведомственные акты</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конкуренции в соответствующих отраслях промышленности, снижение барьеров входа на товарный рынок, создание недискриминационных условий в соответствующих отраслях промышленности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2018 - 2020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 Росстандарт</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акты, касающиеся официального статистического учета и системы государственной статистики в Российской Федерации (в том числе в Федеральный план статистических работ), в части распространения субъектами официального статистического учета официальной статистической информации с разбивкой данных по частному и государственному сектору на федеральном уровне и уровне субъекта Российской Федерации, а также представления Росстатом агрегированных и деперсонифицированных статистических данных по запросу федеральных органов исполнительной власти с обязательным соблюдением принципа конфиденциальности первичных статистических данных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ведомственные акты (по мере необходимости)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конкуренции в соответствующих отраслях промышленности, создание недискриминационных условий в соответствующих отраслях промышленности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2018 - 2020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 Росстат</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14" w:name="P1613"/>
            <w:bookmarkEnd w:id="14"/>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конкуренции при осуществлении процедур государственных и муниципальных закупок, а также закупок хозяйствующих субъектов, в том числе за счет расширения участия в указанных процедурах субъектов малого и среднего предпринимательства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увеличение доли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73" w:history="1">
              <w:r w:rsidRPr="008D6269">
                <w:rPr>
                  <w:rFonts w:ascii="Times New Roman" w:hAnsi="Times New Roman" w:cs="Times New Roman"/>
                  <w:color w:val="0000FF"/>
                </w:rPr>
                <w:t>законом</w:t>
              </w:r>
            </w:hyperlink>
            <w:r w:rsidRPr="008D6269">
              <w:rPr>
                <w:rFonts w:ascii="Times New Roman" w:hAnsi="Times New Roman" w:cs="Times New Roman"/>
              </w:rPr>
              <w:t xml:space="preserve"> "О закупках товаров, работ, услуг отдельными видами юридических лиц"</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2018 - 2020 годы</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документы, утверждающие стратегии развития отраслей промышленности, планы развития отраслей промышленности, включение во вновь разрабатываемые отраслевые документы стратегического планирования мероприятий, направленных на развитие конкуренции в отраслях промышленности, предусматривающих:</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оценку текущей доли закупок у субъектов малого и среднего предпринимательства;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определение мероприятий, направленных на обеспечение реализации </w:t>
            </w:r>
            <w:hyperlink w:anchor="P1613" w:history="1">
              <w:r w:rsidRPr="008D6269">
                <w:rPr>
                  <w:rFonts w:ascii="Times New Roman" w:hAnsi="Times New Roman" w:cs="Times New Roman"/>
                  <w:color w:val="0000FF"/>
                </w:rPr>
                <w:t>пункта 5</w:t>
              </w:r>
            </w:hyperlink>
            <w:r w:rsidRPr="008D6269">
              <w:rPr>
                <w:rFonts w:ascii="Times New Roman" w:hAnsi="Times New Roman" w:cs="Times New Roman"/>
              </w:rPr>
              <w:t xml:space="preserve"> настоящего раздела, с определением в них перечней ключевых показателей, обеспечивающих в том числе достижение ожидаемых результатов в отраслях (сферах) промышленности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акты Правительства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 мере необходимости)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доли закупок у субъектов малого и среднего предпринимательства, создание условий для развития конкуренции в соответствующих отраслях промышленности, создание недискриминационных условий в соответствующих отраслях промышленности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2018 - 2020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15" w:name="P1632"/>
            <w:bookmarkEnd w:id="15"/>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создания условий в отраслях промышленности для производства российских товаров, способных эффективно конкурировать с зарубежными аналогами на внутреннем и внешнем рынках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2018 - 2020 годы</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документы, утверждающие стратегии развития отраслей промышленности, планы развития отраслей промышленности, включение во вновь разрабатываемые отраслевые документы стратегического планирования мероприятий, направленных на развитие конкуренции в отраслях промышленности, предусматривающих:</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оценку текущей доли экспорта российских товаров отраслей промышленности;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оценку уровня конкурентоспособности российских товаров отраслей промышленности по отношению к зарубежным товарам-аналогам на внутреннем и внешнем рынках;</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определение мероприятий, направленных на обеспечение реализации </w:t>
            </w:r>
            <w:hyperlink w:anchor="P1632" w:history="1">
              <w:r w:rsidRPr="008D6269">
                <w:rPr>
                  <w:rFonts w:ascii="Times New Roman" w:hAnsi="Times New Roman" w:cs="Times New Roman"/>
                  <w:color w:val="0000FF"/>
                </w:rPr>
                <w:t>пункта 7</w:t>
              </w:r>
            </w:hyperlink>
            <w:r w:rsidRPr="008D6269">
              <w:rPr>
                <w:rFonts w:ascii="Times New Roman" w:hAnsi="Times New Roman" w:cs="Times New Roman"/>
              </w:rPr>
              <w:t xml:space="preserve"> настоящего раздела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акты Правительства Российской Федерации (по мере необходимости)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конкуренции в соответствующих отраслях промышленности, 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2018 - 2020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нормативные правовые акты Российской Федерации в части разработки и утверждения Методики оценки конкурентоспособности товаров отраслей промышленности по отношению к зарубежным товарам-аналогам на внутреннем и внешнем рынках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акты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конкуренции в соответствующих отраслях промышленности, 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2019 - 2020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10.</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Осуществление мониторинга и оценки действий иностранных поставщиков (производителей), оказывающих влияние на условия конкуренции на территории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конкуренции в соответствующих отраслях промышленности, 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единой информационно-справочной системы в целях развития конкуренции в соответствующих отраслях промышленности Российской Федерации на базе государственной информационной системы промышленности, предусматривающей:</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комплексного представления информации об отрасли;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расширение методов сбора информации о хозяйствующих субъектах всех организационно-правовых форм собственности, действующих на товарных рынках отрасли;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определение порядка получения и передачи в органы, на которые будет возложена реализация последующих планов развития конкуренции ("дорожных карт"), информации о деятельности на товарных рынках хозяйствующих субъектов;</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интеграцию информационных ресурсов Минпромторга России, других федеральных органов исполнительной власти и органов исполнительной власти субъектов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использования существующих и создание новых баз и банков данных для анализа количественных и качественных показателей товарных рынков соответствующих отраслей;</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информирование о реализации мероприятий, предусмотренных </w:t>
            </w:r>
            <w:hyperlink w:anchor="P1579" w:history="1">
              <w:r w:rsidRPr="008D6269">
                <w:rPr>
                  <w:rFonts w:ascii="Times New Roman" w:hAnsi="Times New Roman" w:cs="Times New Roman"/>
                  <w:color w:val="0000FF"/>
                </w:rPr>
                <w:t>пунктами 1</w:t>
              </w:r>
            </w:hyperlink>
            <w:r w:rsidRPr="008D6269">
              <w:rPr>
                <w:rFonts w:ascii="Times New Roman" w:hAnsi="Times New Roman" w:cs="Times New Roman"/>
              </w:rPr>
              <w:t xml:space="preserve"> и </w:t>
            </w:r>
            <w:hyperlink w:anchor="P1613" w:history="1">
              <w:r w:rsidRPr="008D6269">
                <w:rPr>
                  <w:rFonts w:ascii="Times New Roman" w:hAnsi="Times New Roman" w:cs="Times New Roman"/>
                  <w:color w:val="0000FF"/>
                </w:rPr>
                <w:t>5</w:t>
              </w:r>
            </w:hyperlink>
            <w:r w:rsidRPr="008D6269">
              <w:rPr>
                <w:rFonts w:ascii="Times New Roman" w:hAnsi="Times New Roman" w:cs="Times New Roman"/>
              </w:rPr>
              <w:t xml:space="preserve"> настоящего раздела, а также их показателях (увеличение доли закупок у субъектов малого и среднего предпринимательства, увеличение доли экспорта, увеличение доли частного сектора, снижение доли государственного сектора в экономике)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единой информационно-справочной системы позволит выявить приоритетные направления развития отраслей промышленности, определить среднесрочный и долгосрочный прогноз развития отраслей промышленности, создание условий для развития конкуренции в соответствующих отраслях промышленности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ограничений на предоставление мер государственной и (или) муниципальной поддержки хозяйствующим субъектам в сфере промышленности, направленных на расширение производственных мощностей (в том числе путем создания дополнительных производственных мощностей) для производства продукции, рынки которой характеризуются профицитными мощностями и наличием более двух производителей на территории Российской Федерации (за исключением создания новых производственных мощностей, сопровождающегося соразмерным прекращением функционирования существующих мощностей)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акты Правительства Российской Федерации (по мере необходимости)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количества нарушений антимонопольного законодательства со стороны органов государственной власти и органов местного самоуправления, создание недискриминационных условий в соответствующих отраслях промышленности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Федеральный </w:t>
            </w:r>
            <w:hyperlink r:id="rId74" w:history="1">
              <w:r w:rsidRPr="008D6269">
                <w:rPr>
                  <w:rFonts w:ascii="Times New Roman" w:hAnsi="Times New Roman" w:cs="Times New Roman"/>
                  <w:color w:val="0000FF"/>
                </w:rPr>
                <w:t>закон</w:t>
              </w:r>
            </w:hyperlink>
            <w:r w:rsidRPr="008D6269">
              <w:rPr>
                <w:rFonts w:ascii="Times New Roman" w:hAnsi="Times New Roman" w:cs="Times New Roman"/>
              </w:rPr>
              <w:t xml:space="preserve"> "О промышленной политике в Российской Федерации", иные акты в целях совершенствования механизма использования специальных инвестиционных контрактов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акты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конкуренции в соответствующих отраслях промышленности. Создание недискриминационных условий в соответствующих отраслях промышленности. Снижение количества нарушений антимонопольного законодательства со стороны органов государственной власти и органов местного самоуправления</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Федеральный </w:t>
            </w:r>
            <w:hyperlink r:id="rId75" w:history="1">
              <w:r w:rsidRPr="008D6269">
                <w:rPr>
                  <w:rFonts w:ascii="Times New Roman" w:hAnsi="Times New Roman" w:cs="Times New Roman"/>
                  <w:color w:val="0000FF"/>
                </w:rPr>
                <w:t>закон</w:t>
              </w:r>
            </w:hyperlink>
            <w:r w:rsidRPr="008D6269">
              <w:rPr>
                <w:rFonts w:ascii="Times New Roman" w:hAnsi="Times New Roman" w:cs="Times New Roman"/>
              </w:rPr>
              <w:t xml:space="preserve"> "О техническом регулировании", иные акты в части разработки и утверждения Методики определения размера платы за оказание необходимых и обязательных работ по подтверждению соответствия продукции, объектов, процессов, работ, услуг требованиям технических регламентов, проводимых в соответствии с законодательством Российской Федерации о техническом регулировании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акты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барьеров входа на товарный рынок, создание недискриминационных условий в соответствующих отраслях промышленности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Федеральный </w:t>
            </w:r>
            <w:hyperlink r:id="rId76" w:history="1">
              <w:r w:rsidRPr="008D6269">
                <w:rPr>
                  <w:rFonts w:ascii="Times New Roman" w:hAnsi="Times New Roman" w:cs="Times New Roman"/>
                  <w:color w:val="0000FF"/>
                </w:rPr>
                <w:t>закон</w:t>
              </w:r>
            </w:hyperlink>
            <w:r w:rsidRPr="008D6269">
              <w:rPr>
                <w:rFonts w:ascii="Times New Roman" w:hAnsi="Times New Roman" w:cs="Times New Roman"/>
              </w:rPr>
              <w:t xml:space="preserve"> "О промышленной политике в Российской Федерации" в части разработки и утверждения Методики оценки эффективности предоставления субсидий на развитие отраслей промышленности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барьеров входа на товарный рынок, создание недискриминационных условий в соответствующих отраслях промышленности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2019 - 2020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Принятие ведомственного акта в части предупреждения, выявления и пресечения нарушений федеральным органом исполнительной власти требований федеральных законов </w:t>
            </w:r>
            <w:hyperlink r:id="rId77" w:history="1">
              <w:r w:rsidRPr="008D6269">
                <w:rPr>
                  <w:rFonts w:ascii="Times New Roman" w:hAnsi="Times New Roman" w:cs="Times New Roman"/>
                  <w:color w:val="0000FF"/>
                </w:rPr>
                <w:t>"О защите конкуренции"</w:t>
              </w:r>
            </w:hyperlink>
            <w:r w:rsidRPr="008D6269">
              <w:rPr>
                <w:rFonts w:ascii="Times New Roman" w:hAnsi="Times New Roman" w:cs="Times New Roman"/>
              </w:rPr>
              <w:t xml:space="preserve">, </w:t>
            </w:r>
            <w:hyperlink r:id="rId78" w:history="1">
              <w:r w:rsidRPr="008D6269">
                <w:rPr>
                  <w:rFonts w:ascii="Times New Roman" w:hAnsi="Times New Roman" w:cs="Times New Roman"/>
                  <w:color w:val="0000FF"/>
                </w:rPr>
                <w:t>"О государственном оборонном заказе"</w:t>
              </w:r>
            </w:hyperlink>
            <w:r w:rsidRPr="008D6269">
              <w:rPr>
                <w:rFonts w:ascii="Times New Roman" w:hAnsi="Times New Roman" w:cs="Times New Roman"/>
              </w:rPr>
              <w:t>, "</w:t>
            </w:r>
            <w:hyperlink r:id="rId79" w:history="1">
              <w:r w:rsidRPr="008D6269">
                <w:rPr>
                  <w:rFonts w:ascii="Times New Roman" w:hAnsi="Times New Roman" w:cs="Times New Roman"/>
                  <w:color w:val="0000FF"/>
                </w:rPr>
                <w:t>О контрактной системе</w:t>
              </w:r>
            </w:hyperlink>
            <w:r w:rsidRPr="008D6269">
              <w:rPr>
                <w:rFonts w:ascii="Times New Roman" w:hAnsi="Times New Roman" w:cs="Times New Roman"/>
              </w:rPr>
              <w:t xml:space="preserve"> в сфере закупок товаров, работ, услуг для обеспечения государственных и муниципальных нужд" и "</w:t>
            </w:r>
            <w:hyperlink r:id="rId80" w:history="1">
              <w:r w:rsidRPr="008D6269">
                <w:rPr>
                  <w:rFonts w:ascii="Times New Roman" w:hAnsi="Times New Roman" w:cs="Times New Roman"/>
                  <w:color w:val="0000FF"/>
                </w:rPr>
                <w:t>О закупках</w:t>
              </w:r>
            </w:hyperlink>
            <w:r w:rsidRPr="008D6269">
              <w:rPr>
                <w:rFonts w:ascii="Times New Roman" w:hAnsi="Times New Roman" w:cs="Times New Roman"/>
              </w:rPr>
              <w:t xml:space="preserve"> товаров, работ, услуг отдельными видами юридических лиц"</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ведомственный акт</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соответствия деятельности федерального органа исполнительной власти требованиям сводного законодательства, а также профилактика, предупреждение, выявление и пресечение нарушений сводного законодательства в деятельности федерального органа исполнительной власти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XIV. Финансовые рынки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Рынок банковских услуг</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16" w:name="P1723"/>
            <w:bookmarkEnd w:id="16"/>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конкурентных условий допуска кредитных организаций к привлечению денежных средств на банковские депозиты (счета) и другие инструменты денежного рынка, порядка размещения таких денежных средств на банковских депозитах (счетах) и других инструментах денежного рынка, допуска кредитных организаций к выдаче банковских гарантий для обеспечения исполнения обязательств третьих лиц, а также предоставления кредиторам субсидий из федерального бюджета при предоставлении льготного финансирования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выработка подходов при установлении условий допуска кредитных организаций к оказанию отдельных видов банковских услуг и субсидиям из федерального бюджета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 и организации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в разрабатываемые и принятые нормативные правовые акты Российской Федерации изменений, направленных на установление условий допуска кредитных организаций к привлечению денежных средств на банковские депозиты (счета) и другие инструменты денежного рынка, а также на установление порядка размещения таких денежных средств на банковских депозитах (счетах) и других инструментах денежного рынка на конкурентных принципах </w:t>
            </w:r>
            <w:hyperlink w:anchor="P2346" w:history="1">
              <w:r w:rsidRPr="008D6269">
                <w:rPr>
                  <w:rFonts w:ascii="Times New Roman" w:hAnsi="Times New Roman" w:cs="Times New Roman"/>
                  <w:color w:val="0000FF"/>
                </w:rPr>
                <w:t>&lt;2&gt;</w:t>
              </w:r>
            </w:hyperlink>
            <w:r w:rsidRPr="008D6269">
              <w:rPr>
                <w:rFonts w:ascii="Times New Roman" w:hAnsi="Times New Roman" w:cs="Times New Roman"/>
              </w:rPr>
              <w:t xml:space="preserve"> (при одобрении Правительством Российской Федерации доклада ФАС России, предусмотренного </w:t>
            </w:r>
            <w:hyperlink w:anchor="P1723" w:history="1">
              <w:r w:rsidRPr="008D6269">
                <w:rPr>
                  <w:rFonts w:ascii="Times New Roman" w:hAnsi="Times New Roman" w:cs="Times New Roman"/>
                  <w:color w:val="0000FF"/>
                </w:rPr>
                <w:t>пунктом 1</w:t>
              </w:r>
            </w:hyperlink>
            <w:r w:rsidRPr="008D6269">
              <w:rPr>
                <w:rFonts w:ascii="Times New Roman" w:hAnsi="Times New Roman" w:cs="Times New Roman"/>
              </w:rPr>
              <w:t xml:space="preserve"> настоящего раздела)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постановления Правительства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нормативные правовые акты федеральных органов исполнительной власти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административных барьеров при осуществлении деятельности по привлечению на банковские депозиты (счета) и другие инструменты денежного рынка отдельных категорий денежных средств;</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дискриминации кредитных организаций;</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конкурентного механизма определения возможных объемов участия кредитных организаций в размещении на банковские депозиты (счета) и другие инструменты денежного рынка отдельных категорий денежных средств;</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предупреждение нарушения федеральными органами исполнительной власти антимонопольного законодательства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далее - по мере необходимости</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 и организации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в разрабатываемые и принятые нормативные правовые акты Российской Федерации изменений, направленных на установление условий допуска кредитных организаций к выдаче банковских гарантий для обеспечения исполнения обязательств третьих лиц на конкурентных принципах </w:t>
            </w:r>
            <w:hyperlink w:anchor="P2366" w:history="1">
              <w:r w:rsidRPr="008D6269">
                <w:rPr>
                  <w:rFonts w:ascii="Times New Roman" w:hAnsi="Times New Roman" w:cs="Times New Roman"/>
                  <w:color w:val="0000FF"/>
                </w:rPr>
                <w:t>&lt;3&gt;</w:t>
              </w:r>
            </w:hyperlink>
            <w:r w:rsidRPr="008D6269">
              <w:rPr>
                <w:rFonts w:ascii="Times New Roman" w:hAnsi="Times New Roman" w:cs="Times New Roman"/>
              </w:rPr>
              <w:t xml:space="preserve"> (при одобрении Правительством Российской Федерации доклада ФАС России, предусмотренного </w:t>
            </w:r>
            <w:hyperlink w:anchor="P1723" w:history="1">
              <w:r w:rsidRPr="008D6269">
                <w:rPr>
                  <w:rFonts w:ascii="Times New Roman" w:hAnsi="Times New Roman" w:cs="Times New Roman"/>
                  <w:color w:val="0000FF"/>
                </w:rPr>
                <w:t>пунктом 1</w:t>
              </w:r>
            </w:hyperlink>
            <w:r w:rsidRPr="008D6269">
              <w:rPr>
                <w:rFonts w:ascii="Times New Roman" w:hAnsi="Times New Roman" w:cs="Times New Roman"/>
              </w:rPr>
              <w:t xml:space="preserve"> настоящего раздела)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постановления Правительства Российской Федерации, нормативные правовые акты федеральных органов исполнительной власти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барьеров при осуществлении деятельности по выдаче банковских гарантий для обеспечения исполнения отдельных категорий обязательств третьих лиц;</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конкурентного механизма определения возможных объемов участия кредитных организаций в указанной деятельности;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предупреждение нарушения федеральными органами исполнительной власти антимонопольного законодательства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далее - по мере необходимости</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иные заинтересованные федеральные органы исполнительной власти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разрабатываемые и принятые акты Правительства Российской Федерации, направленных на предоставление кредиторам субсидий из федерального бюджета при предоставлении льготного финансирования на конкурентных принципах </w:t>
            </w:r>
            <w:hyperlink w:anchor="P2379" w:history="1">
              <w:r w:rsidRPr="008D6269">
                <w:rPr>
                  <w:rFonts w:ascii="Times New Roman" w:hAnsi="Times New Roman" w:cs="Times New Roman"/>
                  <w:color w:val="0000FF"/>
                </w:rPr>
                <w:t>&lt;4&gt;</w:t>
              </w:r>
            </w:hyperlink>
            <w:r w:rsidRPr="008D6269">
              <w:rPr>
                <w:rFonts w:ascii="Times New Roman" w:hAnsi="Times New Roman" w:cs="Times New Roman"/>
              </w:rPr>
              <w:t xml:space="preserve"> (при одобрении Правительством Российской Федерации доклада ФАС России, предусмотренного </w:t>
            </w:r>
            <w:hyperlink w:anchor="P1723" w:history="1">
              <w:r w:rsidRPr="008D6269">
                <w:rPr>
                  <w:rFonts w:ascii="Times New Roman" w:hAnsi="Times New Roman" w:cs="Times New Roman"/>
                  <w:color w:val="0000FF"/>
                </w:rPr>
                <w:t>пунктом 1</w:t>
              </w:r>
            </w:hyperlink>
            <w:r w:rsidRPr="008D6269">
              <w:rPr>
                <w:rFonts w:ascii="Times New Roman" w:hAnsi="Times New Roman" w:cs="Times New Roman"/>
              </w:rPr>
              <w:t xml:space="preserve"> настоящего раздела)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дискриминации кредиторов при предоставлении субсидий;</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конкурентного механизма предоставления субсидий кредиторам</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далее - по мере необходимости</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 и организации 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правовых условий для ограничения влияния крупных кредиторов на среднерыночное значение полной стоимости потребительского кредита (займа) путем ограничения доли одного кредитора, учитываемой в таком расчете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возможности влияния на стоимостные условия обращения услуг по предоставлению потребительских кредитов (займов) кредиторов, занимающих доминирующее положение на соответствующем рынке</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 и организации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информационного письма о практике признания актом недобросовестной конкуренции действий кредитной организации по привлечению денежных средств физических лиц в срочные банковские вклады с последующим ухудшением потребительских свойств данных вкладов по сравнению с первоначально заявленными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совместное </w:t>
            </w:r>
            <w:hyperlink r:id="rId81" w:history="1">
              <w:r w:rsidRPr="008D6269">
                <w:rPr>
                  <w:rFonts w:ascii="Times New Roman" w:hAnsi="Times New Roman" w:cs="Times New Roman"/>
                  <w:color w:val="0000FF"/>
                </w:rPr>
                <w:t>письмо</w:t>
              </w:r>
            </w:hyperlink>
            <w:r w:rsidRPr="008D6269">
              <w:rPr>
                <w:rFonts w:ascii="Times New Roman" w:hAnsi="Times New Roman" w:cs="Times New Roman"/>
              </w:rPr>
              <w:t xml:space="preserve"> ФАС России и Банка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предупреждение недобросовестной конкуренции кредитных организаций</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равных условий осуществления переводов с банковских счетов физических лиц на счета третьих лиц, открытые как в одной, так и в различных кредитных организациях (за исключением платежей, комиссия за осуществление которых не взимается в силу закона)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издержек переключения потребителя между кредитными организациями;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сетевого эффекта доминирующих кредитных организаций</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Рынок платежных и иных связанных с осуществлением и получением платежей услуг</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конкуренции на рынке платежных услуг при осуществлении гражданами оплаты товаров (работ, услуг)</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правовых условий для утверждения уполномоченными органами в области государственного регулирования тарифов экономически обоснованных тарифов на коммунальные ресурсы (услуги) посредством введения прямого запрета на учет расходов на организацию приема платы за такие ресурсы</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 разъяснения ФАС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неоправданных преимуществ для отдельных платежных организаций и обеспечение развития ценовой конкуренции при оказании ими платежных услуг при оплате гражданами жилищно-коммунальных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анализа и установление единых правил организации приема платежей через официальные сайты федеральных органов исполнительной власти в информационно-телекоммуникационной сети "Интернет", Единый портал государственных и муниципальных услуг и государственную информационную систему жилищно-коммунального хозяйства, в том числе предполагающих установление порядка и условий проведения на периодической основе конкурентного отбора хозяйствующих субъектов, обеспечивающих осуществление платежей в рамках указанных ресурсов, а также порядка информирования потребителей обо всех существенных условиях осуществления платежей в рамках указанных ресурсов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единых правил организации приема платы за государственные и муниципальные услуги, жилищно-коммунальные услуги с использованием информационно-технологической и коммуникационной инфраструктуры, а также прозрачных и недискриминационных условий доступа платежных организаций к оказанию платежных услуг при организации приема такой платы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разработка и утверждение стандарта </w:t>
            </w:r>
            <w:hyperlink r:id="rId82" w:history="1">
              <w:r w:rsidRPr="008D6269">
                <w:rPr>
                  <w:rFonts w:ascii="Times New Roman" w:hAnsi="Times New Roman" w:cs="Times New Roman"/>
                  <w:color w:val="0000FF"/>
                </w:rPr>
                <w:t>раскрытия информации</w:t>
              </w:r>
            </w:hyperlink>
            <w:r w:rsidRPr="008D6269">
              <w:rPr>
                <w:rFonts w:ascii="Times New Roman" w:hAnsi="Times New Roman" w:cs="Times New Roman"/>
              </w:rPr>
              <w:t xml:space="preserve"> о стоимости оказания платежных услуг при использовании платежных терминалов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совместное письмо ФАС России и Банка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предупреждение недобросовестной конкуренции платежных организаций при размещении информации о стоимости платежных услуг на дисплее платежных терминалов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конкуренции на рынке платежных и иных связанных услуг при получении гражданами выплат из бюджетной системы и государственных внебюджетных фондов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предложений о внесении изменений в нормативные правовые акты Российской Федерации, исключающих возможность создания препятствий гражданам при выборе кредитной организации для открытия банковского счета для перечисления на него пенсий и иных видов выплат</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конкурентных условий при выборе гражданами кредитной организации для открытия банковского счета для перечисления на него пенсий и иных видов выплат</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мер, направленных на повышение информированности граждан и хозяйствующих субъектов соответственно обо всех предусмотренных способах получения пенсий и иных социальных выплат, а также о возможности оказания услуг в рамках осуществления таких выплат</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обращение ФАС России в федеральные органы исполнительной власти и государственные внебюджетные фонды с рекомендациями;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разъяснения федеральных органов исполнительной власти и государственных внебюджетных фондов для подведомственных учреждений</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условий для развития спроса на услуги, необходимые для получения гражданами различного рода выплат, всех категорий хозяйствующих субъектов, предлагающих или способных предложить такие услуги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предупреждения и пресечения антиконкурентных практик при организации получения гражданами пенсий и иных социальных выплат, включая практики: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правовые акты ФАС России и его территориальных органов</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негативного воздействия органов государственной власти и государственных внебюджетных фондов на состояние конкуренции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по мере необходимости</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 и его территориальные органы</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препятствования в возможности реализации гражданами права на выбор хозяйствующего субъекта, с использованием услуг которого могут быть получены пенсии и иные социальные выплаты;</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проведения не предусмотренных законодательством Российской Федерации торгов по отбору хозяйствующих субъектов, которым будут возмещаться расходы на оказание услуг, необходимых для получения гражданами пенсий и иных социальных выплат, и информирования об этом граждан</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10.</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правовых основ для создания и функционирования платформ быстрых платежей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усиление конкуренции на рынке платежных услуг, снижение межбанковских барьеров при переводах между физическими лицами, переводах физических лиц в пользу юридических лиц</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конкурентных условий формирования размера торговой уступки и ставок межбанковской комиссии при осуществлении расчетов с использованием платежных карт</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снижения размера торговой уступки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Рынок микрофинансовых услуг</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акты Правительства Российской Федерации и ведомственные акты в части создания конкурентного механизма субсидирования микрофинансовых организаций при осуществлении ими деятельности по выдаче льготных займов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 нормативные правовые акты федеральных органов исполнительной власти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неконкурентных преимуществ осуществления деятельности по представлению займов для микрофинансовых организаций с государственным и (или) муниципальным участием в уставном капитале;</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дискриминации микрофинансовых организаций при предоставлении субсидий по указанному признаку</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 и организации, акционерное общество "Федеральная корпорация по развитию малого и среднего предпринимательства"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Рынок страховых услуг</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правовых условий для расширения перечня лиц, которые могут выполнять функции представителей страховых организаций по обязательному страхованию гражданской ответственности владельцев транспортных средств в субъектах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возможности воздействия занимающих доминирующее положение представителей страховых организаций на деятельность конкурентов и состояние конкуренции на рынке страховых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 и организации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на плановой основе мониторинга используемой субъектами страхового рынка тарифной политики с учетом состояния конкурентной среды на рынке страхования, реализация мер реагирования на полученные результаты</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 при необходимости - правовые акты</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выявление и предупреждение на страховом рынке недобросовестных практик ведения деятельности, в том числе на основе тарифной политики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доклад - ежегодно,</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начиная с октября 2018 г. правовые акты - по мере необходимости</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Совершенствование правовых основ деятельности обществ взаимного страхования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заинтересованности граждан и юридических лиц в страховании своих имущественных интересов путем объединения в общества взаимного страхования, создание условий развития обществ взаимного страхования</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объединений страховщиков и обществ взаимного страхования</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для отдельных категорий работодателей (в том числе в зависимости от количества их работников), в случае если их коллективным договором с работниками предусмотрено добровольное медицинское страхование работников, обязанности осуществлять отбор страховых организаций, осуществляющих такой вид страхования, не реже чем 1 раз в 5 лет</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конкурентных условий для привлечения работодателями страховых организаций для целей добровольного медицинского страхования работников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Рынок лизинговых услуг</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акты Правительства Российской Федерации в части создания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w:t>
            </w:r>
            <w:hyperlink w:anchor="P2384" w:history="1">
              <w:r w:rsidRPr="008D6269">
                <w:rPr>
                  <w:rFonts w:ascii="Times New Roman" w:hAnsi="Times New Roman" w:cs="Times New Roman"/>
                  <w:color w:val="0000FF"/>
                </w:rPr>
                <w:t>&lt;5&gt;</w:t>
              </w:r>
            </w:hyperlink>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неконкурентных преимуществ осуществления деятельности на рынке лизинговых услуг для исключительно крупных лизинговых организаций</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Рынок депозитарных услуг</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нормативные правовые акты Российской Федерации, предусматривающих уточнение порядка формирования комитета пользователей услуг центрального депозитария </w:t>
            </w:r>
            <w:hyperlink w:anchor="P2387" w:history="1">
              <w:r w:rsidRPr="008D6269">
                <w:rPr>
                  <w:rFonts w:ascii="Times New Roman" w:hAnsi="Times New Roman" w:cs="Times New Roman"/>
                  <w:color w:val="0000FF"/>
                </w:rPr>
                <w:t>&lt;6&gt;</w:t>
              </w:r>
            </w:hyperlink>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нормативные акты Банка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обеспечения равных прав на представительство пользователей услуг центрального депозитария в комитете пользователей услуг центрального депозитария, а также для необходимого влияния пользователей услуг центрального депозитария на его тарифную политику</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Рынок финансовых и иных связанных услуг</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Определение политики допустимого участия государства в уставном капитале финансовых организаций (прямого или косвенного приобретения или долгосрочного удержания государством акций (долей в уставном капитале) финансовых организаций)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ограничение в целом роста доли государственного участия в финансовой системе Российской Федерации в целях обеспечения условий для повышения эффективности деятельности и развития конкуренции на рынке финансовых услуг. Определение случаев обоснованного увеличения доли участия государства в финансовой системе Российской Федерации, в том числе случаев реализации процедуры финансового оздоровления, случаев возможного возникновения неблагоприятных внешних и внутренних факторов, способных создавать системные риски с точки зрения стабильности банковской среды или риски, связанные с вопросами безопасности, а также случаев, когда это необходимо в целях повышения доступности финансовых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запрета на использование в рекламе финансовых услуг и финансовой деятельности информации о наличии прямого или косвенного государственного участия в уставном капитале хозяйствующего субъекта, оказывающего такие услуги и (или) осуществляющего такую деятельность, а также о принадлежности хозяйствующего субъекта, оказывающего такие услуги и (или) осуществляющего такую деятельность, к группе лиц, в которую входят иные хозяйствующие субъекты с прямым или косвенным государственным участием в уставном капитале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выравнивание условий осуществления деятельности на рынке финансовых услуг вне зависимости от участия в уставных капиталах хозяйствующих субъектов;</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сокращение степени влияния фактора участия государства в деятельности финансовых организаций на потребительский спрос;</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повышение роли качества и стоимости финансовых услуг при продвижении таких услуг на рынке</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запрета на заключение договоров об оказании финансовых услуг, консультирование по вопросу оказания финансовых услуг и размещение рекламы финансовых услуг в помещениях и на территориях, занимаемых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выполняющими функции указанных органов, а также участвующими в оказании государственных и муниципальных услуг, государственными внебюджетными фондами, за исключением случаев, прямо предусмотренных нормативными правовыми актами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сокращение неоправданного воздействия органов власти различных уровней, организаций, выполняющих функции указанных органов, а также участвующих в оказании государственных и муниципальных услуг, государственных внебюджетных фондов на состояние конкуренции на рынках финансовых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Законодательное закрепление института обязательных заключений федерального антимонопольного органа об оценке стандартов (правил) профессиональных объединений и саморегулируемых организаций в сфере финансового рынка на предмет возможности ограничения конкуренции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предупреждения распространения на рынке недобросовестных практик ведения деятельности, в том числе нарушающих антимонопольное законодательство</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Установление необходимости согласования с федеральным антимонопольным органом документов, устанавливающих порядок проведения государственной корпорацией "Агентство по страхованию вкладов" отбора </w:t>
            </w:r>
            <w:hyperlink w:anchor="P2390" w:history="1">
              <w:r w:rsidRPr="008D6269">
                <w:rPr>
                  <w:rFonts w:ascii="Times New Roman" w:hAnsi="Times New Roman" w:cs="Times New Roman"/>
                  <w:color w:val="0000FF"/>
                </w:rPr>
                <w:t>&lt;7&gt;</w:t>
              </w:r>
            </w:hyperlink>
            <w:r w:rsidRPr="008D6269">
              <w:rPr>
                <w:rFonts w:ascii="Times New Roman" w:hAnsi="Times New Roman" w:cs="Times New Roman"/>
              </w:rPr>
              <w:t xml:space="preserve"> специализированных организаций, являющихся финансовыми организациями в определении Федерального </w:t>
            </w:r>
            <w:hyperlink r:id="rId83" w:history="1">
              <w:r w:rsidRPr="008D6269">
                <w:rPr>
                  <w:rFonts w:ascii="Times New Roman" w:hAnsi="Times New Roman" w:cs="Times New Roman"/>
                  <w:color w:val="0000FF"/>
                </w:rPr>
                <w:t>закона</w:t>
              </w:r>
            </w:hyperlink>
            <w:r w:rsidRPr="008D6269">
              <w:rPr>
                <w:rFonts w:ascii="Times New Roman" w:hAnsi="Times New Roman" w:cs="Times New Roman"/>
              </w:rPr>
              <w:t xml:space="preserve"> "О защите конкуренции", для оказания услуг при ликвидации финансовых организаций и предупреждения банкротства финансовых организаций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предупреждение возможности ограничения конкуренции при проведении процедур ликвидации и предупреждения банкротства финансовых организаций</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 и организации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обязанности крупных финансовых организаций, которые, выступая в качестве агентов других финансовых организаций, предлагают своим клиентам услуги не менее трех таких финансовых организаций одного вида, размещать для всех финансовых организаций этого вида публичную оферту об оказании агентских услуг на сопоставимых условиях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конкурентного механизма оказания финансовыми организациями агентских услуг другим финансовым организациям</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правовых основ для создания и функционирования систем для дистанционной розничной дистрибуции финансовых продуктов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усиление конкуренции между финансовыми организациями за привлечение и удержание потребителя в результате устранения для него территориальных барьеров при получении финансовых услуг и снижения его издержек переключения между различными финансовыми организациями за счет:</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организации систем для дистанционной розничной дистрибуции финансовых продуктов (финансовых супермаркетов по модели "Маркетплейс");</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обеспечения равного доступа финансовых организаций к таким инфраструктурным решениям</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правовых основ для внедрения субъектами финансового рынка открытых программных интерфейсов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конкуренции на финансовом рынке за счет совершенствования национальной цифровой инфраструктуры финансового рынка, появление новых цифровых каналов для оказания финансовых услуг и снижение затрат на предоставление финансовых услуг за счет развития открытых программных интерфейсов (Open API), позволяющих обеспечить передачу и получение информации между информационными системами различных организаций с использованием стандартных протоколов обмена данными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Министерство цифрового развития, связи и массовых коммуникаций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 и организации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информационного письма по вопросам профессиональной этики отдельных категорий специалистов финансовых организаций</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совместное письмо ФАС России и Банка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предупреждение недобросовестной конкуренции на финансовом рынке, создание условий для добросовестного поведения финансовых организаций путем издания рекомендаций по вопросам профессиональной этики специалистов финансовых организаций, в частности: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публично распространяющих информацию, способную оказать влияние на принятие клиентом или третьим лицом инвестиционного решения;</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непосредственно взаимодействующих с клиентом или третьим лицом по поводу принятия им инвестиционного решения;</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реализующих инвестиционные решения, принятые иными лицами или самостоятельно;</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иных лиц, прямые или косвенные действия которых могут оказать существенное влияние на инвестиционные или иные финансовые решения клиентов финансовых организаций либо третьих лиц, распоряжающихся собственными средствами или средствами иных лиц</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2020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пакета лучших практик по развитию конкуренции на финансовом рынке субъектов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публичный доклад</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распространение лучших региональных практик по развитию конкуренции на финансовых рынках субъектов Российской Федерации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 участии Банка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XV. Сфера природных ресурсов (недропользование, водопользование, лесное и охотничье хозяйства)</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Совершенствование порядка предоставления права пользования природными ресурсами в сферах недропользования, водопользования, лесного и охотничьего хозяйства</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Унификация торгов на право предоставления пользования природными ресурсами, предусматривающая в том числе:</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переход торгов в форме конкурса и аукциона на аукционы в электронной форме на электронных площадках,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сферах недропользования, водопользования, охотничьего хозяйства;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закрепление обязанности предоставления права пользования природными ресурсами лицу, чье предложение было предшествующим предложению победителя аукциона в электронной форме, в случае отказа победителя от заключения договора (неуплаты окончательного размера разового платежа);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закрепление обязанности (заключение договора) предоставления права пользования природными ресурсами единственному участнику аукциона в электронной форме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единой унифицированной процедуры предоставления прав пользования природными ресурсами в форме электронного аукциона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Минприроды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Закрепление конкурентного порядка предоставления в пользование природных ресурсов путем проведения аукционов в электронной форме в случаях, когда несколько хозяйствующих субъектов претендует на один объект природных ресурсов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конкуренции в сфере предоставления в пользование природных ресурсов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Минприроды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Проработка вопроса о внесении изменений в нормативные правовые акты, предусматривающие состязательность хозяйствующих субъектов при предоставлении прав пользования водными объектами в конкурентном порядке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выработка подходов, предусматривающих состязательность хозяйствующих субъектов при предоставлении прав на пользование водными объектами путем проведения электронных аукционов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Минприроды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Совершенствование критериев добросовестности природопользователей и мер по предотвращению недобросовестной деятельности участников торгов в сферах недропользования, водопользования, лесного и охотничьего хозяйства</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реестра недобросовестных участников торгов в сферах недропользования, водопользования, лесного и охотничьего хозяйства и пользователей природными ресурсами, а также разработка альтернативных способов предупреждения действий указанных лиц</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предупреждение и устранение нарушений, а также их последствий недобросовестными участниками и пользователями природных ресурсов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2018 - 2019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Минприроды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единых условий, дающих преимущественное право при предоставлении права пользования природными ресурсами на новый срок</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устранение субъективного подхода при предоставлении преимущественных прав пользования природными ресурсами на новый срок</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II квартал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Минприроды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Меры по снятию административных барьеров в сфере природопользования</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работы по снятию административных барьеров в сфере природопользования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устранение барьеров, препятствующих эффективному и конкурентному доступу и использованию природных ресурсов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ежеквартально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Минприроды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Меры по поддержке развития организованного рынка лесоматериалов</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Представление в Правительство Российской Федерации предложений о реализации древесины, полученной государственными учреждениями при рубках лесных насаждений, на товарных биржах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запуск и развитие биржевых торгов лесоматериалами и лесом, создание прозрачного механизма заключения сделок, установление репрезентативных ценовых индикаторов и другое</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Минприроды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XVI. Рыбохозяйственный комплекс</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Совершенствование порядка предоставления права пользования водными биологическими ресурсами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Унификация торгов в сферах рыболовства и рыбоводства, предусмотренных Федеральным </w:t>
            </w:r>
            <w:hyperlink r:id="rId84" w:history="1">
              <w:r w:rsidRPr="008D6269">
                <w:rPr>
                  <w:rFonts w:ascii="Times New Roman" w:hAnsi="Times New Roman" w:cs="Times New Roman"/>
                  <w:color w:val="0000FF"/>
                </w:rPr>
                <w:t>законом</w:t>
              </w:r>
            </w:hyperlink>
            <w:r w:rsidRPr="008D6269">
              <w:rPr>
                <w:rFonts w:ascii="Times New Roman" w:hAnsi="Times New Roman" w:cs="Times New Roman"/>
              </w:rPr>
              <w:t xml:space="preserve"> "О рыболовстве и сохранении водных биологических ресурсов" и Федеральным </w:t>
            </w:r>
            <w:hyperlink r:id="rId85" w:history="1">
              <w:r w:rsidRPr="008D6269">
                <w:rPr>
                  <w:rFonts w:ascii="Times New Roman" w:hAnsi="Times New Roman" w:cs="Times New Roman"/>
                  <w:color w:val="0000FF"/>
                </w:rPr>
                <w:t>законом</w:t>
              </w:r>
            </w:hyperlink>
            <w:r w:rsidRPr="008D6269">
              <w:rPr>
                <w:rFonts w:ascii="Times New Roman" w:hAnsi="Times New Roman" w:cs="Times New Roman"/>
              </w:rPr>
              <w:t xml:space="preserve"> "Об аквакультуре (рыбоводстве) и о внесении изменений в отдельные законодательные акты Российской Федерации", предусматривающая:</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переход торгов в форме конкурса (за исключением конкурса на предоставление рыбопромысловых участков в целях осуществления рыболовства для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на предоставление рыбопромысловых и рыбоводных участков, в отношении которых истекли сроки действия договоров об их предоставлении, ранее заключенных по результатам проведения конкурсов) и аукциона на аукционы в электронной форме на электронных площадках,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закрепление обязанности предоставления права пользования лицу, чье предложение было предшествующим предложению победителя аукциона в электронной форме, в случае отказа победителя от заключения договора;</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закрепление обязанности (заключение договора) предоставления права пользования единственному участнику аукциона в электронной форме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установление единой унифицированной процедуры предоставления прав пользования водными биоресурсами в форме электронного аукциона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Росрыболовство,</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Распределение 50 процентов объема квот добычи (вылова) краба, ранее распределявшегося по "историческому принципу", путем проведения аукциона в электронной форме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входа на рынок добычи (вылова) водных биоресурсов новых участников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2018 - 2019 годы</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Росрыболовство,</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предложений, предусматривающих механизм выделения по заданным критериям и на регулярной основе (раз в 3 - 5 лет) части квот из ранее распределявшегося по "историческому принципу" объема квот, которая должна будет предоставляться путем проведения аукциона в электронной форме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входа на рынок добычи (вылова) водных биоресурсов новых участников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Росрыболовство,</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анализа имеющихся у пользователей, в том числе входящих в группу лиц, суммарных размеров долей квот добычи (вылова) водных биологических ресурсов на предмет выявления пользователей, имеющих более 35 процентов общего размера квоты добычи (вылова) водных биологических ресурсов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исключение условий, способствующих монополизации рынка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и установление прозрачного и конкурентного порядка доступа российских пользователей (рыбодобытчиков) к водным биологическим ресурсам в зонах действия международных договоров Российской Федерации в области рыболовства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 постановление Правительства Российской Федерации,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Минсельхоза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предоставление хозяйствующим субъектам международных квот на конкурентной и прозрачной основе</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Росрыболовство,</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Меры, направленные на снижение цен на рыбную продукцию</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комплексного развития товарной аквакультуры (товарного рыбоводства) на территории Российской Федерации, предусматривающих в том числе:</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определение потенциальных акваторий водных объектов (их частей) и видов водных биологических ресурсов, пригодных для осуществления товарной аквакультуры (товарного рыбоводства) во всех рыбохозяйственных бассейнах;</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предоставление рыбоводных участков путем проведения аукционов в электронной форме на электронных площадках,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производства российских кормов необходимого ассортимента и качества международного уровня в целях обеспечения российских организаций, занимающихся аквакультурой, кормами российского производства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товарной аквакультуры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Росрыболовство,</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заинтересованные федеральные органы исполнительной власти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Участие в развитии регулярной ярмарочной торговли и иной разноформатной инфраструктуры розничной торговли с целью обеспечения доступности для населения рыбной продукции на территории субъектов Российской Федерации и муниципальных образований при условии недискриминационного доступа лиц, непосредственно добывающих (производящих) рыбную продукцию</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сокращение цепочки между рыбодобытчиком и конечным потребителем, оптимизация и сокращение затрат на логистическую составляющую, а также повышение конкуренции на рынке розничной торговли рыбной продукции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 раз в полгода</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органы исполнительной власти субъектов Российской Федерации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комплекса мер, направленных на увеличение поставок водных биологических ресурсов и продукции из них на внутренний рынок и повышение объемов экспорта продукции с высокой добавленной стоимостью</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по насыщению внутреннего рынка водными биоресурсами и продукцией из них</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Минпромторг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Участие в системном развитии организованных торгов водными биологическими ресурсами и продукции их переработки, включающее в себя в том числе механизмы формирования ключевых товарных позиций, установления рыночных цен на соответствующие группы товаров и минимального объема товаров, реализуемых на организованных торгах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запуск и развитие биржевых торгов водными биоресурсами, создание прозрачного механизма заключения сделок, установление репрезентативных ценовых индикаторов и другое</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 декабря 2018 г.,</w:t>
            </w:r>
          </w:p>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далее - 1 раз в полгода</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Росрыболовство,</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Меры по снятию административных барьеров в сферах рыболовства и рыбоводства</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10.</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работ по снятию административных барьеров в сферах рыболовства и рыбоводства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устранение барьеров, препятствующих эффективному и конкурентному доступу к водным биоресурсам и их использованию</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 раз в полгода</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Минсельхоз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Росрыболовство,</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ФСБ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ФТС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XVII. Транспортные услуги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Железнодорожный транспорт</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17" w:name="P2198"/>
            <w:bookmarkEnd w:id="17"/>
            <w:r w:rsidRPr="008D6269">
              <w:rPr>
                <w:rFonts w:ascii="Times New Roman" w:hAnsi="Times New Roman" w:cs="Times New Roman"/>
              </w:rPr>
              <w:t>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Подготовка изменений в законодательные акты Российской Федерации, предусматривающие создание условий для недискриминационного доступа к услугам, оказываемым коммерческими организациями, на контейнерных терминалах, относящимся к местам общего пользования</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конкуренции на рынке логистических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Утверждение нового прейскуранта, устанавливающего тарифы на услуги открытого акционерного общества "Российские железные дороги" и предусматривающего выделение локомотивной составляющей тарифа в необходимой валовой выручке субъекта регулирования (с учетом </w:t>
            </w:r>
            <w:hyperlink r:id="rId86" w:history="1">
              <w:r w:rsidRPr="008D6269">
                <w:rPr>
                  <w:rFonts w:ascii="Times New Roman" w:hAnsi="Times New Roman" w:cs="Times New Roman"/>
                  <w:color w:val="0000FF"/>
                </w:rPr>
                <w:t>распоряжения</w:t>
              </w:r>
            </w:hyperlink>
            <w:r w:rsidRPr="008D6269">
              <w:rPr>
                <w:rFonts w:ascii="Times New Roman" w:hAnsi="Times New Roman" w:cs="Times New Roman"/>
              </w:rPr>
              <w:t xml:space="preserve"> Правительства Российской Федерации от 29 декабря 2017 г. N 2991-р)</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ФАС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2020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Совет потребителей по вопросам деятельности открытого акционерного общества "Российские железные дороги" и его дочерних зависимых обществ</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Автомобильный транспорт</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и утверждение типового контракта для закупки уполномоченными органами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Минтранса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оптимизация процедур государственных закупок в сфере автомобильного транспорта. Урегулирование порядка проведения государственных (муниципальных) закупок уполномоченными органами исполнительной власти субъектов Российской Федерации и органами местного самоуправления</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IV квартал 2018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Разработка проекта федерального закона, предусматривающего внесение изменений в </w:t>
            </w:r>
            <w:hyperlink r:id="rId87" w:history="1">
              <w:r w:rsidRPr="008D6269">
                <w:rPr>
                  <w:rFonts w:ascii="Times New Roman" w:hAnsi="Times New Roman" w:cs="Times New Roman"/>
                  <w:color w:val="0000FF"/>
                </w:rPr>
                <w:t>статью 34</w:t>
              </w:r>
            </w:hyperlink>
            <w:r w:rsidRPr="008D6269">
              <w:rPr>
                <w:rFonts w:ascii="Times New Roman" w:hAnsi="Times New Roman" w:cs="Times New Roman"/>
              </w:rP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направленных на установление единого перечня обязательных платных услуг в зданиях и на территориях автовокзалов и автостанций, а также формирование правил взимания сборов за их оказание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единообразных стандартов и правил поведения на рынке услуг автовокзалов и автостанций, а также формирование единообразного подхода к установлению стоимости таких услуг</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bookmarkStart w:id="18" w:name="P2232"/>
            <w:bookmarkEnd w:id="18"/>
            <w:r w:rsidRPr="008D6269">
              <w:rPr>
                <w:rFonts w:ascii="Times New Roman" w:hAnsi="Times New Roman" w:cs="Times New Roman"/>
              </w:rPr>
              <w:t>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Принятие ведомственных нормативных правовых актов, направленных на реализацию Федерального </w:t>
            </w:r>
            <w:hyperlink r:id="rId88" w:history="1">
              <w:r w:rsidRPr="008D6269">
                <w:rPr>
                  <w:rFonts w:ascii="Times New Roman" w:hAnsi="Times New Roman" w:cs="Times New Roman"/>
                  <w:color w:val="0000FF"/>
                </w:rPr>
                <w:t>закона</w:t>
              </w:r>
            </w:hyperlink>
            <w:r w:rsidRPr="008D6269">
              <w:rPr>
                <w:rFonts w:ascii="Times New Roman" w:hAnsi="Times New Roman" w:cs="Times New Roman"/>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приказы Минтранса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реализация положений Федерального закона, предусмотренного </w:t>
            </w:r>
            <w:hyperlink w:anchor="P2232" w:history="1">
              <w:r w:rsidRPr="008D6269">
                <w:rPr>
                  <w:rFonts w:ascii="Times New Roman" w:hAnsi="Times New Roman" w:cs="Times New Roman"/>
                  <w:color w:val="0000FF"/>
                </w:rPr>
                <w:t>пунктом 5</w:t>
              </w:r>
            </w:hyperlink>
            <w:r w:rsidRPr="008D6269">
              <w:rPr>
                <w:rFonts w:ascii="Times New Roman" w:hAnsi="Times New Roman" w:cs="Times New Roman"/>
              </w:rPr>
              <w:t xml:space="preserve"> настоящего раздела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 xml:space="preserve">в течение 6 месяцев с даты вступления в силу Федерального закона, предусмотренного </w:t>
            </w:r>
            <w:hyperlink w:anchor="P2232" w:history="1">
              <w:r w:rsidRPr="008D6269">
                <w:rPr>
                  <w:rFonts w:ascii="Times New Roman" w:hAnsi="Times New Roman" w:cs="Times New Roman"/>
                  <w:color w:val="0000FF"/>
                </w:rPr>
                <w:t>пунктом 5</w:t>
              </w:r>
            </w:hyperlink>
            <w:r w:rsidRPr="008D6269">
              <w:rPr>
                <w:rFonts w:ascii="Times New Roman" w:hAnsi="Times New Roman" w:cs="Times New Roman"/>
              </w:rPr>
              <w:t xml:space="preserve"> настоящего раздела</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Морской транспорт</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оценки конкурентной среды на рынке услуг в морских портах, в которых оказываются услуги субъектами естественных монополий.</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Обсуждение результатов оценки конкурентной среды с привлечением участников рынка (отраслевые портовые объединения, пользователи услуг в портах, экспертное сообщество)</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предложений по регулированию рынка услуг в морских портах, в которых оказываются услуги субъектам естественных монополий, в том числе в части разработки целевой модели рынка услуг в морских портах</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Совет потребителей по вопросам деятельности федерального государственного унитарного предприятия "Росморпорт"</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7.</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Принятие решений о неприменении регулирования цен (тарифов) на услуги субъектов естественных монополий в морских портах в части услуг по обеспечению экологической безопасности в порту</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ФАС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создание условий для развития конкуренции для всех участников, оказывающих услуги по обеспечению экологической безопасности в порту</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8.</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Принятие решений о неприменении регулирования цен (тарифов) на услуги субъектов естественных монополий в морских портах в части услуг по обслуживанию пассажиров</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ФАС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конкуренции между круизными и иными видами морских перевозок пассажиров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9.</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w:t>
            </w:r>
            <w:hyperlink r:id="rId89"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23 апреля 2008 г. N 293 "О государственном регулировании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предусматривающих прекращение регулирования цен (тарифов) на услуги субъектов естественных монополий в морских портах в части следующих услуг:</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предоставление причалов, обеспечение лоцманской проводки судов, услуги буксиров, обеспечение экологической безопасности в порту, обслуживание пассажиров в морских терминалах, погрузка и выгрузка грузов, хранение грузов, за исключением указанных услуг в портах, переваливающих нефть и нефтепродукты, доставляемые по трубопроводной системе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добросовестной конкуренции в портах</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Речной транспорт</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10.</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Проведение оценки конкурентной среды на рынке услуг в речных портах, в которых оказываются услуги субъектам естественных монополий.</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Обсуждение результатов указанной оценки конкурентной среды с привлечением участников рынка (отраслевые портовые объединения, пользователи услуг в портах, экспертное сообщество)</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предложений по регулированию рынка услуг в речных портах, относящихся к услугам субъектов естественных монополий, в том числе в части разработки целевой модели рынка услуг в морских портах</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11.</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Принятие решений о неприменении регулирования цен (тарифов) субъектов естественных монополий на услуги в речных портах после реализации </w:t>
            </w:r>
            <w:hyperlink w:anchor="P2198" w:history="1">
              <w:r w:rsidRPr="008D6269">
                <w:rPr>
                  <w:rFonts w:ascii="Times New Roman" w:hAnsi="Times New Roman" w:cs="Times New Roman"/>
                  <w:color w:val="0000FF"/>
                </w:rPr>
                <w:t>пункта 1</w:t>
              </w:r>
            </w:hyperlink>
            <w:r w:rsidRPr="008D6269">
              <w:rPr>
                <w:rFonts w:ascii="Times New Roman" w:hAnsi="Times New Roman" w:cs="Times New Roman"/>
              </w:rPr>
              <w:t xml:space="preserve"> настоящего раздела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приказ ФАС России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конкуренции между различными видами маршрутов перевозок пассажиров</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12.</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w:t>
            </w:r>
            <w:hyperlink r:id="rId90"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23 апреля 2008 г. N 293 "О государственном регулировании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в части прекращения регулирования цен (тарифов) на услуги в речных портах после реализации </w:t>
            </w:r>
            <w:hyperlink w:anchor="P2198" w:history="1">
              <w:r w:rsidRPr="008D6269">
                <w:rPr>
                  <w:rFonts w:ascii="Times New Roman" w:hAnsi="Times New Roman" w:cs="Times New Roman"/>
                  <w:color w:val="0000FF"/>
                </w:rPr>
                <w:t>пункта 1</w:t>
              </w:r>
            </w:hyperlink>
            <w:r w:rsidRPr="008D6269">
              <w:rPr>
                <w:rFonts w:ascii="Times New Roman" w:hAnsi="Times New Roman" w:cs="Times New Roman"/>
              </w:rPr>
              <w:t xml:space="preserve"> настоящего раздела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развитие добросовестной конкуренции в портах</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2019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13.</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транспортного баланса железнодорожного, трубопроводного, водного и автомобильного транспорта, а также выработка соответствующих механизмов регулирования межвидовой конкуренции в сфере грузовых и пассажирских перевозок</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обеспечение сбалансированности рынка транспортных услуг, эффективного использования имеющихся транспортных мощностей, сбалансированного планирования их развития и взаимоувязки различных видов транспорта</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r w:rsidR="00400D22" w:rsidRPr="008D6269" w:rsidTr="008D6269">
        <w:tblPrEx>
          <w:tblBorders>
            <w:insideH w:val="none" w:sz="0" w:space="0" w:color="auto"/>
            <w:insideV w:val="none" w:sz="0" w:space="0" w:color="auto"/>
          </w:tblBorders>
        </w:tblPrEx>
        <w:tc>
          <w:tcPr>
            <w:tcW w:w="15485" w:type="dxa"/>
            <w:gridSpan w:val="6"/>
            <w:tcBorders>
              <w:top w:val="nil"/>
              <w:left w:val="nil"/>
              <w:bottom w:val="nil"/>
              <w:right w:val="nil"/>
            </w:tcBorders>
          </w:tcPr>
          <w:p w:rsidR="00400D22" w:rsidRPr="008D6269" w:rsidRDefault="00400D22">
            <w:pPr>
              <w:pStyle w:val="ConsPlusNormal"/>
              <w:jc w:val="center"/>
              <w:outlineLvl w:val="3"/>
              <w:rPr>
                <w:rFonts w:ascii="Times New Roman" w:hAnsi="Times New Roman" w:cs="Times New Roman"/>
              </w:rPr>
            </w:pPr>
            <w:r w:rsidRPr="008D6269">
              <w:rPr>
                <w:rFonts w:ascii="Times New Roman" w:hAnsi="Times New Roman" w:cs="Times New Roman"/>
              </w:rPr>
              <w:t>Воздушный транспорт</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14.</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Налоговый </w:t>
            </w:r>
            <w:hyperlink r:id="rId91" w:history="1">
              <w:r w:rsidRPr="008D6269">
                <w:rPr>
                  <w:rFonts w:ascii="Times New Roman" w:hAnsi="Times New Roman" w:cs="Times New Roman"/>
                  <w:color w:val="0000FF"/>
                </w:rPr>
                <w:t>кодекс</w:t>
              </w:r>
            </w:hyperlink>
            <w:r w:rsidRPr="008D6269">
              <w:rPr>
                <w:rFonts w:ascii="Times New Roman" w:hAnsi="Times New Roman" w:cs="Times New Roman"/>
              </w:rPr>
              <w:t xml:space="preserve"> Российской Федерации в части установления нулевой ставки налога на добавленную стоимость в отношении операций по реализации услуг по внутренним воздушным перевозкам пассажиров и багажа при условии, что аэропорт, являющийся пунктом отправления или пунктом назначения, не относится к аэропортам Московского авиационного узла</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федеральный закон</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снижение финансовой нагрузки на авиакомпании, повышение доступности авиаперевозок, компенсация выпадающих доходов бюджета за счет увеличения объемов транспортной работы и дополнительного дохода от неавиационной деятельности</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2018 год</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15.</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 xml:space="preserve">Внесение изменений в </w:t>
            </w:r>
            <w:hyperlink r:id="rId92" w:history="1">
              <w:r w:rsidRPr="008D6269">
                <w:rPr>
                  <w:rFonts w:ascii="Times New Roman" w:hAnsi="Times New Roman" w:cs="Times New Roman"/>
                  <w:color w:val="0000FF"/>
                </w:rPr>
                <w:t>постановление</w:t>
              </w:r>
            </w:hyperlink>
            <w:r w:rsidRPr="008D6269">
              <w:rPr>
                <w:rFonts w:ascii="Times New Roman" w:hAnsi="Times New Roman" w:cs="Times New Roman"/>
              </w:rPr>
              <w:t xml:space="preserve"> Правительства Российской Федерации от 22 июля 2009 г. N 599 "О порядке обеспечения доступа к услугам субъектов естественных монополий в аэропортах" в части совершенствование порядка обеспечения доступа к услугам субъектов естественных монополий в аэропортах</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постановление Правительства Российской Федерации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учет последних изменений об условиях функционирования рынка, услуг в аэропортах</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декабрь 2019 г.</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Минфин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Минэкономразвития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16.</w:t>
            </w:r>
          </w:p>
        </w:tc>
        <w:tc>
          <w:tcPr>
            <w:tcW w:w="4762"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Увеличение количества межправительственных соглашений о воздушном сообщении, в которых сняты или смягчены ограничения по числу перевозчиков, установленным маршрутам, частотам и тарифам на взаимной основе</w:t>
            </w:r>
          </w:p>
        </w:tc>
        <w:tc>
          <w:tcPr>
            <w:tcW w:w="2381"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внесение изменений в соглашения о воздушном сообщении</w:t>
            </w:r>
          </w:p>
        </w:tc>
        <w:tc>
          <w:tcPr>
            <w:tcW w:w="3579"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расширение допуска российских авиаперевозчиков на международные маршруты</w:t>
            </w:r>
          </w:p>
        </w:tc>
        <w:tc>
          <w:tcPr>
            <w:tcW w:w="1559" w:type="dxa"/>
            <w:tcBorders>
              <w:top w:val="nil"/>
              <w:left w:val="nil"/>
              <w:bottom w:val="nil"/>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ежегодно</w:t>
            </w:r>
          </w:p>
        </w:tc>
        <w:tc>
          <w:tcPr>
            <w:tcW w:w="2665"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МИД России</w:t>
            </w:r>
          </w:p>
        </w:tc>
      </w:tr>
      <w:tr w:rsidR="00400D22" w:rsidRPr="008D6269" w:rsidTr="008D6269">
        <w:tblPrEx>
          <w:tblBorders>
            <w:insideH w:val="none" w:sz="0" w:space="0" w:color="auto"/>
            <w:insideV w:val="none" w:sz="0" w:space="0" w:color="auto"/>
          </w:tblBorders>
        </w:tblPrEx>
        <w:tc>
          <w:tcPr>
            <w:tcW w:w="539" w:type="dxa"/>
            <w:tcBorders>
              <w:top w:val="nil"/>
              <w:left w:val="nil"/>
              <w:bottom w:val="single" w:sz="4" w:space="0" w:color="auto"/>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17.</w:t>
            </w:r>
          </w:p>
        </w:tc>
        <w:tc>
          <w:tcPr>
            <w:tcW w:w="4762" w:type="dxa"/>
            <w:tcBorders>
              <w:top w:val="nil"/>
              <w:left w:val="nil"/>
              <w:bottom w:val="single" w:sz="4" w:space="0" w:color="auto"/>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механизма прогнозирования спроса на воздушные перевозки по маршрутам, в отношении которых осуществляется применение мер государственной поддержки, включая анализ ценовых характеристик, эластичности спроса и других рыночных параметров</w:t>
            </w:r>
          </w:p>
        </w:tc>
        <w:tc>
          <w:tcPr>
            <w:tcW w:w="2381" w:type="dxa"/>
            <w:tcBorders>
              <w:top w:val="nil"/>
              <w:left w:val="nil"/>
              <w:bottom w:val="single" w:sz="4" w:space="0" w:color="auto"/>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доклад в Правительство Российской Федерации</w:t>
            </w:r>
          </w:p>
        </w:tc>
        <w:tc>
          <w:tcPr>
            <w:tcW w:w="3579" w:type="dxa"/>
            <w:tcBorders>
              <w:top w:val="nil"/>
              <w:left w:val="nil"/>
              <w:bottom w:val="single" w:sz="4" w:space="0" w:color="auto"/>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формирование прозрачного механизма ценообразования, ликвидация дефицита провозных емкостей на наиболее востребованных и социально значимых направлениях</w:t>
            </w:r>
          </w:p>
        </w:tc>
        <w:tc>
          <w:tcPr>
            <w:tcW w:w="1559" w:type="dxa"/>
            <w:tcBorders>
              <w:top w:val="nil"/>
              <w:left w:val="nil"/>
              <w:bottom w:val="single" w:sz="4" w:space="0" w:color="auto"/>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октябрь 2019 г.</w:t>
            </w:r>
          </w:p>
        </w:tc>
        <w:tc>
          <w:tcPr>
            <w:tcW w:w="2665" w:type="dxa"/>
            <w:tcBorders>
              <w:top w:val="nil"/>
              <w:left w:val="nil"/>
              <w:bottom w:val="single" w:sz="4" w:space="0" w:color="auto"/>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Минтранс России,</w:t>
            </w:r>
          </w:p>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ФАС России</w:t>
            </w:r>
          </w:p>
        </w:tc>
      </w:tr>
    </w:tbl>
    <w:p w:rsidR="00400D22" w:rsidRPr="008D6269" w:rsidRDefault="00400D22">
      <w:pPr>
        <w:rPr>
          <w:rFonts w:ascii="Times New Roman" w:hAnsi="Times New Roman" w:cs="Times New Roman"/>
        </w:rPr>
        <w:sectPr w:rsidR="00400D22" w:rsidRPr="008D6269">
          <w:pgSz w:w="16838" w:h="11905" w:orient="landscape"/>
          <w:pgMar w:top="1701" w:right="1134" w:bottom="850" w:left="1134" w:header="0" w:footer="0" w:gutter="0"/>
          <w:cols w:space="720"/>
        </w:sectPr>
      </w:pPr>
    </w:p>
    <w:p w:rsidR="00400D22" w:rsidRPr="008D6269" w:rsidRDefault="00400D22">
      <w:pPr>
        <w:pStyle w:val="ConsPlusNormal"/>
        <w:jc w:val="both"/>
        <w:rPr>
          <w:rFonts w:ascii="Times New Roman" w:hAnsi="Times New Roman" w:cs="Times New Roman"/>
        </w:rPr>
      </w:pPr>
    </w:p>
    <w:p w:rsidR="00400D22" w:rsidRPr="008D6269" w:rsidRDefault="00400D22">
      <w:pPr>
        <w:pStyle w:val="ConsPlusNormal"/>
        <w:ind w:firstLine="540"/>
        <w:jc w:val="both"/>
        <w:rPr>
          <w:rFonts w:ascii="Times New Roman" w:hAnsi="Times New Roman" w:cs="Times New Roman"/>
        </w:rPr>
      </w:pPr>
      <w:r w:rsidRPr="008D6269">
        <w:rPr>
          <w:rFonts w:ascii="Times New Roman" w:hAnsi="Times New Roman" w:cs="Times New Roman"/>
        </w:rPr>
        <w:t>--------------------------------</w:t>
      </w:r>
    </w:p>
    <w:p w:rsidR="00400D22" w:rsidRPr="008D6269" w:rsidRDefault="00400D22">
      <w:pPr>
        <w:pStyle w:val="ConsPlusNormal"/>
        <w:spacing w:before="220"/>
        <w:ind w:firstLine="540"/>
        <w:jc w:val="both"/>
        <w:rPr>
          <w:rFonts w:ascii="Times New Roman" w:hAnsi="Times New Roman" w:cs="Times New Roman"/>
        </w:rPr>
      </w:pPr>
      <w:bookmarkStart w:id="19" w:name="P2345"/>
      <w:bookmarkEnd w:id="19"/>
      <w:r w:rsidRPr="008D6269">
        <w:rPr>
          <w:rFonts w:ascii="Times New Roman" w:hAnsi="Times New Roman" w:cs="Times New Roman"/>
        </w:rPr>
        <w:t>&lt;1&gt; Для федеральных законов и актов Правительства Российской Федерации - срок внесения в Правительство Российской Федерации соответствующего проекта. Для иных видов документов - срок их издания, опубликования или внесения в Правительство Российской Федерации.</w:t>
      </w:r>
    </w:p>
    <w:p w:rsidR="00400D22" w:rsidRPr="008D6269" w:rsidRDefault="00400D22">
      <w:pPr>
        <w:pStyle w:val="ConsPlusNormal"/>
        <w:spacing w:before="220"/>
        <w:ind w:firstLine="540"/>
        <w:jc w:val="both"/>
        <w:rPr>
          <w:rFonts w:ascii="Times New Roman" w:hAnsi="Times New Roman" w:cs="Times New Roman"/>
        </w:rPr>
      </w:pPr>
      <w:bookmarkStart w:id="20" w:name="P2346"/>
      <w:bookmarkEnd w:id="20"/>
      <w:r w:rsidRPr="008D6269">
        <w:rPr>
          <w:rFonts w:ascii="Times New Roman" w:hAnsi="Times New Roman" w:cs="Times New Roman"/>
        </w:rPr>
        <w:t>&lt;2&gt; В том числе в отношении: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 размещения на банковских счетах средств Фонда содействия реформированию жилищно-коммунального хозяйства, предусмотренных на долевое финансирование проведения капитального ремонта многоквартирных домов;</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2) размещения на банковских депозитах (счетах) средств пенсионных накоплений, переданных Пенсионным фондом Российской Федерации в доверительное управление управляющей компании, и накоплений для жилищного обеспечения военнослужащих;</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3) инвестирования накоплений для жилищного обеспечения военнослужащих в ценные бумаги и депозитные сертификаты, выпущенные кредитными организациями в валюте Российской Федерации;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4) размещения на банковские депозиты (счета)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5) размещения на банковские депозиты (счета) временно свободных средств государственной корпорации, государственной компании;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6) размещения на банковские депозиты (счета) средств федерального бюджета;</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7) размещения на банковские депозиты (счета) средств страховых взносов на финансирование накопительной пенсии, поступивших в течение финансового года в Пенсионный фонд Российской Федерации;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8) размещения на банковские депозиты (счета) резерва средств на осуществление обязательного социального страхования от несчастных случаев на производстве и профессиональных заболеваний;</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9) размещения на банковские депозиты (счета) средств резервного фонда объединения туроператоров в сфере выездного туризма;</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10) размещения на банковские депозиты (счета) временно свободных средств Российского научного фонда;</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11) открытия банковских счетов и аккредитивов, заключения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12) размещения на банковские счета средств целевого финансирования, предназначенных для оплаты медицинской помощи и поступающих в страховую медицинскую организацию;</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13) размещения на банковские депозиты (счета) средств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14) размещения на банковские депозиты (счета) средств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15) размещения на банковские депозиты (счета) средств фондов персональной ответственности туроператора в сфере выездного туризма;</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16) открытия счетов унитарным предприятием, бюджетным учреждением, организацией, уполномоченными органом государственной власти субъекта Российской Федерации, для перечисления средств, предусмотренных на выполнение минимального и дополнительного перечней работ по благоустройству дворовых территорий;</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 xml:space="preserve">17) размещения на банковском счете компенсационного фонда, сформированного в соответствии с Федеральным </w:t>
      </w:r>
      <w:hyperlink r:id="rId93" w:history="1">
        <w:r w:rsidRPr="008D6269">
          <w:rPr>
            <w:rFonts w:ascii="Times New Roman" w:hAnsi="Times New Roman" w:cs="Times New Roman"/>
            <w:color w:val="0000FF"/>
          </w:rPr>
          <w:t>законом</w:t>
        </w:r>
      </w:hyperlink>
      <w:r w:rsidRPr="008D6269">
        <w:rPr>
          <w:rFonts w:ascii="Times New Roman" w:hAnsi="Times New Roman" w:cs="Times New Roman"/>
        </w:rP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18) открытия счетов эскроу для расчетов по договорам участия в долевом строительстве;</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19) размещения на банковских депозитах (счетах) временно свободных денежных средств региональных гарантийных организаций.</w:t>
      </w:r>
    </w:p>
    <w:p w:rsidR="00400D22" w:rsidRPr="008D6269" w:rsidRDefault="00400D22">
      <w:pPr>
        <w:pStyle w:val="ConsPlusNormal"/>
        <w:spacing w:before="220"/>
        <w:ind w:firstLine="540"/>
        <w:jc w:val="both"/>
        <w:rPr>
          <w:rFonts w:ascii="Times New Roman" w:hAnsi="Times New Roman" w:cs="Times New Roman"/>
        </w:rPr>
      </w:pPr>
      <w:bookmarkStart w:id="21" w:name="P2366"/>
      <w:bookmarkEnd w:id="21"/>
      <w:r w:rsidRPr="008D6269">
        <w:rPr>
          <w:rFonts w:ascii="Times New Roman" w:hAnsi="Times New Roman" w:cs="Times New Roman"/>
        </w:rPr>
        <w:t>&lt;3&gt; В том числе в отношении: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 xml:space="preserve">1) обеспечения банковской гарантией исполнения обязательств по уплате налогов и иных обязательств, предусмотренных Налоговым </w:t>
      </w:r>
      <w:hyperlink r:id="rId94" w:history="1">
        <w:r w:rsidRPr="008D6269">
          <w:rPr>
            <w:rFonts w:ascii="Times New Roman" w:hAnsi="Times New Roman" w:cs="Times New Roman"/>
            <w:color w:val="0000FF"/>
          </w:rPr>
          <w:t>кодексом</w:t>
        </w:r>
      </w:hyperlink>
      <w:r w:rsidRPr="008D6269">
        <w:rPr>
          <w:rFonts w:ascii="Times New Roman" w:hAnsi="Times New Roman" w:cs="Times New Roman"/>
        </w:rPr>
        <w:t xml:space="preserve"> Российской Федерации;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2) обеспечения банковской гарантией исполнения обязательств по оплате газа, поставляемого по договорам поставки газа;</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3) обеспечения банковской гарантией исполнения обязательств по оплате услуг по передаче электрической энергии, оказываемых по договорам оказания данных услуг;</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4) обеспечения банковской гарантией исполнения обязательств оператора лотереи по выплате целевых отчислений от проведения лотереи;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5) обеспечения банковской гарантией исполнения обязательств по уплате таможенных пошлин;</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6) обеспечения банковской гарантией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7) обеспечения банковской гарантией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8) предоставления банковских гарантий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9) обеспечения банковской гарантией исполнения обязательств по договору о проведении капитального ремонта;</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10) обеспечения банковской гарантией соглашения о предоставлении субсидий юридическим лицам (за исключением государственных (муниципальных) учреждений) на финансовое обеспечение затрат на создание и (или) реконструкцию объектов инфраструктуры,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в рамках реализации инвестиционных проектов на территориях Дальнего Востока и Байкальского региона;</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11) предоставления банковских гарантий лицом, претендующим на предоставление отсрочки или рассрочки по уплате налогов, сборов, страховых взносов, пеней, штрафов и (или) на предоставление инвестиционного налогового кредита;</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12) обеспечения банковской гарантией заявки организацией кинематографии, претендующей на получение субсидии.</w:t>
      </w:r>
    </w:p>
    <w:p w:rsidR="00400D22" w:rsidRPr="008D6269" w:rsidRDefault="00400D22">
      <w:pPr>
        <w:pStyle w:val="ConsPlusNormal"/>
        <w:spacing w:before="220"/>
        <w:ind w:firstLine="540"/>
        <w:jc w:val="both"/>
        <w:rPr>
          <w:rFonts w:ascii="Times New Roman" w:hAnsi="Times New Roman" w:cs="Times New Roman"/>
        </w:rPr>
      </w:pPr>
      <w:bookmarkStart w:id="22" w:name="P2379"/>
      <w:bookmarkEnd w:id="22"/>
      <w:r w:rsidRPr="008D6269">
        <w:rPr>
          <w:rFonts w:ascii="Times New Roman" w:hAnsi="Times New Roman" w:cs="Times New Roman"/>
        </w:rPr>
        <w:t>&lt;4&gt; В том числе в отношении: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2) предоставления из федерального бюджета субсидии акционерному обществу "Российский экспортный центр" на цели субсидирования процентных ставок по экспортным кредитам, предоставляемым коммерческими банками;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3)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по льготной ставке;</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4)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400D22" w:rsidRPr="008D6269" w:rsidRDefault="00400D22">
      <w:pPr>
        <w:pStyle w:val="ConsPlusNormal"/>
        <w:spacing w:before="220"/>
        <w:ind w:firstLine="540"/>
        <w:jc w:val="both"/>
        <w:rPr>
          <w:rFonts w:ascii="Times New Roman" w:hAnsi="Times New Roman" w:cs="Times New Roman"/>
        </w:rPr>
      </w:pPr>
      <w:bookmarkStart w:id="23" w:name="P2384"/>
      <w:bookmarkEnd w:id="23"/>
      <w:r w:rsidRPr="008D6269">
        <w:rPr>
          <w:rFonts w:ascii="Times New Roman" w:hAnsi="Times New Roman" w:cs="Times New Roman"/>
        </w:rPr>
        <w:t>&lt;5&gt; В том числе в рамках исключения требований к лизинговым организациям при получении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 строительно-дорожной и (или) коммунальной техники;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2) колесных транспортных средств.</w:t>
      </w:r>
    </w:p>
    <w:p w:rsidR="00400D22" w:rsidRPr="008D6269" w:rsidRDefault="00400D22">
      <w:pPr>
        <w:pStyle w:val="ConsPlusNormal"/>
        <w:spacing w:before="220"/>
        <w:ind w:firstLine="540"/>
        <w:jc w:val="both"/>
        <w:rPr>
          <w:rFonts w:ascii="Times New Roman" w:hAnsi="Times New Roman" w:cs="Times New Roman"/>
        </w:rPr>
      </w:pPr>
      <w:bookmarkStart w:id="24" w:name="P2387"/>
      <w:bookmarkEnd w:id="24"/>
      <w:r w:rsidRPr="008D6269">
        <w:rPr>
          <w:rFonts w:ascii="Times New Roman" w:hAnsi="Times New Roman" w:cs="Times New Roman"/>
        </w:rPr>
        <w:t>&lt;6&gt; В том числе в рамках:</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 xml:space="preserve">1) внесения изменений в Федеральный </w:t>
      </w:r>
      <w:hyperlink r:id="rId95" w:history="1">
        <w:r w:rsidRPr="008D6269">
          <w:rPr>
            <w:rFonts w:ascii="Times New Roman" w:hAnsi="Times New Roman" w:cs="Times New Roman"/>
            <w:color w:val="0000FF"/>
          </w:rPr>
          <w:t>закон</w:t>
        </w:r>
      </w:hyperlink>
      <w:r w:rsidRPr="008D6269">
        <w:rPr>
          <w:rFonts w:ascii="Times New Roman" w:hAnsi="Times New Roman" w:cs="Times New Roman"/>
        </w:rPr>
        <w:t xml:space="preserve"> "О центральном депозитарии";</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2) разработки проекта нормативного акта Банка России "Об утверждении Дополнительных требований к порядку формирования комитета пользователей услуг центрального депозитария и Требований к Положению о комитете пользователей услуг центрального депозитария".</w:t>
      </w:r>
    </w:p>
    <w:p w:rsidR="00400D22" w:rsidRPr="008D6269" w:rsidRDefault="00400D22">
      <w:pPr>
        <w:pStyle w:val="ConsPlusNormal"/>
        <w:spacing w:before="220"/>
        <w:ind w:firstLine="540"/>
        <w:jc w:val="both"/>
        <w:rPr>
          <w:rFonts w:ascii="Times New Roman" w:hAnsi="Times New Roman" w:cs="Times New Roman"/>
        </w:rPr>
      </w:pPr>
      <w:bookmarkStart w:id="25" w:name="P2390"/>
      <w:bookmarkEnd w:id="25"/>
      <w:r w:rsidRPr="008D6269">
        <w:rPr>
          <w:rFonts w:ascii="Times New Roman" w:hAnsi="Times New Roman" w:cs="Times New Roman"/>
        </w:rPr>
        <w:t>&lt;7&gt; В том числе конкурсные отборы специализированных организаций, которые проводятся по следующим номинациям:</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1) "Доверительное управление";</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2) "Брокерская и депозитарная деятельность";</w:t>
      </w:r>
    </w:p>
    <w:p w:rsidR="00400D22" w:rsidRPr="008D6269" w:rsidRDefault="00400D22">
      <w:pPr>
        <w:pStyle w:val="ConsPlusNormal"/>
        <w:spacing w:before="220"/>
        <w:ind w:firstLine="540"/>
        <w:jc w:val="both"/>
        <w:rPr>
          <w:rFonts w:ascii="Times New Roman" w:hAnsi="Times New Roman" w:cs="Times New Roman"/>
        </w:rPr>
      </w:pPr>
      <w:r w:rsidRPr="008D6269">
        <w:rPr>
          <w:rFonts w:ascii="Times New Roman" w:hAnsi="Times New Roman" w:cs="Times New Roman"/>
        </w:rPr>
        <w:t>3) "Комплексное сопровождение портфелей кредитов, предоставленных физическим лицам".</w:t>
      </w:r>
    </w:p>
    <w:p w:rsidR="00400D22" w:rsidRPr="008D6269" w:rsidRDefault="00400D22">
      <w:pPr>
        <w:pStyle w:val="ConsPlusNormal"/>
        <w:jc w:val="right"/>
        <w:rPr>
          <w:rFonts w:ascii="Times New Roman" w:hAnsi="Times New Roman" w:cs="Times New Roman"/>
        </w:rPr>
      </w:pPr>
    </w:p>
    <w:p w:rsidR="00400D22" w:rsidRPr="008D6269" w:rsidRDefault="00400D22">
      <w:pPr>
        <w:pStyle w:val="ConsPlusNormal"/>
        <w:jc w:val="right"/>
        <w:rPr>
          <w:rFonts w:ascii="Times New Roman" w:hAnsi="Times New Roman" w:cs="Times New Roman"/>
        </w:rPr>
      </w:pPr>
    </w:p>
    <w:p w:rsidR="00400D22" w:rsidRPr="008D6269" w:rsidRDefault="00400D22">
      <w:pPr>
        <w:pStyle w:val="ConsPlusNormal"/>
        <w:jc w:val="right"/>
        <w:rPr>
          <w:rFonts w:ascii="Times New Roman" w:hAnsi="Times New Roman" w:cs="Times New Roman"/>
        </w:rPr>
      </w:pPr>
    </w:p>
    <w:p w:rsidR="00400D22" w:rsidRPr="008D6269" w:rsidRDefault="00400D22">
      <w:pPr>
        <w:pStyle w:val="ConsPlusNormal"/>
        <w:jc w:val="right"/>
        <w:rPr>
          <w:rFonts w:ascii="Times New Roman" w:hAnsi="Times New Roman" w:cs="Times New Roman"/>
        </w:rPr>
      </w:pPr>
    </w:p>
    <w:p w:rsidR="00400D22" w:rsidRPr="008D6269" w:rsidRDefault="00400D22">
      <w:pPr>
        <w:pStyle w:val="ConsPlusNormal"/>
        <w:jc w:val="right"/>
        <w:rPr>
          <w:rFonts w:ascii="Times New Roman" w:hAnsi="Times New Roman" w:cs="Times New Roman"/>
        </w:rPr>
      </w:pPr>
    </w:p>
    <w:p w:rsidR="00400D22" w:rsidRPr="008D6269" w:rsidRDefault="00400D22">
      <w:pPr>
        <w:pStyle w:val="ConsPlusNormal"/>
        <w:jc w:val="right"/>
        <w:outlineLvl w:val="1"/>
        <w:rPr>
          <w:rFonts w:ascii="Times New Roman" w:hAnsi="Times New Roman" w:cs="Times New Roman"/>
        </w:rPr>
      </w:pPr>
      <w:r w:rsidRPr="008D6269">
        <w:rPr>
          <w:rFonts w:ascii="Times New Roman" w:hAnsi="Times New Roman" w:cs="Times New Roman"/>
        </w:rPr>
        <w:t>Приложение</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к плану мероприятий</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("дорожной карте") по развитию</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конкуренции в отраслях экономики</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Российской Федерации и переходу</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отдельных сфер естественных</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монополий из состояния естественной</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монополии в состояние конкурентного</w:t>
      </w:r>
    </w:p>
    <w:p w:rsidR="00400D22" w:rsidRPr="008D6269" w:rsidRDefault="00400D22">
      <w:pPr>
        <w:pStyle w:val="ConsPlusNormal"/>
        <w:jc w:val="right"/>
        <w:rPr>
          <w:rFonts w:ascii="Times New Roman" w:hAnsi="Times New Roman" w:cs="Times New Roman"/>
        </w:rPr>
      </w:pPr>
      <w:r w:rsidRPr="008D6269">
        <w:rPr>
          <w:rFonts w:ascii="Times New Roman" w:hAnsi="Times New Roman" w:cs="Times New Roman"/>
        </w:rPr>
        <w:t>рынка на 2018 - 2020 годы</w:t>
      </w:r>
    </w:p>
    <w:p w:rsidR="00400D22" w:rsidRPr="008D6269" w:rsidRDefault="00400D22">
      <w:pPr>
        <w:pStyle w:val="ConsPlusNormal"/>
        <w:jc w:val="both"/>
        <w:rPr>
          <w:rFonts w:ascii="Times New Roman" w:hAnsi="Times New Roman" w:cs="Times New Roman"/>
        </w:rPr>
      </w:pPr>
    </w:p>
    <w:p w:rsidR="00400D22" w:rsidRPr="008D6269" w:rsidRDefault="00400D22">
      <w:pPr>
        <w:pStyle w:val="ConsPlusTitle"/>
        <w:jc w:val="center"/>
        <w:rPr>
          <w:rFonts w:ascii="Times New Roman" w:hAnsi="Times New Roman" w:cs="Times New Roman"/>
        </w:rPr>
      </w:pPr>
      <w:bookmarkStart w:id="26" w:name="P2409"/>
      <w:bookmarkEnd w:id="26"/>
      <w:r w:rsidRPr="008D6269">
        <w:rPr>
          <w:rFonts w:ascii="Times New Roman" w:hAnsi="Times New Roman" w:cs="Times New Roman"/>
        </w:rPr>
        <w:t>ОСНОВНЫЕ ВИДЫ ДЕЯТЕЛЬНОСТИ</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В ОТРАСЛЯХ ЭКОНОМИКИ, В КОТОРЫХ НЕОБХОДИМО ДОСТИЖЕНИЕ</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КОНТРОЛЬНЫХ ПОКАЗАТЕЛЕЙ РЕАЛИЗАЦИИ ПЛАНА МЕРОПРИЯТИЙ</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("ДОРОЖНОЙ КАРТЫ") ПО РАЗВИТИЮ КОНКУРЕНЦИИ В ОТРАСЛЯХ</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ЭКОНОМИКИ РОССИЙСКОЙ ФЕДЕРАЦИИ И ПЕРЕХОДУ ОТДЕЛЬНЫХ СФЕР</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ЕСТЕСТВЕННЫХ МОНОПОЛИЙ ИЗ СОСТОЯНИЯ ЕСТЕСТВЕННОЙ МОНОПОЛИИ</w:t>
      </w:r>
    </w:p>
    <w:p w:rsidR="00400D22" w:rsidRPr="008D6269" w:rsidRDefault="00400D22">
      <w:pPr>
        <w:pStyle w:val="ConsPlusTitle"/>
        <w:jc w:val="center"/>
        <w:rPr>
          <w:rFonts w:ascii="Times New Roman" w:hAnsi="Times New Roman" w:cs="Times New Roman"/>
        </w:rPr>
      </w:pPr>
      <w:r w:rsidRPr="008D6269">
        <w:rPr>
          <w:rFonts w:ascii="Times New Roman" w:hAnsi="Times New Roman" w:cs="Times New Roman"/>
        </w:rPr>
        <w:t>В СОСТОЯНИЕ КОНКУРЕНТНОГО РЫНКА НА 2018 - 2020 ГОДЫ</w:t>
      </w:r>
    </w:p>
    <w:p w:rsidR="00400D22" w:rsidRPr="008D6269" w:rsidRDefault="00400D22">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7654"/>
      </w:tblGrid>
      <w:tr w:rsidR="00400D22" w:rsidRPr="008D6269">
        <w:tc>
          <w:tcPr>
            <w:tcW w:w="1417" w:type="dxa"/>
            <w:tcBorders>
              <w:top w:val="single" w:sz="4" w:space="0" w:color="auto"/>
              <w:left w:val="nil"/>
              <w:bottom w:val="single" w:sz="4" w:space="0" w:color="auto"/>
            </w:tcBorders>
          </w:tcPr>
          <w:p w:rsidR="00400D22" w:rsidRPr="008D6269" w:rsidRDefault="0092382E">
            <w:pPr>
              <w:pStyle w:val="ConsPlusNormal"/>
              <w:jc w:val="center"/>
              <w:rPr>
                <w:rFonts w:ascii="Times New Roman" w:hAnsi="Times New Roman" w:cs="Times New Roman"/>
              </w:rPr>
            </w:pPr>
            <w:hyperlink r:id="rId96" w:history="1">
              <w:r w:rsidR="00400D22" w:rsidRPr="008D6269">
                <w:rPr>
                  <w:rFonts w:ascii="Times New Roman" w:hAnsi="Times New Roman" w:cs="Times New Roman"/>
                  <w:color w:val="0000FF"/>
                </w:rPr>
                <w:t>ОКВЭД 2</w:t>
              </w:r>
            </w:hyperlink>
          </w:p>
        </w:tc>
        <w:tc>
          <w:tcPr>
            <w:tcW w:w="7654" w:type="dxa"/>
            <w:tcBorders>
              <w:top w:val="single" w:sz="4" w:space="0" w:color="auto"/>
              <w:bottom w:val="single" w:sz="4" w:space="0" w:color="auto"/>
              <w:right w:val="nil"/>
            </w:tcBorders>
          </w:tcPr>
          <w:p w:rsidR="00400D22" w:rsidRPr="008D6269" w:rsidRDefault="00400D22">
            <w:pPr>
              <w:pStyle w:val="ConsPlusNormal"/>
              <w:jc w:val="center"/>
              <w:rPr>
                <w:rFonts w:ascii="Times New Roman" w:hAnsi="Times New Roman" w:cs="Times New Roman"/>
              </w:rPr>
            </w:pPr>
            <w:r w:rsidRPr="008D6269">
              <w:rPr>
                <w:rFonts w:ascii="Times New Roman" w:hAnsi="Times New Roman" w:cs="Times New Roman"/>
              </w:rPr>
              <w:t>Наименование вида деятельности</w:t>
            </w:r>
          </w:p>
        </w:tc>
      </w:tr>
      <w:tr w:rsidR="00400D22" w:rsidRPr="008D6269">
        <w:tblPrEx>
          <w:tblBorders>
            <w:insideH w:val="none" w:sz="0" w:space="0" w:color="auto"/>
            <w:insideV w:val="none" w:sz="0" w:space="0" w:color="auto"/>
          </w:tblBorders>
        </w:tblPrEx>
        <w:tc>
          <w:tcPr>
            <w:tcW w:w="9071" w:type="dxa"/>
            <w:gridSpan w:val="2"/>
            <w:tcBorders>
              <w:top w:val="single" w:sz="4" w:space="0" w:color="auto"/>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Рынок социальных услуг</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97" w:history="1">
              <w:r w:rsidR="00400D22" w:rsidRPr="008D6269">
                <w:rPr>
                  <w:rFonts w:ascii="Times New Roman" w:hAnsi="Times New Roman" w:cs="Times New Roman"/>
                  <w:color w:val="0000FF"/>
                </w:rPr>
                <w:t>88.1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Предоставление социальных услуг без обеспечения проживания престарелым и инвалидам</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98" w:history="1">
              <w:r w:rsidR="00400D22" w:rsidRPr="008D6269">
                <w:rPr>
                  <w:rFonts w:ascii="Times New Roman" w:hAnsi="Times New Roman" w:cs="Times New Roman"/>
                  <w:color w:val="0000FF"/>
                </w:rPr>
                <w:t>88.9</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Предоставление прочих социальных услуг без обеспечения проживания</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Образование</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99" w:history="1">
              <w:r w:rsidR="00400D22" w:rsidRPr="008D6269">
                <w:rPr>
                  <w:rFonts w:ascii="Times New Roman" w:hAnsi="Times New Roman" w:cs="Times New Roman"/>
                  <w:color w:val="0000FF"/>
                </w:rPr>
                <w:t>85.1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Образование общее</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00" w:history="1">
              <w:r w:rsidR="00400D22" w:rsidRPr="008D6269">
                <w:rPr>
                  <w:rFonts w:ascii="Times New Roman" w:hAnsi="Times New Roman" w:cs="Times New Roman"/>
                  <w:color w:val="0000FF"/>
                </w:rPr>
                <w:t>85.11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Образование дошкольное</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01" w:history="1">
              <w:r w:rsidR="00400D22" w:rsidRPr="008D6269">
                <w:rPr>
                  <w:rFonts w:ascii="Times New Roman" w:hAnsi="Times New Roman" w:cs="Times New Roman"/>
                  <w:color w:val="0000FF"/>
                </w:rPr>
                <w:t>85.22</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Образование высшее</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02" w:history="1">
              <w:r w:rsidR="00400D22" w:rsidRPr="008D6269">
                <w:rPr>
                  <w:rFonts w:ascii="Times New Roman" w:hAnsi="Times New Roman" w:cs="Times New Roman"/>
                  <w:color w:val="0000FF"/>
                </w:rPr>
                <w:t>85.41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Образование дополнительное детей и взрослых</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Агропромышленный комплекс</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03" w:history="1">
              <w:r w:rsidR="00400D22" w:rsidRPr="008D6269">
                <w:rPr>
                  <w:rFonts w:ascii="Times New Roman" w:hAnsi="Times New Roman" w:cs="Times New Roman"/>
                  <w:color w:val="0000FF"/>
                </w:rPr>
                <w:t>46.2</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сельскохозяйственным сырьем и живыми животными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04" w:history="1">
              <w:r w:rsidR="00400D22" w:rsidRPr="008D6269">
                <w:rPr>
                  <w:rFonts w:ascii="Times New Roman" w:hAnsi="Times New Roman" w:cs="Times New Roman"/>
                  <w:color w:val="0000FF"/>
                </w:rPr>
                <w:t>46.31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фруктами и овощами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05" w:history="1">
              <w:r w:rsidR="00400D22" w:rsidRPr="008D6269">
                <w:rPr>
                  <w:rFonts w:ascii="Times New Roman" w:hAnsi="Times New Roman" w:cs="Times New Roman"/>
                  <w:color w:val="0000FF"/>
                </w:rPr>
                <w:t>46.32</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мясом и мясными продуктами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06" w:history="1">
              <w:r w:rsidR="00400D22" w:rsidRPr="008D6269">
                <w:rPr>
                  <w:rFonts w:ascii="Times New Roman" w:hAnsi="Times New Roman" w:cs="Times New Roman"/>
                  <w:color w:val="0000FF"/>
                </w:rPr>
                <w:t>46.33</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молочными продуктами, яйцами и пищевыми маслами и жирами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07" w:history="1">
              <w:r w:rsidR="00400D22" w:rsidRPr="008D6269">
                <w:rPr>
                  <w:rFonts w:ascii="Times New Roman" w:hAnsi="Times New Roman" w:cs="Times New Roman"/>
                  <w:color w:val="0000FF"/>
                </w:rPr>
                <w:t>46.34.1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соками, минеральной водой и прочими безалкогольными напитками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08" w:history="1">
              <w:r w:rsidR="00400D22" w:rsidRPr="008D6269">
                <w:rPr>
                  <w:rFonts w:ascii="Times New Roman" w:hAnsi="Times New Roman" w:cs="Times New Roman"/>
                  <w:color w:val="0000FF"/>
                </w:rPr>
                <w:t>46.36</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сахаром, шоколадом и сахаристыми кондитерскими изделиями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09" w:history="1">
              <w:r w:rsidR="00400D22" w:rsidRPr="008D6269">
                <w:rPr>
                  <w:rFonts w:ascii="Times New Roman" w:hAnsi="Times New Roman" w:cs="Times New Roman"/>
                  <w:color w:val="0000FF"/>
                </w:rPr>
                <w:t>46.37</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кофе, чаем, какао и пряностями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10" w:history="1">
              <w:r w:rsidR="00400D22" w:rsidRPr="008D6269">
                <w:rPr>
                  <w:rFonts w:ascii="Times New Roman" w:hAnsi="Times New Roman" w:cs="Times New Roman"/>
                  <w:color w:val="0000FF"/>
                </w:rPr>
                <w:t>46.38</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прочими пищевыми продуктами, включая рыбу, ракообразных и моллюсков</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Дорожное строительство</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11" w:history="1">
              <w:r w:rsidR="00400D22" w:rsidRPr="008D6269">
                <w:rPr>
                  <w:rFonts w:ascii="Times New Roman" w:hAnsi="Times New Roman" w:cs="Times New Roman"/>
                  <w:color w:val="0000FF"/>
                </w:rPr>
                <w:t>42.11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Строительство автомобильных дорог и автомагистралей</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12" w:history="1">
              <w:r w:rsidR="00400D22" w:rsidRPr="008D6269">
                <w:rPr>
                  <w:rFonts w:ascii="Times New Roman" w:hAnsi="Times New Roman" w:cs="Times New Roman"/>
                  <w:color w:val="0000FF"/>
                </w:rPr>
                <w:t>42.13</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Строительство мостов и тоннелей</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13" w:history="1">
              <w:r w:rsidR="00400D22" w:rsidRPr="008D6269">
                <w:rPr>
                  <w:rFonts w:ascii="Times New Roman" w:hAnsi="Times New Roman" w:cs="Times New Roman"/>
                  <w:color w:val="0000FF"/>
                </w:rPr>
                <w:t>71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в области архитектуры и инженерно-технического проектирования; технических испытаний, исследований и анализа</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Строительство</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outlineLvl w:val="3"/>
              <w:rPr>
                <w:rFonts w:ascii="Times New Roman" w:hAnsi="Times New Roman" w:cs="Times New Roman"/>
              </w:rPr>
            </w:pPr>
            <w:hyperlink r:id="rId114" w:history="1">
              <w:r w:rsidR="00400D22" w:rsidRPr="008D6269">
                <w:rPr>
                  <w:rFonts w:ascii="Times New Roman" w:hAnsi="Times New Roman" w:cs="Times New Roman"/>
                  <w:color w:val="0000FF"/>
                </w:rPr>
                <w:t>F</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Строительство</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15" w:history="1">
              <w:r w:rsidR="00400D22" w:rsidRPr="008D6269">
                <w:rPr>
                  <w:rFonts w:ascii="Times New Roman" w:hAnsi="Times New Roman" w:cs="Times New Roman"/>
                  <w:color w:val="0000FF"/>
                </w:rPr>
                <w:t>71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в области архитектуры и инженерно-технического проектирования; технических испытаний, исследований и анализа</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Телекоммуникации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16" w:history="1">
              <w:r w:rsidR="00400D22" w:rsidRPr="008D6269">
                <w:rPr>
                  <w:rFonts w:ascii="Times New Roman" w:hAnsi="Times New Roman" w:cs="Times New Roman"/>
                  <w:color w:val="0000FF"/>
                </w:rPr>
                <w:t>53.1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почтовой связи общего пользования</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17" w:history="1">
              <w:r w:rsidR="00400D22" w:rsidRPr="008D6269">
                <w:rPr>
                  <w:rFonts w:ascii="Times New Roman" w:hAnsi="Times New Roman" w:cs="Times New Roman"/>
                  <w:color w:val="0000FF"/>
                </w:rPr>
                <w:t>61.1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в области связи на базе проводных технологий</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18" w:history="1">
              <w:r w:rsidR="00400D22" w:rsidRPr="008D6269">
                <w:rPr>
                  <w:rFonts w:ascii="Times New Roman" w:hAnsi="Times New Roman" w:cs="Times New Roman"/>
                  <w:color w:val="0000FF"/>
                </w:rPr>
                <w:t>61.2</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в области связи на базе беспроводных технологий</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Информационные технологии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19" w:history="1">
              <w:r w:rsidR="00400D22" w:rsidRPr="008D6269">
                <w:rPr>
                  <w:rFonts w:ascii="Times New Roman" w:hAnsi="Times New Roman" w:cs="Times New Roman"/>
                  <w:color w:val="0000FF"/>
                </w:rPr>
                <w:t>62.01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Разработка компьютерного программного обеспечения</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20" w:history="1">
              <w:r w:rsidR="00400D22" w:rsidRPr="008D6269">
                <w:rPr>
                  <w:rFonts w:ascii="Times New Roman" w:hAnsi="Times New Roman" w:cs="Times New Roman"/>
                  <w:color w:val="0000FF"/>
                </w:rPr>
                <w:t>63.1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Жилищно-коммунальное хозяйство</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21" w:history="1">
              <w:r w:rsidR="00400D22" w:rsidRPr="008D6269">
                <w:rPr>
                  <w:rFonts w:ascii="Times New Roman" w:hAnsi="Times New Roman" w:cs="Times New Roman"/>
                  <w:color w:val="0000FF"/>
                </w:rPr>
                <w:t>68.32.1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Управление эксплуатацией жилого фонда за вознаграждение или на договорной основе</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22" w:history="1">
              <w:r w:rsidR="00400D22" w:rsidRPr="008D6269">
                <w:rPr>
                  <w:rFonts w:ascii="Times New Roman" w:hAnsi="Times New Roman" w:cs="Times New Roman"/>
                  <w:color w:val="0000FF"/>
                </w:rPr>
                <w:t>81.21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по общей уборке зданий</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23" w:history="1">
              <w:r w:rsidR="00400D22" w:rsidRPr="008D6269">
                <w:rPr>
                  <w:rFonts w:ascii="Times New Roman" w:hAnsi="Times New Roman" w:cs="Times New Roman"/>
                  <w:color w:val="0000FF"/>
                </w:rPr>
                <w:t>81.22</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по чистке и уборке жилых зданий и нежилых помещений прочая</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24" w:history="1">
              <w:r w:rsidR="00400D22" w:rsidRPr="008D6269">
                <w:rPr>
                  <w:rFonts w:ascii="Times New Roman" w:hAnsi="Times New Roman" w:cs="Times New Roman"/>
                  <w:color w:val="0000FF"/>
                </w:rPr>
                <w:t>81.29.2</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Подметание улиц и уборка снега</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25" w:history="1">
              <w:r w:rsidR="00400D22" w:rsidRPr="008D6269">
                <w:rPr>
                  <w:rFonts w:ascii="Times New Roman" w:hAnsi="Times New Roman" w:cs="Times New Roman"/>
                  <w:color w:val="0000FF"/>
                </w:rPr>
                <w:t>81.30</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по благоустройству ландшафта</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26" w:history="1">
              <w:r w:rsidR="00400D22" w:rsidRPr="008D6269">
                <w:rPr>
                  <w:rFonts w:ascii="Times New Roman" w:hAnsi="Times New Roman" w:cs="Times New Roman"/>
                  <w:color w:val="0000FF"/>
                </w:rPr>
                <w:t>38.1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Сбор отходов</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27" w:history="1">
              <w:r w:rsidR="00400D22" w:rsidRPr="008D6269">
                <w:rPr>
                  <w:rFonts w:ascii="Times New Roman" w:hAnsi="Times New Roman" w:cs="Times New Roman"/>
                  <w:color w:val="0000FF"/>
                </w:rPr>
                <w:t>38.2</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Обработка и утилизация отходов</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28" w:history="1">
              <w:r w:rsidR="00400D22" w:rsidRPr="008D6269">
                <w:rPr>
                  <w:rFonts w:ascii="Times New Roman" w:hAnsi="Times New Roman" w:cs="Times New Roman"/>
                  <w:color w:val="0000FF"/>
                </w:rPr>
                <w:t>96.03</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Организация похорон и предоставление связанным с ними услуг</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Газоснабжение</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29" w:history="1">
              <w:r w:rsidR="00400D22" w:rsidRPr="008D6269">
                <w:rPr>
                  <w:rFonts w:ascii="Times New Roman" w:hAnsi="Times New Roman" w:cs="Times New Roman"/>
                  <w:color w:val="0000FF"/>
                </w:rPr>
                <w:t>35.2</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и распределение газообразного топлива</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30" w:history="1">
              <w:r w:rsidR="00400D22" w:rsidRPr="008D6269">
                <w:rPr>
                  <w:rFonts w:ascii="Times New Roman" w:hAnsi="Times New Roman" w:cs="Times New Roman"/>
                  <w:color w:val="0000FF"/>
                </w:rPr>
                <w:t>46.71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твердым, жидким и газообразным топливом и подобными продуктами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31" w:history="1">
              <w:r w:rsidR="00400D22" w:rsidRPr="008D6269">
                <w:rPr>
                  <w:rFonts w:ascii="Times New Roman" w:hAnsi="Times New Roman" w:cs="Times New Roman"/>
                  <w:color w:val="0000FF"/>
                </w:rPr>
                <w:t>46.71.4</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природным (естественным) газом</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Нефть и нефтепродукты</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32" w:history="1">
              <w:r w:rsidR="00400D22" w:rsidRPr="008D6269">
                <w:rPr>
                  <w:rFonts w:ascii="Times New Roman" w:hAnsi="Times New Roman" w:cs="Times New Roman"/>
                  <w:color w:val="0000FF"/>
                </w:rPr>
                <w:t>46.71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твердым, жидким и газообразным топливом и подобными продуктами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33" w:history="1">
              <w:r w:rsidR="00400D22" w:rsidRPr="008D6269">
                <w:rPr>
                  <w:rFonts w:ascii="Times New Roman" w:hAnsi="Times New Roman" w:cs="Times New Roman"/>
                  <w:color w:val="0000FF"/>
                </w:rPr>
                <w:t>46.71.3</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сырой нефтью</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34" w:history="1">
              <w:r w:rsidR="00400D22" w:rsidRPr="008D6269">
                <w:rPr>
                  <w:rFonts w:ascii="Times New Roman" w:hAnsi="Times New Roman" w:cs="Times New Roman"/>
                  <w:color w:val="0000FF"/>
                </w:rPr>
                <w:t>49.50.1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Транспортирование по трубопроводам нефти и нефтепродуктов</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Угольная промышленность</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35" w:history="1">
              <w:r w:rsidR="00400D22" w:rsidRPr="008D6269">
                <w:rPr>
                  <w:rFonts w:ascii="Times New Roman" w:hAnsi="Times New Roman" w:cs="Times New Roman"/>
                  <w:color w:val="0000FF"/>
                </w:rPr>
                <w:t>05</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Добыча угля</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36" w:history="1">
              <w:r w:rsidR="00400D22" w:rsidRPr="008D6269">
                <w:rPr>
                  <w:rFonts w:ascii="Times New Roman" w:hAnsi="Times New Roman" w:cs="Times New Roman"/>
                  <w:color w:val="0000FF"/>
                </w:rPr>
                <w:t>46.71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твердым, жидким и газообразным топливом и подобными продуктами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37" w:history="1">
              <w:r w:rsidR="00400D22" w:rsidRPr="008D6269">
                <w:rPr>
                  <w:rFonts w:ascii="Times New Roman" w:hAnsi="Times New Roman" w:cs="Times New Roman"/>
                  <w:color w:val="0000FF"/>
                </w:rPr>
                <w:t>47.78.61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розничная бытовым жидким котельным топливом, углем, древесным топливом, топливным торфом в специализированных магазинах</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Транспортные услуги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38" w:history="1">
              <w:r w:rsidR="00400D22" w:rsidRPr="008D6269">
                <w:rPr>
                  <w:rFonts w:ascii="Times New Roman" w:hAnsi="Times New Roman" w:cs="Times New Roman"/>
                  <w:color w:val="0000FF"/>
                </w:rPr>
                <w:t>49.10.1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Перевозка пассажиров железнодорожным транспортом в междугородном сообщении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39" w:history="1">
              <w:r w:rsidR="00400D22" w:rsidRPr="008D6269">
                <w:rPr>
                  <w:rFonts w:ascii="Times New Roman" w:hAnsi="Times New Roman" w:cs="Times New Roman"/>
                  <w:color w:val="0000FF"/>
                </w:rPr>
                <w:t>49.31.1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Перевозка пассажиров железнодорожным транспортом в пригородном сообщении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40" w:history="1">
              <w:r w:rsidR="00400D22" w:rsidRPr="008D6269">
                <w:rPr>
                  <w:rFonts w:ascii="Times New Roman" w:hAnsi="Times New Roman" w:cs="Times New Roman"/>
                  <w:color w:val="0000FF"/>
                </w:rPr>
                <w:t>49.31.21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автобусного транспорта по регулярным внутригородским и пригородным пассажирским перевозкам</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Промышленность</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outlineLvl w:val="3"/>
              <w:rPr>
                <w:rFonts w:ascii="Times New Roman" w:hAnsi="Times New Roman" w:cs="Times New Roman"/>
              </w:rPr>
            </w:pPr>
            <w:hyperlink r:id="rId141" w:history="1">
              <w:r w:rsidR="00400D22" w:rsidRPr="008D6269">
                <w:rPr>
                  <w:rFonts w:ascii="Times New Roman" w:hAnsi="Times New Roman" w:cs="Times New Roman"/>
                  <w:color w:val="0000FF"/>
                </w:rPr>
                <w:t>B</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Добыча полезных ископаемых</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42" w:history="1">
              <w:r w:rsidR="00400D22" w:rsidRPr="008D6269">
                <w:rPr>
                  <w:rFonts w:ascii="Times New Roman" w:hAnsi="Times New Roman" w:cs="Times New Roman"/>
                  <w:color w:val="0000FF"/>
                </w:rPr>
                <w:t>07</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Добыча металлических руд</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outlineLvl w:val="3"/>
              <w:rPr>
                <w:rFonts w:ascii="Times New Roman" w:hAnsi="Times New Roman" w:cs="Times New Roman"/>
              </w:rPr>
            </w:pPr>
            <w:hyperlink r:id="rId143" w:history="1">
              <w:r w:rsidR="00400D22" w:rsidRPr="008D6269">
                <w:rPr>
                  <w:rFonts w:ascii="Times New Roman" w:hAnsi="Times New Roman" w:cs="Times New Roman"/>
                  <w:color w:val="0000FF"/>
                </w:rPr>
                <w:t>C</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Обрабатывающие производства</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44" w:history="1">
              <w:r w:rsidR="00400D22" w:rsidRPr="008D6269">
                <w:rPr>
                  <w:rFonts w:ascii="Times New Roman" w:hAnsi="Times New Roman" w:cs="Times New Roman"/>
                  <w:color w:val="0000FF"/>
                </w:rPr>
                <w:t>13</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текстильных изделий</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45" w:history="1">
              <w:r w:rsidR="00400D22" w:rsidRPr="008D6269">
                <w:rPr>
                  <w:rFonts w:ascii="Times New Roman" w:hAnsi="Times New Roman" w:cs="Times New Roman"/>
                  <w:color w:val="0000FF"/>
                </w:rPr>
                <w:t>14</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одежды</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46" w:history="1">
              <w:r w:rsidR="00400D22" w:rsidRPr="008D6269">
                <w:rPr>
                  <w:rFonts w:ascii="Times New Roman" w:hAnsi="Times New Roman" w:cs="Times New Roman"/>
                  <w:color w:val="0000FF"/>
                </w:rPr>
                <w:t>15.2</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обуви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47" w:history="1">
              <w:r w:rsidR="00400D22" w:rsidRPr="008D6269">
                <w:rPr>
                  <w:rFonts w:ascii="Times New Roman" w:hAnsi="Times New Roman" w:cs="Times New Roman"/>
                  <w:color w:val="0000FF"/>
                </w:rPr>
                <w:t>20.15</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удобрений и азотных соединений</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48" w:history="1">
              <w:r w:rsidR="00400D22" w:rsidRPr="008D6269">
                <w:rPr>
                  <w:rFonts w:ascii="Times New Roman" w:hAnsi="Times New Roman" w:cs="Times New Roman"/>
                  <w:color w:val="0000FF"/>
                </w:rPr>
                <w:t>23</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прочей неметаллической минеральной продукции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49" w:history="1">
              <w:r w:rsidR="00400D22" w:rsidRPr="008D6269">
                <w:rPr>
                  <w:rFonts w:ascii="Times New Roman" w:hAnsi="Times New Roman" w:cs="Times New Roman"/>
                  <w:color w:val="0000FF"/>
                </w:rPr>
                <w:t>24</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металлургическое</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50" w:history="1">
              <w:r w:rsidR="00400D22" w:rsidRPr="008D6269">
                <w:rPr>
                  <w:rFonts w:ascii="Times New Roman" w:hAnsi="Times New Roman" w:cs="Times New Roman"/>
                  <w:color w:val="0000FF"/>
                </w:rPr>
                <w:t>25</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готовых металлических изделий, кроме машин и оборудования</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51" w:history="1">
              <w:r w:rsidR="00400D22" w:rsidRPr="008D6269">
                <w:rPr>
                  <w:rFonts w:ascii="Times New Roman" w:hAnsi="Times New Roman" w:cs="Times New Roman"/>
                  <w:color w:val="0000FF"/>
                </w:rPr>
                <w:t>27</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электрического оборудования</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52" w:history="1">
              <w:r w:rsidR="00400D22" w:rsidRPr="008D6269">
                <w:rPr>
                  <w:rFonts w:ascii="Times New Roman" w:hAnsi="Times New Roman" w:cs="Times New Roman"/>
                  <w:color w:val="0000FF"/>
                </w:rPr>
                <w:t>28</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машин и оборудования, не включенных в другие группировки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53" w:history="1">
              <w:r w:rsidR="00400D22" w:rsidRPr="008D6269">
                <w:rPr>
                  <w:rFonts w:ascii="Times New Roman" w:hAnsi="Times New Roman" w:cs="Times New Roman"/>
                  <w:color w:val="0000FF"/>
                </w:rPr>
                <w:t>29</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автотранспортных средств, прицепов и полуприцепов</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54" w:history="1">
              <w:r w:rsidR="00400D22" w:rsidRPr="008D6269">
                <w:rPr>
                  <w:rFonts w:ascii="Times New Roman" w:hAnsi="Times New Roman" w:cs="Times New Roman"/>
                  <w:color w:val="0000FF"/>
                </w:rPr>
                <w:t>30</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Производство прочих транспортных средств и оборудования</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outlineLvl w:val="3"/>
              <w:rPr>
                <w:rFonts w:ascii="Times New Roman" w:hAnsi="Times New Roman" w:cs="Times New Roman"/>
              </w:rPr>
            </w:pPr>
            <w:hyperlink r:id="rId155" w:history="1">
              <w:r w:rsidR="00400D22" w:rsidRPr="008D6269">
                <w:rPr>
                  <w:rFonts w:ascii="Times New Roman" w:hAnsi="Times New Roman" w:cs="Times New Roman"/>
                  <w:color w:val="0000FF"/>
                </w:rPr>
                <w:t>G</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и розничная; ремонт автотранспортных средств и мотоциклов</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56" w:history="1">
              <w:r w:rsidR="00400D22" w:rsidRPr="008D6269">
                <w:rPr>
                  <w:rFonts w:ascii="Times New Roman" w:hAnsi="Times New Roman" w:cs="Times New Roman"/>
                  <w:color w:val="0000FF"/>
                </w:rPr>
                <w:t>46.73</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лесоматериалами, строительными материалами и санитарно-техническим оборудованием</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57" w:history="1">
              <w:r w:rsidR="00400D22" w:rsidRPr="008D6269">
                <w:rPr>
                  <w:rFonts w:ascii="Times New Roman" w:hAnsi="Times New Roman" w:cs="Times New Roman"/>
                  <w:color w:val="0000FF"/>
                </w:rPr>
                <w:t>46.75</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Торговля оптовая химическими продуктами</w:t>
            </w:r>
          </w:p>
        </w:tc>
      </w:tr>
      <w:tr w:rsidR="00400D22" w:rsidRPr="008D6269">
        <w:tblPrEx>
          <w:tblBorders>
            <w:insideH w:val="none" w:sz="0" w:space="0" w:color="auto"/>
            <w:insideV w:val="none" w:sz="0" w:space="0" w:color="auto"/>
          </w:tblBorders>
        </w:tblPrEx>
        <w:tc>
          <w:tcPr>
            <w:tcW w:w="9071" w:type="dxa"/>
            <w:gridSpan w:val="2"/>
            <w:tcBorders>
              <w:top w:val="nil"/>
              <w:left w:val="nil"/>
              <w:bottom w:val="nil"/>
              <w:right w:val="nil"/>
            </w:tcBorders>
          </w:tcPr>
          <w:p w:rsidR="00400D22" w:rsidRPr="008D6269" w:rsidRDefault="00400D22">
            <w:pPr>
              <w:pStyle w:val="ConsPlusNormal"/>
              <w:jc w:val="center"/>
              <w:outlineLvl w:val="2"/>
              <w:rPr>
                <w:rFonts w:ascii="Times New Roman" w:hAnsi="Times New Roman" w:cs="Times New Roman"/>
              </w:rPr>
            </w:pPr>
            <w:r w:rsidRPr="008D6269">
              <w:rPr>
                <w:rFonts w:ascii="Times New Roman" w:hAnsi="Times New Roman" w:cs="Times New Roman"/>
              </w:rPr>
              <w:t>Финансовые рынки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58" w:history="1">
              <w:r w:rsidR="00400D22" w:rsidRPr="008D6269">
                <w:rPr>
                  <w:rFonts w:ascii="Times New Roman" w:hAnsi="Times New Roman" w:cs="Times New Roman"/>
                  <w:color w:val="0000FF"/>
                </w:rPr>
                <w:t>64.19</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Денежное посредничество прочее</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59" w:history="1">
              <w:r w:rsidR="00400D22" w:rsidRPr="008D6269">
                <w:rPr>
                  <w:rFonts w:ascii="Times New Roman" w:hAnsi="Times New Roman" w:cs="Times New Roman"/>
                  <w:color w:val="0000FF"/>
                </w:rPr>
                <w:t>66.19.6</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по приему платежей физических лиц платежными агентами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60" w:history="1">
              <w:r w:rsidR="00400D22" w:rsidRPr="008D6269">
                <w:rPr>
                  <w:rFonts w:ascii="Times New Roman" w:hAnsi="Times New Roman" w:cs="Times New Roman"/>
                  <w:color w:val="0000FF"/>
                </w:rPr>
                <w:t>53.10.9</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почтовой связи общего пользования прочая</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61" w:history="1">
              <w:r w:rsidR="00400D22" w:rsidRPr="008D6269">
                <w:rPr>
                  <w:rFonts w:ascii="Times New Roman" w:hAnsi="Times New Roman" w:cs="Times New Roman"/>
                  <w:color w:val="0000FF"/>
                </w:rPr>
                <w:t>64.91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по финансовой аренде (лизингу/сублизингу)</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62" w:history="1">
              <w:r w:rsidR="00400D22" w:rsidRPr="008D6269">
                <w:rPr>
                  <w:rFonts w:ascii="Times New Roman" w:hAnsi="Times New Roman" w:cs="Times New Roman"/>
                  <w:color w:val="0000FF"/>
                </w:rPr>
                <w:t>64.92.7</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микрофинансовая</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63" w:history="1">
              <w:r w:rsidR="00400D22" w:rsidRPr="008D6269">
                <w:rPr>
                  <w:rFonts w:ascii="Times New Roman" w:hAnsi="Times New Roman" w:cs="Times New Roman"/>
                  <w:color w:val="0000FF"/>
                </w:rPr>
                <w:t>65.11</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Страхование жизни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64" w:history="1">
              <w:r w:rsidR="00400D22" w:rsidRPr="008D6269">
                <w:rPr>
                  <w:rFonts w:ascii="Times New Roman" w:hAnsi="Times New Roman" w:cs="Times New Roman"/>
                  <w:color w:val="0000FF"/>
                </w:rPr>
                <w:t>65.12</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Страхование, кроме страхования жизни</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65" w:history="1">
              <w:r w:rsidR="00400D22" w:rsidRPr="008D6269">
                <w:rPr>
                  <w:rFonts w:ascii="Times New Roman" w:hAnsi="Times New Roman" w:cs="Times New Roman"/>
                  <w:color w:val="0000FF"/>
                </w:rPr>
                <w:t>66.19.5</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Предоставление услуг по хранению ценностей, депозитарная деятельность</w:t>
            </w:r>
          </w:p>
        </w:tc>
      </w:tr>
      <w:tr w:rsidR="00400D22" w:rsidRPr="008D6269">
        <w:tblPrEx>
          <w:tblBorders>
            <w:insideH w:val="none" w:sz="0" w:space="0" w:color="auto"/>
            <w:insideV w:val="none" w:sz="0" w:space="0" w:color="auto"/>
          </w:tblBorders>
        </w:tblPrEx>
        <w:tc>
          <w:tcPr>
            <w:tcW w:w="1417" w:type="dxa"/>
            <w:tcBorders>
              <w:top w:val="nil"/>
              <w:left w:val="nil"/>
              <w:bottom w:val="nil"/>
              <w:right w:val="nil"/>
            </w:tcBorders>
          </w:tcPr>
          <w:p w:rsidR="00400D22" w:rsidRPr="008D6269" w:rsidRDefault="0092382E">
            <w:pPr>
              <w:pStyle w:val="ConsPlusNormal"/>
              <w:jc w:val="center"/>
              <w:rPr>
                <w:rFonts w:ascii="Times New Roman" w:hAnsi="Times New Roman" w:cs="Times New Roman"/>
              </w:rPr>
            </w:pPr>
            <w:hyperlink r:id="rId166" w:history="1">
              <w:r w:rsidR="00400D22" w:rsidRPr="008D6269">
                <w:rPr>
                  <w:rFonts w:ascii="Times New Roman" w:hAnsi="Times New Roman" w:cs="Times New Roman"/>
                  <w:color w:val="0000FF"/>
                </w:rPr>
                <w:t>64.99.2</w:t>
              </w:r>
            </w:hyperlink>
          </w:p>
        </w:tc>
        <w:tc>
          <w:tcPr>
            <w:tcW w:w="7654" w:type="dxa"/>
            <w:tcBorders>
              <w:top w:val="nil"/>
              <w:left w:val="nil"/>
              <w:bottom w:val="nil"/>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дилерская</w:t>
            </w:r>
          </w:p>
        </w:tc>
      </w:tr>
      <w:tr w:rsidR="00400D22" w:rsidRPr="008D6269">
        <w:tblPrEx>
          <w:tblBorders>
            <w:insideH w:val="none" w:sz="0" w:space="0" w:color="auto"/>
            <w:insideV w:val="none" w:sz="0" w:space="0" w:color="auto"/>
          </w:tblBorders>
        </w:tblPrEx>
        <w:tc>
          <w:tcPr>
            <w:tcW w:w="1417" w:type="dxa"/>
            <w:tcBorders>
              <w:top w:val="nil"/>
              <w:left w:val="nil"/>
              <w:bottom w:val="single" w:sz="4" w:space="0" w:color="auto"/>
              <w:right w:val="nil"/>
            </w:tcBorders>
          </w:tcPr>
          <w:p w:rsidR="00400D22" w:rsidRPr="008D6269" w:rsidRDefault="0092382E">
            <w:pPr>
              <w:pStyle w:val="ConsPlusNormal"/>
              <w:jc w:val="center"/>
              <w:rPr>
                <w:rFonts w:ascii="Times New Roman" w:hAnsi="Times New Roman" w:cs="Times New Roman"/>
              </w:rPr>
            </w:pPr>
            <w:hyperlink r:id="rId167" w:history="1">
              <w:r w:rsidR="00400D22" w:rsidRPr="008D6269">
                <w:rPr>
                  <w:rFonts w:ascii="Times New Roman" w:hAnsi="Times New Roman" w:cs="Times New Roman"/>
                  <w:color w:val="0000FF"/>
                </w:rPr>
                <w:t>66.30</w:t>
              </w:r>
            </w:hyperlink>
          </w:p>
        </w:tc>
        <w:tc>
          <w:tcPr>
            <w:tcW w:w="7654" w:type="dxa"/>
            <w:tcBorders>
              <w:top w:val="nil"/>
              <w:left w:val="nil"/>
              <w:bottom w:val="single" w:sz="4" w:space="0" w:color="auto"/>
              <w:right w:val="nil"/>
            </w:tcBorders>
          </w:tcPr>
          <w:p w:rsidR="00400D22" w:rsidRPr="008D6269" w:rsidRDefault="00400D22">
            <w:pPr>
              <w:pStyle w:val="ConsPlusNormal"/>
              <w:rPr>
                <w:rFonts w:ascii="Times New Roman" w:hAnsi="Times New Roman" w:cs="Times New Roman"/>
              </w:rPr>
            </w:pPr>
            <w:r w:rsidRPr="008D6269">
              <w:rPr>
                <w:rFonts w:ascii="Times New Roman" w:hAnsi="Times New Roman" w:cs="Times New Roman"/>
              </w:rPr>
              <w:t>Деятельность по управлению фондами</w:t>
            </w:r>
          </w:p>
        </w:tc>
      </w:tr>
    </w:tbl>
    <w:p w:rsidR="00400D22" w:rsidRPr="008D6269" w:rsidRDefault="00400D22">
      <w:pPr>
        <w:pStyle w:val="ConsPlusNormal"/>
        <w:jc w:val="both"/>
        <w:rPr>
          <w:rFonts w:ascii="Times New Roman" w:hAnsi="Times New Roman" w:cs="Times New Roman"/>
        </w:rPr>
      </w:pPr>
    </w:p>
    <w:p w:rsidR="00400D22" w:rsidRPr="008D6269" w:rsidRDefault="00400D22">
      <w:pPr>
        <w:pStyle w:val="ConsPlusNormal"/>
        <w:jc w:val="both"/>
        <w:rPr>
          <w:rFonts w:ascii="Times New Roman" w:hAnsi="Times New Roman" w:cs="Times New Roman"/>
        </w:rPr>
      </w:pPr>
    </w:p>
    <w:p w:rsidR="00400D22" w:rsidRPr="008D6269" w:rsidRDefault="00400D22">
      <w:pPr>
        <w:pStyle w:val="ConsPlusNormal"/>
        <w:pBdr>
          <w:top w:val="single" w:sz="6" w:space="0" w:color="auto"/>
        </w:pBdr>
        <w:spacing w:before="100" w:after="100"/>
        <w:jc w:val="both"/>
        <w:rPr>
          <w:rFonts w:ascii="Times New Roman" w:hAnsi="Times New Roman" w:cs="Times New Roman"/>
          <w:sz w:val="2"/>
          <w:szCs w:val="2"/>
        </w:rPr>
      </w:pPr>
    </w:p>
    <w:p w:rsidR="00C5614D" w:rsidRPr="008D6269" w:rsidRDefault="00872117">
      <w:pPr>
        <w:rPr>
          <w:rFonts w:ascii="Times New Roman" w:hAnsi="Times New Roman" w:cs="Times New Roman"/>
        </w:rPr>
      </w:pPr>
    </w:p>
    <w:sectPr w:rsidR="00C5614D" w:rsidRPr="008D6269" w:rsidSect="00481B8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0D22"/>
    <w:rsid w:val="00400D22"/>
    <w:rsid w:val="00413A76"/>
    <w:rsid w:val="00766F26"/>
    <w:rsid w:val="00872117"/>
    <w:rsid w:val="008A07DA"/>
    <w:rsid w:val="008D6269"/>
    <w:rsid w:val="00923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0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0D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0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0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0D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0D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0D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39DA583C32410DEFCEB8A30783B34C4FD55C4EE0B340DE1FA8BA5B45B0A99394926ADBFAE4BC8816750E6717E6FEB32EEF41A0DA9D0A7943V4J" TargetMode="External"/><Relationship Id="rId117" Type="http://schemas.openxmlformats.org/officeDocument/2006/relationships/hyperlink" Target="consultantplus://offline/ref=BBD37E53925840A278F1E32710BABF6340E59F537DC3A7D8978B57CA3A8F76B5B4C37C05BA15E3934C1358482D4FA75B5462BE17A1A0E8FF51VAJ" TargetMode="External"/><Relationship Id="rId21" Type="http://schemas.openxmlformats.org/officeDocument/2006/relationships/hyperlink" Target="consultantplus://offline/ref=4839DA583C32410DEFCEB8A30783B34C4FD3564CEBB040DE1FA8BA5B45B0A99394926ADBFBE7BD8916750E6717E6FEB32EEF41A0DA9D0A7943V4J" TargetMode="External"/><Relationship Id="rId42" Type="http://schemas.openxmlformats.org/officeDocument/2006/relationships/hyperlink" Target="consultantplus://offline/ref=BBD37E53925840A278F1E32710BABF6340E39F537CC0A7D8978B57CA3A8F76B5B4C37C05BA11E7944E1358482D4FA75B5462BE17A1A0E8FF51VAJ" TargetMode="External"/><Relationship Id="rId47" Type="http://schemas.openxmlformats.org/officeDocument/2006/relationships/hyperlink" Target="consultantplus://offline/ref=BBD37E53925840A278F1E32710BABF6340E599537FCEA7D8978B57CA3A8F76B5B4C37C05BA11E29E431358482D4FA75B5462BE17A1A0E8FF51VAJ" TargetMode="External"/><Relationship Id="rId63" Type="http://schemas.openxmlformats.org/officeDocument/2006/relationships/hyperlink" Target="consultantplus://offline/ref=BBD37E53925840A278F1E32710BABF6340E599537FCEA7D8978B57CA3A8F76B5A6C32409BA19F9974E060E196B51VAJ" TargetMode="External"/><Relationship Id="rId68" Type="http://schemas.openxmlformats.org/officeDocument/2006/relationships/hyperlink" Target="consultantplus://offline/ref=BBD37E53925840A278F1E32710BABF6340E59D5478C0A7D8978B57CA3A8F76B5B4C37C05BF15ECC31B5C59146912B45B5862BC13BD5AV2J" TargetMode="External"/><Relationship Id="rId84" Type="http://schemas.openxmlformats.org/officeDocument/2006/relationships/hyperlink" Target="consultantplus://offline/ref=BBD37E53925840A278F1E32710BABF6340E3965573CFA7D8978B57CA3A8F76B5A6C32409BA19F9974E060E196B51VAJ" TargetMode="External"/><Relationship Id="rId89" Type="http://schemas.openxmlformats.org/officeDocument/2006/relationships/hyperlink" Target="consultantplus://offline/ref=BBD37E53925840A278F1E32710BABF6340E59D507CC1A7D8978B57CA3A8F76B5A6C32409BA19F9974E060E196B51VAJ" TargetMode="External"/><Relationship Id="rId112" Type="http://schemas.openxmlformats.org/officeDocument/2006/relationships/hyperlink" Target="consultantplus://offline/ref=BBD37E53925840A278F1E32710BABF6340E59F537DC3A7D8978B57CA3A8F76B5B4C37C05BA17E7944D1358482D4FA75B5462BE17A1A0E8FF51VAJ" TargetMode="External"/><Relationship Id="rId133" Type="http://schemas.openxmlformats.org/officeDocument/2006/relationships/hyperlink" Target="consultantplus://offline/ref=BBD37E53925840A278F1E32710BABF6340E59F537DC3A7D8978B57CA3A8F76B5B4C37C05BA12E39F431358482D4FA75B5462BE17A1A0E8FF51VAJ" TargetMode="External"/><Relationship Id="rId138" Type="http://schemas.openxmlformats.org/officeDocument/2006/relationships/hyperlink" Target="consultantplus://offline/ref=BBD37E53925840A278F1E32710BABF6340E59F537DC3A7D8978B57CA3A8F76B5B4C37C05BA12EE954E1358482D4FA75B5462BE17A1A0E8FF51VAJ" TargetMode="External"/><Relationship Id="rId154" Type="http://schemas.openxmlformats.org/officeDocument/2006/relationships/hyperlink" Target="consultantplus://offline/ref=BBD37E53925840A278F1E32710BABF6340E59F537DC3A7D8978B57CA3A8F76B5B4C37C05BA13E296421358482D4FA75B5462BE17A1A0E8FF51VAJ" TargetMode="External"/><Relationship Id="rId159" Type="http://schemas.openxmlformats.org/officeDocument/2006/relationships/hyperlink" Target="consultantplus://offline/ref=BBD37E53925840A278F1E32710BABF6340E59F537DC3A7D8978B57CA3A8F76B5B4C37C05BA15E19F491358482D4FA75B5462BE17A1A0E8FF51VAJ" TargetMode="External"/><Relationship Id="rId16" Type="http://schemas.openxmlformats.org/officeDocument/2006/relationships/hyperlink" Target="consultantplus://offline/ref=4839DA583C32410DEFCEB8A30783B34C4FD3524AE6BC40DE1FA8BA5B45B0A993869232D7FBEFA38E14605836514BV3J" TargetMode="External"/><Relationship Id="rId107" Type="http://schemas.openxmlformats.org/officeDocument/2006/relationships/hyperlink" Target="consultantplus://offline/ref=BBD37E53925840A278F1E32710BABF6340E59F537DC3A7D8978B57CA3A8F76B5B4C37C05BA12E5904D1358482D4FA75B5462BE17A1A0E8FF51VAJ" TargetMode="External"/><Relationship Id="rId11" Type="http://schemas.openxmlformats.org/officeDocument/2006/relationships/hyperlink" Target="consultantplus://offline/ref=4839DA583C32410DEFCEB8A30783B34C4FD55145E2BC40DE1FA8BA5B45B0A99394926ADBFBE7BD8E13750E6717E6FEB32EEF41A0DA9D0A7943V4J" TargetMode="External"/><Relationship Id="rId32" Type="http://schemas.openxmlformats.org/officeDocument/2006/relationships/hyperlink" Target="consultantplus://offline/ref=4839DA583C32410DEFCEB8A30783B34C4FD5544AE5B240DE1FA8BA5B45B0A99394926ADBFBE7BD8F18750E6717E6FEB32EEF41A0DA9D0A7943V4J" TargetMode="External"/><Relationship Id="rId37" Type="http://schemas.openxmlformats.org/officeDocument/2006/relationships/hyperlink" Target="consultantplus://offline/ref=BBD37E53925840A278F1E32710BABF6340E39F537CC0A7D8978B57CA3A8F76B5B4C37C05BA11E7954B1358482D4FA75B5462BE17A1A0E8FF51VAJ" TargetMode="External"/><Relationship Id="rId53" Type="http://schemas.openxmlformats.org/officeDocument/2006/relationships/hyperlink" Target="consultantplus://offline/ref=BBD37E53925840A278F1E32710BABF6340E597577EC6A7D8978B57CA3A8F76B5A6C32409BA19F9974E060E196B51VAJ" TargetMode="External"/><Relationship Id="rId58" Type="http://schemas.openxmlformats.org/officeDocument/2006/relationships/hyperlink" Target="consultantplus://offline/ref=BBD37E53925840A278F1E32710BABF6340E39A5C7BCEA7D8978B57CA3A8F76B5B4C37C05BA11E795431358482D4FA75B5462BE17A1A0E8FF51VAJ" TargetMode="External"/><Relationship Id="rId74" Type="http://schemas.openxmlformats.org/officeDocument/2006/relationships/hyperlink" Target="consultantplus://offline/ref=BBD37E53925840A278F1E32710BABF6340E29F5D7AC0A7D8978B57CA3A8F76B5A6C32409BA19F9974E060E196B51VAJ" TargetMode="External"/><Relationship Id="rId79" Type="http://schemas.openxmlformats.org/officeDocument/2006/relationships/hyperlink" Target="consultantplus://offline/ref=BBD37E53925840A278F1E32710BABF6340E29B5079CEA7D8978B57CA3A8F76B5A6C32409BA19F9974E060E196B51VAJ" TargetMode="External"/><Relationship Id="rId102" Type="http://schemas.openxmlformats.org/officeDocument/2006/relationships/hyperlink" Target="consultantplus://offline/ref=BBD37E53925840A278F1E32710BABF6340E59F537DC3A7D8978B57CA3A8F76B5B4C37C05BA14E4914B1358482D4FA75B5462BE17A1A0E8FF51VAJ" TargetMode="External"/><Relationship Id="rId123" Type="http://schemas.openxmlformats.org/officeDocument/2006/relationships/hyperlink" Target="consultantplus://offline/ref=BBD37E53925840A278F1E32710BABF6340E59F537DC3A7D8978B57CA3A8F76B5B4C37C05BA14E6904B1358482D4FA75B5462BE17A1A0E8FF51VAJ" TargetMode="External"/><Relationship Id="rId128" Type="http://schemas.openxmlformats.org/officeDocument/2006/relationships/hyperlink" Target="consultantplus://offline/ref=BBD37E53925840A278F1E32710BABF6340E59F537DC3A7D8978B57CA3A8F76B5B4C37C05BA14EF91431358482D4FA75B5462BE17A1A0E8FF51VAJ" TargetMode="External"/><Relationship Id="rId144" Type="http://schemas.openxmlformats.org/officeDocument/2006/relationships/hyperlink" Target="consultantplus://offline/ref=BBD37E53925840A278F1E32710BABF6340E59F537DC3A7D8978B57CA3A8F76B5B4C37C05BA10E7914F1358482D4FA75B5462BE17A1A0E8FF51VAJ" TargetMode="External"/><Relationship Id="rId149" Type="http://schemas.openxmlformats.org/officeDocument/2006/relationships/hyperlink" Target="consultantplus://offline/ref=BBD37E53925840A278F1E32710BABF6340E59F537DC3A7D8978B57CA3A8F76B5B4C37C05BA10E09F421358482D4FA75B5462BE17A1A0E8FF51VAJ" TargetMode="External"/><Relationship Id="rId5" Type="http://schemas.openxmlformats.org/officeDocument/2006/relationships/hyperlink" Target="consultantplus://offline/ref=4839DA583C32410DEFCEB8A30783B34C4FD5544AE5B240DE1FA8BA5B45B0A99394926ADBFBE7BD8E13750E6717E6FEB32EEF41A0DA9D0A7943V4J" TargetMode="External"/><Relationship Id="rId90" Type="http://schemas.openxmlformats.org/officeDocument/2006/relationships/hyperlink" Target="consultantplus://offline/ref=BBD37E53925840A278F1E32710BABF6340E59D507CC1A7D8978B57CA3A8F76B5A6C32409BA19F9974E060E196B51VAJ" TargetMode="External"/><Relationship Id="rId95" Type="http://schemas.openxmlformats.org/officeDocument/2006/relationships/hyperlink" Target="consultantplus://offline/ref=BBD37E53925840A278F1E32710BABF6340E59B5C79C5A7D8978B57CA3A8F76B5A6C32409BA19F9974E060E196B51VAJ" TargetMode="External"/><Relationship Id="rId160" Type="http://schemas.openxmlformats.org/officeDocument/2006/relationships/hyperlink" Target="consultantplus://offline/ref=BBD37E53925840A278F1E32710BABF6340E59F537DC3A7D8978B57CA3A8F76B5B4C37C05BA15E59F4A1358482D4FA75B5462BE17A1A0E8FF51VAJ" TargetMode="External"/><Relationship Id="rId165" Type="http://schemas.openxmlformats.org/officeDocument/2006/relationships/hyperlink" Target="consultantplus://offline/ref=BBD37E53925840A278F1E32710BABF6340E59F537DC3A7D8978B57CA3A8F76B5B4C37C05BA15E19F4B1358482D4FA75B5462BE17A1A0E8FF51VAJ" TargetMode="External"/><Relationship Id="rId22" Type="http://schemas.openxmlformats.org/officeDocument/2006/relationships/hyperlink" Target="consultantplus://offline/ref=4839DA583C32410DEFCEB8A30783B34C4FD35D4CE5BD40DE1FA8BA5B45B0A99394926ADDFFE3BE85442F1E635EB3FBAD26F55FA6C49D40VAJ" TargetMode="External"/><Relationship Id="rId27" Type="http://schemas.openxmlformats.org/officeDocument/2006/relationships/hyperlink" Target="consultantplus://offline/ref=4839DA583C32410DEFCEB8A30783B34C4FD45544E4B240DE1FA8BA5B45B0A993869232D7FBEFA38E14605836514BV3J" TargetMode="External"/><Relationship Id="rId43" Type="http://schemas.openxmlformats.org/officeDocument/2006/relationships/hyperlink" Target="consultantplus://offline/ref=BBD37E53925840A278F1E32710BABF6340E39F537CC0A7D8978B57CA3A8F76B5B4C37C05BA11E7944F1358482D4FA75B5462BE17A1A0E8FF51VAJ" TargetMode="External"/><Relationship Id="rId48" Type="http://schemas.openxmlformats.org/officeDocument/2006/relationships/hyperlink" Target="consultantplus://offline/ref=BBD37E53925840A278F1E32710BABF6340E29F5C7ACEA7D8978B57CA3A8F76B5A6C32409BA19F9974E060E196B51VAJ" TargetMode="External"/><Relationship Id="rId64" Type="http://schemas.openxmlformats.org/officeDocument/2006/relationships/hyperlink" Target="consultantplus://offline/ref=BBD37E53925840A278F1E32710BABF6340E59D507CC5A7D8978B57CA3A8F76B5A6C32409BA19F9974E060E196B51VAJ" TargetMode="External"/><Relationship Id="rId69" Type="http://schemas.openxmlformats.org/officeDocument/2006/relationships/hyperlink" Target="consultantplus://offline/ref=BBD37E53925840A278F1E32710BABF6340E599537FCEA7D8978B57CA3A8F76B5A6C32409BA19F9974E060E196B51VAJ" TargetMode="External"/><Relationship Id="rId113" Type="http://schemas.openxmlformats.org/officeDocument/2006/relationships/hyperlink" Target="consultantplus://offline/ref=BBD37E53925840A278F1E32710BABF6340E59F537DC3A7D8978B57CA3A8F76B5B4C37C05BA15EF95421358482D4FA75B5462BE17A1A0E8FF51VAJ" TargetMode="External"/><Relationship Id="rId118" Type="http://schemas.openxmlformats.org/officeDocument/2006/relationships/hyperlink" Target="consultantplus://offline/ref=BBD37E53925840A278F1E32710BABF6340E59F537DC3A7D8978B57CA3A8F76B5B4C37C05BA15E3914D1358482D4FA75B5462BE17A1A0E8FF51VAJ" TargetMode="External"/><Relationship Id="rId134" Type="http://schemas.openxmlformats.org/officeDocument/2006/relationships/hyperlink" Target="consultantplus://offline/ref=BBD37E53925840A278F1E32710BABF6340E59F537DC3A7D8978B57CA3A8F76B5B4C37C05BA15E7974C1358482D4FA75B5462BE17A1A0E8FF51VAJ" TargetMode="External"/><Relationship Id="rId139" Type="http://schemas.openxmlformats.org/officeDocument/2006/relationships/hyperlink" Target="consultantplus://offline/ref=BBD37E53925840A278F1E32710BABF6340E59F537DC3A7D8978B57CA3A8F76B5B4C37C05BA12EE934E1358482D4FA75B5462BE17A1A0E8FF51VAJ" TargetMode="External"/><Relationship Id="rId80" Type="http://schemas.openxmlformats.org/officeDocument/2006/relationships/hyperlink" Target="consultantplus://offline/ref=BBD37E53925840A278F1E32710BABF6340E59D5478C0A7D8978B57CA3A8F76B5A6C32409BA19F9974E060E196B51VAJ" TargetMode="External"/><Relationship Id="rId85" Type="http://schemas.openxmlformats.org/officeDocument/2006/relationships/hyperlink" Target="consultantplus://offline/ref=BBD37E53925840A278F1E32710BABF6340E59E5D7ACEA7D8978B57CA3A8F76B5A6C32409BA19F9974E060E196B51VAJ" TargetMode="External"/><Relationship Id="rId150" Type="http://schemas.openxmlformats.org/officeDocument/2006/relationships/hyperlink" Target="consultantplus://offline/ref=BBD37E53925840A278F1E32710BABF6340E59F537DC3A7D8978B57CA3A8F76B5B4C37C05BA10EF9F4D1358482D4FA75B5462BE17A1A0E8FF51VAJ" TargetMode="External"/><Relationship Id="rId155" Type="http://schemas.openxmlformats.org/officeDocument/2006/relationships/hyperlink" Target="consultantplus://offline/ref=BBD37E53925840A278F1E32710BABF6340E59F537DC3A7D8978B57CA3A8F76B5B4C37C05BA12E7964C1358482D4FA75B5462BE17A1A0E8FF51VAJ" TargetMode="External"/><Relationship Id="rId12" Type="http://schemas.openxmlformats.org/officeDocument/2006/relationships/hyperlink" Target="consultantplus://offline/ref=4839DA583C32410DEFCEB8A30783B34C4EDF5348E8E217DC4EFDB45E4DE0F38382DB67D2E5E7B990127E5843V6J" TargetMode="External"/><Relationship Id="rId17" Type="http://schemas.openxmlformats.org/officeDocument/2006/relationships/hyperlink" Target="consultantplus://offline/ref=4839DA583C32410DEFCEB8A30783B34C4FD3564DE1B240DE1FA8BA5B45B0A993869232D7FBEFA38E14605836514BV3J" TargetMode="External"/><Relationship Id="rId33" Type="http://schemas.openxmlformats.org/officeDocument/2006/relationships/hyperlink" Target="consultantplus://offline/ref=BBD37E53925840A278F1E32710BABF6340E39D537BCEA7D8978B57CA3A8F76B5B4C37C05BA11E7974E1358482D4FA75B5462BE17A1A0E8FF51VAJ" TargetMode="External"/><Relationship Id="rId38" Type="http://schemas.openxmlformats.org/officeDocument/2006/relationships/hyperlink" Target="consultantplus://offline/ref=BBD37E53925840A278F1E32710BABF6340E39F537CC0A7D8978B57CA3A8F76B5B4C37C05BA11E795491358482D4FA75B5462BE17A1A0E8FF51VAJ" TargetMode="External"/><Relationship Id="rId59" Type="http://schemas.openxmlformats.org/officeDocument/2006/relationships/hyperlink" Target="consultantplus://offline/ref=BBD37E53925840A278F1E32710BABF6340E5975778C3A7D8978B57CA3A8F76B5A6C32409BA19F9974E060E196B51VAJ" TargetMode="External"/><Relationship Id="rId103" Type="http://schemas.openxmlformats.org/officeDocument/2006/relationships/hyperlink" Target="consultantplus://offline/ref=BBD37E53925840A278F1E32710BABF6340E59F537DC3A7D8978B57CA3A8F76B5B4C37C05BA12E5954B1358482D4FA75B5462BE17A1A0E8FF51VAJ" TargetMode="External"/><Relationship Id="rId108" Type="http://schemas.openxmlformats.org/officeDocument/2006/relationships/hyperlink" Target="consultantplus://offline/ref=BBD37E53925840A278F1E32710BABF6340E59F537DC3A7D8978B57CA3A8F76B5B4C37C05BA12E59E4B1358482D4FA75B5462BE17A1A0E8FF51VAJ" TargetMode="External"/><Relationship Id="rId124" Type="http://schemas.openxmlformats.org/officeDocument/2006/relationships/hyperlink" Target="consultantplus://offline/ref=BBD37E53925840A278F1E32710BABF6340E59F537DC3A7D8978B57CA3A8F76B5B4C37C05BA14E6904D1358482D4FA75B5462BE17A1A0E8FF51VAJ" TargetMode="External"/><Relationship Id="rId129" Type="http://schemas.openxmlformats.org/officeDocument/2006/relationships/hyperlink" Target="consultantplus://offline/ref=BBD37E53925840A278F1E32710BABF6340E59F537DC3A7D8978B57CA3A8F76B5B4C37C05BA13E0944F1358482D4FA75B5462BE17A1A0E8FF51VAJ" TargetMode="External"/><Relationship Id="rId54" Type="http://schemas.openxmlformats.org/officeDocument/2006/relationships/hyperlink" Target="consultantplus://offline/ref=BBD37E53925840A278F1E32710BABF6340E39A5C7BCEA7D8978B57CA3A8F76B5B4C37C05BA11E7964F1358482D4FA75B5462BE17A1A0E8FF51VAJ" TargetMode="External"/><Relationship Id="rId70" Type="http://schemas.openxmlformats.org/officeDocument/2006/relationships/hyperlink" Target="consultantplus://offline/ref=BBD37E53925840A278F1E32710BABF6341E19B5C72C0A7D8978B57CA3A8F76B5B4C37C05BA11E7964A1358482D4FA75B5462BE17A1A0E8FF51VAJ" TargetMode="External"/><Relationship Id="rId75" Type="http://schemas.openxmlformats.org/officeDocument/2006/relationships/hyperlink" Target="consultantplus://offline/ref=BBD37E53925840A278F1E32710BABF6340E39A577AC1A7D8978B57CA3A8F76B5A6C32409BA19F9974E060E196B51VAJ" TargetMode="External"/><Relationship Id="rId91" Type="http://schemas.openxmlformats.org/officeDocument/2006/relationships/hyperlink" Target="consultantplus://offline/ref=BBD37E53925840A278F1E32710BABF6340E29B527CC6A7D8978B57CA3A8F76B5A6C32409BA19F9974E060E196B51VAJ" TargetMode="External"/><Relationship Id="rId96" Type="http://schemas.openxmlformats.org/officeDocument/2006/relationships/hyperlink" Target="consultantplus://offline/ref=BBD37E53925840A278F1E32710BABF6340E59F537DC3A7D8978B57CA3A8F76B5A6C32409BA19F9974E060E196B51VAJ" TargetMode="External"/><Relationship Id="rId140" Type="http://schemas.openxmlformats.org/officeDocument/2006/relationships/hyperlink" Target="consultantplus://offline/ref=BBD37E53925840A278F1E32710BABF6340E59F537DC3A7D8978B57CA3A8F76B5B4C37C05BA12EE92481358482D4FA75B5462BE17A1A0E8FF51VAJ" TargetMode="External"/><Relationship Id="rId145" Type="http://schemas.openxmlformats.org/officeDocument/2006/relationships/hyperlink" Target="consultantplus://offline/ref=BBD37E53925840A278F1E32710BABF6340E59F537DC3A7D8978B57CA3A8F76B5B4C37C05BA10E69F4E1358482D4FA75B5462BE17A1A0E8FF51VAJ" TargetMode="External"/><Relationship Id="rId161" Type="http://schemas.openxmlformats.org/officeDocument/2006/relationships/hyperlink" Target="consultantplus://offline/ref=BBD37E53925840A278F1E32710BABF6340E59F537DC3A7D8978B57CA3A8F76B5B4C37C05BA15E2904D1358482D4FA75B5462BE17A1A0E8FF51VAJ" TargetMode="External"/><Relationship Id="rId166" Type="http://schemas.openxmlformats.org/officeDocument/2006/relationships/hyperlink" Target="consultantplus://offline/ref=BBD37E53925840A278F1E32710BABF6340E59F537DC3A7D8978B57CA3A8F76B5B4C37C05BA15E1974B1358482D4FA75B5462BE17A1A0E8FF51VAJ" TargetMode="External"/><Relationship Id="rId1" Type="http://schemas.openxmlformats.org/officeDocument/2006/relationships/styles" Target="styles.xml"/><Relationship Id="rId6" Type="http://schemas.openxmlformats.org/officeDocument/2006/relationships/hyperlink" Target="consultantplus://offline/ref=4839DA583C32410DEFCEB8A30783B34C4FD5564AE2BC40DE1FA8BA5B45B0A99394926ADBFBE7BD8E13750E6717E6FEB32EEF41A0DA9D0A7943V4J" TargetMode="External"/><Relationship Id="rId15" Type="http://schemas.openxmlformats.org/officeDocument/2006/relationships/hyperlink" Target="consultantplus://offline/ref=4839DA583C32410DEFCEB8A30783B34C4DDF574AE2B540DE1FA8BA5B45B0A99394926ADBFBE7BD8F16750E6717E6FEB32EEF41A0DA9D0A7943V4J" TargetMode="External"/><Relationship Id="rId23" Type="http://schemas.openxmlformats.org/officeDocument/2006/relationships/hyperlink" Target="consultantplus://offline/ref=4839DA583C32410DEFCEB8A30783B34C4FD6554BE7B640DE1FA8BA5B45B0A99394926ADBFBE7BD8E13750E6717E6FEB32EEF41A0DA9D0A7943V4J" TargetMode="External"/><Relationship Id="rId28" Type="http://schemas.openxmlformats.org/officeDocument/2006/relationships/hyperlink" Target="consultantplus://offline/ref=4839DA583C32410DEFCEB8A30783B34C4FD5544AE5B240DE1FA8BA5B45B0A99394926ADBFBE7BD8E19750E6717E6FEB32EEF41A0DA9D0A7943V4J" TargetMode="External"/><Relationship Id="rId36" Type="http://schemas.openxmlformats.org/officeDocument/2006/relationships/hyperlink" Target="consultantplus://offline/ref=BBD37E53925840A278F1E32710BABF6340E39D5473CFA7D8978B57CA3A8F76B5A6C32409BA19F9974E060E196B51VAJ" TargetMode="External"/><Relationship Id="rId49" Type="http://schemas.openxmlformats.org/officeDocument/2006/relationships/hyperlink" Target="consultantplus://offline/ref=BBD37E53925840A278F1E32710BABF6340E39F537CC0A7D8978B57CA3A8F76B5B4C37C05BA11E7934C1358482D4FA75B5462BE17A1A0E8FF51VAJ" TargetMode="External"/><Relationship Id="rId57" Type="http://schemas.openxmlformats.org/officeDocument/2006/relationships/hyperlink" Target="consultantplus://offline/ref=BBD37E53925840A278F1E32710BABF6340E39A5C7BCEA7D8978B57CA3A8F76B5B4C37C05BA11E795481358482D4FA75B5462BE17A1A0E8FF51VAJ" TargetMode="External"/><Relationship Id="rId106" Type="http://schemas.openxmlformats.org/officeDocument/2006/relationships/hyperlink" Target="consultantplus://offline/ref=BBD37E53925840A278F1E32710BABF6340E59F537DC3A7D8978B57CA3A8F76B5B4C37C05BA12E5914D1358482D4FA75B5462BE17A1A0E8FF51VAJ" TargetMode="External"/><Relationship Id="rId114" Type="http://schemas.openxmlformats.org/officeDocument/2006/relationships/hyperlink" Target="consultantplus://offline/ref=BBD37E53925840A278F1E32710BABF6340E59F537DC3A7D8978B57CA3A8F76B5B4C37C05BA17E795421358482D4FA75B5462BE17A1A0E8FF51VAJ" TargetMode="External"/><Relationship Id="rId119" Type="http://schemas.openxmlformats.org/officeDocument/2006/relationships/hyperlink" Target="consultantplus://offline/ref=BBD37E53925840A278F1E32710BABF6340E59F537DC3A7D8978B57CA3A8F76B5B4C37C05BA15E39E421358482D4FA75B5462BE17A1A0E8FF51VAJ" TargetMode="External"/><Relationship Id="rId127" Type="http://schemas.openxmlformats.org/officeDocument/2006/relationships/hyperlink" Target="consultantplus://offline/ref=BBD37E53925840A278F1E32710BABF6340E59F537DC3A7D8978B57CA3A8F76B5B4C37C05BA13EF94431358482D4FA75B5462BE17A1A0E8FF51VAJ" TargetMode="External"/><Relationship Id="rId10" Type="http://schemas.openxmlformats.org/officeDocument/2006/relationships/hyperlink" Target="consultantplus://offline/ref=4839DA583C32410DEFCEB8A30783B34C4FD5564AE2BC40DE1FA8BA5B45B0A99394926ADBFBE7BD8E13750E6717E6FEB32EEF41A0DA9D0A7943V4J" TargetMode="External"/><Relationship Id="rId31" Type="http://schemas.openxmlformats.org/officeDocument/2006/relationships/hyperlink" Target="consultantplus://offline/ref=4839DA583C32410DEFCEB8A30783B34C4FD5544AE5B240DE1FA8BA5B45B0A99394926ADBFBE7BD8F11750E6717E6FEB32EEF41A0DA9D0A7943V4J" TargetMode="External"/><Relationship Id="rId44" Type="http://schemas.openxmlformats.org/officeDocument/2006/relationships/hyperlink" Target="consultantplus://offline/ref=BBD37E53925840A278F1E32710BABF6340E39F537CC0A7D8978B57CA3A8F76B5B4C37C05BA11E794431358482D4FA75B5462BE17A1A0E8FF51VAJ" TargetMode="External"/><Relationship Id="rId52" Type="http://schemas.openxmlformats.org/officeDocument/2006/relationships/hyperlink" Target="consultantplus://offline/ref=BBD37E53925840A278F1E32710BABF6340E39A5C7BCEA7D8978B57CA3A8F76B5B4C37C05BA11E797421358482D4FA75B5462BE17A1A0E8FF51VAJ" TargetMode="External"/><Relationship Id="rId60" Type="http://schemas.openxmlformats.org/officeDocument/2006/relationships/hyperlink" Target="consultantplus://offline/ref=BBD37E53925840A278F1E32710BABF6340E39A5C7BCEA7D8978B57CA3A8F76B5B4C37C05BA11E7944F1358482D4FA75B5462BE17A1A0E8FF51VAJ" TargetMode="External"/><Relationship Id="rId65" Type="http://schemas.openxmlformats.org/officeDocument/2006/relationships/hyperlink" Target="consultantplus://offline/ref=BBD37E53925840A278F1E32710BABF6340E597577EC6A7D8978B57CA3A8F76B5A6C32409BA19F9974E060E196B51VAJ" TargetMode="External"/><Relationship Id="rId73" Type="http://schemas.openxmlformats.org/officeDocument/2006/relationships/hyperlink" Target="consultantplus://offline/ref=BBD37E53925840A278F1E32710BABF6340E59D5478C0A7D8978B57CA3A8F76B5A6C32409BA19F9974E060E196B51VAJ" TargetMode="External"/><Relationship Id="rId78" Type="http://schemas.openxmlformats.org/officeDocument/2006/relationships/hyperlink" Target="consultantplus://offline/ref=BBD37E53925840A278F1E32710BABF6340E59A5C73C6A7D8978B57CA3A8F76B5A6C32409BA19F9974E060E196B51VAJ" TargetMode="External"/><Relationship Id="rId81" Type="http://schemas.openxmlformats.org/officeDocument/2006/relationships/hyperlink" Target="consultantplus://offline/ref=BBD37E53925840A278F1E32710BABF6340E09A517DC2A7D8978B57CA3A8F76B5A6C32409BA19F9974E060E196B51VAJ" TargetMode="External"/><Relationship Id="rId86" Type="http://schemas.openxmlformats.org/officeDocument/2006/relationships/hyperlink" Target="consultantplus://offline/ref=BBD37E53925840A278F1E32710BABF6341E9995373C2A7D8978B57CA3A8F76B5A6C32409BA19F9974E060E196B51VAJ" TargetMode="External"/><Relationship Id="rId94" Type="http://schemas.openxmlformats.org/officeDocument/2006/relationships/hyperlink" Target="consultantplus://offline/ref=BBD37E53925840A278F1E32710BABF6340E29B527CC6A7D8978B57CA3A8F76B5A6C32409BA19F9974E060E196B51VAJ" TargetMode="External"/><Relationship Id="rId99" Type="http://schemas.openxmlformats.org/officeDocument/2006/relationships/hyperlink" Target="consultantplus://offline/ref=BBD37E53925840A278F1E32710BABF6340E59F537DC3A7D8978B57CA3A8F76B5B4C37C05BA14E4944B1358482D4FA75B5462BE17A1A0E8FF51VAJ" TargetMode="External"/><Relationship Id="rId101" Type="http://schemas.openxmlformats.org/officeDocument/2006/relationships/hyperlink" Target="consultantplus://offline/ref=BBD37E53925840A278F1E32710BABF6340E59F537DC3A7D8978B57CA3A8F76B5B4C37C05BA14E4934F1358482D4FA75B5462BE17A1A0E8FF51VAJ" TargetMode="External"/><Relationship Id="rId122" Type="http://schemas.openxmlformats.org/officeDocument/2006/relationships/hyperlink" Target="consultantplus://offline/ref=BBD37E53925840A278F1E32710BABF6340E59F537DC3A7D8978B57CA3A8F76B5B4C37C05BA14E691431358482D4FA75B5462BE17A1A0E8FF51VAJ" TargetMode="External"/><Relationship Id="rId130" Type="http://schemas.openxmlformats.org/officeDocument/2006/relationships/hyperlink" Target="consultantplus://offline/ref=BBD37E53925840A278F1E32710BABF6340E59F537DC3A7D8978B57CA3A8F76B5B4C37C05BA12E39F491358482D4FA75B5462BE17A1A0E8FF51VAJ" TargetMode="External"/><Relationship Id="rId135" Type="http://schemas.openxmlformats.org/officeDocument/2006/relationships/hyperlink" Target="consultantplus://offline/ref=BBD37E53925840A278F1E32710BABF6340E59F537DC3A7D8978B57CA3A8F76B5B4C37C05BA11E2974A1358482D4FA75B5462BE17A1A0E8FF51VAJ" TargetMode="External"/><Relationship Id="rId143" Type="http://schemas.openxmlformats.org/officeDocument/2006/relationships/hyperlink" Target="consultantplus://offline/ref=BBD37E53925840A278F1E32710BABF6340E59F537DC3A7D8978B57CA3A8F76B5B4C37C05BA11E0964B1358482D4FA75B5462BE17A1A0E8FF51VAJ" TargetMode="External"/><Relationship Id="rId148" Type="http://schemas.openxmlformats.org/officeDocument/2006/relationships/hyperlink" Target="consultantplus://offline/ref=BBD37E53925840A278F1E32710BABF6340E59F537DC3A7D8978B57CA3A8F76B5B4C37C05BA10E1954B1358482D4FA75B5462BE17A1A0E8FF51VAJ" TargetMode="External"/><Relationship Id="rId151" Type="http://schemas.openxmlformats.org/officeDocument/2006/relationships/hyperlink" Target="consultantplus://offline/ref=BBD37E53925840A278F1E32710BABF6340E59F537DC3A7D8978B57CA3A8F76B5B4C37C05BA13E6954D1358482D4FA75B5462BE17A1A0E8FF51VAJ" TargetMode="External"/><Relationship Id="rId156" Type="http://schemas.openxmlformats.org/officeDocument/2006/relationships/hyperlink" Target="consultantplus://offline/ref=BBD37E53925840A278F1E32710BABF6340E59F537DC3A7D8978B57CA3A8F76B5B4C37C05BA12E2964D1358482D4FA75B5462BE17A1A0E8FF51VAJ" TargetMode="External"/><Relationship Id="rId164" Type="http://schemas.openxmlformats.org/officeDocument/2006/relationships/hyperlink" Target="consultantplus://offline/ref=BBD37E53925840A278F1E32710BABF6340E59F537DC3A7D8978B57CA3A8F76B5B4C37C05BA15E1954E1358482D4FA75B5462BE17A1A0E8FF51VAJ" TargetMode="External"/><Relationship Id="rId169" Type="http://schemas.openxmlformats.org/officeDocument/2006/relationships/theme" Target="theme/theme1.xml"/><Relationship Id="rId4" Type="http://schemas.openxmlformats.org/officeDocument/2006/relationships/hyperlink" Target="consultantplus://offline/ref=4839DA583C32410DEFCEB8A30783B34C4FD6554BE7B640DE1FA8BA5B45B0A99394926ADBFBE7BD8E13750E6717E6FEB32EEF41A0DA9D0A7943V4J" TargetMode="External"/><Relationship Id="rId9" Type="http://schemas.openxmlformats.org/officeDocument/2006/relationships/hyperlink" Target="consultantplus://offline/ref=4839DA583C32410DEFCEB8A30783B34C4FD5544AE5B240DE1FA8BA5B45B0A99394926ADBFBE7BD8E13750E6717E6FEB32EEF41A0DA9D0A7943V4J" TargetMode="External"/><Relationship Id="rId13" Type="http://schemas.openxmlformats.org/officeDocument/2006/relationships/hyperlink" Target="consultantplus://offline/ref=4839DA583C32410DEFCEB8A30783B34C4EDF514AEAB240DE1FA8BA5B45B0A993869232D7FBEFA38E14605836514BV3J" TargetMode="External"/><Relationship Id="rId18" Type="http://schemas.openxmlformats.org/officeDocument/2006/relationships/hyperlink" Target="consultantplus://offline/ref=4839DA583C32410DEFCEB8A30783B34C4FD55D4EE5BC40DE1FA8BA5B45B0A993869232D7FBEFA38E14605836514BV3J" TargetMode="External"/><Relationship Id="rId39" Type="http://schemas.openxmlformats.org/officeDocument/2006/relationships/hyperlink" Target="consultantplus://offline/ref=BBD37E53925840A278F1E32710BABF6340E39F537CC0A7D8978B57CA3A8F76B5B4C37C05BA11E7944A1358482D4FA75B5462BE17A1A0E8FF51VAJ" TargetMode="External"/><Relationship Id="rId109" Type="http://schemas.openxmlformats.org/officeDocument/2006/relationships/hyperlink" Target="consultantplus://offline/ref=BBD37E53925840A278F1E32710BABF6340E59F537DC3A7D8978B57CA3A8F76B5B4C37C05BA12E4974B1358482D4FA75B5462BE17A1A0E8FF51VAJ" TargetMode="External"/><Relationship Id="rId34" Type="http://schemas.openxmlformats.org/officeDocument/2006/relationships/hyperlink" Target="consultantplus://offline/ref=BBD37E53925840A278F1E32710BABF6340E39D537BCEA7D8978B57CA3A8F76B5B4C37C05BA11E7974F1358482D4FA75B5462BE17A1A0E8FF51VAJ" TargetMode="External"/><Relationship Id="rId50" Type="http://schemas.openxmlformats.org/officeDocument/2006/relationships/hyperlink" Target="consultantplus://offline/ref=BBD37E53925840A278F1E32710BABF6340E39F537CC0A7D8978B57CA3A8F76B5B4C37C05BA11E7934D1358482D4FA75B5462BE17A1A0E8FF51VAJ" TargetMode="External"/><Relationship Id="rId55" Type="http://schemas.openxmlformats.org/officeDocument/2006/relationships/hyperlink" Target="consultantplus://offline/ref=BBD37E53925840A278F1E32710BABF6340E5975779C4A7D8978B57CA3A8F76B5A6C32409BA19F9974E060E196B51VAJ" TargetMode="External"/><Relationship Id="rId76" Type="http://schemas.openxmlformats.org/officeDocument/2006/relationships/hyperlink" Target="consultantplus://offline/ref=BBD37E53925840A278F1E32710BABF6340E29F5D7AC0A7D8978B57CA3A8F76B5A6C32409BA19F9974E060E196B51VAJ" TargetMode="External"/><Relationship Id="rId97" Type="http://schemas.openxmlformats.org/officeDocument/2006/relationships/hyperlink" Target="consultantplus://offline/ref=BBD37E53925840A278F1E32710BABF6340E59F537DC3A7D8978B57CA3A8F76B5B4C37C05BA14E3944B1358482D4FA75B5462BE17A1A0E8FF51VAJ" TargetMode="External"/><Relationship Id="rId104" Type="http://schemas.openxmlformats.org/officeDocument/2006/relationships/hyperlink" Target="consultantplus://offline/ref=BBD37E53925840A278F1E32710BABF6340E59F537DC3A7D8978B57CA3A8F76B5B4C37C05BA12E5934D1358482D4FA75B5462BE17A1A0E8FF51VAJ" TargetMode="External"/><Relationship Id="rId120" Type="http://schemas.openxmlformats.org/officeDocument/2006/relationships/hyperlink" Target="consultantplus://offline/ref=BBD37E53925840A278F1E32710BABF6340E59F537DC3A7D8978B57CA3A8F76B5B4C37C05BA15E295431358482D4FA75B5462BE17A1A0E8FF51VAJ" TargetMode="External"/><Relationship Id="rId125" Type="http://schemas.openxmlformats.org/officeDocument/2006/relationships/hyperlink" Target="consultantplus://offline/ref=BBD37E53925840A278F1E32710BABF6340E59F537DC3A7D8978B57CA3A8F76B5B4C37C05BA14E69F491358482D4FA75B5462BE17A1A0E8FF51VAJ" TargetMode="External"/><Relationship Id="rId141" Type="http://schemas.openxmlformats.org/officeDocument/2006/relationships/hyperlink" Target="consultantplus://offline/ref=BBD37E53925840A278F1E32710BABF6340E59F537DC3A7D8978B57CA3A8F76B5B4C37C05BA11E39E4D1358482D4FA75B5462BE17A1A0E8FF51VAJ" TargetMode="External"/><Relationship Id="rId146" Type="http://schemas.openxmlformats.org/officeDocument/2006/relationships/hyperlink" Target="consultantplus://offline/ref=BBD37E53925840A278F1E32710BABF6340E59F537DC3A7D8978B57CA3A8F76B5B4C37C05BA10E59E4E1358482D4FA75B5462BE17A1A0E8FF51VAJ" TargetMode="External"/><Relationship Id="rId167" Type="http://schemas.openxmlformats.org/officeDocument/2006/relationships/hyperlink" Target="consultantplus://offline/ref=BBD37E53925840A278F1E32710BABF6340E59F537DC3A7D8978B57CA3A8F76B5B4C37C05BA15E0974F1358482D4FA75B5462BE17A1A0E8FF51VAJ" TargetMode="External"/><Relationship Id="rId7" Type="http://schemas.openxmlformats.org/officeDocument/2006/relationships/hyperlink" Target="consultantplus://offline/ref=4839DA583C32410DEFCEB8A30783B34C4FD55145E2BC40DE1FA8BA5B45B0A99394926ADBFBE7BD8E13750E6717E6FEB32EEF41A0DA9D0A7943V4J" TargetMode="External"/><Relationship Id="rId71" Type="http://schemas.openxmlformats.org/officeDocument/2006/relationships/hyperlink" Target="consultantplus://offline/ref=BBD37E53925840A278F1E32710BABF6342E69C547BC6A7D8978B57CA3A8F76B5A6C32409BA19F9974E060E196B51VAJ" TargetMode="External"/><Relationship Id="rId92" Type="http://schemas.openxmlformats.org/officeDocument/2006/relationships/hyperlink" Target="consultantplus://offline/ref=BBD37E53925840A278F1E32710BABF6340E2965272C5A7D8978B57CA3A8F76B5A6C32409BA19F9974E060E196B51VAJ" TargetMode="External"/><Relationship Id="rId162" Type="http://schemas.openxmlformats.org/officeDocument/2006/relationships/hyperlink" Target="consultantplus://offline/ref=BBD37E53925840A278F1E32710BABF6340E59F537DC3A7D8978B57CA3A8F76B5B4C37C05BA15E29E4F1358482D4FA75B5462BE17A1A0E8FF51VAJ" TargetMode="External"/><Relationship Id="rId2" Type="http://schemas.openxmlformats.org/officeDocument/2006/relationships/settings" Target="settings.xml"/><Relationship Id="rId29" Type="http://schemas.openxmlformats.org/officeDocument/2006/relationships/hyperlink" Target="consultantplus://offline/ref=4839DA583C32410DEFCEB8A30783B34C4FD35448E0B140DE1FA8BA5B45B0A99394926AD8F8E6BB8718750E6717E6FEB32EEF41A0DA9D0A7943V4J" TargetMode="External"/><Relationship Id="rId24" Type="http://schemas.openxmlformats.org/officeDocument/2006/relationships/hyperlink" Target="consultantplus://offline/ref=4839DA583C32410DEFCEB8A30783B34C4DDF574AE2B540DE1FA8BA5B45B0A993869232D7FBEFA38E14605836514BV3J" TargetMode="External"/><Relationship Id="rId40" Type="http://schemas.openxmlformats.org/officeDocument/2006/relationships/hyperlink" Target="consultantplus://offline/ref=BBD37E53925840A278F1E32710BABF6340E39F537CC0A7D8978B57CA3A8F76B5B4C37C05BA11E794481358482D4FA75B5462BE17A1A0E8FF51VAJ" TargetMode="External"/><Relationship Id="rId45" Type="http://schemas.openxmlformats.org/officeDocument/2006/relationships/hyperlink" Target="consultantplus://offline/ref=BBD37E53925840A278F1E32710BABF6340E09B5D7BC1A7D8978B57CA3A8F76B5A6C32409BA19F9974E060E196B51VAJ" TargetMode="External"/><Relationship Id="rId66" Type="http://schemas.openxmlformats.org/officeDocument/2006/relationships/hyperlink" Target="consultantplus://offline/ref=BBD37E53925840A278F1E32710BABF6342E99C537BC7A7D8978B57CA3A8F76B5A6C32409BA19F9974E060E196B51VAJ" TargetMode="External"/><Relationship Id="rId87" Type="http://schemas.openxmlformats.org/officeDocument/2006/relationships/hyperlink" Target="consultantplus://offline/ref=BBD37E53925840A278F1E32710BABF6341E998557BC5A7D8978B57CA3A8F76B5B4C37C05BA11E4924A1358482D4FA75B5462BE17A1A0E8FF51VAJ" TargetMode="External"/><Relationship Id="rId110" Type="http://schemas.openxmlformats.org/officeDocument/2006/relationships/hyperlink" Target="consultantplus://offline/ref=BBD37E53925840A278F1E32710BABF6340E59F537DC3A7D8978B57CA3A8F76B5B4C37C05BA12E497491358482D4FA75B5462BE17A1A0E8FF51VAJ" TargetMode="External"/><Relationship Id="rId115" Type="http://schemas.openxmlformats.org/officeDocument/2006/relationships/hyperlink" Target="consultantplus://offline/ref=BBD37E53925840A278F1E32710BABF6340E59F537DC3A7D8978B57CA3A8F76B5B4C37C05BA15EF95421358482D4FA75B5462BE17A1A0E8FF51VAJ" TargetMode="External"/><Relationship Id="rId131" Type="http://schemas.openxmlformats.org/officeDocument/2006/relationships/hyperlink" Target="consultantplus://offline/ref=BBD37E53925840A278F1E32710BABF6340E59F537DC3A7D8978B57CA3A8F76B5B4C37C05BA12E39E4B1358482D4FA75B5462BE17A1A0E8FF51VAJ" TargetMode="External"/><Relationship Id="rId136" Type="http://schemas.openxmlformats.org/officeDocument/2006/relationships/hyperlink" Target="consultantplus://offline/ref=BBD37E53925840A278F1E32710BABF6340E59F537DC3A7D8978B57CA3A8F76B5B4C37C05BA12E39F491358482D4FA75B5462BE17A1A0E8FF51VAJ" TargetMode="External"/><Relationship Id="rId157" Type="http://schemas.openxmlformats.org/officeDocument/2006/relationships/hyperlink" Target="consultantplus://offline/ref=BBD37E53925840A278F1E32710BABF6340E59F537DC3A7D8978B57CA3A8F76B5B4C37C05BA12E293491358482D4FA75B5462BE17A1A0E8FF51VAJ" TargetMode="External"/><Relationship Id="rId61" Type="http://schemas.openxmlformats.org/officeDocument/2006/relationships/hyperlink" Target="consultantplus://offline/ref=BBD37E53925840A278F1E32710BABF6342E99C537BC7A7D8978B57CA3A8F76B5A6C32409BA19F9974E060E196B51VAJ" TargetMode="External"/><Relationship Id="rId82" Type="http://schemas.openxmlformats.org/officeDocument/2006/relationships/hyperlink" Target="consultantplus://offline/ref=BBD37E53925840A278F1E32710BABF6340E39E5272CEA7D8978B57CA3A8F76B5B4C37C05BA11E7964A1358482D4FA75B5462BE17A1A0E8FF51VAJ" TargetMode="External"/><Relationship Id="rId152" Type="http://schemas.openxmlformats.org/officeDocument/2006/relationships/hyperlink" Target="consultantplus://offline/ref=BBD37E53925840A278F1E32710BABF6340E59F537DC3A7D8978B57CA3A8F76B5B4C37C05BA13E5974A1358482D4FA75B5462BE17A1A0E8FF51VAJ" TargetMode="External"/><Relationship Id="rId19" Type="http://schemas.openxmlformats.org/officeDocument/2006/relationships/hyperlink" Target="consultantplus://offline/ref=4839DA583C32410DEFCEB8A30783B34C4FD45D4FE2B340DE1FA8BA5B45B0A99394926ADBF8E3B6DA413A0F3B53BBEDB322EF43A4C649VFJ" TargetMode="External"/><Relationship Id="rId14" Type="http://schemas.openxmlformats.org/officeDocument/2006/relationships/hyperlink" Target="consultantplus://offline/ref=4839DA583C32410DEFCEB8A30783B34C4EDF514AEAB240DE1FA8BA5B45B0A99394926ADBFBE7BD8B17750E6717E6FEB32EEF41A0DA9D0A7943V4J" TargetMode="External"/><Relationship Id="rId30" Type="http://schemas.openxmlformats.org/officeDocument/2006/relationships/hyperlink" Target="consultantplus://offline/ref=4839DA583C32410DEFCEB8A30783B34C4FD35D4CE5BD40DE1FA8BA5B45B0A993869232D7FBEFA38E14605836514BV3J" TargetMode="External"/><Relationship Id="rId35" Type="http://schemas.openxmlformats.org/officeDocument/2006/relationships/hyperlink" Target="consultantplus://offline/ref=BBD37E53925840A278F1E32710BABF6340E39D537BCEA7D8978B57CA3A8F76B5B4C37C05BA11E7974C1358482D4FA75B5462BE17A1A0E8FF51VAJ" TargetMode="External"/><Relationship Id="rId56" Type="http://schemas.openxmlformats.org/officeDocument/2006/relationships/hyperlink" Target="consultantplus://offline/ref=BBD37E53925840A278F1E32710BABF6340E29D5579C0A7D8978B57CA3A8F76B5A6C32409BA19F9974E060E196B51VAJ" TargetMode="External"/><Relationship Id="rId77" Type="http://schemas.openxmlformats.org/officeDocument/2006/relationships/hyperlink" Target="consultantplus://offline/ref=BBD37E53925840A278F1E32710BABF6340E599537FCEA7D8978B57CA3A8F76B5A6C32409BA19F9974E060E196B51VAJ" TargetMode="External"/><Relationship Id="rId100" Type="http://schemas.openxmlformats.org/officeDocument/2006/relationships/hyperlink" Target="consultantplus://offline/ref=BBD37E53925840A278F1E32710BABF6340E59F537DC3A7D8978B57CA3A8F76B5B4C37C05BA14E494491358482D4FA75B5462BE17A1A0E8FF51VAJ" TargetMode="External"/><Relationship Id="rId105" Type="http://schemas.openxmlformats.org/officeDocument/2006/relationships/hyperlink" Target="consultantplus://offline/ref=BBD37E53925840A278F1E32710BABF6340E59F537DC3A7D8978B57CA3A8F76B5B4C37C05BA12E592431358482D4FA75B5462BE17A1A0E8FF51VAJ" TargetMode="External"/><Relationship Id="rId126" Type="http://schemas.openxmlformats.org/officeDocument/2006/relationships/hyperlink" Target="consultantplus://offline/ref=BBD37E53925840A278F1E32710BABF6340E59F537DC3A7D8978B57CA3A8F76B5B4C37C05BA13EF94491358482D4FA75B5462BE17A1A0E8FF51VAJ" TargetMode="External"/><Relationship Id="rId147" Type="http://schemas.openxmlformats.org/officeDocument/2006/relationships/hyperlink" Target="consultantplus://offline/ref=BBD37E53925840A278F1E32710BABF6340E59F537DC3A7D8978B57CA3A8F76B5B4C37C05BA10E39F431358482D4FA75B5462BE17A1A0E8FF51VAJ" TargetMode="External"/><Relationship Id="rId168" Type="http://schemas.openxmlformats.org/officeDocument/2006/relationships/fontTable" Target="fontTable.xml"/><Relationship Id="rId8" Type="http://schemas.openxmlformats.org/officeDocument/2006/relationships/hyperlink" Target="consultantplus://offline/ref=4839DA583C32410DEFCEB8A30783B34C4FD6554BE7B640DE1FA8BA5B45B0A99394926ADBFBE7BD8E13750E6717E6FEB32EEF41A0DA9D0A7943V4J" TargetMode="External"/><Relationship Id="rId51" Type="http://schemas.openxmlformats.org/officeDocument/2006/relationships/hyperlink" Target="consultantplus://offline/ref=BBD37E53925840A278F1E32710BABF6342E79B5173C4A7D8978B57CA3A8F76B5A6C32409BA19F9974E060E196B51VAJ" TargetMode="External"/><Relationship Id="rId72" Type="http://schemas.openxmlformats.org/officeDocument/2006/relationships/hyperlink" Target="consultantplus://offline/ref=BBD37E53925840A278F1E32710BABF6342E69C547BC6A7D8978B57CA3A8F76B5B4C37C05BA11E6964B1358482D4FA75B5462BE17A1A0E8FF51VAJ" TargetMode="External"/><Relationship Id="rId93" Type="http://schemas.openxmlformats.org/officeDocument/2006/relationships/hyperlink" Target="consultantplus://offline/ref=BBD37E53925840A278F1E32710BABF6340E299537DC6A7D8978B57CA3A8F76B5A6C32409BA19F9974E060E196B51VAJ" TargetMode="External"/><Relationship Id="rId98" Type="http://schemas.openxmlformats.org/officeDocument/2006/relationships/hyperlink" Target="consultantplus://offline/ref=BBD37E53925840A278F1E32710BABF6340E59F537DC3A7D8978B57CA3A8F76B5B4C37C05BA14E3944F1358482D4FA75B5462BE17A1A0E8FF51VAJ" TargetMode="External"/><Relationship Id="rId121" Type="http://schemas.openxmlformats.org/officeDocument/2006/relationships/hyperlink" Target="consultantplus://offline/ref=BBD37E53925840A278F1E32710BABF6340E59F537DC3A7D8978B57CA3A8F76B5B4C37C05BA15E09F421358482D4FA75B5462BE17A1A0E8FF51VAJ" TargetMode="External"/><Relationship Id="rId142" Type="http://schemas.openxmlformats.org/officeDocument/2006/relationships/hyperlink" Target="consultantplus://offline/ref=BBD37E53925840A278F1E32710BABF6340E59F537DC3A7D8978B57CA3A8F76B5B4C37C05BA11E2914E1358482D4FA75B5462BE17A1A0E8FF51VAJ" TargetMode="External"/><Relationship Id="rId163" Type="http://schemas.openxmlformats.org/officeDocument/2006/relationships/hyperlink" Target="consultantplus://offline/ref=BBD37E53925840A278F1E32710BABF6340E59F537DC3A7D8978B57CA3A8F76B5B4C37C05BA15E195481358482D4FA75B5462BE17A1A0E8FF51VAJ" TargetMode="External"/><Relationship Id="rId3" Type="http://schemas.openxmlformats.org/officeDocument/2006/relationships/webSettings" Target="webSettings.xml"/><Relationship Id="rId25" Type="http://schemas.openxmlformats.org/officeDocument/2006/relationships/hyperlink" Target="consultantplus://offline/ref=4839DA583C32410DEFCEB8A30783B34C4FD3504AE6B640DE1FA8BA5B45B0A993869232D7FBEFA38E14605836514BV3J" TargetMode="External"/><Relationship Id="rId46" Type="http://schemas.openxmlformats.org/officeDocument/2006/relationships/hyperlink" Target="consultantplus://offline/ref=BBD37E53925840A278F1E32710BABF6340E09B5D7BC1A7D8978B57CA3A8F76B5A6C32409BA19F9974E060E196B51VAJ" TargetMode="External"/><Relationship Id="rId67" Type="http://schemas.openxmlformats.org/officeDocument/2006/relationships/hyperlink" Target="consultantplus://offline/ref=BBD37E53925840A278F1E32710BABF6340E09F557EC2A7D8978B57CA3A8F76B5A6C32409BA19F9974E060E196B51VAJ" TargetMode="External"/><Relationship Id="rId116" Type="http://schemas.openxmlformats.org/officeDocument/2006/relationships/hyperlink" Target="consultantplus://offline/ref=BBD37E53925840A278F1E32710BABF6340E59F537DC3A7D8978B57CA3A8F76B5B4C37C05BA15E591421358482D4FA75B5462BE17A1A0E8FF51VAJ" TargetMode="External"/><Relationship Id="rId137" Type="http://schemas.openxmlformats.org/officeDocument/2006/relationships/hyperlink" Target="consultantplus://offline/ref=BBD37E53925840A278F1E32710BABF6340E59F537DC3A7D8978B57CA3A8F76B5B4C37C05BA12EF93421358482D4FA75B5462BE17A1A0E8FF51VAJ" TargetMode="External"/><Relationship Id="rId158" Type="http://schemas.openxmlformats.org/officeDocument/2006/relationships/hyperlink" Target="consultantplus://offline/ref=BBD37E53925840A278F1E32710BABF6340E59F537DC3A7D8978B57CA3A8F76B5B4C37C05BA15E2914F1358482D4FA75B5462BE17A1A0E8FF51VAJ" TargetMode="External"/><Relationship Id="rId20" Type="http://schemas.openxmlformats.org/officeDocument/2006/relationships/hyperlink" Target="consultantplus://offline/ref=4839DA583C32410DEFCEB8A30783B34C4FD55D49E5B140DE1FA8BA5B45B0A993869232D7FBEFA38E14605836514BV3J" TargetMode="External"/><Relationship Id="rId41" Type="http://schemas.openxmlformats.org/officeDocument/2006/relationships/hyperlink" Target="consultantplus://offline/ref=BBD37E53925840A278F1E32710BABF6340E59D547EC7A7D8978B57CA3A8F76B5B4C37C01BE17ECC31B5C59146912B45B5862BC13BD5AV2J" TargetMode="External"/><Relationship Id="rId62" Type="http://schemas.openxmlformats.org/officeDocument/2006/relationships/hyperlink" Target="consultantplus://offline/ref=BBD37E53925840A278F1E32710BABF6340E59C537DC7A7D8978B57CA3A8F76B5A6C32409BA19F9974E060E196B51VAJ" TargetMode="External"/><Relationship Id="rId83" Type="http://schemas.openxmlformats.org/officeDocument/2006/relationships/hyperlink" Target="consultantplus://offline/ref=BBD37E53925840A278F1E32710BABF6340E599537FCEA7D8978B57CA3A8F76B5A6C32409BA19F9974E060E196B51VAJ" TargetMode="External"/><Relationship Id="rId88" Type="http://schemas.openxmlformats.org/officeDocument/2006/relationships/hyperlink" Target="consultantplus://offline/ref=BBD37E53925840A278F1E32710BABF6341E998557BC5A7D8978B57CA3A8F76B5A6C32409BA19F9974E060E196B51VAJ" TargetMode="External"/><Relationship Id="rId111" Type="http://schemas.openxmlformats.org/officeDocument/2006/relationships/hyperlink" Target="consultantplus://offline/ref=BBD37E53925840A278F1E32710BABF6340E59F537DC3A7D8978B57CA3A8F76B5B4C37C05BA13EE964B1358482D4FA75B5462BE17A1A0E8FF51VAJ" TargetMode="External"/><Relationship Id="rId132" Type="http://schemas.openxmlformats.org/officeDocument/2006/relationships/hyperlink" Target="consultantplus://offline/ref=BBD37E53925840A278F1E32710BABF6340E59F537DC3A7D8978B57CA3A8F76B5B4C37C05BA12E39F491358482D4FA75B5462BE17A1A0E8FF51VAJ" TargetMode="External"/><Relationship Id="rId153" Type="http://schemas.openxmlformats.org/officeDocument/2006/relationships/hyperlink" Target="consultantplus://offline/ref=BBD37E53925840A278F1E32710BABF6340E59F537DC3A7D8978B57CA3A8F76B5B4C37C05BA13E3914F1358482D4FA75B5462BE17A1A0E8FF51V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31267</Words>
  <Characters>178226</Characters>
  <Application>Microsoft Office Word</Application>
  <DocSecurity>0</DocSecurity>
  <Lines>1485</Lines>
  <Paragraphs>418</Paragraphs>
  <ScaleCrop>false</ScaleCrop>
  <Company>Reanimator Extreme Edition</Company>
  <LinksUpToDate>false</LinksUpToDate>
  <CharactersWithSpaces>209075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Рогозина Ирина Григорьевна</dc:creator>
  <cp:lastModifiedBy>Рогозина Ирина Григорьевна</cp:lastModifiedBy>
  <cp:revision>2</cp:revision>
  <dcterms:created xsi:type="dcterms:W3CDTF">2020-04-08T09:30:00Z</dcterms:created>
  <dcterms:modified xsi:type="dcterms:W3CDTF">2020-04-08T09:30:00Z</dcterms:modified>
</cp:coreProperties>
</file>