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E51" w:rsidRPr="00AF5B45" w:rsidRDefault="00F35922" w:rsidP="00C61E51">
      <w:pPr>
        <w:spacing w:after="0" w:line="240" w:lineRule="auto"/>
        <w:ind w:left="4253"/>
        <w:jc w:val="center"/>
        <w:rPr>
          <w:rFonts w:ascii="Times New Roman" w:hAnsi="Times New Roman" w:cs="Times New Roman"/>
        </w:rPr>
      </w:pPr>
      <w:r>
        <w:rPr>
          <w:rFonts w:ascii="Times New Roman" w:hAnsi="Times New Roman" w:cs="Times New Roman"/>
        </w:rPr>
        <w:t xml:space="preserve">                                                                                                                                                                                                                                                                                                                                                                                                                                                                                                                                                                                                                                                                                                                                                                                                                                       </w:t>
      </w:r>
      <w:r w:rsidR="00C61E51" w:rsidRPr="00AF5B45">
        <w:rPr>
          <w:rFonts w:ascii="Times New Roman" w:hAnsi="Times New Roman" w:cs="Times New Roman"/>
        </w:rPr>
        <w:t>ПРИЛОЖЕНИЕ</w:t>
      </w:r>
    </w:p>
    <w:p w:rsidR="00C61E51" w:rsidRPr="00AF5B45" w:rsidRDefault="00C61E51" w:rsidP="00C61E51">
      <w:pPr>
        <w:spacing w:after="0" w:line="240" w:lineRule="auto"/>
        <w:ind w:left="4253"/>
        <w:jc w:val="center"/>
        <w:rPr>
          <w:rFonts w:ascii="Times New Roman" w:hAnsi="Times New Roman" w:cs="Times New Roman"/>
        </w:rPr>
      </w:pPr>
      <w:r w:rsidRPr="00AF5B45">
        <w:rPr>
          <w:rFonts w:ascii="Times New Roman" w:hAnsi="Times New Roman" w:cs="Times New Roman"/>
        </w:rPr>
        <w:t>к решению Совета городского округа  «Вуктыл»</w:t>
      </w:r>
    </w:p>
    <w:p w:rsidR="00C61E51" w:rsidRPr="00AF5B45" w:rsidRDefault="00C61E51" w:rsidP="00C61E51">
      <w:pPr>
        <w:spacing w:after="0" w:line="240" w:lineRule="auto"/>
        <w:ind w:left="4253"/>
        <w:jc w:val="center"/>
        <w:rPr>
          <w:rFonts w:ascii="Times New Roman" w:hAnsi="Times New Roman" w:cs="Times New Roman"/>
        </w:rPr>
      </w:pPr>
      <w:r w:rsidRPr="00AF5B45">
        <w:rPr>
          <w:rFonts w:ascii="Times New Roman" w:hAnsi="Times New Roman" w:cs="Times New Roman"/>
        </w:rPr>
        <w:t>от «</w:t>
      </w:r>
      <w:r w:rsidR="004B5FF5" w:rsidRPr="00AF5B45">
        <w:rPr>
          <w:rFonts w:ascii="Times New Roman" w:hAnsi="Times New Roman" w:cs="Times New Roman"/>
        </w:rPr>
        <w:t>21</w:t>
      </w:r>
      <w:r w:rsidRPr="00AF5B45">
        <w:rPr>
          <w:rFonts w:ascii="Times New Roman" w:hAnsi="Times New Roman" w:cs="Times New Roman"/>
        </w:rPr>
        <w:t xml:space="preserve">» </w:t>
      </w:r>
      <w:r w:rsidR="004B5FF5" w:rsidRPr="00AF5B45">
        <w:rPr>
          <w:rFonts w:ascii="Times New Roman" w:hAnsi="Times New Roman" w:cs="Times New Roman"/>
        </w:rPr>
        <w:t xml:space="preserve">октября </w:t>
      </w:r>
      <w:r w:rsidRPr="00AF5B45">
        <w:rPr>
          <w:rFonts w:ascii="Times New Roman" w:hAnsi="Times New Roman" w:cs="Times New Roman"/>
        </w:rPr>
        <w:t xml:space="preserve"> 2020 г. № </w:t>
      </w:r>
      <w:r w:rsidR="004B5FF5" w:rsidRPr="00AF5B45">
        <w:rPr>
          <w:rFonts w:ascii="Times New Roman" w:hAnsi="Times New Roman" w:cs="Times New Roman"/>
        </w:rPr>
        <w:t>14</w:t>
      </w:r>
    </w:p>
    <w:p w:rsidR="00241795" w:rsidRPr="00AF5B45" w:rsidRDefault="00241795">
      <w:pPr>
        <w:spacing w:after="0" w:line="240" w:lineRule="auto"/>
        <w:ind w:left="709"/>
        <w:jc w:val="center"/>
        <w:rPr>
          <w:rFonts w:ascii="Times New Roman" w:hAnsi="Times New Roman" w:cs="Times New Roman"/>
          <w:sz w:val="24"/>
          <w:szCs w:val="24"/>
        </w:rPr>
      </w:pPr>
    </w:p>
    <w:p w:rsidR="00241795" w:rsidRPr="00AF5B45" w:rsidRDefault="00241795">
      <w:pPr>
        <w:spacing w:after="0" w:line="240" w:lineRule="auto"/>
        <w:ind w:left="709"/>
        <w:jc w:val="center"/>
        <w:rPr>
          <w:rFonts w:ascii="Times New Roman" w:hAnsi="Times New Roman" w:cs="Times New Roman"/>
          <w:sz w:val="24"/>
          <w:szCs w:val="24"/>
        </w:rPr>
      </w:pPr>
    </w:p>
    <w:p w:rsidR="00241795" w:rsidRPr="00AF5B45" w:rsidRDefault="00241795">
      <w:pPr>
        <w:spacing w:after="0" w:line="240" w:lineRule="auto"/>
        <w:ind w:left="709"/>
        <w:jc w:val="center"/>
        <w:rPr>
          <w:rFonts w:ascii="Times New Roman" w:hAnsi="Times New Roman" w:cs="Times New Roman"/>
          <w:sz w:val="24"/>
          <w:szCs w:val="24"/>
        </w:rPr>
      </w:pPr>
    </w:p>
    <w:p w:rsidR="00241795" w:rsidRPr="00AF5B45" w:rsidRDefault="00241795">
      <w:pPr>
        <w:spacing w:after="0" w:line="240" w:lineRule="auto"/>
        <w:ind w:left="709"/>
        <w:jc w:val="center"/>
        <w:rPr>
          <w:rFonts w:ascii="Times New Roman" w:hAnsi="Times New Roman" w:cs="Times New Roman"/>
          <w:sz w:val="24"/>
          <w:szCs w:val="24"/>
        </w:rPr>
      </w:pPr>
    </w:p>
    <w:p w:rsidR="00241795" w:rsidRPr="00AF5B45" w:rsidRDefault="00241795">
      <w:pPr>
        <w:spacing w:after="0" w:line="240" w:lineRule="auto"/>
        <w:ind w:left="709"/>
        <w:jc w:val="center"/>
        <w:rPr>
          <w:rFonts w:ascii="Times New Roman" w:hAnsi="Times New Roman" w:cs="Times New Roman"/>
          <w:sz w:val="24"/>
          <w:szCs w:val="24"/>
        </w:rPr>
      </w:pPr>
    </w:p>
    <w:p w:rsidR="00241795" w:rsidRPr="00AF5B45" w:rsidRDefault="00241795">
      <w:pPr>
        <w:spacing w:after="0" w:line="240" w:lineRule="auto"/>
        <w:ind w:left="709"/>
        <w:jc w:val="center"/>
        <w:rPr>
          <w:rFonts w:ascii="Times New Roman" w:hAnsi="Times New Roman" w:cs="Times New Roman"/>
          <w:sz w:val="24"/>
          <w:szCs w:val="24"/>
        </w:rPr>
      </w:pPr>
    </w:p>
    <w:p w:rsidR="00241795" w:rsidRPr="00AF5B45" w:rsidRDefault="00241795">
      <w:pPr>
        <w:spacing w:after="0" w:line="240" w:lineRule="auto"/>
        <w:ind w:left="709"/>
        <w:jc w:val="center"/>
        <w:rPr>
          <w:rFonts w:ascii="Times New Roman" w:hAnsi="Times New Roman" w:cs="Times New Roman"/>
          <w:sz w:val="24"/>
          <w:szCs w:val="24"/>
        </w:rPr>
      </w:pPr>
    </w:p>
    <w:p w:rsidR="00241795" w:rsidRPr="00AF5B45" w:rsidRDefault="00241795">
      <w:pPr>
        <w:spacing w:after="0" w:line="240" w:lineRule="auto"/>
        <w:ind w:left="709"/>
        <w:jc w:val="center"/>
        <w:rPr>
          <w:rFonts w:ascii="Times New Roman" w:hAnsi="Times New Roman" w:cs="Times New Roman"/>
          <w:sz w:val="24"/>
          <w:szCs w:val="24"/>
        </w:rPr>
      </w:pPr>
    </w:p>
    <w:p w:rsidR="00241795" w:rsidRPr="00AF5B45" w:rsidRDefault="00241795">
      <w:pPr>
        <w:spacing w:after="0" w:line="240" w:lineRule="auto"/>
        <w:ind w:left="709"/>
        <w:jc w:val="center"/>
        <w:rPr>
          <w:rFonts w:ascii="Times New Roman" w:hAnsi="Times New Roman" w:cs="Times New Roman"/>
          <w:sz w:val="24"/>
          <w:szCs w:val="24"/>
        </w:rPr>
      </w:pPr>
    </w:p>
    <w:p w:rsidR="00241795" w:rsidRPr="00AF5B45" w:rsidRDefault="00241795">
      <w:pPr>
        <w:spacing w:after="0" w:line="240" w:lineRule="auto"/>
        <w:ind w:left="709"/>
        <w:jc w:val="center"/>
        <w:rPr>
          <w:rFonts w:ascii="Times New Roman" w:hAnsi="Times New Roman" w:cs="Times New Roman"/>
          <w:sz w:val="24"/>
          <w:szCs w:val="24"/>
        </w:rPr>
      </w:pPr>
    </w:p>
    <w:p w:rsidR="00241795" w:rsidRPr="00AF5B45" w:rsidRDefault="00241795">
      <w:pPr>
        <w:spacing w:after="0" w:line="240" w:lineRule="auto"/>
        <w:ind w:left="709"/>
        <w:jc w:val="center"/>
        <w:rPr>
          <w:rFonts w:ascii="Times New Roman" w:hAnsi="Times New Roman" w:cs="Times New Roman"/>
          <w:sz w:val="24"/>
          <w:szCs w:val="24"/>
        </w:rPr>
      </w:pPr>
    </w:p>
    <w:p w:rsidR="00241795" w:rsidRPr="00AF5B45" w:rsidRDefault="00241795">
      <w:pPr>
        <w:spacing w:after="0" w:line="240" w:lineRule="auto"/>
        <w:ind w:left="709"/>
        <w:jc w:val="center"/>
        <w:rPr>
          <w:rFonts w:ascii="Times New Roman" w:hAnsi="Times New Roman" w:cs="Times New Roman"/>
          <w:sz w:val="24"/>
          <w:szCs w:val="24"/>
        </w:rPr>
      </w:pPr>
    </w:p>
    <w:p w:rsidR="00241795" w:rsidRPr="00AF5B45" w:rsidRDefault="00241795">
      <w:pPr>
        <w:spacing w:after="0" w:line="240" w:lineRule="auto"/>
        <w:ind w:left="709"/>
        <w:jc w:val="center"/>
        <w:rPr>
          <w:rFonts w:ascii="Times New Roman" w:hAnsi="Times New Roman" w:cs="Times New Roman"/>
          <w:sz w:val="24"/>
          <w:szCs w:val="24"/>
        </w:rPr>
      </w:pPr>
    </w:p>
    <w:p w:rsidR="00241795" w:rsidRPr="00AF5B45" w:rsidRDefault="00241795">
      <w:pPr>
        <w:spacing w:after="0" w:line="240" w:lineRule="auto"/>
        <w:ind w:left="709"/>
        <w:jc w:val="center"/>
        <w:rPr>
          <w:rFonts w:ascii="Times New Roman" w:hAnsi="Times New Roman" w:cs="Times New Roman"/>
          <w:sz w:val="24"/>
          <w:szCs w:val="24"/>
        </w:rPr>
      </w:pPr>
    </w:p>
    <w:p w:rsidR="00241795" w:rsidRPr="00AF5B45" w:rsidRDefault="00241795">
      <w:pPr>
        <w:spacing w:after="0" w:line="240" w:lineRule="auto"/>
        <w:ind w:left="709"/>
        <w:jc w:val="center"/>
        <w:rPr>
          <w:rFonts w:ascii="Times New Roman" w:hAnsi="Times New Roman" w:cs="Times New Roman"/>
          <w:sz w:val="24"/>
          <w:szCs w:val="24"/>
        </w:rPr>
      </w:pPr>
    </w:p>
    <w:p w:rsidR="00241795" w:rsidRPr="00AF5B45" w:rsidRDefault="00241795">
      <w:pPr>
        <w:spacing w:after="0" w:line="240" w:lineRule="auto"/>
        <w:ind w:left="709"/>
        <w:jc w:val="center"/>
        <w:rPr>
          <w:rFonts w:ascii="Times New Roman" w:hAnsi="Times New Roman" w:cs="Times New Roman"/>
          <w:sz w:val="24"/>
          <w:szCs w:val="24"/>
        </w:rPr>
      </w:pPr>
    </w:p>
    <w:p w:rsidR="00241795" w:rsidRPr="00AF5B45" w:rsidRDefault="00241795">
      <w:pPr>
        <w:spacing w:after="0" w:line="240" w:lineRule="auto"/>
        <w:ind w:left="709"/>
        <w:jc w:val="center"/>
        <w:rPr>
          <w:rFonts w:ascii="Times New Roman" w:hAnsi="Times New Roman" w:cs="Times New Roman"/>
          <w:sz w:val="24"/>
          <w:szCs w:val="24"/>
        </w:rPr>
      </w:pPr>
    </w:p>
    <w:p w:rsidR="00C0545D" w:rsidRPr="00AF5B45" w:rsidRDefault="005E281A">
      <w:pPr>
        <w:spacing w:after="0" w:line="240" w:lineRule="auto"/>
        <w:ind w:left="709"/>
        <w:jc w:val="center"/>
        <w:rPr>
          <w:rFonts w:ascii="Times New Roman" w:eastAsia="Times New Roman" w:hAnsi="Times New Roman" w:cs="Times New Roman"/>
          <w:sz w:val="28"/>
          <w:szCs w:val="28"/>
          <w:lang w:eastAsia="ru-RU"/>
        </w:rPr>
      </w:pPr>
      <w:r w:rsidRPr="00AF5B45">
        <w:rPr>
          <w:rFonts w:ascii="Times New Roman" w:hAnsi="Times New Roman" w:cs="Times New Roman"/>
          <w:sz w:val="28"/>
          <w:szCs w:val="28"/>
        </w:rPr>
        <w:t>СТРАТЕГИ</w:t>
      </w:r>
      <w:r w:rsidR="00C61E51" w:rsidRPr="00AF5B45">
        <w:rPr>
          <w:rFonts w:ascii="Times New Roman" w:hAnsi="Times New Roman" w:cs="Times New Roman"/>
          <w:sz w:val="28"/>
          <w:szCs w:val="28"/>
        </w:rPr>
        <w:t>Я</w:t>
      </w:r>
      <w:r w:rsidRPr="00AF5B45">
        <w:rPr>
          <w:rFonts w:ascii="Times New Roman" w:hAnsi="Times New Roman" w:cs="Times New Roman"/>
          <w:sz w:val="28"/>
          <w:szCs w:val="28"/>
        </w:rPr>
        <w:t xml:space="preserve"> СОЦИАЛЬНО-ЭКОНОМИЧЕСКОГО РАЗВИТИЯ</w:t>
      </w:r>
      <w:r w:rsidR="00006BA0" w:rsidRPr="00AF5B45">
        <w:rPr>
          <w:rFonts w:ascii="Times New Roman" w:hAnsi="Times New Roman" w:cs="Times New Roman"/>
          <w:sz w:val="28"/>
          <w:szCs w:val="28"/>
        </w:rPr>
        <w:t xml:space="preserve"> </w:t>
      </w:r>
      <w:r w:rsidR="0068415F" w:rsidRPr="00AF5B45">
        <w:rPr>
          <w:rFonts w:ascii="Times New Roman" w:hAnsi="Times New Roman" w:cs="Times New Roman"/>
          <w:caps/>
          <w:sz w:val="28"/>
          <w:szCs w:val="28"/>
        </w:rPr>
        <w:t>муниципального образования городского округа</w:t>
      </w:r>
      <w:r w:rsidR="0068415F" w:rsidRPr="00AF5B45">
        <w:rPr>
          <w:rFonts w:ascii="Times New Roman" w:hAnsi="Times New Roman" w:cs="Times New Roman"/>
          <w:sz w:val="28"/>
          <w:szCs w:val="28"/>
        </w:rPr>
        <w:t xml:space="preserve"> «ВУКТЫЛ» НА ПЕРИОД ДО 2035</w:t>
      </w:r>
      <w:r w:rsidRPr="00AF5B45">
        <w:rPr>
          <w:rFonts w:ascii="Times New Roman" w:hAnsi="Times New Roman" w:cs="Times New Roman"/>
          <w:sz w:val="28"/>
          <w:szCs w:val="28"/>
        </w:rPr>
        <w:t xml:space="preserve"> ГОДА</w:t>
      </w:r>
    </w:p>
    <w:p w:rsidR="00C0545D" w:rsidRPr="00AF5B45" w:rsidRDefault="00C0545D">
      <w:pPr>
        <w:spacing w:after="0" w:line="240" w:lineRule="auto"/>
        <w:ind w:left="709"/>
        <w:jc w:val="both"/>
        <w:rPr>
          <w:rFonts w:ascii="Times New Roman" w:eastAsia="Times New Roman" w:hAnsi="Times New Roman" w:cs="Times New Roman"/>
          <w:sz w:val="48"/>
          <w:szCs w:val="48"/>
          <w:lang w:eastAsia="ru-RU"/>
        </w:rPr>
      </w:pPr>
    </w:p>
    <w:p w:rsidR="00480F82" w:rsidRPr="00AF5B45" w:rsidRDefault="00480F82">
      <w:pPr>
        <w:spacing w:after="0" w:line="240" w:lineRule="auto"/>
        <w:ind w:left="709"/>
        <w:jc w:val="both"/>
        <w:rPr>
          <w:rFonts w:ascii="Times New Roman" w:eastAsia="Times New Roman" w:hAnsi="Times New Roman" w:cs="Times New Roman"/>
          <w:sz w:val="48"/>
          <w:szCs w:val="48"/>
          <w:lang w:eastAsia="ru-RU"/>
        </w:rPr>
      </w:pPr>
    </w:p>
    <w:p w:rsidR="00480F82" w:rsidRPr="00AF5B45" w:rsidRDefault="00480F82">
      <w:pPr>
        <w:spacing w:after="0" w:line="240" w:lineRule="auto"/>
        <w:ind w:left="709"/>
        <w:jc w:val="both"/>
        <w:rPr>
          <w:rFonts w:ascii="Times New Roman" w:eastAsia="Times New Roman" w:hAnsi="Times New Roman" w:cs="Times New Roman"/>
          <w:sz w:val="48"/>
          <w:szCs w:val="48"/>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C61E51" w:rsidRPr="00AF5B45" w:rsidRDefault="00C61E51">
      <w:pPr>
        <w:spacing w:after="0" w:line="240" w:lineRule="auto"/>
        <w:ind w:left="709"/>
        <w:jc w:val="both"/>
        <w:rPr>
          <w:rFonts w:ascii="Times New Roman" w:eastAsia="Times New Roman" w:hAnsi="Times New Roman" w:cs="Times New Roman"/>
          <w:sz w:val="24"/>
          <w:szCs w:val="24"/>
          <w:lang w:eastAsia="ru-RU"/>
        </w:rPr>
      </w:pPr>
    </w:p>
    <w:p w:rsidR="00C61E51" w:rsidRPr="00AF5B45" w:rsidRDefault="00C61E51">
      <w:pPr>
        <w:spacing w:after="0" w:line="240" w:lineRule="auto"/>
        <w:ind w:left="709"/>
        <w:jc w:val="both"/>
        <w:rPr>
          <w:rFonts w:ascii="Times New Roman" w:eastAsia="Times New Roman" w:hAnsi="Times New Roman" w:cs="Times New Roman"/>
          <w:sz w:val="24"/>
          <w:szCs w:val="24"/>
          <w:lang w:eastAsia="ru-RU"/>
        </w:rPr>
      </w:pPr>
    </w:p>
    <w:p w:rsidR="00C61E51" w:rsidRPr="00AF5B45" w:rsidRDefault="00C61E51">
      <w:pPr>
        <w:spacing w:after="0" w:line="240" w:lineRule="auto"/>
        <w:ind w:left="709"/>
        <w:jc w:val="both"/>
        <w:rPr>
          <w:rFonts w:ascii="Times New Roman" w:eastAsia="Times New Roman" w:hAnsi="Times New Roman" w:cs="Times New Roman"/>
          <w:sz w:val="24"/>
          <w:szCs w:val="24"/>
          <w:lang w:eastAsia="ru-RU"/>
        </w:rPr>
      </w:pPr>
    </w:p>
    <w:p w:rsidR="00C61E51" w:rsidRPr="00AF5B45" w:rsidRDefault="00C61E51">
      <w:pPr>
        <w:spacing w:after="0" w:line="240" w:lineRule="auto"/>
        <w:ind w:left="709"/>
        <w:jc w:val="both"/>
        <w:rPr>
          <w:rFonts w:ascii="Times New Roman" w:eastAsia="Times New Roman" w:hAnsi="Times New Roman" w:cs="Times New Roman"/>
          <w:sz w:val="24"/>
          <w:szCs w:val="24"/>
          <w:lang w:eastAsia="ru-RU"/>
        </w:rPr>
      </w:pPr>
    </w:p>
    <w:p w:rsidR="00C61E51" w:rsidRPr="00AF5B45" w:rsidRDefault="00C61E51">
      <w:pPr>
        <w:spacing w:after="0" w:line="240" w:lineRule="auto"/>
        <w:ind w:left="709"/>
        <w:jc w:val="both"/>
        <w:rPr>
          <w:rFonts w:ascii="Times New Roman" w:eastAsia="Times New Roman" w:hAnsi="Times New Roman" w:cs="Times New Roman"/>
          <w:sz w:val="24"/>
          <w:szCs w:val="24"/>
          <w:lang w:eastAsia="ru-RU"/>
        </w:rPr>
      </w:pPr>
    </w:p>
    <w:p w:rsidR="00C61E51" w:rsidRPr="00AF5B45" w:rsidRDefault="00C61E51">
      <w:pPr>
        <w:spacing w:after="0" w:line="240" w:lineRule="auto"/>
        <w:ind w:left="709"/>
        <w:jc w:val="both"/>
        <w:rPr>
          <w:rFonts w:ascii="Times New Roman" w:eastAsia="Times New Roman" w:hAnsi="Times New Roman" w:cs="Times New Roman"/>
          <w:sz w:val="24"/>
          <w:szCs w:val="24"/>
          <w:lang w:eastAsia="ru-RU"/>
        </w:rPr>
      </w:pPr>
    </w:p>
    <w:p w:rsidR="00C61E51" w:rsidRPr="00AF5B45" w:rsidRDefault="00C61E51">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rsidP="00480F82">
      <w:pPr>
        <w:spacing w:after="0" w:line="240" w:lineRule="auto"/>
        <w:ind w:left="709"/>
        <w:jc w:val="center"/>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СОДЕРЖАНИЕ</w:t>
      </w:r>
      <w:r w:rsidR="00241795" w:rsidRPr="00AF5B45">
        <w:rPr>
          <w:rFonts w:ascii="Times New Roman" w:eastAsia="Times New Roman" w:hAnsi="Times New Roman" w:cs="Times New Roman"/>
          <w:sz w:val="24"/>
          <w:szCs w:val="24"/>
          <w:lang w:eastAsia="ru-RU"/>
        </w:rPr>
        <w:t>:</w:t>
      </w:r>
    </w:p>
    <w:p w:rsidR="00241795" w:rsidRPr="00AF5B45" w:rsidRDefault="00241795" w:rsidP="00480F82">
      <w:pPr>
        <w:spacing w:after="0" w:line="240" w:lineRule="auto"/>
        <w:ind w:left="709"/>
        <w:jc w:val="center"/>
        <w:rPr>
          <w:rFonts w:ascii="Times New Roman" w:eastAsia="Times New Roman" w:hAnsi="Times New Roman" w:cs="Times New Roman"/>
          <w:sz w:val="24"/>
          <w:szCs w:val="24"/>
          <w:lang w:eastAsia="ru-RU"/>
        </w:rPr>
      </w:pPr>
    </w:p>
    <w:tbl>
      <w:tblPr>
        <w:tblStyle w:val="af4"/>
        <w:tblW w:w="9497" w:type="dxa"/>
        <w:tblInd w:w="250" w:type="dxa"/>
        <w:tblLook w:val="04A0"/>
      </w:tblPr>
      <w:tblGrid>
        <w:gridCol w:w="8505"/>
        <w:gridCol w:w="992"/>
      </w:tblGrid>
      <w:tr w:rsidR="000E7F19" w:rsidRPr="00AF5B45" w:rsidTr="000E7F19">
        <w:tc>
          <w:tcPr>
            <w:tcW w:w="8505" w:type="dxa"/>
          </w:tcPr>
          <w:p w:rsidR="000E7F19" w:rsidRPr="00AF5B45" w:rsidRDefault="00753E5A" w:rsidP="00753E5A">
            <w:pPr>
              <w:spacing w:after="0" w:line="240" w:lineRule="auto"/>
              <w:ind w:firstLine="176"/>
              <w:jc w:val="center"/>
              <w:outlineLvl w:val="1"/>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Раздел</w:t>
            </w:r>
          </w:p>
        </w:tc>
        <w:tc>
          <w:tcPr>
            <w:tcW w:w="992" w:type="dxa"/>
          </w:tcPr>
          <w:p w:rsidR="000E7F19" w:rsidRPr="00AF5B45" w:rsidRDefault="00753E5A" w:rsidP="00480F82">
            <w:pPr>
              <w:spacing w:after="0" w:line="240" w:lineRule="auto"/>
              <w:jc w:val="center"/>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 стр.</w:t>
            </w:r>
          </w:p>
        </w:tc>
      </w:tr>
      <w:tr w:rsidR="000E7F19" w:rsidRPr="00AF5B45" w:rsidTr="000E7F19">
        <w:tc>
          <w:tcPr>
            <w:tcW w:w="8505" w:type="dxa"/>
          </w:tcPr>
          <w:p w:rsidR="000E7F19" w:rsidRPr="00AF5B45" w:rsidRDefault="000E7F19" w:rsidP="00401224">
            <w:pPr>
              <w:spacing w:after="0" w:line="240" w:lineRule="auto"/>
              <w:ind w:left="142" w:firstLine="34"/>
              <w:outlineLvl w:val="1"/>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Введение</w:t>
            </w:r>
          </w:p>
        </w:tc>
        <w:tc>
          <w:tcPr>
            <w:tcW w:w="992" w:type="dxa"/>
          </w:tcPr>
          <w:p w:rsidR="000E7F19"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4</w:t>
            </w:r>
          </w:p>
        </w:tc>
      </w:tr>
      <w:tr w:rsidR="000E7F19" w:rsidRPr="00AF5B45" w:rsidTr="000E7F19">
        <w:tc>
          <w:tcPr>
            <w:tcW w:w="8505" w:type="dxa"/>
          </w:tcPr>
          <w:p w:rsidR="000E7F19" w:rsidRPr="00AF5B45" w:rsidRDefault="000E7F19" w:rsidP="000E7F19">
            <w:pPr>
              <w:pStyle w:val="af1"/>
              <w:numPr>
                <w:ilvl w:val="0"/>
                <w:numId w:val="23"/>
              </w:numPr>
              <w:tabs>
                <w:tab w:val="left" w:pos="317"/>
              </w:tabs>
              <w:spacing w:after="0" w:line="240" w:lineRule="auto"/>
              <w:ind w:left="142" w:firstLine="34"/>
              <w:jc w:val="both"/>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 xml:space="preserve"> Анализ факторов социально-экономического развития муниципального образования городского округа </w:t>
            </w:r>
            <w:r w:rsidRPr="00AF5B45">
              <w:rPr>
                <w:rFonts w:ascii="Times New Roman" w:hAnsi="Times New Roman" w:cs="Times New Roman"/>
                <w:sz w:val="24"/>
                <w:szCs w:val="24"/>
              </w:rPr>
              <w:t>«Вуктыл»</w:t>
            </w:r>
          </w:p>
        </w:tc>
        <w:tc>
          <w:tcPr>
            <w:tcW w:w="992" w:type="dxa"/>
          </w:tcPr>
          <w:p w:rsidR="000E7F19"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5</w:t>
            </w:r>
          </w:p>
        </w:tc>
      </w:tr>
      <w:tr w:rsidR="000E7F19" w:rsidRPr="00AF5B45" w:rsidTr="000E7F19">
        <w:tc>
          <w:tcPr>
            <w:tcW w:w="8505" w:type="dxa"/>
          </w:tcPr>
          <w:p w:rsidR="000E7F19" w:rsidRPr="00AF5B45" w:rsidRDefault="000E7F19" w:rsidP="000E7F19">
            <w:pPr>
              <w:spacing w:after="0" w:line="240" w:lineRule="auto"/>
              <w:ind w:left="142" w:firstLine="34"/>
              <w:jc w:val="both"/>
              <w:outlineLvl w:val="0"/>
              <w:rPr>
                <w:rFonts w:ascii="Times New Roman" w:eastAsia="Times New Roman" w:hAnsi="Times New Roman" w:cs="Times New Roman"/>
                <w:sz w:val="24"/>
                <w:szCs w:val="24"/>
                <w:lang w:eastAsia="ru-RU"/>
              </w:rPr>
            </w:pPr>
            <w:r w:rsidRPr="00AF5B45">
              <w:rPr>
                <w:rFonts w:ascii="Times New Roman" w:hAnsi="Times New Roman" w:cs="Times New Roman"/>
                <w:bCs/>
                <w:sz w:val="24"/>
                <w:szCs w:val="24"/>
              </w:rPr>
              <w:t>1. Общая характеристика</w:t>
            </w:r>
          </w:p>
        </w:tc>
        <w:tc>
          <w:tcPr>
            <w:tcW w:w="992" w:type="dxa"/>
          </w:tcPr>
          <w:p w:rsidR="000E7F19"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5</w:t>
            </w:r>
          </w:p>
        </w:tc>
      </w:tr>
      <w:tr w:rsidR="000E7F19" w:rsidRPr="00AF5B45" w:rsidTr="000E7F19">
        <w:tc>
          <w:tcPr>
            <w:tcW w:w="8505" w:type="dxa"/>
          </w:tcPr>
          <w:p w:rsidR="000E7F19" w:rsidRPr="00AF5B45" w:rsidRDefault="000E7F19" w:rsidP="000E7F19">
            <w:pPr>
              <w:tabs>
                <w:tab w:val="left" w:pos="459"/>
              </w:tabs>
              <w:spacing w:after="0" w:line="240" w:lineRule="auto"/>
              <w:ind w:left="142" w:firstLine="34"/>
              <w:jc w:val="both"/>
              <w:outlineLvl w:val="0"/>
              <w:rPr>
                <w:rFonts w:ascii="Times New Roman" w:hAnsi="Times New Roman" w:cs="Times New Roman"/>
                <w:bCs/>
                <w:sz w:val="24"/>
                <w:szCs w:val="24"/>
              </w:rPr>
            </w:pPr>
            <w:r w:rsidRPr="00AF5B45">
              <w:rPr>
                <w:rFonts w:ascii="Times New Roman" w:hAnsi="Times New Roman" w:cs="Times New Roman"/>
                <w:bCs/>
                <w:sz w:val="24"/>
                <w:szCs w:val="24"/>
              </w:rPr>
              <w:t xml:space="preserve">2. Характеристика экономико-географического положения </w:t>
            </w:r>
            <w:r w:rsidRPr="00AF5B45">
              <w:rPr>
                <w:rFonts w:ascii="Times New Roman" w:eastAsia="Times New Roman" w:hAnsi="Times New Roman" w:cs="Times New Roman"/>
                <w:sz w:val="24"/>
                <w:szCs w:val="24"/>
                <w:lang w:eastAsia="ru-RU"/>
              </w:rPr>
              <w:t>муниципального образования городского округа</w:t>
            </w:r>
            <w:r w:rsidRPr="00AF5B45">
              <w:rPr>
                <w:rFonts w:ascii="Times New Roman" w:hAnsi="Times New Roman" w:cs="Times New Roman"/>
                <w:bCs/>
                <w:sz w:val="24"/>
                <w:szCs w:val="24"/>
              </w:rPr>
              <w:t xml:space="preserve"> «Вуктыл» </w:t>
            </w:r>
          </w:p>
        </w:tc>
        <w:tc>
          <w:tcPr>
            <w:tcW w:w="992" w:type="dxa"/>
          </w:tcPr>
          <w:p w:rsidR="000E7F19"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6</w:t>
            </w:r>
          </w:p>
        </w:tc>
      </w:tr>
      <w:tr w:rsidR="000E7F19" w:rsidRPr="00AF5B45" w:rsidTr="000E7F19">
        <w:tc>
          <w:tcPr>
            <w:tcW w:w="8505" w:type="dxa"/>
          </w:tcPr>
          <w:p w:rsidR="000E7F19" w:rsidRPr="00AF5B45" w:rsidRDefault="000E7F19" w:rsidP="000E7F19">
            <w:pPr>
              <w:spacing w:after="0" w:line="240" w:lineRule="auto"/>
              <w:ind w:left="142" w:firstLine="34"/>
              <w:jc w:val="both"/>
              <w:outlineLvl w:val="0"/>
              <w:rPr>
                <w:rFonts w:ascii="Times New Roman" w:hAnsi="Times New Roman" w:cs="Times New Roman"/>
                <w:bCs/>
                <w:sz w:val="24"/>
                <w:szCs w:val="24"/>
              </w:rPr>
            </w:pPr>
            <w:r w:rsidRPr="00AF5B45">
              <w:rPr>
                <w:rFonts w:ascii="Times New Roman" w:hAnsi="Times New Roman" w:cs="Times New Roman"/>
                <w:bCs/>
                <w:sz w:val="24"/>
                <w:szCs w:val="24"/>
              </w:rPr>
              <w:t xml:space="preserve">3. Природные ресурсы </w:t>
            </w:r>
            <w:r w:rsidRPr="00AF5B45">
              <w:rPr>
                <w:rFonts w:ascii="Times New Roman" w:eastAsia="Times New Roman" w:hAnsi="Times New Roman" w:cs="Times New Roman"/>
                <w:sz w:val="24"/>
                <w:szCs w:val="24"/>
                <w:lang w:eastAsia="ru-RU"/>
              </w:rPr>
              <w:t>городского округа</w:t>
            </w:r>
            <w:r w:rsidRPr="00AF5B45">
              <w:rPr>
                <w:rFonts w:ascii="Times New Roman" w:hAnsi="Times New Roman" w:cs="Times New Roman"/>
                <w:bCs/>
                <w:sz w:val="24"/>
                <w:szCs w:val="24"/>
              </w:rPr>
              <w:t xml:space="preserve"> «Вуктыл»</w:t>
            </w:r>
            <w:r w:rsidR="00401224" w:rsidRPr="00AF5B45">
              <w:rPr>
                <w:rFonts w:ascii="Times New Roman" w:hAnsi="Times New Roman" w:cs="Times New Roman"/>
                <w:bCs/>
                <w:sz w:val="24"/>
                <w:szCs w:val="24"/>
              </w:rPr>
              <w:t>:</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Минерально-сырьевые ресурсы</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Земельные ресурсы</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Водные ресурсы</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Лесные ресурсы</w:t>
            </w:r>
          </w:p>
          <w:p w:rsidR="000E7F19" w:rsidRPr="00AF5B45" w:rsidRDefault="000E7F19" w:rsidP="000E7F19">
            <w:pPr>
              <w:pStyle w:val="af1"/>
              <w:spacing w:after="0" w:line="240" w:lineRule="auto"/>
              <w:ind w:left="0" w:firstLine="176"/>
              <w:jc w:val="both"/>
              <w:rPr>
                <w:rFonts w:ascii="Times New Roman" w:eastAsia="Times New Roman" w:hAnsi="Times New Roman" w:cs="Times New Roman"/>
                <w:sz w:val="24"/>
                <w:szCs w:val="24"/>
                <w:lang w:eastAsia="ru-RU"/>
              </w:rPr>
            </w:pPr>
            <w:r w:rsidRPr="00AF5B45">
              <w:rPr>
                <w:rFonts w:ascii="Times New Roman" w:hAnsi="Times New Roman" w:cs="Times New Roman"/>
                <w:bCs/>
                <w:sz w:val="24"/>
                <w:szCs w:val="24"/>
              </w:rPr>
              <w:t>Животный мир</w:t>
            </w:r>
          </w:p>
        </w:tc>
        <w:tc>
          <w:tcPr>
            <w:tcW w:w="992" w:type="dxa"/>
          </w:tcPr>
          <w:p w:rsidR="000E7F19" w:rsidRPr="00AF5B45" w:rsidRDefault="000E7F19" w:rsidP="00480F82">
            <w:pPr>
              <w:spacing w:after="0" w:line="240" w:lineRule="auto"/>
              <w:jc w:val="center"/>
              <w:rPr>
                <w:rFonts w:ascii="Times New Roman" w:eastAsia="Times New Roman" w:hAnsi="Times New Roman" w:cs="Times New Roman"/>
                <w:sz w:val="24"/>
                <w:szCs w:val="24"/>
                <w:lang w:val="en-US" w:eastAsia="ru-RU"/>
              </w:rPr>
            </w:pPr>
          </w:p>
          <w:p w:rsidR="00705731"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6</w:t>
            </w:r>
          </w:p>
          <w:p w:rsidR="00705731" w:rsidRPr="00AF5B45" w:rsidRDefault="00062DF9"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8</w:t>
            </w:r>
          </w:p>
          <w:p w:rsidR="00705731" w:rsidRPr="00AF5B45" w:rsidRDefault="00062DF9"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8</w:t>
            </w:r>
          </w:p>
          <w:p w:rsidR="00705731" w:rsidRPr="00AF5B45" w:rsidRDefault="00062DF9"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8</w:t>
            </w:r>
          </w:p>
          <w:p w:rsidR="00705731"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9</w:t>
            </w:r>
          </w:p>
        </w:tc>
      </w:tr>
      <w:tr w:rsidR="000E7F19" w:rsidRPr="00AF5B45" w:rsidTr="000E7F19">
        <w:tc>
          <w:tcPr>
            <w:tcW w:w="8505" w:type="dxa"/>
          </w:tcPr>
          <w:p w:rsidR="000E7F19" w:rsidRPr="00AF5B45" w:rsidRDefault="000E7F19" w:rsidP="000E7F19">
            <w:pPr>
              <w:pStyle w:val="af1"/>
              <w:spacing w:after="0" w:line="240" w:lineRule="auto"/>
              <w:ind w:left="0" w:firstLine="176"/>
              <w:jc w:val="both"/>
              <w:rPr>
                <w:rFonts w:ascii="Times New Roman" w:eastAsia="Times New Roman" w:hAnsi="Times New Roman" w:cs="Times New Roman"/>
                <w:sz w:val="24"/>
                <w:szCs w:val="24"/>
                <w:lang w:eastAsia="ru-RU"/>
              </w:rPr>
            </w:pPr>
            <w:r w:rsidRPr="00AF5B45">
              <w:rPr>
                <w:rFonts w:ascii="Times New Roman" w:hAnsi="Times New Roman" w:cs="Times New Roman"/>
                <w:bCs/>
                <w:sz w:val="24"/>
                <w:szCs w:val="24"/>
              </w:rPr>
              <w:t>4. Демография</w:t>
            </w:r>
          </w:p>
        </w:tc>
        <w:tc>
          <w:tcPr>
            <w:tcW w:w="992" w:type="dxa"/>
          </w:tcPr>
          <w:p w:rsidR="000E7F19"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9</w:t>
            </w:r>
          </w:p>
        </w:tc>
      </w:tr>
      <w:tr w:rsidR="000E7F19" w:rsidRPr="00AF5B45" w:rsidTr="000E7F19">
        <w:tc>
          <w:tcPr>
            <w:tcW w:w="8505" w:type="dxa"/>
          </w:tcPr>
          <w:p w:rsidR="000E7F19" w:rsidRPr="00AF5B45" w:rsidRDefault="000E7F19" w:rsidP="000E7F19">
            <w:pPr>
              <w:spacing w:after="0" w:line="240" w:lineRule="auto"/>
              <w:ind w:left="142" w:firstLine="34"/>
              <w:jc w:val="both"/>
              <w:outlineLvl w:val="1"/>
              <w:rPr>
                <w:rFonts w:ascii="Times New Roman" w:eastAsia="Times New Roman" w:hAnsi="Times New Roman" w:cs="Times New Roman"/>
                <w:sz w:val="24"/>
                <w:szCs w:val="24"/>
                <w:lang w:eastAsia="ru-RU"/>
              </w:rPr>
            </w:pPr>
            <w:r w:rsidRPr="00AF5B45">
              <w:rPr>
                <w:rFonts w:ascii="Times New Roman" w:hAnsi="Times New Roman" w:cs="Times New Roman"/>
                <w:bCs/>
                <w:sz w:val="24"/>
                <w:szCs w:val="24"/>
              </w:rPr>
              <w:t xml:space="preserve">5. Сфера занятости </w:t>
            </w:r>
          </w:p>
        </w:tc>
        <w:tc>
          <w:tcPr>
            <w:tcW w:w="992" w:type="dxa"/>
          </w:tcPr>
          <w:p w:rsidR="000E7F19"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10</w:t>
            </w:r>
          </w:p>
        </w:tc>
      </w:tr>
      <w:tr w:rsidR="000E7F19" w:rsidRPr="00AF5B45" w:rsidTr="000E7F19">
        <w:tc>
          <w:tcPr>
            <w:tcW w:w="8505" w:type="dxa"/>
          </w:tcPr>
          <w:p w:rsidR="000E7F19" w:rsidRPr="00AF5B45" w:rsidRDefault="000E7F19" w:rsidP="000E7F19">
            <w:pPr>
              <w:spacing w:after="0" w:line="240" w:lineRule="auto"/>
              <w:ind w:left="142" w:firstLine="34"/>
              <w:jc w:val="both"/>
              <w:outlineLvl w:val="0"/>
              <w:rPr>
                <w:rFonts w:ascii="Times New Roman" w:hAnsi="Times New Roman" w:cs="Times New Roman"/>
                <w:bCs/>
                <w:sz w:val="24"/>
                <w:szCs w:val="24"/>
              </w:rPr>
            </w:pPr>
            <w:r w:rsidRPr="00AF5B45">
              <w:rPr>
                <w:rFonts w:ascii="Times New Roman" w:hAnsi="Times New Roman" w:cs="Times New Roman"/>
                <w:bCs/>
                <w:sz w:val="24"/>
                <w:szCs w:val="24"/>
              </w:rPr>
              <w:t>6. Характеристика социальной сферы</w:t>
            </w:r>
            <w:r w:rsidR="00401224" w:rsidRPr="00AF5B45">
              <w:rPr>
                <w:rFonts w:ascii="Times New Roman" w:hAnsi="Times New Roman" w:cs="Times New Roman"/>
                <w:bCs/>
                <w:sz w:val="24"/>
                <w:szCs w:val="24"/>
              </w:rPr>
              <w:t>:</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Образование</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Культура</w:t>
            </w:r>
          </w:p>
          <w:p w:rsidR="000E7F19" w:rsidRPr="00AF5B45" w:rsidRDefault="000E7F19" w:rsidP="000E7F19">
            <w:pPr>
              <w:spacing w:after="0" w:line="240" w:lineRule="auto"/>
              <w:ind w:left="142" w:firstLine="34"/>
              <w:jc w:val="both"/>
              <w:rPr>
                <w:rFonts w:ascii="Times New Roman" w:hAnsi="Times New Roman" w:cs="Times New Roman"/>
                <w:sz w:val="24"/>
                <w:szCs w:val="24"/>
              </w:rPr>
            </w:pPr>
            <w:r w:rsidRPr="00AF5B45">
              <w:rPr>
                <w:rFonts w:ascii="Times New Roman" w:hAnsi="Times New Roman" w:cs="Times New Roman"/>
                <w:sz w:val="24"/>
                <w:szCs w:val="24"/>
              </w:rPr>
              <w:t>Объекты культурного наследия</w:t>
            </w:r>
          </w:p>
          <w:p w:rsidR="000E7F19" w:rsidRPr="00AF5B45" w:rsidRDefault="000E7F19" w:rsidP="000E7F19">
            <w:pPr>
              <w:tabs>
                <w:tab w:val="left" w:pos="993"/>
              </w:tabs>
              <w:spacing w:after="0" w:line="240" w:lineRule="auto"/>
              <w:ind w:left="142" w:firstLine="34"/>
              <w:jc w:val="both"/>
              <w:rPr>
                <w:rFonts w:ascii="Times New Roman" w:hAnsi="Times New Roman" w:cs="Times New Roman"/>
                <w:sz w:val="24"/>
                <w:szCs w:val="24"/>
              </w:rPr>
            </w:pPr>
            <w:r w:rsidRPr="00AF5B45">
              <w:rPr>
                <w:rFonts w:ascii="Times New Roman" w:hAnsi="Times New Roman" w:cs="Times New Roman"/>
                <w:sz w:val="24"/>
                <w:szCs w:val="24"/>
              </w:rPr>
              <w:t>Национальная политика</w:t>
            </w:r>
          </w:p>
          <w:p w:rsidR="000E7F19" w:rsidRPr="00AF5B45" w:rsidRDefault="000E7F19" w:rsidP="000E7F19">
            <w:pPr>
              <w:pStyle w:val="ConsPlusTitle"/>
              <w:ind w:left="142" w:firstLine="34"/>
              <w:jc w:val="both"/>
              <w:outlineLvl w:val="4"/>
              <w:rPr>
                <w:rFonts w:ascii="Times New Roman" w:hAnsi="Times New Roman" w:cs="Times New Roman"/>
                <w:b w:val="0"/>
                <w:sz w:val="24"/>
                <w:szCs w:val="24"/>
              </w:rPr>
            </w:pPr>
            <w:r w:rsidRPr="00AF5B45">
              <w:rPr>
                <w:rFonts w:ascii="Times New Roman" w:hAnsi="Times New Roman" w:cs="Times New Roman"/>
                <w:b w:val="0"/>
                <w:sz w:val="24"/>
                <w:szCs w:val="24"/>
              </w:rPr>
              <w:t>Физическая культура и спорт</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Здравоохранение</w:t>
            </w:r>
          </w:p>
          <w:p w:rsidR="000E7F19" w:rsidRPr="00AF5B45" w:rsidRDefault="000E7F19" w:rsidP="000E7F19">
            <w:pPr>
              <w:spacing w:after="0" w:line="240" w:lineRule="auto"/>
              <w:ind w:left="142" w:firstLine="34"/>
              <w:jc w:val="both"/>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rPr>
              <w:t>Деятельность органов опеки и попечительства</w:t>
            </w:r>
          </w:p>
        </w:tc>
        <w:tc>
          <w:tcPr>
            <w:tcW w:w="992" w:type="dxa"/>
          </w:tcPr>
          <w:p w:rsidR="000E7F19" w:rsidRPr="00AF5B45" w:rsidRDefault="000E7F19" w:rsidP="00480F82">
            <w:pPr>
              <w:spacing w:after="0" w:line="240" w:lineRule="auto"/>
              <w:jc w:val="center"/>
              <w:rPr>
                <w:rFonts w:ascii="Times New Roman" w:eastAsia="Times New Roman" w:hAnsi="Times New Roman" w:cs="Times New Roman"/>
                <w:sz w:val="24"/>
                <w:szCs w:val="24"/>
                <w:lang w:eastAsia="ru-RU"/>
              </w:rPr>
            </w:pPr>
          </w:p>
          <w:p w:rsidR="00705731"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11</w:t>
            </w:r>
          </w:p>
          <w:p w:rsidR="00705731"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13</w:t>
            </w:r>
          </w:p>
          <w:p w:rsidR="00705731"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15</w:t>
            </w:r>
          </w:p>
          <w:p w:rsidR="00705731"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16</w:t>
            </w:r>
          </w:p>
          <w:p w:rsidR="00705731"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16</w:t>
            </w:r>
          </w:p>
          <w:p w:rsidR="00705731"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1</w:t>
            </w:r>
            <w:r w:rsidR="00062DF9" w:rsidRPr="00AF5B45">
              <w:rPr>
                <w:rFonts w:ascii="Times New Roman" w:eastAsia="Times New Roman" w:hAnsi="Times New Roman" w:cs="Times New Roman"/>
                <w:sz w:val="24"/>
                <w:szCs w:val="24"/>
                <w:lang w:val="en-US" w:eastAsia="ru-RU"/>
              </w:rPr>
              <w:t>7</w:t>
            </w:r>
          </w:p>
          <w:p w:rsidR="00705731"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19</w:t>
            </w:r>
          </w:p>
        </w:tc>
      </w:tr>
      <w:tr w:rsidR="000E7F19" w:rsidRPr="00AF5B45" w:rsidTr="000E7F19">
        <w:tc>
          <w:tcPr>
            <w:tcW w:w="8505" w:type="dxa"/>
          </w:tcPr>
          <w:p w:rsidR="000E7F19" w:rsidRPr="00AF5B45" w:rsidRDefault="000E7F19" w:rsidP="000E7F19">
            <w:pPr>
              <w:spacing w:after="0" w:line="240" w:lineRule="auto"/>
              <w:ind w:left="142" w:firstLine="34"/>
              <w:jc w:val="both"/>
              <w:outlineLvl w:val="0"/>
              <w:rPr>
                <w:rFonts w:ascii="Times New Roman" w:hAnsi="Times New Roman" w:cs="Times New Roman"/>
                <w:bCs/>
                <w:sz w:val="24"/>
                <w:szCs w:val="24"/>
              </w:rPr>
            </w:pPr>
            <w:r w:rsidRPr="00AF5B45">
              <w:rPr>
                <w:rFonts w:ascii="Times New Roman" w:hAnsi="Times New Roman" w:cs="Times New Roman"/>
                <w:bCs/>
                <w:sz w:val="24"/>
                <w:szCs w:val="24"/>
              </w:rPr>
              <w:t xml:space="preserve">7. Экономика </w:t>
            </w:r>
            <w:r w:rsidRPr="00AF5B45">
              <w:rPr>
                <w:rFonts w:ascii="Times New Roman" w:eastAsia="Times New Roman" w:hAnsi="Times New Roman" w:cs="Times New Roman"/>
                <w:sz w:val="24"/>
                <w:szCs w:val="24"/>
                <w:lang w:eastAsia="ru-RU"/>
              </w:rPr>
              <w:t>муниципального образования городского округа</w:t>
            </w:r>
            <w:r w:rsidRPr="00AF5B45">
              <w:rPr>
                <w:rFonts w:ascii="Times New Roman" w:hAnsi="Times New Roman" w:cs="Times New Roman"/>
                <w:bCs/>
                <w:sz w:val="24"/>
                <w:szCs w:val="24"/>
              </w:rPr>
              <w:t xml:space="preserve"> «Вуктыл»:</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Промышленность</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Малое и среднее предпринимательство</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Агропромышленный комплекс</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Потребительский рынок</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Туризм</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Жилищно-коммунальное хозяйство</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Транспорт  и связь</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Связь</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Проводная связь</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Почтовая связь</w:t>
            </w:r>
          </w:p>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bCs/>
                <w:sz w:val="24"/>
                <w:szCs w:val="24"/>
              </w:rPr>
              <w:t>Сотовая связь</w:t>
            </w:r>
          </w:p>
          <w:p w:rsidR="000E7F19" w:rsidRPr="00AF5B45" w:rsidRDefault="000E7F19" w:rsidP="000E7F19">
            <w:pPr>
              <w:spacing w:after="0" w:line="240" w:lineRule="auto"/>
              <w:ind w:left="142" w:firstLine="34"/>
              <w:jc w:val="both"/>
              <w:rPr>
                <w:rFonts w:ascii="Times New Roman" w:hAnsi="Times New Roman" w:cs="Times New Roman"/>
                <w:sz w:val="24"/>
                <w:szCs w:val="24"/>
              </w:rPr>
            </w:pPr>
            <w:r w:rsidRPr="00AF5B45">
              <w:rPr>
                <w:rFonts w:ascii="Times New Roman" w:hAnsi="Times New Roman" w:cs="Times New Roman"/>
                <w:bCs/>
                <w:sz w:val="24"/>
                <w:szCs w:val="24"/>
              </w:rPr>
              <w:t>Инвестиции</w:t>
            </w:r>
          </w:p>
          <w:p w:rsidR="000E7F19" w:rsidRPr="00AF5B45" w:rsidRDefault="000E7F19" w:rsidP="000E7F19">
            <w:pPr>
              <w:spacing w:after="0" w:line="240" w:lineRule="auto"/>
              <w:ind w:left="142" w:firstLine="34"/>
              <w:jc w:val="both"/>
              <w:outlineLvl w:val="1"/>
              <w:rPr>
                <w:rFonts w:ascii="Times New Roman" w:eastAsia="Times New Roman" w:hAnsi="Times New Roman" w:cs="Times New Roman"/>
                <w:sz w:val="24"/>
                <w:szCs w:val="24"/>
                <w:lang w:eastAsia="ru-RU"/>
              </w:rPr>
            </w:pPr>
            <w:r w:rsidRPr="00AF5B45">
              <w:rPr>
                <w:rFonts w:ascii="Times New Roman" w:hAnsi="Times New Roman" w:cs="Times New Roman"/>
                <w:bCs/>
                <w:sz w:val="24"/>
                <w:szCs w:val="24"/>
              </w:rPr>
              <w:t xml:space="preserve">Уровень </w:t>
            </w:r>
            <w:r w:rsidRPr="00AF5B45">
              <w:rPr>
                <w:rFonts w:ascii="Times New Roman" w:hAnsi="Times New Roman" w:cs="Times New Roman"/>
                <w:sz w:val="24"/>
                <w:szCs w:val="24"/>
              </w:rPr>
              <w:t xml:space="preserve">заработной платы работников организаций </w:t>
            </w:r>
          </w:p>
        </w:tc>
        <w:tc>
          <w:tcPr>
            <w:tcW w:w="992" w:type="dxa"/>
          </w:tcPr>
          <w:p w:rsidR="000E7F19" w:rsidRPr="00AF5B45" w:rsidRDefault="000E7F19" w:rsidP="00480F82">
            <w:pPr>
              <w:spacing w:after="0" w:line="240" w:lineRule="auto"/>
              <w:jc w:val="center"/>
              <w:rPr>
                <w:rFonts w:ascii="Times New Roman" w:eastAsia="Times New Roman" w:hAnsi="Times New Roman" w:cs="Times New Roman"/>
                <w:sz w:val="24"/>
                <w:szCs w:val="24"/>
                <w:lang w:eastAsia="ru-RU"/>
              </w:rPr>
            </w:pPr>
          </w:p>
          <w:p w:rsidR="00705731"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19</w:t>
            </w:r>
          </w:p>
          <w:p w:rsidR="00705731"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20</w:t>
            </w:r>
          </w:p>
          <w:p w:rsidR="00705731"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21</w:t>
            </w:r>
          </w:p>
          <w:p w:rsidR="00705731"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21</w:t>
            </w:r>
          </w:p>
          <w:p w:rsidR="00705731"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22</w:t>
            </w:r>
          </w:p>
          <w:p w:rsidR="00705731" w:rsidRPr="00AF5B45" w:rsidRDefault="00705731"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23</w:t>
            </w:r>
          </w:p>
          <w:p w:rsidR="00705731" w:rsidRPr="00AF5B45" w:rsidRDefault="0000449D"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25</w:t>
            </w:r>
          </w:p>
          <w:p w:rsidR="0000449D" w:rsidRPr="00AF5B45" w:rsidRDefault="0000449D"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27</w:t>
            </w:r>
          </w:p>
          <w:p w:rsidR="0000449D" w:rsidRPr="00AF5B45" w:rsidRDefault="0000449D"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27</w:t>
            </w:r>
          </w:p>
          <w:p w:rsidR="0000449D" w:rsidRPr="00AF5B45" w:rsidRDefault="0000449D"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27</w:t>
            </w:r>
          </w:p>
          <w:p w:rsidR="0000449D" w:rsidRPr="00AF5B45" w:rsidRDefault="0000449D"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27</w:t>
            </w:r>
          </w:p>
          <w:p w:rsidR="0000449D" w:rsidRPr="00AF5B45" w:rsidRDefault="0000449D"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27</w:t>
            </w:r>
          </w:p>
          <w:p w:rsidR="0000449D" w:rsidRPr="00AF5B45" w:rsidRDefault="0000449D" w:rsidP="00062DF9">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2</w:t>
            </w:r>
            <w:r w:rsidR="00062DF9" w:rsidRPr="00AF5B45">
              <w:rPr>
                <w:rFonts w:ascii="Times New Roman" w:eastAsia="Times New Roman" w:hAnsi="Times New Roman" w:cs="Times New Roman"/>
                <w:sz w:val="24"/>
                <w:szCs w:val="24"/>
                <w:lang w:val="en-US" w:eastAsia="ru-RU"/>
              </w:rPr>
              <w:t>7</w:t>
            </w:r>
          </w:p>
        </w:tc>
      </w:tr>
      <w:tr w:rsidR="000E7F19" w:rsidRPr="00AF5B45" w:rsidTr="000E7F19">
        <w:tc>
          <w:tcPr>
            <w:tcW w:w="8505" w:type="dxa"/>
          </w:tcPr>
          <w:p w:rsidR="000E7F19" w:rsidRPr="00AF5B45" w:rsidRDefault="000E7F19" w:rsidP="000E7F19">
            <w:pPr>
              <w:spacing w:after="0" w:line="240" w:lineRule="auto"/>
              <w:ind w:left="142" w:firstLine="34"/>
              <w:jc w:val="both"/>
              <w:outlineLvl w:val="1"/>
              <w:rPr>
                <w:rFonts w:ascii="Times New Roman" w:hAnsi="Times New Roman" w:cs="Times New Roman"/>
                <w:bCs/>
                <w:sz w:val="24"/>
                <w:szCs w:val="24"/>
              </w:rPr>
            </w:pPr>
            <w:r w:rsidRPr="00AF5B45">
              <w:rPr>
                <w:rFonts w:ascii="Times New Roman" w:hAnsi="Times New Roman" w:cs="Times New Roman"/>
                <w:sz w:val="24"/>
                <w:szCs w:val="24"/>
              </w:rPr>
              <w:t xml:space="preserve">8. </w:t>
            </w:r>
            <w:r w:rsidRPr="00AF5B45">
              <w:rPr>
                <w:rFonts w:ascii="Times New Roman" w:hAnsi="Times New Roman" w:cs="Times New Roman"/>
                <w:bCs/>
                <w:sz w:val="24"/>
                <w:szCs w:val="24"/>
              </w:rPr>
              <w:t xml:space="preserve"> Финансы </w:t>
            </w:r>
            <w:r w:rsidR="00401224" w:rsidRPr="00AF5B45">
              <w:rPr>
                <w:rFonts w:ascii="Times New Roman" w:hAnsi="Times New Roman" w:cs="Times New Roman"/>
                <w:bCs/>
                <w:sz w:val="24"/>
                <w:szCs w:val="24"/>
              </w:rPr>
              <w:t>:</w:t>
            </w:r>
          </w:p>
          <w:p w:rsidR="000E7F19" w:rsidRPr="00AF5B45" w:rsidRDefault="000E7F19" w:rsidP="000E7F19">
            <w:pPr>
              <w:spacing w:after="0" w:line="240" w:lineRule="auto"/>
              <w:ind w:left="142" w:firstLine="34"/>
              <w:jc w:val="both"/>
              <w:rPr>
                <w:rFonts w:ascii="Times New Roman" w:hAnsi="Times New Roman" w:cs="Times New Roman"/>
                <w:sz w:val="24"/>
                <w:szCs w:val="24"/>
                <w:lang w:eastAsia="ru-RU"/>
              </w:rPr>
            </w:pPr>
            <w:r w:rsidRPr="00AF5B45">
              <w:rPr>
                <w:rFonts w:ascii="Times New Roman" w:hAnsi="Times New Roman" w:cs="Times New Roman"/>
                <w:sz w:val="24"/>
                <w:szCs w:val="24"/>
                <w:lang w:eastAsia="ru-RU"/>
              </w:rPr>
              <w:t xml:space="preserve">Бюджет  </w:t>
            </w:r>
            <w:r w:rsidRPr="00AF5B45">
              <w:rPr>
                <w:rFonts w:ascii="Times New Roman" w:eastAsia="Times New Roman" w:hAnsi="Times New Roman" w:cs="Times New Roman"/>
                <w:sz w:val="24"/>
                <w:szCs w:val="24"/>
                <w:lang w:eastAsia="ru-RU"/>
              </w:rPr>
              <w:t>муниципального образования городского округа</w:t>
            </w:r>
            <w:r w:rsidRPr="00AF5B45">
              <w:rPr>
                <w:rFonts w:ascii="Times New Roman" w:hAnsi="Times New Roman" w:cs="Times New Roman"/>
                <w:bCs/>
                <w:sz w:val="24"/>
                <w:szCs w:val="24"/>
              </w:rPr>
              <w:t xml:space="preserve"> «Вуктыл» </w:t>
            </w:r>
          </w:p>
          <w:p w:rsidR="000E7F19" w:rsidRPr="00AF5B45" w:rsidRDefault="000E7F19" w:rsidP="000E7F19">
            <w:pPr>
              <w:spacing w:after="0" w:line="240" w:lineRule="auto"/>
              <w:ind w:left="142" w:firstLine="34"/>
              <w:jc w:val="both"/>
              <w:rPr>
                <w:rFonts w:ascii="Times New Roman" w:hAnsi="Times New Roman" w:cs="Times New Roman"/>
                <w:sz w:val="24"/>
                <w:szCs w:val="24"/>
              </w:rPr>
            </w:pPr>
            <w:r w:rsidRPr="00AF5B45">
              <w:rPr>
                <w:rFonts w:ascii="Times New Roman" w:hAnsi="Times New Roman" w:cs="Times New Roman"/>
                <w:sz w:val="24"/>
                <w:szCs w:val="24"/>
              </w:rPr>
              <w:t>Финансы коммерческих организаций</w:t>
            </w:r>
          </w:p>
          <w:p w:rsidR="000E7F19" w:rsidRPr="00AF5B45" w:rsidRDefault="000E7F19" w:rsidP="000E7F19">
            <w:pPr>
              <w:widowControl w:val="0"/>
              <w:spacing w:after="0" w:line="240" w:lineRule="auto"/>
              <w:ind w:left="142" w:firstLine="34"/>
              <w:jc w:val="both"/>
              <w:rPr>
                <w:rFonts w:ascii="Times New Roman" w:eastAsia="Times New Roman" w:hAnsi="Times New Roman" w:cs="Times New Roman"/>
                <w:sz w:val="24"/>
                <w:szCs w:val="24"/>
                <w:lang w:eastAsia="ru-RU"/>
              </w:rPr>
            </w:pPr>
            <w:r w:rsidRPr="00AF5B45">
              <w:rPr>
                <w:rFonts w:ascii="Times New Roman" w:hAnsi="Times New Roman" w:cs="Times New Roman"/>
                <w:sz w:val="24"/>
                <w:szCs w:val="24"/>
              </w:rPr>
              <w:t>Банковский сектор</w:t>
            </w:r>
          </w:p>
        </w:tc>
        <w:tc>
          <w:tcPr>
            <w:tcW w:w="992" w:type="dxa"/>
          </w:tcPr>
          <w:p w:rsidR="000E7F19" w:rsidRPr="00AF5B45" w:rsidRDefault="000E7F19" w:rsidP="00480F82">
            <w:pPr>
              <w:spacing w:after="0" w:line="240" w:lineRule="auto"/>
              <w:jc w:val="center"/>
              <w:rPr>
                <w:rFonts w:ascii="Times New Roman" w:eastAsia="Times New Roman" w:hAnsi="Times New Roman" w:cs="Times New Roman"/>
                <w:sz w:val="24"/>
                <w:szCs w:val="24"/>
                <w:lang w:eastAsia="ru-RU"/>
              </w:rPr>
            </w:pPr>
          </w:p>
          <w:p w:rsidR="0028020F" w:rsidRPr="00AF5B45" w:rsidRDefault="0028020F"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28</w:t>
            </w:r>
          </w:p>
          <w:p w:rsidR="0028020F" w:rsidRPr="00AF5B45" w:rsidRDefault="0028020F"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29</w:t>
            </w:r>
          </w:p>
          <w:p w:rsidR="0028020F" w:rsidRPr="00AF5B45" w:rsidRDefault="0028020F"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29</w:t>
            </w:r>
          </w:p>
        </w:tc>
      </w:tr>
      <w:tr w:rsidR="000E7F19" w:rsidRPr="00AF5B45" w:rsidTr="000E7F19">
        <w:tc>
          <w:tcPr>
            <w:tcW w:w="8505" w:type="dxa"/>
          </w:tcPr>
          <w:p w:rsidR="000E7F19" w:rsidRPr="00AF5B45" w:rsidRDefault="000E7F19" w:rsidP="000E7F19">
            <w:pPr>
              <w:spacing w:after="0" w:line="240" w:lineRule="auto"/>
              <w:ind w:left="142" w:firstLine="34"/>
              <w:jc w:val="both"/>
              <w:rPr>
                <w:rFonts w:ascii="Times New Roman" w:hAnsi="Times New Roman" w:cs="Times New Roman"/>
                <w:sz w:val="24"/>
                <w:szCs w:val="24"/>
              </w:rPr>
            </w:pPr>
            <w:r w:rsidRPr="00AF5B45">
              <w:rPr>
                <w:rFonts w:ascii="Times New Roman" w:hAnsi="Times New Roman" w:cs="Times New Roman"/>
                <w:sz w:val="24"/>
                <w:szCs w:val="24"/>
              </w:rPr>
              <w:t>9. Муниципальное управление</w:t>
            </w:r>
            <w:r w:rsidR="00401224" w:rsidRPr="00AF5B45">
              <w:rPr>
                <w:rFonts w:ascii="Times New Roman" w:hAnsi="Times New Roman" w:cs="Times New Roman"/>
                <w:sz w:val="24"/>
                <w:szCs w:val="24"/>
              </w:rPr>
              <w:t>:</w:t>
            </w:r>
          </w:p>
          <w:p w:rsidR="006C17B5" w:rsidRPr="00AF5B45" w:rsidRDefault="000E7F19" w:rsidP="006C17B5">
            <w:pPr>
              <w:spacing w:after="0" w:line="240" w:lineRule="auto"/>
              <w:ind w:left="176"/>
              <w:jc w:val="both"/>
              <w:outlineLvl w:val="1"/>
              <w:rPr>
                <w:rFonts w:ascii="Times New Roman" w:hAnsi="Times New Roman" w:cs="Times New Roman"/>
                <w:bCs/>
                <w:sz w:val="24"/>
                <w:szCs w:val="24"/>
              </w:rPr>
            </w:pPr>
            <w:r w:rsidRPr="00AF5B45">
              <w:rPr>
                <w:rFonts w:ascii="Times New Roman" w:hAnsi="Times New Roman" w:cs="Times New Roman"/>
                <w:bCs/>
                <w:sz w:val="24"/>
                <w:szCs w:val="24"/>
              </w:rPr>
              <w:t xml:space="preserve">Система организации местного самоуправления на территории </w:t>
            </w:r>
            <w:r w:rsidRPr="00AF5B45">
              <w:rPr>
                <w:rFonts w:ascii="Times New Roman" w:eastAsia="Times New Roman" w:hAnsi="Times New Roman" w:cs="Times New Roman"/>
                <w:sz w:val="24"/>
                <w:szCs w:val="24"/>
                <w:lang w:eastAsia="ru-RU"/>
              </w:rPr>
              <w:t>городского округа</w:t>
            </w:r>
            <w:r w:rsidRPr="00AF5B45">
              <w:rPr>
                <w:rFonts w:ascii="Times New Roman" w:hAnsi="Times New Roman" w:cs="Times New Roman"/>
                <w:bCs/>
                <w:sz w:val="24"/>
                <w:szCs w:val="24"/>
              </w:rPr>
              <w:t xml:space="preserve"> «Вуктыл»  </w:t>
            </w:r>
          </w:p>
          <w:p w:rsidR="000E7F19" w:rsidRPr="00AF5B45" w:rsidRDefault="000E7F19" w:rsidP="006C17B5">
            <w:pPr>
              <w:spacing w:after="0" w:line="240" w:lineRule="auto"/>
              <w:ind w:left="176"/>
              <w:jc w:val="both"/>
              <w:outlineLvl w:val="1"/>
              <w:rPr>
                <w:rFonts w:ascii="Times New Roman" w:eastAsia="Times New Roman" w:hAnsi="Times New Roman" w:cs="Times New Roman"/>
                <w:sz w:val="24"/>
                <w:szCs w:val="24"/>
                <w:lang w:eastAsia="ru-RU"/>
              </w:rPr>
            </w:pPr>
            <w:r w:rsidRPr="00AF5B45">
              <w:rPr>
                <w:rFonts w:ascii="Times New Roman" w:eastAsia="Calibri" w:hAnsi="Times New Roman" w:cs="Times New Roman"/>
                <w:sz w:val="24"/>
                <w:szCs w:val="24"/>
              </w:rPr>
              <w:t>Распоряжение муниципальным имуществом</w:t>
            </w:r>
          </w:p>
        </w:tc>
        <w:tc>
          <w:tcPr>
            <w:tcW w:w="992" w:type="dxa"/>
          </w:tcPr>
          <w:p w:rsidR="000E7F19" w:rsidRPr="00AF5B45" w:rsidRDefault="000E7F19" w:rsidP="00480F82">
            <w:pPr>
              <w:spacing w:after="0" w:line="240" w:lineRule="auto"/>
              <w:jc w:val="center"/>
              <w:rPr>
                <w:rFonts w:ascii="Times New Roman" w:eastAsia="Times New Roman" w:hAnsi="Times New Roman" w:cs="Times New Roman"/>
                <w:sz w:val="24"/>
                <w:szCs w:val="24"/>
                <w:lang w:val="en-US" w:eastAsia="ru-RU"/>
              </w:rPr>
            </w:pPr>
          </w:p>
          <w:p w:rsidR="0028020F" w:rsidRPr="00AF5B45" w:rsidRDefault="0028020F" w:rsidP="00480F82">
            <w:pPr>
              <w:spacing w:after="0" w:line="240" w:lineRule="auto"/>
              <w:jc w:val="center"/>
              <w:rPr>
                <w:rFonts w:ascii="Times New Roman" w:eastAsia="Times New Roman" w:hAnsi="Times New Roman" w:cs="Times New Roman"/>
                <w:sz w:val="24"/>
                <w:szCs w:val="24"/>
                <w:lang w:val="en-US" w:eastAsia="ru-RU"/>
              </w:rPr>
            </w:pPr>
          </w:p>
          <w:p w:rsidR="0028020F" w:rsidRPr="00AF5B45" w:rsidRDefault="00062DF9"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29</w:t>
            </w:r>
          </w:p>
          <w:p w:rsidR="0028020F" w:rsidRPr="00AF5B45" w:rsidRDefault="0028020F"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31</w:t>
            </w:r>
          </w:p>
        </w:tc>
      </w:tr>
      <w:tr w:rsidR="000E7F19" w:rsidRPr="00AF5B45" w:rsidTr="000E7F19">
        <w:tc>
          <w:tcPr>
            <w:tcW w:w="8505" w:type="dxa"/>
          </w:tcPr>
          <w:p w:rsidR="000E7F19" w:rsidRPr="00AF5B45" w:rsidRDefault="000E7F19" w:rsidP="006C17B5">
            <w:pPr>
              <w:spacing w:after="0" w:line="240" w:lineRule="auto"/>
              <w:ind w:left="142" w:firstLine="34"/>
              <w:jc w:val="both"/>
              <w:outlineLvl w:val="1"/>
              <w:rPr>
                <w:rFonts w:ascii="Times New Roman" w:eastAsia="Times New Roman" w:hAnsi="Times New Roman" w:cs="Times New Roman"/>
                <w:sz w:val="24"/>
                <w:szCs w:val="24"/>
                <w:lang w:eastAsia="ru-RU"/>
              </w:rPr>
            </w:pPr>
            <w:r w:rsidRPr="00AF5B45">
              <w:rPr>
                <w:rFonts w:ascii="Times New Roman" w:hAnsi="Times New Roman" w:cs="Times New Roman"/>
                <w:bCs/>
                <w:sz w:val="24"/>
                <w:szCs w:val="24"/>
              </w:rPr>
              <w:t>10. Градостроительная деятельность</w:t>
            </w:r>
          </w:p>
        </w:tc>
        <w:tc>
          <w:tcPr>
            <w:tcW w:w="992" w:type="dxa"/>
          </w:tcPr>
          <w:p w:rsidR="000E7F19" w:rsidRPr="00AF5B45" w:rsidRDefault="00803EED"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32</w:t>
            </w:r>
          </w:p>
        </w:tc>
      </w:tr>
      <w:tr w:rsidR="000E7F19" w:rsidRPr="00AF5B45" w:rsidTr="000E7F19">
        <w:tc>
          <w:tcPr>
            <w:tcW w:w="8505" w:type="dxa"/>
          </w:tcPr>
          <w:p w:rsidR="000E7F19" w:rsidRPr="00AF5B45" w:rsidRDefault="000E7F19" w:rsidP="006C17B5">
            <w:pPr>
              <w:spacing w:after="0" w:line="240" w:lineRule="auto"/>
              <w:ind w:left="142" w:firstLine="34"/>
              <w:jc w:val="both"/>
              <w:outlineLvl w:val="0"/>
              <w:rPr>
                <w:rFonts w:ascii="Times New Roman" w:eastAsia="Times New Roman" w:hAnsi="Times New Roman" w:cs="Times New Roman"/>
                <w:sz w:val="24"/>
                <w:szCs w:val="24"/>
                <w:lang w:eastAsia="ru-RU"/>
              </w:rPr>
            </w:pPr>
            <w:r w:rsidRPr="00AF5B45">
              <w:rPr>
                <w:rFonts w:ascii="Times New Roman" w:hAnsi="Times New Roman" w:cs="Times New Roman"/>
                <w:bCs/>
                <w:sz w:val="24"/>
                <w:szCs w:val="24"/>
              </w:rPr>
              <w:t>11. Безопасность жизнедеятельности</w:t>
            </w:r>
          </w:p>
        </w:tc>
        <w:tc>
          <w:tcPr>
            <w:tcW w:w="992" w:type="dxa"/>
          </w:tcPr>
          <w:p w:rsidR="000E7F19" w:rsidRPr="00AF5B45" w:rsidRDefault="00803EED" w:rsidP="00062DF9">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3</w:t>
            </w:r>
            <w:r w:rsidR="00062DF9" w:rsidRPr="00AF5B45">
              <w:rPr>
                <w:rFonts w:ascii="Times New Roman" w:eastAsia="Times New Roman" w:hAnsi="Times New Roman" w:cs="Times New Roman"/>
                <w:sz w:val="24"/>
                <w:szCs w:val="24"/>
                <w:lang w:val="en-US" w:eastAsia="ru-RU"/>
              </w:rPr>
              <w:t>2</w:t>
            </w:r>
          </w:p>
        </w:tc>
      </w:tr>
      <w:tr w:rsidR="000E7F19" w:rsidRPr="00AF5B45" w:rsidTr="000E7F19">
        <w:tc>
          <w:tcPr>
            <w:tcW w:w="8505" w:type="dxa"/>
          </w:tcPr>
          <w:p w:rsidR="000E7F19" w:rsidRPr="00AF5B45" w:rsidRDefault="000E7F19" w:rsidP="006C17B5">
            <w:pPr>
              <w:spacing w:after="0" w:line="240" w:lineRule="auto"/>
              <w:ind w:left="142" w:firstLine="34"/>
              <w:jc w:val="both"/>
              <w:rPr>
                <w:rFonts w:ascii="Times New Roman" w:eastAsia="Times New Roman" w:hAnsi="Times New Roman" w:cs="Times New Roman"/>
                <w:sz w:val="24"/>
                <w:szCs w:val="24"/>
                <w:lang w:eastAsia="ru-RU"/>
              </w:rPr>
            </w:pPr>
            <w:r w:rsidRPr="00AF5B45">
              <w:rPr>
                <w:rFonts w:ascii="Times New Roman" w:hAnsi="Times New Roman" w:cs="Times New Roman"/>
                <w:sz w:val="24"/>
                <w:szCs w:val="24"/>
              </w:rPr>
              <w:t>12. Экология</w:t>
            </w:r>
          </w:p>
        </w:tc>
        <w:tc>
          <w:tcPr>
            <w:tcW w:w="992" w:type="dxa"/>
          </w:tcPr>
          <w:p w:rsidR="000E7F19" w:rsidRPr="00AF5B45" w:rsidRDefault="00803EED"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34</w:t>
            </w:r>
          </w:p>
        </w:tc>
      </w:tr>
      <w:tr w:rsidR="000E7F19" w:rsidRPr="00AF5B45" w:rsidTr="000E7F19">
        <w:tc>
          <w:tcPr>
            <w:tcW w:w="8505" w:type="dxa"/>
          </w:tcPr>
          <w:p w:rsidR="000E7F19" w:rsidRPr="00AF5B45" w:rsidRDefault="000E7F19" w:rsidP="006C17B5">
            <w:pPr>
              <w:pStyle w:val="af1"/>
              <w:numPr>
                <w:ilvl w:val="0"/>
                <w:numId w:val="23"/>
              </w:numPr>
              <w:spacing w:after="0" w:line="240" w:lineRule="auto"/>
              <w:ind w:left="142" w:firstLine="34"/>
              <w:jc w:val="both"/>
              <w:outlineLvl w:val="0"/>
              <w:rPr>
                <w:rFonts w:ascii="Times New Roman" w:hAnsi="Times New Roman" w:cs="Times New Roman"/>
                <w:sz w:val="24"/>
                <w:szCs w:val="24"/>
              </w:rPr>
            </w:pPr>
            <w:r w:rsidRPr="00AF5B45">
              <w:rPr>
                <w:rFonts w:ascii="Times New Roman" w:hAnsi="Times New Roman" w:cs="Times New Roman"/>
                <w:bCs/>
                <w:sz w:val="24"/>
                <w:szCs w:val="24"/>
              </w:rPr>
              <w:t xml:space="preserve">Оценка ресурсов, потенциалов, возможностей и угроз развития </w:t>
            </w:r>
            <w:r w:rsidR="006C17B5" w:rsidRPr="00AF5B45">
              <w:rPr>
                <w:rFonts w:ascii="Times New Roman" w:eastAsia="Times New Roman" w:hAnsi="Times New Roman" w:cs="Times New Roman"/>
                <w:sz w:val="24"/>
                <w:szCs w:val="24"/>
                <w:lang w:eastAsia="ru-RU"/>
              </w:rPr>
              <w:lastRenderedPageBreak/>
              <w:t>муниципального образования городского округа</w:t>
            </w:r>
            <w:r w:rsidR="006C17B5" w:rsidRPr="00AF5B45">
              <w:rPr>
                <w:rFonts w:ascii="Times New Roman" w:hAnsi="Times New Roman" w:cs="Times New Roman"/>
                <w:bCs/>
                <w:sz w:val="24"/>
                <w:szCs w:val="24"/>
              </w:rPr>
              <w:t xml:space="preserve"> «Вуктыл»</w:t>
            </w:r>
          </w:p>
        </w:tc>
        <w:tc>
          <w:tcPr>
            <w:tcW w:w="992" w:type="dxa"/>
          </w:tcPr>
          <w:p w:rsidR="000E7F19" w:rsidRPr="00AF5B45" w:rsidRDefault="00803EED" w:rsidP="002571F5">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lastRenderedPageBreak/>
              <w:t>3</w:t>
            </w:r>
            <w:r w:rsidR="002571F5" w:rsidRPr="00AF5B45">
              <w:rPr>
                <w:rFonts w:ascii="Times New Roman" w:eastAsia="Times New Roman" w:hAnsi="Times New Roman" w:cs="Times New Roman"/>
                <w:sz w:val="24"/>
                <w:szCs w:val="24"/>
                <w:lang w:eastAsia="ru-RU"/>
              </w:rPr>
              <w:t>4</w:t>
            </w:r>
          </w:p>
        </w:tc>
      </w:tr>
      <w:tr w:rsidR="000E7F19" w:rsidRPr="00AF5B45" w:rsidTr="000E7F19">
        <w:tc>
          <w:tcPr>
            <w:tcW w:w="8505" w:type="dxa"/>
          </w:tcPr>
          <w:p w:rsidR="000E7F19" w:rsidRPr="00AF5B45" w:rsidRDefault="000E7F19" w:rsidP="006C17B5">
            <w:pPr>
              <w:pStyle w:val="af1"/>
              <w:numPr>
                <w:ilvl w:val="0"/>
                <w:numId w:val="23"/>
              </w:numPr>
              <w:spacing w:after="0" w:line="240" w:lineRule="auto"/>
              <w:ind w:left="142" w:firstLine="34"/>
              <w:jc w:val="both"/>
              <w:rPr>
                <w:rFonts w:ascii="Times New Roman" w:hAnsi="Times New Roman" w:cs="Times New Roman"/>
                <w:sz w:val="24"/>
                <w:szCs w:val="24"/>
              </w:rPr>
            </w:pPr>
            <w:r w:rsidRPr="00AF5B45">
              <w:rPr>
                <w:rFonts w:ascii="Times New Roman" w:eastAsia="Times New Roman" w:hAnsi="Times New Roman" w:cs="Times New Roman"/>
                <w:sz w:val="24"/>
                <w:szCs w:val="24"/>
                <w:lang w:eastAsia="ru-RU"/>
              </w:rPr>
              <w:lastRenderedPageBreak/>
              <w:t xml:space="preserve">Приоритеты, цели и задачи социально-экономического развития </w:t>
            </w:r>
            <w:r w:rsidR="006C17B5" w:rsidRPr="00AF5B45">
              <w:rPr>
                <w:rFonts w:ascii="Times New Roman" w:eastAsia="Times New Roman" w:hAnsi="Times New Roman" w:cs="Times New Roman"/>
                <w:sz w:val="24"/>
                <w:szCs w:val="24"/>
                <w:lang w:eastAsia="ru-RU"/>
              </w:rPr>
              <w:t>муниципального образования городского округа</w:t>
            </w:r>
            <w:r w:rsidR="006C17B5" w:rsidRPr="00AF5B45">
              <w:rPr>
                <w:rFonts w:ascii="Times New Roman" w:hAnsi="Times New Roman" w:cs="Times New Roman"/>
                <w:bCs/>
                <w:sz w:val="24"/>
                <w:szCs w:val="24"/>
              </w:rPr>
              <w:t xml:space="preserve"> «Вуктыл» </w:t>
            </w:r>
          </w:p>
        </w:tc>
        <w:tc>
          <w:tcPr>
            <w:tcW w:w="992" w:type="dxa"/>
          </w:tcPr>
          <w:p w:rsidR="000E7F19" w:rsidRPr="00AF5B45" w:rsidRDefault="00803EED"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37</w:t>
            </w:r>
          </w:p>
        </w:tc>
      </w:tr>
      <w:tr w:rsidR="000E7F19" w:rsidRPr="00AF5B45" w:rsidTr="000E7F19">
        <w:tc>
          <w:tcPr>
            <w:tcW w:w="8505" w:type="dxa"/>
          </w:tcPr>
          <w:p w:rsidR="000E7F19" w:rsidRPr="00AF5B45" w:rsidRDefault="000E7F19" w:rsidP="006C17B5">
            <w:pPr>
              <w:pStyle w:val="af1"/>
              <w:numPr>
                <w:ilvl w:val="0"/>
                <w:numId w:val="23"/>
              </w:numPr>
              <w:spacing w:after="0" w:line="240" w:lineRule="auto"/>
              <w:ind w:left="142" w:firstLine="34"/>
              <w:jc w:val="both"/>
              <w:rPr>
                <w:rFonts w:ascii="Times New Roman" w:hAnsi="Times New Roman" w:cs="Times New Roman"/>
                <w:sz w:val="24"/>
                <w:szCs w:val="24"/>
              </w:rPr>
            </w:pPr>
            <w:r w:rsidRPr="00AF5B45">
              <w:rPr>
                <w:rFonts w:ascii="Times New Roman" w:eastAsia="Times New Roman" w:hAnsi="Times New Roman" w:cs="Times New Roman"/>
                <w:sz w:val="24"/>
                <w:szCs w:val="24"/>
                <w:lang w:eastAsia="ru-RU"/>
              </w:rPr>
              <w:t xml:space="preserve">Основные направления социально-экономической политики </w:t>
            </w:r>
            <w:r w:rsidR="006C17B5" w:rsidRPr="00AF5B45">
              <w:rPr>
                <w:rFonts w:ascii="Times New Roman" w:eastAsia="Times New Roman" w:hAnsi="Times New Roman" w:cs="Times New Roman"/>
                <w:sz w:val="24"/>
                <w:szCs w:val="24"/>
                <w:lang w:eastAsia="ru-RU"/>
              </w:rPr>
              <w:t>муниципального образования городского округа</w:t>
            </w:r>
            <w:r w:rsidR="006C17B5" w:rsidRPr="00AF5B45">
              <w:rPr>
                <w:rFonts w:ascii="Times New Roman" w:hAnsi="Times New Roman" w:cs="Times New Roman"/>
                <w:bCs/>
                <w:sz w:val="24"/>
                <w:szCs w:val="24"/>
              </w:rPr>
              <w:t xml:space="preserve"> «Вуктыл» </w:t>
            </w:r>
          </w:p>
        </w:tc>
        <w:tc>
          <w:tcPr>
            <w:tcW w:w="992" w:type="dxa"/>
          </w:tcPr>
          <w:p w:rsidR="000E7F19" w:rsidRPr="00AF5B45" w:rsidRDefault="00803EED"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40</w:t>
            </w:r>
          </w:p>
        </w:tc>
      </w:tr>
      <w:tr w:rsidR="000E7F19" w:rsidRPr="00AF5B45" w:rsidTr="000E7F19">
        <w:tc>
          <w:tcPr>
            <w:tcW w:w="8505" w:type="dxa"/>
          </w:tcPr>
          <w:p w:rsidR="000E7F19" w:rsidRPr="00AF5B45" w:rsidRDefault="000E7F19" w:rsidP="006C17B5">
            <w:pPr>
              <w:pStyle w:val="af1"/>
              <w:numPr>
                <w:ilvl w:val="0"/>
                <w:numId w:val="23"/>
              </w:numPr>
              <w:spacing w:after="0" w:line="240" w:lineRule="auto"/>
              <w:ind w:left="142" w:firstLine="34"/>
              <w:jc w:val="both"/>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Основные механизмы и источники ресурсного о</w:t>
            </w:r>
            <w:r w:rsidR="006C17B5" w:rsidRPr="00AF5B45">
              <w:rPr>
                <w:rFonts w:ascii="Times New Roman" w:eastAsia="Times New Roman" w:hAnsi="Times New Roman" w:cs="Times New Roman"/>
                <w:sz w:val="24"/>
                <w:szCs w:val="24"/>
                <w:lang w:eastAsia="ru-RU"/>
              </w:rPr>
              <w:t>беспечения реализации Стратегии</w:t>
            </w:r>
          </w:p>
        </w:tc>
        <w:tc>
          <w:tcPr>
            <w:tcW w:w="992" w:type="dxa"/>
          </w:tcPr>
          <w:p w:rsidR="000E7F19" w:rsidRPr="00AF5B45" w:rsidRDefault="00803EED" w:rsidP="00480F82">
            <w:pPr>
              <w:spacing w:after="0" w:line="240" w:lineRule="auto"/>
              <w:jc w:val="center"/>
              <w:rPr>
                <w:rFonts w:ascii="Times New Roman" w:eastAsia="Times New Roman" w:hAnsi="Times New Roman" w:cs="Times New Roman"/>
                <w:sz w:val="24"/>
                <w:szCs w:val="24"/>
                <w:lang w:val="en-US" w:eastAsia="ru-RU"/>
              </w:rPr>
            </w:pPr>
            <w:r w:rsidRPr="00AF5B45">
              <w:rPr>
                <w:rFonts w:ascii="Times New Roman" w:eastAsia="Times New Roman" w:hAnsi="Times New Roman" w:cs="Times New Roman"/>
                <w:sz w:val="24"/>
                <w:szCs w:val="24"/>
                <w:lang w:val="en-US" w:eastAsia="ru-RU"/>
              </w:rPr>
              <w:t>47</w:t>
            </w:r>
          </w:p>
        </w:tc>
      </w:tr>
      <w:tr w:rsidR="000E7F19" w:rsidRPr="00AF5B45" w:rsidTr="000E7F19">
        <w:tc>
          <w:tcPr>
            <w:tcW w:w="8505" w:type="dxa"/>
          </w:tcPr>
          <w:p w:rsidR="000E7F19" w:rsidRPr="00AF5B45" w:rsidRDefault="000E7F19" w:rsidP="006C17B5">
            <w:pPr>
              <w:pStyle w:val="af1"/>
              <w:numPr>
                <w:ilvl w:val="0"/>
                <w:numId w:val="23"/>
              </w:numPr>
              <w:spacing w:after="0" w:line="240" w:lineRule="auto"/>
              <w:ind w:left="142" w:firstLine="34"/>
              <w:jc w:val="both"/>
              <w:rPr>
                <w:rFonts w:ascii="Times New Roman" w:eastAsia="Times New Roman" w:hAnsi="Times New Roman" w:cs="Times New Roman"/>
                <w:sz w:val="24"/>
                <w:szCs w:val="24"/>
                <w:lang w:eastAsia="ru-RU"/>
              </w:rPr>
            </w:pPr>
            <w:r w:rsidRPr="00AF5B45">
              <w:rPr>
                <w:rFonts w:ascii="Times New Roman" w:hAnsi="Times New Roman" w:cs="Times New Roman"/>
                <w:sz w:val="24"/>
                <w:szCs w:val="24"/>
              </w:rPr>
              <w:t xml:space="preserve">Сроки и ожидаемые результаты </w:t>
            </w:r>
            <w:r w:rsidR="006C17B5" w:rsidRPr="00AF5B45">
              <w:rPr>
                <w:rFonts w:ascii="Times New Roman" w:hAnsi="Times New Roman" w:cs="Times New Roman"/>
                <w:sz w:val="24"/>
                <w:szCs w:val="24"/>
              </w:rPr>
              <w:t>реализации Стратегии</w:t>
            </w:r>
          </w:p>
        </w:tc>
        <w:tc>
          <w:tcPr>
            <w:tcW w:w="992" w:type="dxa"/>
          </w:tcPr>
          <w:p w:rsidR="000E7F19" w:rsidRPr="00AF5B45" w:rsidRDefault="00251BEF" w:rsidP="002571F5">
            <w:pPr>
              <w:spacing w:after="0" w:line="240" w:lineRule="auto"/>
              <w:jc w:val="center"/>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47</w:t>
            </w:r>
          </w:p>
        </w:tc>
      </w:tr>
      <w:tr w:rsidR="000E7F19" w:rsidRPr="00AF5B45" w:rsidTr="000E7F19">
        <w:tc>
          <w:tcPr>
            <w:tcW w:w="8505" w:type="dxa"/>
          </w:tcPr>
          <w:p w:rsidR="000E7F19" w:rsidRPr="00AF5B45" w:rsidRDefault="000E7F19" w:rsidP="006C17B5">
            <w:pPr>
              <w:pStyle w:val="af1"/>
              <w:spacing w:after="0" w:line="240" w:lineRule="auto"/>
              <w:ind w:left="142" w:firstLine="34"/>
              <w:jc w:val="both"/>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Приложение 1. Перечень муниципальных программ, обес</w:t>
            </w:r>
            <w:r w:rsidR="006C17B5" w:rsidRPr="00AF5B45">
              <w:rPr>
                <w:rFonts w:ascii="Times New Roman" w:eastAsia="Times New Roman" w:hAnsi="Times New Roman" w:cs="Times New Roman"/>
                <w:sz w:val="24"/>
                <w:szCs w:val="24"/>
                <w:lang w:eastAsia="ru-RU"/>
              </w:rPr>
              <w:t>печивающих реализацию Стратегии</w:t>
            </w:r>
          </w:p>
        </w:tc>
        <w:tc>
          <w:tcPr>
            <w:tcW w:w="992" w:type="dxa"/>
          </w:tcPr>
          <w:p w:rsidR="000E7F19" w:rsidRPr="00AF5B45" w:rsidRDefault="00251BEF" w:rsidP="002571F5">
            <w:pPr>
              <w:spacing w:after="0" w:line="240" w:lineRule="auto"/>
              <w:jc w:val="center"/>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48</w:t>
            </w:r>
          </w:p>
        </w:tc>
      </w:tr>
      <w:tr w:rsidR="000E7F19" w:rsidRPr="00AF5B45" w:rsidTr="000E7F19">
        <w:tc>
          <w:tcPr>
            <w:tcW w:w="8505" w:type="dxa"/>
          </w:tcPr>
          <w:p w:rsidR="000E7F19" w:rsidRPr="00AF5B45" w:rsidRDefault="000E7F19" w:rsidP="006C17B5">
            <w:pPr>
              <w:spacing w:after="0" w:line="240" w:lineRule="auto"/>
              <w:ind w:left="142" w:firstLine="34"/>
              <w:jc w:val="both"/>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 xml:space="preserve">Приложение 2. </w:t>
            </w:r>
            <w:r w:rsidRPr="00AF5B45">
              <w:rPr>
                <w:rFonts w:ascii="Times New Roman" w:hAnsi="Times New Roman" w:cs="Times New Roman"/>
                <w:sz w:val="24"/>
                <w:szCs w:val="24"/>
              </w:rPr>
              <w:t>Целевые показатели Стратегии</w:t>
            </w:r>
          </w:p>
        </w:tc>
        <w:tc>
          <w:tcPr>
            <w:tcW w:w="992" w:type="dxa"/>
          </w:tcPr>
          <w:p w:rsidR="000E7F19" w:rsidRPr="00AF5B45" w:rsidRDefault="00251BEF" w:rsidP="00480F82">
            <w:pPr>
              <w:spacing w:after="0" w:line="240" w:lineRule="auto"/>
              <w:jc w:val="center"/>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49</w:t>
            </w:r>
          </w:p>
        </w:tc>
      </w:tr>
      <w:tr w:rsidR="000E7F19" w:rsidRPr="00AF5B45" w:rsidTr="000E7F19">
        <w:tc>
          <w:tcPr>
            <w:tcW w:w="8505" w:type="dxa"/>
          </w:tcPr>
          <w:p w:rsidR="000E7F19" w:rsidRPr="00AF5B45" w:rsidRDefault="000E7F19" w:rsidP="006C17B5">
            <w:pPr>
              <w:spacing w:after="0" w:line="240" w:lineRule="auto"/>
              <w:ind w:left="142" w:firstLine="34"/>
              <w:jc w:val="both"/>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 xml:space="preserve">Приложение 3. </w:t>
            </w:r>
            <w:r w:rsidRPr="00AF5B45">
              <w:rPr>
                <w:rFonts w:ascii="Times New Roman" w:hAnsi="Times New Roman" w:cs="Times New Roman"/>
                <w:sz w:val="24"/>
                <w:szCs w:val="24"/>
              </w:rPr>
              <w:t xml:space="preserve">Планируемые к реализации инвестиционные проекты на территории </w:t>
            </w:r>
            <w:r w:rsidR="006C17B5" w:rsidRPr="00AF5B45">
              <w:rPr>
                <w:rFonts w:ascii="Times New Roman" w:eastAsia="Times New Roman" w:hAnsi="Times New Roman" w:cs="Times New Roman"/>
                <w:sz w:val="24"/>
                <w:szCs w:val="24"/>
                <w:lang w:eastAsia="ru-RU"/>
              </w:rPr>
              <w:t>городского округа</w:t>
            </w:r>
            <w:r w:rsidR="006C17B5" w:rsidRPr="00AF5B45">
              <w:rPr>
                <w:rFonts w:ascii="Times New Roman" w:hAnsi="Times New Roman" w:cs="Times New Roman"/>
                <w:bCs/>
                <w:sz w:val="24"/>
                <w:szCs w:val="24"/>
              </w:rPr>
              <w:t xml:space="preserve"> «Вуктыл» </w:t>
            </w:r>
            <w:r w:rsidRPr="00AF5B45">
              <w:rPr>
                <w:rFonts w:ascii="Times New Roman" w:hAnsi="Times New Roman" w:cs="Times New Roman"/>
                <w:sz w:val="24"/>
                <w:szCs w:val="24"/>
              </w:rPr>
              <w:t xml:space="preserve"> </w:t>
            </w:r>
          </w:p>
        </w:tc>
        <w:tc>
          <w:tcPr>
            <w:tcW w:w="992" w:type="dxa"/>
          </w:tcPr>
          <w:p w:rsidR="000E7F19" w:rsidRPr="00AF5B45" w:rsidRDefault="00251BEF" w:rsidP="002571F5">
            <w:pPr>
              <w:spacing w:after="0" w:line="240" w:lineRule="auto"/>
              <w:jc w:val="center"/>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55</w:t>
            </w:r>
          </w:p>
        </w:tc>
      </w:tr>
    </w:tbl>
    <w:p w:rsidR="00241795" w:rsidRPr="00AF5B45" w:rsidRDefault="00241795" w:rsidP="00480F82">
      <w:pPr>
        <w:spacing w:after="0" w:line="240" w:lineRule="auto"/>
        <w:ind w:left="709"/>
        <w:jc w:val="center"/>
        <w:rPr>
          <w:rFonts w:ascii="Times New Roman" w:eastAsia="Times New Roman" w:hAnsi="Times New Roman" w:cs="Times New Roman"/>
          <w:sz w:val="24"/>
          <w:szCs w:val="24"/>
          <w:lang w:eastAsia="ru-RU"/>
        </w:rPr>
      </w:pPr>
    </w:p>
    <w:p w:rsidR="000E7F19" w:rsidRPr="00AF5B45" w:rsidRDefault="000E7F19" w:rsidP="000E7F19">
      <w:pPr>
        <w:spacing w:after="0" w:line="240" w:lineRule="auto"/>
        <w:ind w:left="142" w:firstLine="567"/>
        <w:rPr>
          <w:rFonts w:ascii="Times New Roman" w:eastAsia="Calibri" w:hAnsi="Times New Roman" w:cs="Times New Roman"/>
          <w:sz w:val="24"/>
          <w:szCs w:val="24"/>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480F82" w:rsidRPr="00AF5B45" w:rsidRDefault="00480F82">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B169A9" w:rsidRPr="00AF5B45" w:rsidRDefault="00B169A9">
      <w:pPr>
        <w:spacing w:after="0" w:line="240" w:lineRule="auto"/>
        <w:ind w:left="709"/>
        <w:jc w:val="both"/>
        <w:rPr>
          <w:rFonts w:ascii="Times New Roman" w:eastAsia="Times New Roman" w:hAnsi="Times New Roman" w:cs="Times New Roman"/>
          <w:sz w:val="24"/>
          <w:szCs w:val="24"/>
          <w:lang w:eastAsia="ru-RU"/>
        </w:rPr>
      </w:pPr>
    </w:p>
    <w:p w:rsidR="00B169A9" w:rsidRPr="00AF5B45" w:rsidRDefault="00B169A9">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383A0B" w:rsidRPr="00AF5B45" w:rsidRDefault="00383A0B">
      <w:pPr>
        <w:spacing w:after="0" w:line="240" w:lineRule="auto"/>
        <w:ind w:left="709"/>
        <w:jc w:val="both"/>
        <w:rPr>
          <w:rFonts w:ascii="Times New Roman" w:eastAsia="Times New Roman" w:hAnsi="Times New Roman" w:cs="Times New Roman"/>
          <w:sz w:val="24"/>
          <w:szCs w:val="24"/>
          <w:lang w:eastAsia="ru-RU"/>
        </w:rPr>
      </w:pPr>
    </w:p>
    <w:p w:rsidR="00C0545D" w:rsidRPr="00AF5B45" w:rsidRDefault="005E281A">
      <w:pPr>
        <w:spacing w:after="0" w:line="240" w:lineRule="auto"/>
        <w:ind w:left="709"/>
        <w:jc w:val="center"/>
        <w:rPr>
          <w:rFonts w:ascii="Times New Roman" w:eastAsia="Times New Roman" w:hAnsi="Times New Roman" w:cs="Times New Roman"/>
          <w:b/>
          <w:sz w:val="24"/>
          <w:szCs w:val="24"/>
          <w:lang w:eastAsia="ru-RU"/>
        </w:rPr>
      </w:pPr>
      <w:r w:rsidRPr="00AF5B45">
        <w:rPr>
          <w:rFonts w:ascii="Times New Roman" w:eastAsia="Times New Roman" w:hAnsi="Times New Roman" w:cs="Times New Roman"/>
          <w:b/>
          <w:sz w:val="24"/>
          <w:szCs w:val="24"/>
          <w:lang w:eastAsia="ru-RU"/>
        </w:rPr>
        <w:t>Введение:</w:t>
      </w:r>
    </w:p>
    <w:p w:rsidR="00C0545D" w:rsidRPr="00AF5B45" w:rsidRDefault="00C0545D">
      <w:pPr>
        <w:spacing w:after="0" w:line="240" w:lineRule="auto"/>
        <w:ind w:left="709"/>
        <w:jc w:val="center"/>
        <w:rPr>
          <w:rFonts w:ascii="Times New Roman" w:eastAsia="Times New Roman" w:hAnsi="Times New Roman" w:cs="Times New Roman"/>
          <w:b/>
          <w:sz w:val="24"/>
          <w:szCs w:val="24"/>
          <w:lang w:eastAsia="ru-RU"/>
        </w:rPr>
      </w:pPr>
    </w:p>
    <w:p w:rsidR="00C0545D" w:rsidRPr="00AF5B45" w:rsidRDefault="005E281A">
      <w:pPr>
        <w:spacing w:after="0" w:line="240" w:lineRule="auto"/>
        <w:ind w:firstLine="709"/>
        <w:jc w:val="both"/>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 xml:space="preserve">Стратегия социально-экономического развития муниципального образования городского округа </w:t>
      </w:r>
      <w:r w:rsidRPr="00AF5B45">
        <w:rPr>
          <w:rFonts w:ascii="Times New Roman" w:hAnsi="Times New Roman" w:cs="Times New Roman"/>
          <w:sz w:val="24"/>
          <w:szCs w:val="24"/>
        </w:rPr>
        <w:t>«Вуктыл»</w:t>
      </w:r>
      <w:r w:rsidR="00B00A3A" w:rsidRPr="00AF5B45">
        <w:rPr>
          <w:rFonts w:ascii="Times New Roman" w:hAnsi="Times New Roman" w:cs="Times New Roman"/>
          <w:sz w:val="24"/>
          <w:szCs w:val="24"/>
        </w:rPr>
        <w:t xml:space="preserve"> </w:t>
      </w:r>
      <w:r w:rsidRPr="00AF5B45">
        <w:rPr>
          <w:rFonts w:ascii="Times New Roman" w:hAnsi="Times New Roman" w:cs="Times New Roman"/>
          <w:sz w:val="24"/>
          <w:szCs w:val="24"/>
        </w:rPr>
        <w:t>на период до 2035 года (далее – Стратегия)</w:t>
      </w:r>
      <w:r w:rsidR="00B00A3A" w:rsidRPr="00AF5B45">
        <w:rPr>
          <w:rFonts w:ascii="Times New Roman" w:hAnsi="Times New Roman" w:cs="Times New Roman"/>
          <w:sz w:val="24"/>
          <w:szCs w:val="24"/>
        </w:rPr>
        <w:t xml:space="preserve"> </w:t>
      </w:r>
      <w:r w:rsidRPr="00AF5B45">
        <w:rPr>
          <w:rFonts w:ascii="Times New Roman" w:eastAsia="Times New Roman" w:hAnsi="Times New Roman" w:cs="Times New Roman"/>
          <w:sz w:val="24"/>
          <w:szCs w:val="24"/>
          <w:lang w:eastAsia="ru-RU"/>
        </w:rPr>
        <w:t>разрабатывается в соответствии с:</w:t>
      </w:r>
      <w:r w:rsidR="00B00A3A" w:rsidRPr="00AF5B45">
        <w:rPr>
          <w:rFonts w:ascii="Times New Roman" w:eastAsia="Times New Roman" w:hAnsi="Times New Roman" w:cs="Times New Roman"/>
          <w:sz w:val="24"/>
          <w:szCs w:val="24"/>
          <w:lang w:eastAsia="ru-RU"/>
        </w:rPr>
        <w:t xml:space="preserve"> </w:t>
      </w:r>
    </w:p>
    <w:p w:rsidR="00C0545D" w:rsidRPr="00AF5B45" w:rsidRDefault="005E281A">
      <w:pPr>
        <w:spacing w:after="0" w:line="240" w:lineRule="auto"/>
        <w:ind w:firstLine="709"/>
        <w:jc w:val="both"/>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документами стратегического планирования Российской Федерации, в том числе стратегией пространственного развития Российской Федерации, отраслевыми документами стратегического планирования Российской Федерации, указами и указаниями Президента Российской Федерации по важнейшим вопросам государственной политики и социально-экономического развития;</w:t>
      </w:r>
    </w:p>
    <w:p w:rsidR="00C0545D" w:rsidRPr="00AF5B45" w:rsidRDefault="005E281A">
      <w:pPr>
        <w:spacing w:after="0" w:line="240" w:lineRule="auto"/>
        <w:ind w:firstLine="709"/>
        <w:jc w:val="both"/>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стратегией социально-экономического развития Республики Коми, нормативными правовыми актами Главы Республики Коми, Правительства Республики Коми, содержащими основные направления и цели социально-экономического развития Республики Коми;</w:t>
      </w:r>
    </w:p>
    <w:p w:rsidR="00C0545D" w:rsidRPr="00AF5B45" w:rsidRDefault="005E281A">
      <w:pPr>
        <w:spacing w:after="0" w:line="240" w:lineRule="auto"/>
        <w:ind w:firstLine="709"/>
        <w:jc w:val="both"/>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 xml:space="preserve">нормативными правовыми актами Совета городского округа </w:t>
      </w:r>
      <w:r w:rsidRPr="00AF5B45">
        <w:rPr>
          <w:rFonts w:ascii="Times New Roman" w:hAnsi="Times New Roman" w:cs="Times New Roman"/>
          <w:sz w:val="24"/>
          <w:szCs w:val="24"/>
        </w:rPr>
        <w:t>«Вуктыл»</w:t>
      </w:r>
      <w:r w:rsidRPr="00AF5B45">
        <w:rPr>
          <w:rFonts w:ascii="Times New Roman" w:eastAsia="Times New Roman" w:hAnsi="Times New Roman" w:cs="Times New Roman"/>
          <w:sz w:val="24"/>
          <w:szCs w:val="24"/>
          <w:lang w:eastAsia="ru-RU"/>
        </w:rPr>
        <w:t xml:space="preserve"> и администрации городского округа </w:t>
      </w:r>
      <w:r w:rsidRPr="00AF5B45">
        <w:rPr>
          <w:rFonts w:ascii="Times New Roman" w:hAnsi="Times New Roman" w:cs="Times New Roman"/>
          <w:sz w:val="24"/>
          <w:szCs w:val="24"/>
        </w:rPr>
        <w:t>«Вуктыл»</w:t>
      </w:r>
      <w:r w:rsidRPr="00AF5B45">
        <w:rPr>
          <w:rFonts w:ascii="Times New Roman" w:eastAsia="Times New Roman" w:hAnsi="Times New Roman" w:cs="Times New Roman"/>
          <w:sz w:val="24"/>
          <w:szCs w:val="24"/>
          <w:lang w:eastAsia="ru-RU"/>
        </w:rPr>
        <w:t xml:space="preserve">, содержащими основные направления и цели социально-экономического развития  муниципального образования городского округа </w:t>
      </w:r>
      <w:r w:rsidRPr="00AF5B45">
        <w:rPr>
          <w:rFonts w:ascii="Times New Roman" w:hAnsi="Times New Roman" w:cs="Times New Roman"/>
          <w:sz w:val="24"/>
          <w:szCs w:val="24"/>
        </w:rPr>
        <w:t>«Вуктыл»</w:t>
      </w:r>
      <w:r w:rsidRPr="00AF5B45">
        <w:rPr>
          <w:rFonts w:ascii="Times New Roman" w:eastAsia="Times New Roman" w:hAnsi="Times New Roman" w:cs="Times New Roman"/>
          <w:sz w:val="24"/>
          <w:szCs w:val="24"/>
          <w:lang w:eastAsia="ru-RU"/>
        </w:rPr>
        <w:t>;</w:t>
      </w:r>
    </w:p>
    <w:p w:rsidR="00C0545D" w:rsidRPr="00AF5B45" w:rsidRDefault="005E281A">
      <w:pPr>
        <w:spacing w:after="0" w:line="240" w:lineRule="auto"/>
        <w:ind w:firstLine="709"/>
        <w:jc w:val="both"/>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 xml:space="preserve">данными статистики по муниципальному образованию городского округа </w:t>
      </w:r>
      <w:r w:rsidRPr="00AF5B45">
        <w:rPr>
          <w:rFonts w:ascii="Times New Roman" w:hAnsi="Times New Roman" w:cs="Times New Roman"/>
          <w:sz w:val="24"/>
          <w:szCs w:val="24"/>
        </w:rPr>
        <w:t>«Вуктыл»;</w:t>
      </w:r>
    </w:p>
    <w:p w:rsidR="00C0545D" w:rsidRPr="00AF5B45" w:rsidRDefault="005E281A">
      <w:pPr>
        <w:spacing w:after="0" w:line="240" w:lineRule="auto"/>
        <w:ind w:firstLine="709"/>
        <w:jc w:val="both"/>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 xml:space="preserve">планами предприятий, осуществляющих деятельность на территории  муниципального образования городского округа </w:t>
      </w:r>
      <w:r w:rsidRPr="00AF5B45">
        <w:rPr>
          <w:rFonts w:ascii="Times New Roman" w:hAnsi="Times New Roman" w:cs="Times New Roman"/>
          <w:sz w:val="24"/>
          <w:szCs w:val="24"/>
        </w:rPr>
        <w:t>«Вуктыл»</w:t>
      </w:r>
      <w:r w:rsidRPr="00AF5B45">
        <w:rPr>
          <w:rFonts w:ascii="Times New Roman" w:eastAsia="Times New Roman" w:hAnsi="Times New Roman" w:cs="Times New Roman"/>
          <w:sz w:val="24"/>
          <w:szCs w:val="24"/>
          <w:lang w:eastAsia="ru-RU"/>
        </w:rPr>
        <w:t>.</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Учитывает основополагающие документы Российской Федерации, Северо-Западного федерального округа и Республики Коми:</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требования Федерального закона «О стратегическом планировании в Российской Федерации»;</w:t>
      </w:r>
    </w:p>
    <w:p w:rsidR="00C0545D" w:rsidRPr="00AF5B45" w:rsidRDefault="005E281A">
      <w:pPr>
        <w:spacing w:after="0" w:line="240" w:lineRule="auto"/>
        <w:ind w:firstLine="709"/>
        <w:jc w:val="both"/>
      </w:pPr>
      <w:r w:rsidRPr="00AF5B45">
        <w:rPr>
          <w:rFonts w:ascii="Times New Roman" w:hAnsi="Times New Roman" w:cs="Times New Roman"/>
          <w:sz w:val="24"/>
          <w:szCs w:val="24"/>
        </w:rPr>
        <w:t xml:space="preserve">положения Посланий Президента Российской Федерации Федеральному Собранию Российской Федерации, Основных направлений деятельности Правительства Российской Федерации на период до 2024 года, Прогноза социально-экономического развития Российской Федерации на период до 2030 года, Стратегии национальной безопасности Российской Федерации, </w:t>
      </w:r>
      <w:r w:rsidRPr="00AF5B45">
        <w:rPr>
          <w:rStyle w:val="-"/>
          <w:rFonts w:ascii="Times New Roman" w:hAnsi="Times New Roman" w:cs="Times New Roman"/>
          <w:color w:val="auto"/>
          <w:sz w:val="24"/>
          <w:szCs w:val="24"/>
          <w:u w:val="none"/>
        </w:rPr>
        <w:t>Стратегии</w:t>
      </w:r>
      <w:r w:rsidRPr="00AF5B45">
        <w:rPr>
          <w:rFonts w:ascii="Times New Roman" w:hAnsi="Times New Roman" w:cs="Times New Roman"/>
          <w:sz w:val="24"/>
          <w:szCs w:val="24"/>
        </w:rPr>
        <w:t xml:space="preserve"> пространственного развития Российской Федерации на период до 2025 года, </w:t>
      </w:r>
      <w:r w:rsidRPr="00AF5B45">
        <w:rPr>
          <w:rStyle w:val="-"/>
          <w:rFonts w:ascii="Times New Roman" w:hAnsi="Times New Roman" w:cs="Times New Roman"/>
          <w:color w:val="auto"/>
          <w:sz w:val="24"/>
          <w:szCs w:val="24"/>
          <w:u w:val="none"/>
        </w:rPr>
        <w:t>Стратегии</w:t>
      </w:r>
      <w:r w:rsidRPr="00AF5B45">
        <w:rPr>
          <w:rFonts w:ascii="Times New Roman" w:hAnsi="Times New Roman" w:cs="Times New Roman"/>
          <w:sz w:val="24"/>
          <w:szCs w:val="24"/>
        </w:rPr>
        <w:t xml:space="preserve"> устойчивого развития сельских территорий Российской Федерации на период до 2030 года, иных федеральных отраслевых и территориальных стратегий, концепций, государственных программ</w:t>
      </w:r>
      <w:r w:rsidR="00655DDA" w:rsidRPr="00AF5B45">
        <w:rPr>
          <w:rFonts w:ascii="Times New Roman" w:hAnsi="Times New Roman" w:cs="Times New Roman"/>
          <w:sz w:val="24"/>
          <w:szCs w:val="24"/>
        </w:rPr>
        <w:t xml:space="preserve"> Российской Федерации</w:t>
      </w:r>
      <w:r w:rsidRPr="00AF5B45">
        <w:rPr>
          <w:rFonts w:ascii="Times New Roman" w:hAnsi="Times New Roman" w:cs="Times New Roman"/>
          <w:sz w:val="24"/>
          <w:szCs w:val="24"/>
        </w:rPr>
        <w:t>;</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установки указов Президента Российской Федерации:</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от 16 января 2017 </w:t>
      </w:r>
      <w:r w:rsidR="0063652B" w:rsidRPr="00AF5B45">
        <w:rPr>
          <w:rFonts w:ascii="Times New Roman" w:hAnsi="Times New Roman" w:cs="Times New Roman"/>
          <w:sz w:val="24"/>
          <w:szCs w:val="24"/>
        </w:rPr>
        <w:t>года</w:t>
      </w:r>
      <w:r w:rsidRPr="00AF5B45">
        <w:rPr>
          <w:rFonts w:ascii="Times New Roman" w:hAnsi="Times New Roman" w:cs="Times New Roman"/>
          <w:sz w:val="24"/>
          <w:szCs w:val="24"/>
        </w:rPr>
        <w:t xml:space="preserve"> № 13 «Об утверждении Основ государственной политики регионального развития Российской Федерации на период до 2025 года»;</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от 28 апреля</w:t>
      </w:r>
      <w:r w:rsidR="00F124DD"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 2008 </w:t>
      </w:r>
      <w:r w:rsidR="0063652B" w:rsidRPr="00AF5B45">
        <w:rPr>
          <w:rFonts w:ascii="Times New Roman" w:hAnsi="Times New Roman" w:cs="Times New Roman"/>
          <w:sz w:val="24"/>
          <w:szCs w:val="24"/>
        </w:rPr>
        <w:t>года</w:t>
      </w:r>
      <w:r w:rsidRPr="00AF5B45">
        <w:rPr>
          <w:rFonts w:ascii="Times New Roman" w:hAnsi="Times New Roman" w:cs="Times New Roman"/>
          <w:sz w:val="24"/>
          <w:szCs w:val="24"/>
        </w:rPr>
        <w:t xml:space="preserve"> № 607 «Об оценке эффективности деятельности органов местного самоуправления городских округов и муниципальных районов»;</w:t>
      </w:r>
    </w:p>
    <w:p w:rsidR="00C0545D" w:rsidRPr="00AF5B45" w:rsidRDefault="005E281A">
      <w:pPr>
        <w:spacing w:after="0" w:line="240" w:lineRule="auto"/>
        <w:ind w:firstLine="709"/>
        <w:jc w:val="both"/>
        <w:rPr>
          <w:rFonts w:ascii="Times New Roman" w:hAnsi="Times New Roman" w:cs="Times New Roman"/>
          <w:bCs/>
          <w:sz w:val="24"/>
          <w:szCs w:val="24"/>
        </w:rPr>
      </w:pPr>
      <w:r w:rsidRPr="00AF5B45">
        <w:rPr>
          <w:rFonts w:ascii="Times New Roman" w:hAnsi="Times New Roman" w:cs="Times New Roman"/>
          <w:bCs/>
          <w:sz w:val="24"/>
          <w:szCs w:val="24"/>
        </w:rPr>
        <w:t>от 9</w:t>
      </w:r>
      <w:r w:rsidR="00152135" w:rsidRPr="00AF5B45">
        <w:rPr>
          <w:rFonts w:ascii="Times New Roman" w:hAnsi="Times New Roman" w:cs="Times New Roman"/>
          <w:bCs/>
          <w:sz w:val="24"/>
          <w:szCs w:val="24"/>
        </w:rPr>
        <w:t xml:space="preserve"> мая </w:t>
      </w:r>
      <w:r w:rsidRPr="00AF5B45">
        <w:rPr>
          <w:rFonts w:ascii="Times New Roman" w:hAnsi="Times New Roman" w:cs="Times New Roman"/>
          <w:bCs/>
          <w:sz w:val="24"/>
          <w:szCs w:val="24"/>
        </w:rPr>
        <w:t>2017</w:t>
      </w:r>
      <w:r w:rsidR="00152135" w:rsidRPr="00AF5B45">
        <w:rPr>
          <w:rFonts w:ascii="Times New Roman" w:hAnsi="Times New Roman" w:cs="Times New Roman"/>
          <w:bCs/>
          <w:sz w:val="24"/>
          <w:szCs w:val="24"/>
        </w:rPr>
        <w:t xml:space="preserve"> </w:t>
      </w:r>
      <w:r w:rsidR="0063652B" w:rsidRPr="00AF5B45">
        <w:rPr>
          <w:rFonts w:ascii="Times New Roman" w:hAnsi="Times New Roman" w:cs="Times New Roman"/>
          <w:bCs/>
          <w:sz w:val="24"/>
          <w:szCs w:val="24"/>
        </w:rPr>
        <w:t>года</w:t>
      </w:r>
      <w:r w:rsidRPr="00AF5B45">
        <w:rPr>
          <w:rFonts w:ascii="Times New Roman" w:hAnsi="Times New Roman" w:cs="Times New Roman"/>
          <w:bCs/>
          <w:sz w:val="24"/>
          <w:szCs w:val="24"/>
        </w:rPr>
        <w:t xml:space="preserve"> № 203 «О Стратегии развития информационного общества в Российской Федерации на 2017 - 2030 годы»;</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от 7 мая 2018 </w:t>
      </w:r>
      <w:r w:rsidR="0063652B" w:rsidRPr="00AF5B45">
        <w:rPr>
          <w:rFonts w:ascii="Times New Roman" w:hAnsi="Times New Roman" w:cs="Times New Roman"/>
          <w:sz w:val="24"/>
          <w:szCs w:val="24"/>
        </w:rPr>
        <w:t>года</w:t>
      </w:r>
      <w:r w:rsidRPr="00AF5B45">
        <w:rPr>
          <w:rFonts w:ascii="Times New Roman" w:hAnsi="Times New Roman" w:cs="Times New Roman"/>
          <w:sz w:val="24"/>
          <w:szCs w:val="24"/>
        </w:rPr>
        <w:t xml:space="preserve"> № 204 «О национальных целях и стратегических задачах развития Российской Федерации на период до 2024 года»;</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требования иных федеральных законов и нормативных правовых актов, регламентирующих сферы деятельности, охваченные Стратегией;</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положения Закона Республики Коми «О стратегическом планировании в Республике Коми»;</w:t>
      </w:r>
    </w:p>
    <w:p w:rsidR="00655DDA" w:rsidRPr="00AF5B45" w:rsidRDefault="00655DDA" w:rsidP="00B51352">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положения </w:t>
      </w:r>
      <w:r w:rsidR="005E281A" w:rsidRPr="00AF5B45">
        <w:rPr>
          <w:rFonts w:ascii="Times New Roman" w:hAnsi="Times New Roman" w:cs="Times New Roman"/>
          <w:sz w:val="24"/>
          <w:szCs w:val="24"/>
        </w:rPr>
        <w:t>Стратеги</w:t>
      </w:r>
      <w:r w:rsidRPr="00AF5B45">
        <w:rPr>
          <w:rFonts w:ascii="Times New Roman" w:hAnsi="Times New Roman" w:cs="Times New Roman"/>
          <w:sz w:val="24"/>
          <w:szCs w:val="24"/>
        </w:rPr>
        <w:t>и</w:t>
      </w:r>
      <w:r w:rsidR="005E281A" w:rsidRPr="00AF5B45">
        <w:rPr>
          <w:rFonts w:ascii="Times New Roman" w:hAnsi="Times New Roman" w:cs="Times New Roman"/>
          <w:sz w:val="24"/>
          <w:szCs w:val="24"/>
        </w:rPr>
        <w:t xml:space="preserve"> социально-экономического развития Республики Коми на период до 2035 года, утвержденной постановлением Правительства Республики Коми от 11</w:t>
      </w:r>
      <w:r w:rsidR="0068415F" w:rsidRPr="00AF5B45">
        <w:rPr>
          <w:rFonts w:ascii="Times New Roman" w:hAnsi="Times New Roman" w:cs="Times New Roman"/>
          <w:sz w:val="24"/>
          <w:szCs w:val="24"/>
        </w:rPr>
        <w:t xml:space="preserve"> апреля </w:t>
      </w:r>
      <w:r w:rsidR="005E281A" w:rsidRPr="00AF5B45">
        <w:rPr>
          <w:rFonts w:ascii="Times New Roman" w:hAnsi="Times New Roman" w:cs="Times New Roman"/>
          <w:sz w:val="24"/>
          <w:szCs w:val="24"/>
        </w:rPr>
        <w:t>2019</w:t>
      </w:r>
      <w:r w:rsidR="0068415F" w:rsidRPr="00AF5B45">
        <w:rPr>
          <w:rFonts w:ascii="Times New Roman" w:hAnsi="Times New Roman" w:cs="Times New Roman"/>
          <w:sz w:val="24"/>
          <w:szCs w:val="24"/>
        </w:rPr>
        <w:t xml:space="preserve"> </w:t>
      </w:r>
      <w:r w:rsidR="0063652B" w:rsidRPr="00AF5B45">
        <w:rPr>
          <w:rFonts w:ascii="Times New Roman" w:hAnsi="Times New Roman" w:cs="Times New Roman"/>
          <w:sz w:val="24"/>
          <w:szCs w:val="24"/>
        </w:rPr>
        <w:t>года</w:t>
      </w:r>
      <w:r w:rsidR="005E281A" w:rsidRPr="00AF5B45">
        <w:rPr>
          <w:rFonts w:ascii="Times New Roman" w:hAnsi="Times New Roman" w:cs="Times New Roman"/>
          <w:sz w:val="24"/>
          <w:szCs w:val="24"/>
        </w:rPr>
        <w:t xml:space="preserve"> № 185</w:t>
      </w:r>
      <w:r w:rsidR="00006BA0" w:rsidRPr="00AF5B45">
        <w:rPr>
          <w:rFonts w:ascii="Times New Roman" w:hAnsi="Times New Roman" w:cs="Times New Roman"/>
          <w:sz w:val="24"/>
          <w:szCs w:val="24"/>
        </w:rPr>
        <w:t>;</w:t>
      </w:r>
    </w:p>
    <w:p w:rsidR="00B51352" w:rsidRPr="00AF5B45" w:rsidRDefault="00B51352" w:rsidP="00B51352">
      <w:pPr>
        <w:autoSpaceDE w:val="0"/>
        <w:autoSpaceDN w:val="0"/>
        <w:adjustRightInd w:val="0"/>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положения схемы территориального планирования Республики Коми, утвержденной постановлением  Правительства РК от 24 декабря 2010 года № 469;</w:t>
      </w:r>
    </w:p>
    <w:p w:rsidR="00C0545D" w:rsidRPr="00AF5B45" w:rsidRDefault="00655DD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положения государственных программ Республики Коми</w:t>
      </w:r>
      <w:r w:rsidR="005E281A" w:rsidRPr="00AF5B45">
        <w:rPr>
          <w:rFonts w:ascii="Times New Roman" w:hAnsi="Times New Roman" w:cs="Times New Roman"/>
          <w:sz w:val="24"/>
          <w:szCs w:val="24"/>
        </w:rPr>
        <w:t>.</w:t>
      </w:r>
    </w:p>
    <w:p w:rsidR="00C0545D" w:rsidRPr="00AF5B45" w:rsidRDefault="00C0545D">
      <w:pPr>
        <w:spacing w:after="0" w:line="240" w:lineRule="auto"/>
        <w:ind w:firstLine="709"/>
        <w:jc w:val="both"/>
        <w:rPr>
          <w:rFonts w:ascii="Times New Roman" w:eastAsia="Times New Roman" w:hAnsi="Times New Roman" w:cs="Times New Roman"/>
          <w:b/>
          <w:sz w:val="24"/>
          <w:szCs w:val="24"/>
          <w:lang w:eastAsia="ru-RU"/>
        </w:rPr>
      </w:pPr>
    </w:p>
    <w:p w:rsidR="00C0545D" w:rsidRPr="00AF5B45" w:rsidRDefault="005E281A" w:rsidP="00B84BE3">
      <w:pPr>
        <w:pStyle w:val="af1"/>
        <w:numPr>
          <w:ilvl w:val="0"/>
          <w:numId w:val="28"/>
        </w:numPr>
        <w:spacing w:after="0" w:line="240" w:lineRule="auto"/>
        <w:jc w:val="center"/>
        <w:rPr>
          <w:rFonts w:ascii="Times New Roman" w:hAnsi="Times New Roman" w:cs="Times New Roman"/>
          <w:b/>
          <w:sz w:val="24"/>
          <w:szCs w:val="24"/>
        </w:rPr>
      </w:pPr>
      <w:r w:rsidRPr="00AF5B45">
        <w:rPr>
          <w:rFonts w:ascii="Times New Roman" w:eastAsia="Times New Roman" w:hAnsi="Times New Roman" w:cs="Times New Roman"/>
          <w:b/>
          <w:sz w:val="24"/>
          <w:szCs w:val="24"/>
          <w:lang w:eastAsia="ru-RU"/>
        </w:rPr>
        <w:t xml:space="preserve">Анализ факторов социально-экономического развития  муниципального образования городского округа </w:t>
      </w:r>
      <w:r w:rsidRPr="00AF5B45">
        <w:rPr>
          <w:rFonts w:ascii="Times New Roman" w:hAnsi="Times New Roman" w:cs="Times New Roman"/>
          <w:b/>
          <w:sz w:val="24"/>
          <w:szCs w:val="24"/>
        </w:rPr>
        <w:t>«Вуктыл»:</w:t>
      </w:r>
    </w:p>
    <w:p w:rsidR="00C0545D" w:rsidRPr="00AF5B45" w:rsidRDefault="00C0545D">
      <w:pPr>
        <w:spacing w:after="0" w:line="240" w:lineRule="auto"/>
        <w:jc w:val="center"/>
        <w:outlineLvl w:val="0"/>
        <w:rPr>
          <w:rFonts w:ascii="Times New Roman" w:hAnsi="Times New Roman" w:cs="Times New Roman"/>
          <w:b/>
          <w:bCs/>
        </w:rPr>
      </w:pPr>
    </w:p>
    <w:p w:rsidR="00C0545D" w:rsidRPr="00AF5B45" w:rsidRDefault="0017268D">
      <w:pPr>
        <w:spacing w:after="0" w:line="240" w:lineRule="auto"/>
        <w:jc w:val="center"/>
        <w:outlineLvl w:val="0"/>
        <w:rPr>
          <w:rFonts w:ascii="Times New Roman" w:hAnsi="Times New Roman" w:cs="Times New Roman"/>
          <w:b/>
          <w:bCs/>
          <w:sz w:val="24"/>
          <w:szCs w:val="24"/>
        </w:rPr>
      </w:pPr>
      <w:r w:rsidRPr="00AF5B45">
        <w:rPr>
          <w:rFonts w:ascii="Times New Roman" w:hAnsi="Times New Roman" w:cs="Times New Roman"/>
          <w:b/>
          <w:bCs/>
          <w:sz w:val="24"/>
          <w:szCs w:val="24"/>
          <w:lang w:val="en-US"/>
        </w:rPr>
        <w:t>1.</w:t>
      </w:r>
      <w:r w:rsidR="005E281A" w:rsidRPr="00AF5B45">
        <w:rPr>
          <w:rFonts w:ascii="Times New Roman" w:hAnsi="Times New Roman" w:cs="Times New Roman"/>
          <w:b/>
          <w:bCs/>
          <w:sz w:val="24"/>
          <w:szCs w:val="24"/>
        </w:rPr>
        <w:t>Общая характеристика</w:t>
      </w:r>
    </w:p>
    <w:tbl>
      <w:tblPr>
        <w:tblW w:w="10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5165"/>
        <w:gridCol w:w="4962"/>
      </w:tblGrid>
      <w:tr w:rsidR="00C0545D" w:rsidRPr="00AF5B45">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Дата образования:</w:t>
            </w:r>
          </w:p>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поселка Вуктыл</w:t>
            </w:r>
          </w:p>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 xml:space="preserve">Вуктыльского  района </w:t>
            </w:r>
          </w:p>
          <w:p w:rsidR="00211E0B" w:rsidRPr="00AF5B45" w:rsidRDefault="005E281A" w:rsidP="00CC339F">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 xml:space="preserve">города </w:t>
            </w:r>
            <w:r w:rsidR="00CC339F" w:rsidRPr="00AF5B45">
              <w:rPr>
                <w:rFonts w:ascii="Times New Roman" w:hAnsi="Times New Roman" w:cs="Times New Roman"/>
                <w:sz w:val="24"/>
                <w:szCs w:val="24"/>
              </w:rPr>
              <w:t>районного</w:t>
            </w:r>
            <w:r w:rsidR="009E1143" w:rsidRPr="00AF5B45">
              <w:rPr>
                <w:rFonts w:ascii="Times New Roman" w:hAnsi="Times New Roman" w:cs="Times New Roman"/>
                <w:sz w:val="24"/>
                <w:szCs w:val="24"/>
              </w:rPr>
              <w:t xml:space="preserve"> </w:t>
            </w:r>
            <w:r w:rsidR="00CC339F" w:rsidRPr="00AF5B45">
              <w:rPr>
                <w:rFonts w:ascii="Times New Roman" w:hAnsi="Times New Roman" w:cs="Times New Roman"/>
                <w:sz w:val="24"/>
                <w:szCs w:val="24"/>
              </w:rPr>
              <w:t>подчинения</w:t>
            </w:r>
            <w:r w:rsidR="009E1143" w:rsidRPr="00AF5B45">
              <w:rPr>
                <w:rFonts w:ascii="Times New Roman" w:hAnsi="Times New Roman" w:cs="Times New Roman"/>
                <w:sz w:val="24"/>
                <w:szCs w:val="24"/>
              </w:rPr>
              <w:t xml:space="preserve"> </w:t>
            </w:r>
            <w:r w:rsidRPr="00AF5B45">
              <w:rPr>
                <w:rFonts w:ascii="Times New Roman" w:hAnsi="Times New Roman" w:cs="Times New Roman"/>
                <w:sz w:val="24"/>
                <w:szCs w:val="24"/>
              </w:rPr>
              <w:t>Вуктыл</w:t>
            </w:r>
          </w:p>
          <w:p w:rsidR="00CC339F" w:rsidRPr="00AF5B45" w:rsidRDefault="00CC339F" w:rsidP="00CC339F">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города республиканского подчинения Вуктыл</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C0545D">
            <w:pPr>
              <w:spacing w:after="0" w:line="240" w:lineRule="auto"/>
              <w:rPr>
                <w:rFonts w:ascii="Times New Roman" w:hAnsi="Times New Roman" w:cs="Times New Roman"/>
                <w:sz w:val="24"/>
                <w:szCs w:val="24"/>
              </w:rPr>
            </w:pPr>
          </w:p>
          <w:p w:rsidR="00C0545D" w:rsidRPr="00AF5B45" w:rsidRDefault="009E1143">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29  декабря</w:t>
            </w:r>
            <w:r w:rsidR="00F57AA0" w:rsidRPr="00AF5B45">
              <w:rPr>
                <w:rFonts w:ascii="Times New Roman" w:hAnsi="Times New Roman" w:cs="Times New Roman"/>
                <w:sz w:val="24"/>
                <w:szCs w:val="24"/>
              </w:rPr>
              <w:t xml:space="preserve"> </w:t>
            </w:r>
            <w:r w:rsidR="005E281A" w:rsidRPr="00AF5B45">
              <w:rPr>
                <w:rFonts w:ascii="Times New Roman" w:hAnsi="Times New Roman" w:cs="Times New Roman"/>
                <w:sz w:val="24"/>
                <w:szCs w:val="24"/>
              </w:rPr>
              <w:t>196</w:t>
            </w:r>
            <w:r w:rsidRPr="00AF5B45">
              <w:rPr>
                <w:rFonts w:ascii="Times New Roman" w:hAnsi="Times New Roman" w:cs="Times New Roman"/>
                <w:sz w:val="24"/>
                <w:szCs w:val="24"/>
              </w:rPr>
              <w:t>6</w:t>
            </w:r>
            <w:r w:rsidR="005E281A" w:rsidRPr="00AF5B45">
              <w:rPr>
                <w:rFonts w:ascii="Times New Roman" w:hAnsi="Times New Roman" w:cs="Times New Roman"/>
                <w:sz w:val="24"/>
                <w:szCs w:val="24"/>
              </w:rPr>
              <w:t xml:space="preserve"> </w:t>
            </w:r>
            <w:r w:rsidR="0063652B" w:rsidRPr="00AF5B45">
              <w:rPr>
                <w:rFonts w:ascii="Times New Roman" w:hAnsi="Times New Roman" w:cs="Times New Roman"/>
                <w:sz w:val="24"/>
                <w:szCs w:val="24"/>
              </w:rPr>
              <w:t>года</w:t>
            </w:r>
          </w:p>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21</w:t>
            </w:r>
            <w:r w:rsidR="00F57AA0" w:rsidRPr="00AF5B45">
              <w:rPr>
                <w:rFonts w:ascii="Times New Roman" w:hAnsi="Times New Roman" w:cs="Times New Roman"/>
                <w:sz w:val="24"/>
                <w:szCs w:val="24"/>
              </w:rPr>
              <w:t xml:space="preserve"> февраля </w:t>
            </w:r>
            <w:r w:rsidRPr="00AF5B45">
              <w:rPr>
                <w:rFonts w:ascii="Times New Roman" w:hAnsi="Times New Roman" w:cs="Times New Roman"/>
                <w:sz w:val="24"/>
                <w:szCs w:val="24"/>
              </w:rPr>
              <w:t xml:space="preserve">1975 </w:t>
            </w:r>
            <w:r w:rsidR="0063652B" w:rsidRPr="00AF5B45">
              <w:rPr>
                <w:rFonts w:ascii="Times New Roman" w:hAnsi="Times New Roman" w:cs="Times New Roman"/>
                <w:sz w:val="24"/>
                <w:szCs w:val="24"/>
              </w:rPr>
              <w:t>года</w:t>
            </w:r>
          </w:p>
          <w:p w:rsidR="00211E0B" w:rsidRPr="00AF5B45" w:rsidRDefault="00211E0B" w:rsidP="00F57AA0">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21 августа 1984 года</w:t>
            </w:r>
          </w:p>
          <w:p w:rsidR="00CC339F" w:rsidRPr="00AF5B45" w:rsidRDefault="00CC339F" w:rsidP="00CC339F">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17 июля 1989 года</w:t>
            </w:r>
          </w:p>
        </w:tc>
      </w:tr>
      <w:tr w:rsidR="00C0545D" w:rsidRPr="00AF5B45">
        <w:trPr>
          <w:trHeight w:val="691"/>
        </w:trPr>
        <w:tc>
          <w:tcPr>
            <w:tcW w:w="5164" w:type="dxa"/>
            <w:tcBorders>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 xml:space="preserve">Муниципальное устройство (на 1 января 2020 </w:t>
            </w:r>
            <w:r w:rsidR="0063652B" w:rsidRPr="00AF5B45">
              <w:rPr>
                <w:rFonts w:ascii="Times New Roman" w:hAnsi="Times New Roman" w:cs="Times New Roman"/>
                <w:sz w:val="24"/>
                <w:szCs w:val="24"/>
              </w:rPr>
              <w:t>года</w:t>
            </w:r>
            <w:r w:rsidRPr="00AF5B45">
              <w:rPr>
                <w:rFonts w:ascii="Times New Roman" w:hAnsi="Times New Roman" w:cs="Times New Roman"/>
                <w:sz w:val="24"/>
                <w:szCs w:val="24"/>
              </w:rPr>
              <w:t>)</w:t>
            </w:r>
          </w:p>
        </w:tc>
        <w:tc>
          <w:tcPr>
            <w:tcW w:w="4962" w:type="dxa"/>
            <w:tcBorders>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eastAsia="Times New Roman" w:hAnsi="Times New Roman" w:cs="Times New Roman"/>
                <w:sz w:val="24"/>
                <w:szCs w:val="24"/>
                <w:lang w:eastAsia="ru-RU"/>
              </w:rPr>
              <w:t xml:space="preserve">Муниципальное образование городского округа </w:t>
            </w:r>
            <w:r w:rsidRPr="00AF5B45">
              <w:rPr>
                <w:rFonts w:ascii="Times New Roman" w:hAnsi="Times New Roman" w:cs="Times New Roman"/>
                <w:sz w:val="24"/>
                <w:szCs w:val="24"/>
              </w:rPr>
              <w:t>«Вуктыл»</w:t>
            </w:r>
          </w:p>
        </w:tc>
      </w:tr>
      <w:tr w:rsidR="00C0545D" w:rsidRPr="00AF5B45">
        <w:trPr>
          <w:trHeight w:val="924"/>
        </w:trPr>
        <w:tc>
          <w:tcPr>
            <w:tcW w:w="5164" w:type="dxa"/>
            <w:tcBorders>
              <w:top w:val="single" w:sz="4" w:space="0" w:color="00000A"/>
              <w:left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Административно-территориальное устройство</w:t>
            </w:r>
          </w:p>
        </w:tc>
        <w:tc>
          <w:tcPr>
            <w:tcW w:w="4962" w:type="dxa"/>
            <w:tcBorders>
              <w:top w:val="single" w:sz="4" w:space="0" w:color="00000A"/>
              <w:left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 xml:space="preserve">1 город и </w:t>
            </w:r>
            <w:r w:rsidRPr="00AF5B45">
              <w:rPr>
                <w:rFonts w:ascii="Times New Roman" w:hAnsi="Times New Roman" w:cs="Times New Roman"/>
                <w:sz w:val="24"/>
                <w:szCs w:val="24"/>
              </w:rPr>
              <w:br/>
              <w:t xml:space="preserve">10 сельских населенных пунктов (5 поселков сельского типа, 2 села и </w:t>
            </w:r>
            <w:r w:rsidRPr="00AF5B45">
              <w:rPr>
                <w:rFonts w:ascii="Times New Roman" w:hAnsi="Times New Roman" w:cs="Times New Roman"/>
                <w:sz w:val="24"/>
                <w:szCs w:val="24"/>
              </w:rPr>
              <w:br/>
              <w:t xml:space="preserve">3 деревни). </w:t>
            </w:r>
          </w:p>
          <w:p w:rsidR="00C0545D" w:rsidRPr="00AF5B45" w:rsidRDefault="005E281A" w:rsidP="0063652B">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 xml:space="preserve">Административный центр </w:t>
            </w:r>
            <w:r w:rsidR="0063652B" w:rsidRPr="00AF5B45">
              <w:rPr>
                <w:rFonts w:ascii="Times New Roman" w:hAnsi="Times New Roman" w:cs="Times New Roman"/>
                <w:sz w:val="24"/>
                <w:szCs w:val="24"/>
              </w:rPr>
              <w:t>–</w:t>
            </w:r>
            <w:r w:rsidRPr="00AF5B45">
              <w:rPr>
                <w:rFonts w:ascii="Times New Roman" w:hAnsi="Times New Roman" w:cs="Times New Roman"/>
                <w:spacing w:val="-4"/>
                <w:sz w:val="24"/>
                <w:szCs w:val="24"/>
              </w:rPr>
              <w:t xml:space="preserve"> </w:t>
            </w:r>
            <w:r w:rsidR="0063652B" w:rsidRPr="00AF5B45">
              <w:rPr>
                <w:rFonts w:ascii="Times New Roman" w:hAnsi="Times New Roman" w:cs="Times New Roman"/>
                <w:spacing w:val="-4"/>
                <w:sz w:val="24"/>
                <w:szCs w:val="24"/>
              </w:rPr>
              <w:t>г.</w:t>
            </w:r>
            <w:r w:rsidRPr="00AF5B45">
              <w:rPr>
                <w:rFonts w:ascii="Times New Roman" w:hAnsi="Times New Roman" w:cs="Times New Roman"/>
                <w:spacing w:val="-4"/>
                <w:sz w:val="24"/>
                <w:szCs w:val="24"/>
              </w:rPr>
              <w:t xml:space="preserve"> Вуктыл.</w:t>
            </w:r>
          </w:p>
        </w:tc>
      </w:tr>
      <w:tr w:rsidR="00C0545D" w:rsidRPr="00AF5B45">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 xml:space="preserve">Площадь, </w:t>
            </w:r>
            <w:r w:rsidR="00F12278" w:rsidRPr="00AF5B45">
              <w:rPr>
                <w:rFonts w:ascii="Times New Roman" w:hAnsi="Times New Roman" w:cs="Times New Roman"/>
                <w:sz w:val="24"/>
                <w:szCs w:val="24"/>
              </w:rPr>
              <w:t>тыс. км</w:t>
            </w:r>
            <w:r w:rsidR="00F12278" w:rsidRPr="00AF5B45">
              <w:rPr>
                <w:rFonts w:ascii="Times New Roman" w:hAnsi="Times New Roman" w:cs="Times New Roman"/>
                <w:sz w:val="24"/>
                <w:szCs w:val="24"/>
                <w:vertAlign w:val="superscript"/>
              </w:rPr>
              <w:t>2</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22,453  (5,38</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от площади Республики Коми)</w:t>
            </w:r>
          </w:p>
        </w:tc>
      </w:tr>
      <w:tr w:rsidR="00C0545D" w:rsidRPr="00AF5B45">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Месторасположение</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восточная часть Республики Коми</w:t>
            </w:r>
          </w:p>
        </w:tc>
      </w:tr>
      <w:tr w:rsidR="00C0545D" w:rsidRPr="00AF5B45">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63652B">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 xml:space="preserve">Расстояние от </w:t>
            </w:r>
            <w:r w:rsidR="0063652B" w:rsidRPr="00AF5B45">
              <w:rPr>
                <w:rFonts w:ascii="Times New Roman" w:hAnsi="Times New Roman" w:cs="Times New Roman"/>
                <w:sz w:val="24"/>
                <w:szCs w:val="24"/>
              </w:rPr>
              <w:t>г.</w:t>
            </w:r>
            <w:r w:rsidRPr="00AF5B45">
              <w:rPr>
                <w:rFonts w:ascii="Times New Roman" w:hAnsi="Times New Roman" w:cs="Times New Roman"/>
                <w:sz w:val="24"/>
                <w:szCs w:val="24"/>
              </w:rPr>
              <w:t xml:space="preserve"> Вуктыла до </w:t>
            </w:r>
            <w:r w:rsidR="0063652B" w:rsidRPr="00AF5B45">
              <w:rPr>
                <w:rFonts w:ascii="Times New Roman" w:hAnsi="Times New Roman" w:cs="Times New Roman"/>
                <w:sz w:val="24"/>
                <w:szCs w:val="24"/>
              </w:rPr>
              <w:t>г.</w:t>
            </w:r>
            <w:r w:rsidRPr="00AF5B45">
              <w:rPr>
                <w:rFonts w:ascii="Times New Roman" w:hAnsi="Times New Roman" w:cs="Times New Roman"/>
                <w:sz w:val="24"/>
                <w:szCs w:val="24"/>
              </w:rPr>
              <w:t xml:space="preserve"> Сыктывкара, км</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1A653F" w:rsidP="0068415F">
            <w:pPr>
              <w:spacing w:after="0" w:line="240" w:lineRule="auto"/>
              <w:rPr>
                <w:rFonts w:ascii="Times New Roman" w:hAnsi="Times New Roman" w:cs="Times New Roman"/>
                <w:sz w:val="24"/>
                <w:szCs w:val="24"/>
              </w:rPr>
            </w:pPr>
            <w:r w:rsidRPr="00AF5B45">
              <w:rPr>
                <w:rFonts w:ascii="Times New Roman" w:hAnsi="Times New Roman" w:cs="Times New Roman"/>
              </w:rPr>
              <w:t>548</w:t>
            </w:r>
          </w:p>
        </w:tc>
      </w:tr>
      <w:tr w:rsidR="00C0545D" w:rsidRPr="00AF5B45">
        <w:tc>
          <w:tcPr>
            <w:tcW w:w="5164" w:type="dxa"/>
            <w:tcBorders>
              <w:top w:val="single" w:sz="4" w:space="0" w:color="00000A"/>
              <w:left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Муниципальные образования и регионы – «соседи»:</w:t>
            </w:r>
          </w:p>
        </w:tc>
        <w:tc>
          <w:tcPr>
            <w:tcW w:w="4962" w:type="dxa"/>
            <w:tcBorders>
              <w:top w:val="single" w:sz="4" w:space="0" w:color="00000A"/>
              <w:left w:val="single" w:sz="4" w:space="0" w:color="00000A"/>
              <w:right w:val="single" w:sz="4" w:space="0" w:color="00000A"/>
            </w:tcBorders>
            <w:shd w:val="clear" w:color="auto" w:fill="auto"/>
            <w:tcMar>
              <w:left w:w="57" w:type="dxa"/>
            </w:tcMar>
          </w:tcPr>
          <w:p w:rsidR="00C0545D" w:rsidRPr="00AF5B45" w:rsidRDefault="00C0545D">
            <w:pPr>
              <w:pStyle w:val="16"/>
              <w:tabs>
                <w:tab w:val="left" w:pos="3402"/>
              </w:tabs>
              <w:rPr>
                <w:rFonts w:ascii="Times New Roman" w:hAnsi="Times New Roman"/>
                <w:sz w:val="24"/>
                <w:szCs w:val="24"/>
              </w:rPr>
            </w:pPr>
          </w:p>
        </w:tc>
      </w:tr>
      <w:tr w:rsidR="00C0545D" w:rsidRPr="00AF5B45">
        <w:tc>
          <w:tcPr>
            <w:tcW w:w="5164" w:type="dxa"/>
            <w:tcBorders>
              <w:left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север</w:t>
            </w:r>
          </w:p>
        </w:tc>
        <w:tc>
          <w:tcPr>
            <w:tcW w:w="4962" w:type="dxa"/>
            <w:tcBorders>
              <w:left w:val="single" w:sz="4" w:space="0" w:color="00000A"/>
              <w:right w:val="single" w:sz="4" w:space="0" w:color="00000A"/>
            </w:tcBorders>
            <w:shd w:val="clear" w:color="auto" w:fill="auto"/>
            <w:tcMar>
              <w:left w:w="57" w:type="dxa"/>
            </w:tcMar>
          </w:tcPr>
          <w:p w:rsidR="00C0545D" w:rsidRPr="00AF5B45" w:rsidRDefault="005E281A">
            <w:pPr>
              <w:pStyle w:val="16"/>
              <w:ind w:firstLine="0"/>
              <w:rPr>
                <w:rFonts w:ascii="Times New Roman" w:hAnsi="Times New Roman"/>
                <w:sz w:val="24"/>
                <w:szCs w:val="24"/>
              </w:rPr>
            </w:pPr>
            <w:r w:rsidRPr="00AF5B45">
              <w:rPr>
                <w:rFonts w:ascii="Times New Roman" w:hAnsi="Times New Roman"/>
                <w:sz w:val="24"/>
                <w:szCs w:val="24"/>
              </w:rPr>
              <w:t>муниципальный район «Печора»</w:t>
            </w:r>
          </w:p>
        </w:tc>
      </w:tr>
      <w:tr w:rsidR="00C0545D" w:rsidRPr="00AF5B45">
        <w:tc>
          <w:tcPr>
            <w:tcW w:w="5164" w:type="dxa"/>
            <w:tcBorders>
              <w:left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запад</w:t>
            </w:r>
          </w:p>
        </w:tc>
        <w:tc>
          <w:tcPr>
            <w:tcW w:w="4962" w:type="dxa"/>
            <w:tcBorders>
              <w:left w:val="single" w:sz="4" w:space="0" w:color="00000A"/>
              <w:right w:val="single" w:sz="4" w:space="0" w:color="00000A"/>
            </w:tcBorders>
            <w:shd w:val="clear" w:color="auto" w:fill="auto"/>
            <w:tcMar>
              <w:left w:w="57" w:type="dxa"/>
            </w:tcMar>
          </w:tcPr>
          <w:p w:rsidR="00C0545D" w:rsidRPr="00AF5B45" w:rsidRDefault="005E281A">
            <w:pPr>
              <w:pStyle w:val="16"/>
              <w:ind w:firstLine="0"/>
              <w:rPr>
                <w:rFonts w:ascii="Times New Roman" w:hAnsi="Times New Roman"/>
                <w:sz w:val="24"/>
                <w:szCs w:val="24"/>
              </w:rPr>
            </w:pPr>
            <w:r w:rsidRPr="00AF5B45">
              <w:rPr>
                <w:rFonts w:ascii="Times New Roman" w:hAnsi="Times New Roman"/>
                <w:sz w:val="24"/>
                <w:szCs w:val="24"/>
              </w:rPr>
              <w:t>муниципальный район «Сосногорск»</w:t>
            </w:r>
          </w:p>
        </w:tc>
      </w:tr>
      <w:tr w:rsidR="00C0545D" w:rsidRPr="00AF5B45">
        <w:tc>
          <w:tcPr>
            <w:tcW w:w="5164" w:type="dxa"/>
            <w:tcBorders>
              <w:left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восток</w:t>
            </w:r>
          </w:p>
        </w:tc>
        <w:tc>
          <w:tcPr>
            <w:tcW w:w="4962" w:type="dxa"/>
            <w:tcBorders>
              <w:left w:val="single" w:sz="4" w:space="0" w:color="00000A"/>
              <w:right w:val="single" w:sz="4" w:space="0" w:color="00000A"/>
            </w:tcBorders>
            <w:shd w:val="clear" w:color="auto" w:fill="auto"/>
            <w:tcMar>
              <w:left w:w="57" w:type="dxa"/>
            </w:tcMar>
          </w:tcPr>
          <w:p w:rsidR="00C0545D" w:rsidRPr="00AF5B45" w:rsidRDefault="005E281A">
            <w:pPr>
              <w:pStyle w:val="16"/>
              <w:ind w:firstLine="0"/>
              <w:rPr>
                <w:rFonts w:ascii="Times New Roman" w:hAnsi="Times New Roman"/>
                <w:sz w:val="24"/>
                <w:szCs w:val="24"/>
              </w:rPr>
            </w:pPr>
            <w:r w:rsidRPr="00AF5B45">
              <w:rPr>
                <w:rFonts w:ascii="Times New Roman" w:hAnsi="Times New Roman"/>
                <w:sz w:val="24"/>
                <w:szCs w:val="24"/>
              </w:rPr>
              <w:t>Ханты-Мансийский автономный округ Тюменской области</w:t>
            </w:r>
          </w:p>
        </w:tc>
      </w:tr>
      <w:tr w:rsidR="00C0545D" w:rsidRPr="00AF5B45">
        <w:tc>
          <w:tcPr>
            <w:tcW w:w="5164" w:type="dxa"/>
            <w:tcBorders>
              <w:left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юг</w:t>
            </w:r>
          </w:p>
        </w:tc>
        <w:tc>
          <w:tcPr>
            <w:tcW w:w="4962" w:type="dxa"/>
            <w:tcBorders>
              <w:left w:val="single" w:sz="4" w:space="0" w:color="00000A"/>
              <w:right w:val="single" w:sz="4" w:space="0" w:color="00000A"/>
            </w:tcBorders>
            <w:shd w:val="clear" w:color="auto" w:fill="auto"/>
            <w:tcMar>
              <w:left w:w="57" w:type="dxa"/>
            </w:tcMar>
          </w:tcPr>
          <w:p w:rsidR="00C0545D" w:rsidRPr="00AF5B45" w:rsidRDefault="005E281A">
            <w:pPr>
              <w:pStyle w:val="16"/>
              <w:ind w:firstLine="0"/>
              <w:rPr>
                <w:rFonts w:ascii="Times New Roman" w:hAnsi="Times New Roman"/>
                <w:sz w:val="24"/>
                <w:szCs w:val="24"/>
              </w:rPr>
            </w:pPr>
            <w:r w:rsidRPr="00AF5B45">
              <w:rPr>
                <w:rFonts w:ascii="Times New Roman" w:hAnsi="Times New Roman"/>
                <w:sz w:val="24"/>
                <w:szCs w:val="24"/>
              </w:rPr>
              <w:t>муниципальный район «</w:t>
            </w:r>
            <w:r w:rsidRPr="00AF5B45">
              <w:rPr>
                <w:rFonts w:ascii="Times New Roman" w:hAnsi="Times New Roman"/>
                <w:spacing w:val="-2"/>
                <w:sz w:val="24"/>
                <w:szCs w:val="24"/>
              </w:rPr>
              <w:t>Троицко-Печорский»</w:t>
            </w:r>
          </w:p>
        </w:tc>
      </w:tr>
      <w:tr w:rsidR="00C0545D" w:rsidRPr="00AF5B45">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Климат</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Климат округа умеренно-континентальный, с довольно суровой зимой, коротким прохладным летом. Климат формируется в условиях малого количества солнечной радиации зимой, под воздействием северных морей и интенсивного западного переноса воздуха</w:t>
            </w:r>
          </w:p>
        </w:tc>
      </w:tr>
      <w:tr w:rsidR="00C0545D" w:rsidRPr="00AF5B45">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 xml:space="preserve">Численность постоянного населения, человек (на 1 января 2020 </w:t>
            </w:r>
            <w:r w:rsidR="0063652B" w:rsidRPr="00AF5B45">
              <w:rPr>
                <w:rFonts w:ascii="Times New Roman" w:hAnsi="Times New Roman" w:cs="Times New Roman"/>
                <w:sz w:val="24"/>
                <w:szCs w:val="24"/>
              </w:rPr>
              <w:t>года</w:t>
            </w:r>
            <w:r w:rsidRPr="00AF5B45">
              <w:rPr>
                <w:rFonts w:ascii="Times New Roman" w:hAnsi="Times New Roman" w:cs="Times New Roman"/>
                <w:sz w:val="24"/>
                <w:szCs w:val="24"/>
              </w:rPr>
              <w:t>)</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C0545D">
            <w:pPr>
              <w:spacing w:after="0" w:line="240" w:lineRule="auto"/>
              <w:rPr>
                <w:rFonts w:ascii="Times New Roman" w:hAnsi="Times New Roman" w:cs="Times New Roman"/>
                <w:sz w:val="24"/>
                <w:szCs w:val="24"/>
              </w:rPr>
            </w:pPr>
          </w:p>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11401 чел.</w:t>
            </w:r>
          </w:p>
        </w:tc>
      </w:tr>
      <w:tr w:rsidR="00C0545D" w:rsidRPr="00AF5B45">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в том числе городское (сельское)</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9716 чел. (1685 чел.)</w:t>
            </w:r>
          </w:p>
        </w:tc>
      </w:tr>
      <w:tr w:rsidR="00C0545D" w:rsidRPr="00AF5B45">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Плотность населения, человек на 1 кв.км</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 xml:space="preserve">0,5 </w:t>
            </w:r>
          </w:p>
        </w:tc>
      </w:tr>
      <w:tr w:rsidR="00C0545D" w:rsidRPr="00AF5B45">
        <w:tc>
          <w:tcPr>
            <w:tcW w:w="51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Численность населения коми национальности, в % к общей численности населения</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10</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 (по данным переписи населения 2010 </w:t>
            </w:r>
            <w:r w:rsidR="0063652B" w:rsidRPr="00AF5B45">
              <w:rPr>
                <w:rFonts w:ascii="Times New Roman" w:hAnsi="Times New Roman" w:cs="Times New Roman"/>
                <w:sz w:val="24"/>
                <w:szCs w:val="24"/>
              </w:rPr>
              <w:t>года</w:t>
            </w:r>
            <w:r w:rsidRPr="00AF5B45">
              <w:rPr>
                <w:rFonts w:ascii="Times New Roman" w:hAnsi="Times New Roman" w:cs="Times New Roman"/>
                <w:sz w:val="24"/>
                <w:szCs w:val="24"/>
              </w:rPr>
              <w:t>)</w:t>
            </w:r>
          </w:p>
        </w:tc>
      </w:tr>
    </w:tbl>
    <w:p w:rsidR="00C0545D" w:rsidRPr="00AF5B45" w:rsidRDefault="0017268D">
      <w:pPr>
        <w:spacing w:after="0" w:line="240" w:lineRule="auto"/>
        <w:jc w:val="center"/>
        <w:outlineLvl w:val="0"/>
        <w:rPr>
          <w:rFonts w:ascii="Times New Roman" w:hAnsi="Times New Roman" w:cs="Times New Roman"/>
          <w:b/>
          <w:bCs/>
          <w:sz w:val="24"/>
          <w:szCs w:val="24"/>
        </w:rPr>
      </w:pPr>
      <w:r w:rsidRPr="00AF5B45">
        <w:rPr>
          <w:rFonts w:ascii="Times New Roman" w:hAnsi="Times New Roman" w:cs="Times New Roman"/>
          <w:b/>
          <w:bCs/>
          <w:sz w:val="24"/>
          <w:szCs w:val="24"/>
        </w:rPr>
        <w:lastRenderedPageBreak/>
        <w:t xml:space="preserve">2. </w:t>
      </w:r>
      <w:r w:rsidR="005E281A" w:rsidRPr="00AF5B45">
        <w:rPr>
          <w:rFonts w:ascii="Times New Roman" w:hAnsi="Times New Roman" w:cs="Times New Roman"/>
          <w:b/>
          <w:bCs/>
          <w:sz w:val="24"/>
          <w:szCs w:val="24"/>
        </w:rPr>
        <w:t xml:space="preserve">Характеристика экономико-географического положения </w:t>
      </w:r>
      <w:r w:rsidR="00036CC9" w:rsidRPr="00AF5B45">
        <w:rPr>
          <w:rFonts w:ascii="Times New Roman" w:eastAsia="Times New Roman" w:hAnsi="Times New Roman" w:cs="Times New Roman"/>
          <w:b/>
          <w:sz w:val="24"/>
          <w:szCs w:val="24"/>
          <w:lang w:eastAsia="ru-RU"/>
        </w:rPr>
        <w:t>муниципального образования городского округа</w:t>
      </w:r>
      <w:r w:rsidR="005E281A" w:rsidRPr="00AF5B45">
        <w:rPr>
          <w:rFonts w:ascii="Times New Roman" w:hAnsi="Times New Roman" w:cs="Times New Roman"/>
          <w:b/>
          <w:bCs/>
          <w:sz w:val="24"/>
          <w:szCs w:val="24"/>
        </w:rPr>
        <w:t xml:space="preserve"> «Вуктыл» (далее – МО ГО «Вуктыл»)</w:t>
      </w:r>
    </w:p>
    <w:p w:rsidR="00C0545D" w:rsidRPr="00AF5B45" w:rsidRDefault="00C0545D">
      <w:pPr>
        <w:spacing w:after="0" w:line="240" w:lineRule="auto"/>
        <w:jc w:val="center"/>
        <w:outlineLvl w:val="0"/>
        <w:rPr>
          <w:rFonts w:ascii="Times New Roman" w:hAnsi="Times New Roman" w:cs="Times New Roman"/>
          <w:b/>
          <w:bCs/>
          <w:sz w:val="24"/>
          <w:szCs w:val="24"/>
        </w:rPr>
      </w:pPr>
    </w:p>
    <w:p w:rsidR="00C0545D" w:rsidRPr="00AF5B45" w:rsidRDefault="005E281A">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Территория МО ГО «Вуктыл» площадью 22,453 тыс. км</w:t>
      </w:r>
      <w:r w:rsidRPr="00AF5B45">
        <w:rPr>
          <w:rFonts w:ascii="Times New Roman" w:hAnsi="Times New Roman" w:cs="Times New Roman"/>
          <w:sz w:val="24"/>
          <w:szCs w:val="24"/>
          <w:vertAlign w:val="superscript"/>
        </w:rPr>
        <w:t>2</w:t>
      </w:r>
      <w:r w:rsidRPr="00AF5B45">
        <w:rPr>
          <w:rFonts w:ascii="Times New Roman" w:hAnsi="Times New Roman" w:cs="Times New Roman"/>
          <w:sz w:val="24"/>
          <w:szCs w:val="24"/>
        </w:rPr>
        <w:t xml:space="preserve"> расположена в северо-восточной части Республики Коми в среднем течении р. Печоры. На севере граничит с Печорским, на западе с Сосногорским, на юге с Троицко-Печорским районами и на востоке с Тюменской областью. По своим климатическим условиям городской округ «Вуктыл» (далее – ГО «Вуктыл») является местностью, приравненной к районам Крайнего Севера. Административным центром муниципального образования на территории ГО «Вуктыл» является город республиканского значения Вуктыл, находящийся на расстоянии 5</w:t>
      </w:r>
      <w:r w:rsidR="00D4529A" w:rsidRPr="00AF5B45">
        <w:rPr>
          <w:rFonts w:ascii="Times New Roman" w:hAnsi="Times New Roman" w:cs="Times New Roman"/>
          <w:sz w:val="24"/>
          <w:szCs w:val="24"/>
        </w:rPr>
        <w:t>48</w:t>
      </w:r>
      <w:r w:rsidRPr="00AF5B45">
        <w:rPr>
          <w:rFonts w:ascii="Times New Roman" w:hAnsi="Times New Roman" w:cs="Times New Roman"/>
          <w:sz w:val="24"/>
          <w:szCs w:val="24"/>
        </w:rPr>
        <w:t xml:space="preserve"> км к северо-востоку от города Сыктывкара - столицы Республики Коми.</w:t>
      </w:r>
    </w:p>
    <w:p w:rsidR="00C0545D" w:rsidRPr="00AF5B45" w:rsidRDefault="005E281A">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В физико-географическом отношении территория округа расположена в пределах Печорской низменности, в бассейне реки Печоры и ее притоков. Наиболее крупные из них - реки Вуктыл, Лемью, Подчерье и Щугор. Разнообразие рельефа является следствием особенностей геологического строения, которое предопределяет значительное богатство этой территории полезными ископаемыми и их разнообразие.</w:t>
      </w:r>
    </w:p>
    <w:p w:rsidR="00C0545D" w:rsidRPr="00AF5B45" w:rsidRDefault="005E281A">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Климат округа умеренно-континентальный, с довольно суровой зимой, коротким прохладным летом. Климат формируется в условиях малого количества солнечной радиации зимой, под воздействием северных морей и интенсивного западного переноса воздуха. Средняя месячная температура воздуха января минус 17,9</w:t>
      </w:r>
      <w:r w:rsidR="00BF29CD" w:rsidRPr="00AF5B45">
        <w:rPr>
          <w:rFonts w:ascii="Times New Roman" w:hAnsi="Times New Roman" w:cs="Times New Roman"/>
          <w:sz w:val="24"/>
          <w:szCs w:val="24"/>
        </w:rPr>
        <w:t xml:space="preserve"> </w:t>
      </w:r>
      <w:r w:rsidRPr="00AF5B45">
        <w:rPr>
          <w:rFonts w:ascii="Times New Roman" w:hAnsi="Times New Roman" w:cs="Times New Roman"/>
          <w:sz w:val="24"/>
          <w:szCs w:val="24"/>
        </w:rPr>
        <w:t>°C, июля плюс 16,2</w:t>
      </w:r>
      <w:r w:rsidR="00BF29CD" w:rsidRPr="00AF5B45">
        <w:rPr>
          <w:rFonts w:ascii="Times New Roman" w:hAnsi="Times New Roman" w:cs="Times New Roman"/>
          <w:sz w:val="24"/>
          <w:szCs w:val="24"/>
        </w:rPr>
        <w:t xml:space="preserve"> </w:t>
      </w:r>
      <w:r w:rsidRPr="00AF5B45">
        <w:rPr>
          <w:rFonts w:ascii="Times New Roman" w:hAnsi="Times New Roman" w:cs="Times New Roman"/>
          <w:sz w:val="24"/>
          <w:szCs w:val="24"/>
        </w:rPr>
        <w:t>°C. Средняя годовая температура воздуха составляет минус 1,4°C. Продолжительность периода с температурой воздуха выше 0 °C  171 день. Летом в ясные и особенно безветренные дни температура почвы обычно бывает значительно выше температуры воздуха: даже в районах вечной мерзлоты температура на поверхности почвы может доходить до плюс 40</w:t>
      </w:r>
      <w:r w:rsidR="00BF29CD"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°C.    </w:t>
      </w:r>
    </w:p>
    <w:p w:rsidR="00C0545D" w:rsidRPr="00AF5B45" w:rsidRDefault="005E281A">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Средняя годовая относительная влажность воздуха составляет 78</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Годовое количество осадков составляет 635 мм.</w:t>
      </w:r>
    </w:p>
    <w:p w:rsidR="00C0545D" w:rsidRPr="00AF5B45" w:rsidRDefault="00C0545D">
      <w:pPr>
        <w:spacing w:after="0" w:line="240" w:lineRule="auto"/>
        <w:rPr>
          <w:rFonts w:ascii="Times New Roman" w:hAnsi="Times New Roman" w:cs="Times New Roman"/>
        </w:rPr>
      </w:pPr>
    </w:p>
    <w:p w:rsidR="001F5C86" w:rsidRPr="00AF5B45" w:rsidRDefault="001F5C86" w:rsidP="001F5C86">
      <w:pPr>
        <w:spacing w:after="0" w:line="240" w:lineRule="auto"/>
        <w:jc w:val="center"/>
        <w:outlineLvl w:val="0"/>
        <w:rPr>
          <w:rFonts w:ascii="Times New Roman" w:hAnsi="Times New Roman" w:cs="Times New Roman"/>
          <w:b/>
          <w:bCs/>
          <w:sz w:val="24"/>
          <w:szCs w:val="24"/>
        </w:rPr>
      </w:pPr>
      <w:r w:rsidRPr="00AF5B45">
        <w:rPr>
          <w:rFonts w:ascii="Times New Roman" w:hAnsi="Times New Roman" w:cs="Times New Roman"/>
          <w:b/>
          <w:bCs/>
          <w:sz w:val="24"/>
          <w:szCs w:val="24"/>
        </w:rPr>
        <w:t>3. Природные ресурсы ГО «Вуктыл»</w:t>
      </w:r>
    </w:p>
    <w:p w:rsidR="001F5C86" w:rsidRPr="00AF5B45" w:rsidRDefault="001F5C86" w:rsidP="001F5C86">
      <w:pPr>
        <w:spacing w:after="0" w:line="240" w:lineRule="auto"/>
        <w:rPr>
          <w:rFonts w:ascii="Times New Roman" w:hAnsi="Times New Roman" w:cs="Times New Roman"/>
        </w:rPr>
      </w:pPr>
    </w:p>
    <w:p w:rsidR="001F5C86" w:rsidRPr="00AF5B45" w:rsidRDefault="001F5C86" w:rsidP="001F5C86">
      <w:pPr>
        <w:spacing w:after="0" w:line="240" w:lineRule="auto"/>
        <w:jc w:val="center"/>
        <w:outlineLvl w:val="1"/>
        <w:rPr>
          <w:rFonts w:ascii="Times New Roman" w:hAnsi="Times New Roman" w:cs="Times New Roman"/>
          <w:b/>
          <w:bCs/>
        </w:rPr>
      </w:pPr>
      <w:r w:rsidRPr="00AF5B45">
        <w:rPr>
          <w:rFonts w:ascii="Times New Roman" w:hAnsi="Times New Roman" w:cs="Times New Roman"/>
          <w:b/>
          <w:bCs/>
        </w:rPr>
        <w:t>Минерально-сырьевые ресурсы</w:t>
      </w:r>
    </w:p>
    <w:p w:rsidR="001F5C86" w:rsidRPr="00AF5B45" w:rsidRDefault="001F5C86" w:rsidP="001F5C86">
      <w:pPr>
        <w:spacing w:after="0" w:line="240" w:lineRule="auto"/>
        <w:rPr>
          <w:rFonts w:ascii="Times New Roman" w:hAnsi="Times New Roman" w:cs="Times New Roman"/>
        </w:rPr>
      </w:pPr>
    </w:p>
    <w:p w:rsidR="001F5C86" w:rsidRPr="00AF5B45" w:rsidRDefault="001F5C86" w:rsidP="001F5C86">
      <w:pPr>
        <w:spacing w:after="0" w:line="240" w:lineRule="auto"/>
        <w:ind w:firstLine="539"/>
        <w:jc w:val="both"/>
        <w:rPr>
          <w:rFonts w:ascii="Times New Roman" w:hAnsi="Times New Roman" w:cs="Times New Roman"/>
          <w:sz w:val="24"/>
          <w:szCs w:val="24"/>
        </w:rPr>
      </w:pPr>
      <w:r w:rsidRPr="00AF5B45">
        <w:rPr>
          <w:rFonts w:ascii="Times New Roman" w:hAnsi="Times New Roman" w:cs="Times New Roman"/>
          <w:sz w:val="24"/>
          <w:szCs w:val="24"/>
        </w:rPr>
        <w:t>Добыча минерально-сырьевых ресурсов является базой экономики ГО «Вуктыл». Минерально-сырьевые ресурсы представлены месторождениями горючих, металлических и неметаллических полезных ископаемых.</w:t>
      </w:r>
    </w:p>
    <w:p w:rsidR="001F5C86" w:rsidRPr="00AF5B45" w:rsidRDefault="001F5C86" w:rsidP="001F5C86">
      <w:pPr>
        <w:spacing w:after="0" w:line="240" w:lineRule="auto"/>
        <w:ind w:firstLine="539"/>
        <w:jc w:val="both"/>
        <w:rPr>
          <w:rFonts w:ascii="Times New Roman" w:hAnsi="Times New Roman" w:cs="Times New Roman"/>
          <w:sz w:val="24"/>
          <w:szCs w:val="24"/>
        </w:rPr>
      </w:pPr>
      <w:r w:rsidRPr="00AF5B45">
        <w:rPr>
          <w:rFonts w:ascii="Times New Roman" w:hAnsi="Times New Roman" w:cs="Times New Roman"/>
          <w:sz w:val="24"/>
          <w:szCs w:val="24"/>
        </w:rPr>
        <w:t>Газовая отрасль была и остается основной экономики ГО «Вуктыл». Градообразующими являются предприятия: ВЛПУМГ ООО «Газпром трансгаз Ухта», обслуживающее систему газопроводов, обеспечивающих транспорт газа с Вуктыльского газоконденсатного и газовых месторождений Западной Сибири, и ВГПУ ООО «Газпром добыча Краснодар»</w:t>
      </w:r>
      <w:r w:rsidR="00993E8F" w:rsidRPr="00AF5B45">
        <w:rPr>
          <w:rFonts w:ascii="Times New Roman" w:hAnsi="Times New Roman" w:cs="Times New Roman"/>
          <w:sz w:val="24"/>
          <w:szCs w:val="24"/>
        </w:rPr>
        <w:t>, осуществляющее добычу природного газа и конденсата</w:t>
      </w:r>
      <w:r w:rsidRPr="00AF5B45">
        <w:rPr>
          <w:rFonts w:ascii="Times New Roman" w:hAnsi="Times New Roman" w:cs="Times New Roman"/>
          <w:sz w:val="24"/>
          <w:szCs w:val="24"/>
        </w:rPr>
        <w:t>. Вуктыл является центром газо- и конденсатодобычи в Республике Коми, поскольку на территории округа расположено самое крупное в Республике Коми Вуктыльское газоконденсатное месторождение, в котором содержится около 40</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запасов свободного газа в Республике Коми</w:t>
      </w:r>
      <w:r w:rsidR="00993E8F" w:rsidRPr="00AF5B45">
        <w:rPr>
          <w:rFonts w:ascii="Times New Roman" w:hAnsi="Times New Roman" w:cs="Times New Roman"/>
          <w:sz w:val="24"/>
          <w:szCs w:val="24"/>
        </w:rPr>
        <w:t>. В</w:t>
      </w:r>
      <w:r w:rsidRPr="00AF5B45">
        <w:rPr>
          <w:rFonts w:ascii="Times New Roman" w:hAnsi="Times New Roman" w:cs="Times New Roman"/>
          <w:sz w:val="24"/>
          <w:szCs w:val="24"/>
        </w:rPr>
        <w:t xml:space="preserve"> 2019 </w:t>
      </w:r>
      <w:r w:rsidR="0063652B" w:rsidRPr="00AF5B45">
        <w:rPr>
          <w:rFonts w:ascii="Times New Roman" w:hAnsi="Times New Roman" w:cs="Times New Roman"/>
          <w:sz w:val="24"/>
          <w:szCs w:val="24"/>
        </w:rPr>
        <w:t>году</w:t>
      </w:r>
      <w:r w:rsidRPr="00AF5B45">
        <w:rPr>
          <w:rFonts w:ascii="Times New Roman" w:hAnsi="Times New Roman" w:cs="Times New Roman"/>
          <w:sz w:val="24"/>
          <w:szCs w:val="24"/>
        </w:rPr>
        <w:t xml:space="preserve"> доля  ГО «Вуктыл»  по  добыче природного газа  составляла 92,5</w:t>
      </w:r>
      <w:r w:rsidR="00E64A45" w:rsidRPr="00AF5B45">
        <w:rPr>
          <w:rFonts w:ascii="Times New Roman" w:hAnsi="Times New Roman" w:cs="Times New Roman"/>
          <w:sz w:val="24"/>
          <w:szCs w:val="24"/>
        </w:rPr>
        <w:t xml:space="preserve"> </w:t>
      </w:r>
      <w:r w:rsidRPr="00AF5B45">
        <w:rPr>
          <w:rFonts w:ascii="Times New Roman" w:hAnsi="Times New Roman" w:cs="Times New Roman"/>
          <w:sz w:val="24"/>
          <w:szCs w:val="24"/>
        </w:rPr>
        <w:t>% от  общего  объема добычи в Республике Коми, а нефти с газовым конденсатом – 1,1</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w:t>
      </w:r>
    </w:p>
    <w:p w:rsidR="001F5C86" w:rsidRPr="00AF5B45" w:rsidRDefault="001F5C86" w:rsidP="001F5C86">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Данные по добыче газа природного и попутного и нефти, включая газовый конденсат, представлены в следующей таблице.</w:t>
      </w:r>
    </w:p>
    <w:tbl>
      <w:tblPr>
        <w:tblW w:w="9836" w:type="dxa"/>
        <w:tblBorders>
          <w:top w:val="single" w:sz="4" w:space="0" w:color="00000A"/>
          <w:left w:val="single" w:sz="4" w:space="0" w:color="00000A"/>
          <w:right w:val="single" w:sz="4" w:space="0" w:color="00000A"/>
          <w:insideV w:val="single" w:sz="4" w:space="0" w:color="00000A"/>
        </w:tblBorders>
        <w:tblCellMar>
          <w:top w:w="102" w:type="dxa"/>
          <w:left w:w="57" w:type="dxa"/>
          <w:bottom w:w="102" w:type="dxa"/>
          <w:right w:w="62" w:type="dxa"/>
        </w:tblCellMar>
        <w:tblLook w:val="0000"/>
      </w:tblPr>
      <w:tblGrid>
        <w:gridCol w:w="4735"/>
        <w:gridCol w:w="1020"/>
        <w:gridCol w:w="1021"/>
        <w:gridCol w:w="1020"/>
        <w:gridCol w:w="1020"/>
        <w:gridCol w:w="1020"/>
      </w:tblGrid>
      <w:tr w:rsidR="001F5C86" w:rsidRPr="00AF5B45" w:rsidTr="00116332">
        <w:tc>
          <w:tcPr>
            <w:tcW w:w="4735" w:type="dxa"/>
            <w:vMerge w:val="restart"/>
            <w:tcBorders>
              <w:top w:val="single" w:sz="4" w:space="0" w:color="00000A"/>
              <w:left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r w:rsidRPr="00AF5B45">
              <w:rPr>
                <w:rFonts w:ascii="Times New Roman" w:hAnsi="Times New Roman" w:cs="Times New Roman"/>
              </w:rPr>
              <w:t>Показатель, единица измерения</w:t>
            </w:r>
          </w:p>
        </w:tc>
        <w:tc>
          <w:tcPr>
            <w:tcW w:w="5101" w:type="dxa"/>
            <w:gridSpan w:val="5"/>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r w:rsidRPr="00AF5B45">
              <w:rPr>
                <w:rFonts w:ascii="Times New Roman" w:hAnsi="Times New Roman" w:cs="Times New Roman"/>
              </w:rPr>
              <w:t>Годы</w:t>
            </w:r>
          </w:p>
        </w:tc>
      </w:tr>
      <w:tr w:rsidR="001F5C86" w:rsidRPr="00AF5B45" w:rsidTr="00116332">
        <w:tc>
          <w:tcPr>
            <w:tcW w:w="4735" w:type="dxa"/>
            <w:vMerge/>
            <w:tcBorders>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r w:rsidRPr="00AF5B45">
              <w:rPr>
                <w:rFonts w:ascii="Times New Roman" w:hAnsi="Times New Roman" w:cs="Times New Roman"/>
              </w:rPr>
              <w:t>2015 год</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r w:rsidRPr="00AF5B45">
              <w:rPr>
                <w:rFonts w:ascii="Times New Roman" w:hAnsi="Times New Roman" w:cs="Times New Roman"/>
              </w:rPr>
              <w:t>2016 год</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r w:rsidRPr="00AF5B45">
              <w:rPr>
                <w:rFonts w:ascii="Times New Roman" w:hAnsi="Times New Roman" w:cs="Times New Roman"/>
              </w:rPr>
              <w:t>2017 год</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r w:rsidRPr="00AF5B45">
              <w:rPr>
                <w:rFonts w:ascii="Times New Roman" w:hAnsi="Times New Roman" w:cs="Times New Roman"/>
              </w:rPr>
              <w:t>2018 год</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r w:rsidRPr="00AF5B45">
              <w:rPr>
                <w:rFonts w:ascii="Times New Roman" w:hAnsi="Times New Roman" w:cs="Times New Roman"/>
              </w:rPr>
              <w:t>2019 год</w:t>
            </w:r>
          </w:p>
        </w:tc>
      </w:tr>
      <w:tr w:rsidR="001F5C86" w:rsidRPr="00AF5B45" w:rsidTr="00116332">
        <w:tc>
          <w:tcPr>
            <w:tcW w:w="47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4E3D06">
            <w:pPr>
              <w:spacing w:after="0" w:line="240" w:lineRule="auto"/>
              <w:rPr>
                <w:rFonts w:ascii="Times New Roman" w:hAnsi="Times New Roman" w:cs="Times New Roman"/>
              </w:rPr>
            </w:pPr>
            <w:r w:rsidRPr="00AF5B45">
              <w:rPr>
                <w:rFonts w:ascii="Times New Roman" w:hAnsi="Times New Roman" w:cs="Times New Roman"/>
              </w:rPr>
              <w:t>Добыча природного газа, млн.</w:t>
            </w:r>
            <w:r w:rsidR="004E3D06" w:rsidRPr="00AF5B45">
              <w:rPr>
                <w:rFonts w:ascii="Times New Roman" w:hAnsi="Times New Roman" w:cs="Times New Roman"/>
              </w:rPr>
              <w:t xml:space="preserve"> м</w:t>
            </w:r>
            <w:r w:rsidR="004E3D06" w:rsidRPr="00AF5B45">
              <w:rPr>
                <w:rFonts w:ascii="Times New Roman" w:hAnsi="Times New Roman" w:cs="Times New Roman"/>
                <w:vertAlign w:val="superscript"/>
              </w:rPr>
              <w:t>3</w:t>
            </w:r>
            <w:r w:rsidR="004E3D06" w:rsidRPr="00AF5B45">
              <w:rPr>
                <w:rFonts w:ascii="Times New Roman" w:hAnsi="Times New Roman" w:cs="Times New Roman"/>
              </w:rPr>
              <w:t xml:space="preserve">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r w:rsidRPr="00AF5B45">
              <w:rPr>
                <w:rFonts w:ascii="Times New Roman" w:hAnsi="Times New Roman" w:cs="Times New Roman"/>
              </w:rPr>
              <w:t>1963,5</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r w:rsidRPr="00AF5B45">
              <w:rPr>
                <w:rFonts w:ascii="Times New Roman" w:hAnsi="Times New Roman" w:cs="Times New Roman"/>
              </w:rPr>
              <w:t>1878,8</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r w:rsidRPr="00AF5B45">
              <w:rPr>
                <w:rFonts w:ascii="Times New Roman" w:hAnsi="Times New Roman" w:cs="Times New Roman"/>
              </w:rPr>
              <w:t>1806,8</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r w:rsidRPr="00AF5B45">
              <w:rPr>
                <w:rFonts w:ascii="Times New Roman" w:hAnsi="Times New Roman" w:cs="Times New Roman"/>
              </w:rPr>
              <w:t>1741,25</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r w:rsidRPr="00AF5B45">
              <w:rPr>
                <w:rFonts w:ascii="Times New Roman" w:hAnsi="Times New Roman" w:cs="Times New Roman"/>
              </w:rPr>
              <w:t>1784,1</w:t>
            </w:r>
          </w:p>
        </w:tc>
      </w:tr>
      <w:tr w:rsidR="001F5C86" w:rsidRPr="00AF5B45" w:rsidTr="00116332">
        <w:tc>
          <w:tcPr>
            <w:tcW w:w="47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rPr>
                <w:rFonts w:ascii="Times New Roman" w:hAnsi="Times New Roman" w:cs="Times New Roman"/>
              </w:rPr>
            </w:pPr>
            <w:r w:rsidRPr="00AF5B45">
              <w:rPr>
                <w:rFonts w:ascii="Times New Roman" w:hAnsi="Times New Roman" w:cs="Times New Roman"/>
              </w:rPr>
              <w:t xml:space="preserve">Газ природный и попутный, в % к предыдущему </w:t>
            </w:r>
            <w:r w:rsidRPr="00AF5B45">
              <w:rPr>
                <w:rFonts w:ascii="Times New Roman" w:hAnsi="Times New Roman" w:cs="Times New Roman"/>
              </w:rPr>
              <w:lastRenderedPageBreak/>
              <w:t>году</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r w:rsidRPr="00AF5B45">
              <w:rPr>
                <w:rFonts w:ascii="Times New Roman" w:hAnsi="Times New Roman" w:cs="Times New Roman"/>
              </w:rPr>
              <w:lastRenderedPageBreak/>
              <w:t>95,7</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r w:rsidRPr="00AF5B45">
              <w:rPr>
                <w:rFonts w:ascii="Times New Roman" w:hAnsi="Times New Roman" w:cs="Times New Roman"/>
              </w:rPr>
              <w:t>96,0</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r w:rsidRPr="00AF5B45">
              <w:rPr>
                <w:rFonts w:ascii="Times New Roman" w:hAnsi="Times New Roman" w:cs="Times New Roman"/>
              </w:rPr>
              <w:t>96,2</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r w:rsidRPr="00AF5B45">
              <w:rPr>
                <w:rFonts w:ascii="Times New Roman" w:hAnsi="Times New Roman" w:cs="Times New Roman"/>
              </w:rPr>
              <w:t>96,4</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1F5C86" w:rsidRPr="00AF5B45" w:rsidRDefault="001F5C86" w:rsidP="00116332">
            <w:pPr>
              <w:spacing w:after="0" w:line="240" w:lineRule="auto"/>
              <w:jc w:val="center"/>
              <w:rPr>
                <w:rFonts w:ascii="Times New Roman" w:hAnsi="Times New Roman" w:cs="Times New Roman"/>
              </w:rPr>
            </w:pPr>
            <w:r w:rsidRPr="00AF5B45">
              <w:rPr>
                <w:rFonts w:ascii="Times New Roman" w:hAnsi="Times New Roman" w:cs="Times New Roman"/>
              </w:rPr>
              <w:t>102,5</w:t>
            </w:r>
          </w:p>
        </w:tc>
      </w:tr>
      <w:tr w:rsidR="00903ECF" w:rsidRPr="00AF5B45" w:rsidTr="00903ECF">
        <w:trPr>
          <w:trHeight w:val="627"/>
        </w:trPr>
        <w:tc>
          <w:tcPr>
            <w:tcW w:w="4735" w:type="dxa"/>
            <w:tcBorders>
              <w:top w:val="single" w:sz="4" w:space="0" w:color="00000A"/>
              <w:left w:val="single" w:sz="4" w:space="0" w:color="00000A"/>
              <w:bottom w:val="single" w:sz="4" w:space="0" w:color="auto"/>
              <w:right w:val="single" w:sz="4" w:space="0" w:color="00000A"/>
            </w:tcBorders>
            <w:shd w:val="clear" w:color="auto" w:fill="auto"/>
            <w:tcMar>
              <w:left w:w="57" w:type="dxa"/>
            </w:tcMar>
          </w:tcPr>
          <w:p w:rsidR="00903ECF" w:rsidRPr="00AF5B45" w:rsidRDefault="00903ECF" w:rsidP="00116332">
            <w:pPr>
              <w:spacing w:after="0" w:line="240" w:lineRule="auto"/>
              <w:jc w:val="both"/>
              <w:rPr>
                <w:rFonts w:ascii="Times New Roman" w:hAnsi="Times New Roman" w:cs="Times New Roman"/>
              </w:rPr>
            </w:pPr>
            <w:r w:rsidRPr="00AF5B45">
              <w:rPr>
                <w:rFonts w:ascii="Times New Roman" w:hAnsi="Times New Roman" w:cs="Times New Roman"/>
              </w:rPr>
              <w:lastRenderedPageBreak/>
              <w:t xml:space="preserve">Нефть добытая, включая газовый конденсат, </w:t>
            </w:r>
          </w:p>
          <w:p w:rsidR="00903ECF" w:rsidRPr="00AF5B45" w:rsidRDefault="00903ECF" w:rsidP="00116332">
            <w:pPr>
              <w:spacing w:after="0" w:line="240" w:lineRule="auto"/>
              <w:rPr>
                <w:rFonts w:ascii="Times New Roman" w:hAnsi="Times New Roman" w:cs="Times New Roman"/>
              </w:rPr>
            </w:pPr>
            <w:r w:rsidRPr="00AF5B45">
              <w:rPr>
                <w:rFonts w:ascii="Times New Roman" w:hAnsi="Times New Roman" w:cs="Times New Roman"/>
              </w:rPr>
              <w:t>в % к предыдущему году</w:t>
            </w:r>
          </w:p>
        </w:tc>
        <w:tc>
          <w:tcPr>
            <w:tcW w:w="1020" w:type="dxa"/>
            <w:tcBorders>
              <w:top w:val="single" w:sz="4" w:space="0" w:color="00000A"/>
              <w:left w:val="single" w:sz="4" w:space="0" w:color="00000A"/>
              <w:bottom w:val="single" w:sz="4" w:space="0" w:color="auto"/>
              <w:right w:val="single" w:sz="4" w:space="0" w:color="00000A"/>
            </w:tcBorders>
            <w:shd w:val="clear" w:color="auto" w:fill="auto"/>
            <w:tcMar>
              <w:left w:w="57" w:type="dxa"/>
            </w:tcMar>
          </w:tcPr>
          <w:p w:rsidR="00903ECF" w:rsidRPr="00AF5B45" w:rsidRDefault="00903ECF" w:rsidP="00116332">
            <w:pPr>
              <w:jc w:val="center"/>
              <w:rPr>
                <w:rFonts w:ascii="Times New Roman" w:hAnsi="Times New Roman" w:cs="Times New Roman"/>
              </w:rPr>
            </w:pPr>
            <w:r w:rsidRPr="00AF5B45">
              <w:rPr>
                <w:rFonts w:ascii="Times New Roman" w:hAnsi="Times New Roman" w:cs="Times New Roman"/>
              </w:rPr>
              <w:t>102,3</w:t>
            </w:r>
          </w:p>
        </w:tc>
        <w:tc>
          <w:tcPr>
            <w:tcW w:w="1021" w:type="dxa"/>
            <w:tcBorders>
              <w:top w:val="single" w:sz="4" w:space="0" w:color="00000A"/>
              <w:left w:val="single" w:sz="4" w:space="0" w:color="00000A"/>
              <w:bottom w:val="single" w:sz="4" w:space="0" w:color="auto"/>
              <w:right w:val="single" w:sz="4" w:space="0" w:color="00000A"/>
            </w:tcBorders>
            <w:shd w:val="clear" w:color="auto" w:fill="auto"/>
            <w:tcMar>
              <w:left w:w="57" w:type="dxa"/>
            </w:tcMar>
          </w:tcPr>
          <w:p w:rsidR="00903ECF" w:rsidRPr="00AF5B45" w:rsidRDefault="00903ECF" w:rsidP="00116332">
            <w:pPr>
              <w:jc w:val="center"/>
              <w:rPr>
                <w:rFonts w:ascii="Times New Roman" w:hAnsi="Times New Roman" w:cs="Times New Roman"/>
              </w:rPr>
            </w:pPr>
            <w:r w:rsidRPr="00AF5B45">
              <w:rPr>
                <w:rFonts w:ascii="Times New Roman" w:hAnsi="Times New Roman" w:cs="Times New Roman"/>
              </w:rPr>
              <w:t>96,2</w:t>
            </w:r>
          </w:p>
        </w:tc>
        <w:tc>
          <w:tcPr>
            <w:tcW w:w="1020" w:type="dxa"/>
            <w:tcBorders>
              <w:top w:val="single" w:sz="4" w:space="0" w:color="00000A"/>
              <w:left w:val="single" w:sz="4" w:space="0" w:color="00000A"/>
              <w:bottom w:val="single" w:sz="4" w:space="0" w:color="auto"/>
              <w:right w:val="single" w:sz="4" w:space="0" w:color="00000A"/>
            </w:tcBorders>
            <w:shd w:val="clear" w:color="auto" w:fill="auto"/>
            <w:tcMar>
              <w:left w:w="57" w:type="dxa"/>
            </w:tcMar>
          </w:tcPr>
          <w:p w:rsidR="00903ECF" w:rsidRPr="00AF5B45" w:rsidRDefault="00903ECF" w:rsidP="00116332">
            <w:pPr>
              <w:jc w:val="center"/>
              <w:rPr>
                <w:rFonts w:ascii="Times New Roman" w:hAnsi="Times New Roman" w:cs="Times New Roman"/>
              </w:rPr>
            </w:pPr>
            <w:r w:rsidRPr="00AF5B45">
              <w:rPr>
                <w:rFonts w:ascii="Times New Roman" w:hAnsi="Times New Roman" w:cs="Times New Roman"/>
              </w:rPr>
              <w:t>89,3</w:t>
            </w:r>
          </w:p>
        </w:tc>
        <w:tc>
          <w:tcPr>
            <w:tcW w:w="1020" w:type="dxa"/>
            <w:tcBorders>
              <w:top w:val="single" w:sz="4" w:space="0" w:color="00000A"/>
              <w:left w:val="single" w:sz="4" w:space="0" w:color="00000A"/>
              <w:bottom w:val="single" w:sz="4" w:space="0" w:color="auto"/>
              <w:right w:val="single" w:sz="4" w:space="0" w:color="00000A"/>
            </w:tcBorders>
            <w:shd w:val="clear" w:color="auto" w:fill="auto"/>
            <w:tcMar>
              <w:left w:w="57" w:type="dxa"/>
            </w:tcMar>
          </w:tcPr>
          <w:p w:rsidR="00903ECF" w:rsidRPr="00AF5B45" w:rsidRDefault="00903ECF" w:rsidP="00116332">
            <w:pPr>
              <w:jc w:val="center"/>
              <w:rPr>
                <w:rFonts w:ascii="Times New Roman" w:hAnsi="Times New Roman" w:cs="Times New Roman"/>
              </w:rPr>
            </w:pPr>
            <w:r w:rsidRPr="00AF5B45">
              <w:rPr>
                <w:rFonts w:ascii="Times New Roman" w:hAnsi="Times New Roman" w:cs="Times New Roman"/>
              </w:rPr>
              <w:t>83,7</w:t>
            </w:r>
          </w:p>
        </w:tc>
        <w:tc>
          <w:tcPr>
            <w:tcW w:w="1020" w:type="dxa"/>
            <w:tcBorders>
              <w:top w:val="single" w:sz="4" w:space="0" w:color="00000A"/>
              <w:left w:val="single" w:sz="4" w:space="0" w:color="00000A"/>
              <w:bottom w:val="single" w:sz="4" w:space="0" w:color="auto"/>
              <w:right w:val="single" w:sz="4" w:space="0" w:color="00000A"/>
            </w:tcBorders>
            <w:shd w:val="clear" w:color="auto" w:fill="auto"/>
            <w:tcMar>
              <w:left w:w="57" w:type="dxa"/>
            </w:tcMar>
          </w:tcPr>
          <w:p w:rsidR="00903ECF" w:rsidRPr="00AF5B45" w:rsidRDefault="00903ECF" w:rsidP="00116332">
            <w:pPr>
              <w:jc w:val="center"/>
              <w:rPr>
                <w:rFonts w:ascii="Times New Roman" w:hAnsi="Times New Roman" w:cs="Times New Roman"/>
              </w:rPr>
            </w:pPr>
            <w:r w:rsidRPr="00AF5B45">
              <w:rPr>
                <w:rFonts w:ascii="Times New Roman" w:hAnsi="Times New Roman" w:cs="Times New Roman"/>
              </w:rPr>
              <w:t>94,8</w:t>
            </w:r>
          </w:p>
        </w:tc>
      </w:tr>
    </w:tbl>
    <w:p w:rsidR="001F5C86" w:rsidRPr="00AF5B45" w:rsidRDefault="001F5C86" w:rsidP="001F5C86">
      <w:pPr>
        <w:spacing w:after="0" w:line="240" w:lineRule="auto"/>
        <w:rPr>
          <w:rFonts w:ascii="Times New Roman" w:hAnsi="Times New Roman" w:cs="Times New Roman"/>
        </w:rPr>
      </w:pPr>
    </w:p>
    <w:p w:rsidR="001F5C86" w:rsidRPr="00AF5B45" w:rsidRDefault="001F5C86" w:rsidP="003A10CA">
      <w:pPr>
        <w:pStyle w:val="maintext"/>
        <w:tabs>
          <w:tab w:val="left" w:pos="567"/>
        </w:tabs>
        <w:suppressAutoHyphens w:val="0"/>
        <w:spacing w:before="0" w:after="0"/>
        <w:ind w:left="0" w:right="0" w:firstLine="709"/>
        <w:jc w:val="both"/>
        <w:rPr>
          <w:rFonts w:ascii="Times New Roman" w:hAnsi="Times New Roman" w:cs="Times New Roman"/>
          <w:color w:val="00000A"/>
          <w:sz w:val="24"/>
          <w:szCs w:val="24"/>
        </w:rPr>
      </w:pPr>
      <w:r w:rsidRPr="00AF5B45">
        <w:rPr>
          <w:rFonts w:ascii="Times New Roman" w:hAnsi="Times New Roman" w:cs="Times New Roman"/>
          <w:color w:val="00000A"/>
          <w:sz w:val="24"/>
          <w:szCs w:val="24"/>
        </w:rPr>
        <w:t>На сегодняшний день выработка запасов месторождений Вуктыльское и Западно-Соплесское составляет более 80</w:t>
      </w:r>
      <w:r w:rsidR="00A25A21" w:rsidRPr="00AF5B45">
        <w:rPr>
          <w:rFonts w:ascii="Times New Roman" w:hAnsi="Times New Roman" w:cs="Times New Roman"/>
          <w:color w:val="00000A"/>
          <w:sz w:val="24"/>
          <w:szCs w:val="24"/>
        </w:rPr>
        <w:t xml:space="preserve"> </w:t>
      </w:r>
      <w:r w:rsidRPr="00AF5B45">
        <w:rPr>
          <w:rFonts w:ascii="Times New Roman" w:hAnsi="Times New Roman" w:cs="Times New Roman"/>
          <w:color w:val="00000A"/>
          <w:sz w:val="24"/>
          <w:szCs w:val="24"/>
        </w:rPr>
        <w:t xml:space="preserve">%. </w:t>
      </w:r>
    </w:p>
    <w:p w:rsidR="001F5C86" w:rsidRPr="00AF5B45" w:rsidRDefault="001F5C86" w:rsidP="003A10C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По информации ООО «Газпром добыча Краснодар» Стратегией данного предприятия предусмотрено развитие Вуктыльского геолого-экономического района Республики Коми, в том числе за счет восполнения и наращивания минерально-сырьевой базы в регионе деятельности, обустройства и ввода в разработку новых месторождений. С целью реализации указанной стратегии постановлением Правления ПАО «Газпром» от 1</w:t>
      </w:r>
      <w:r w:rsidR="003A10CA" w:rsidRPr="00AF5B45">
        <w:rPr>
          <w:rFonts w:ascii="Times New Roman" w:hAnsi="Times New Roman" w:cs="Times New Roman"/>
          <w:sz w:val="24"/>
          <w:szCs w:val="24"/>
        </w:rPr>
        <w:t xml:space="preserve"> марта </w:t>
      </w:r>
      <w:r w:rsidRPr="00AF5B45">
        <w:rPr>
          <w:rFonts w:ascii="Times New Roman" w:hAnsi="Times New Roman" w:cs="Times New Roman"/>
          <w:sz w:val="24"/>
          <w:szCs w:val="24"/>
        </w:rPr>
        <w:t>2018</w:t>
      </w:r>
      <w:r w:rsidR="003A10CA" w:rsidRPr="00AF5B45">
        <w:rPr>
          <w:rFonts w:ascii="Times New Roman" w:hAnsi="Times New Roman" w:cs="Times New Roman"/>
          <w:sz w:val="24"/>
          <w:szCs w:val="24"/>
        </w:rPr>
        <w:t xml:space="preserve"> года</w:t>
      </w:r>
      <w:r w:rsidRPr="00AF5B45">
        <w:rPr>
          <w:rFonts w:ascii="Times New Roman" w:hAnsi="Times New Roman" w:cs="Times New Roman"/>
          <w:sz w:val="24"/>
          <w:szCs w:val="24"/>
        </w:rPr>
        <w:t xml:space="preserve"> №</w:t>
      </w:r>
      <w:r w:rsidR="00BF29CD" w:rsidRPr="00AF5B45">
        <w:rPr>
          <w:rFonts w:ascii="Times New Roman" w:hAnsi="Times New Roman" w:cs="Times New Roman"/>
          <w:sz w:val="24"/>
          <w:szCs w:val="24"/>
        </w:rPr>
        <w:t xml:space="preserve"> </w:t>
      </w:r>
      <w:r w:rsidRPr="00AF5B45">
        <w:rPr>
          <w:rFonts w:ascii="Times New Roman" w:hAnsi="Times New Roman" w:cs="Times New Roman"/>
          <w:sz w:val="24"/>
          <w:szCs w:val="24"/>
        </w:rPr>
        <w:t>6 утверждена «Концепция комплексного развития Вуктыльского геолого-экономического района» на 25-летний период, реализация которой позволит стабилизировать годовую добычу газа на уровне 2,2 - 2,4 млрд.</w:t>
      </w:r>
      <w:r w:rsidR="008141A0" w:rsidRPr="00AF5B45">
        <w:rPr>
          <w:rFonts w:ascii="Times New Roman" w:hAnsi="Times New Roman" w:cs="Times New Roman"/>
          <w:sz w:val="24"/>
          <w:szCs w:val="24"/>
        </w:rPr>
        <w:t xml:space="preserve"> </w:t>
      </w:r>
      <w:r w:rsidRPr="00AF5B45">
        <w:rPr>
          <w:rFonts w:ascii="Times New Roman" w:hAnsi="Times New Roman" w:cs="Times New Roman"/>
          <w:sz w:val="24"/>
          <w:szCs w:val="24"/>
        </w:rPr>
        <w:t>м</w:t>
      </w:r>
      <w:r w:rsidR="008141A0" w:rsidRPr="00AF5B45">
        <w:rPr>
          <w:rFonts w:ascii="Times New Roman" w:hAnsi="Times New Roman" w:cs="Times New Roman"/>
          <w:sz w:val="24"/>
          <w:szCs w:val="24"/>
        </w:rPr>
        <w:t xml:space="preserve"> </w:t>
      </w:r>
      <w:r w:rsidR="008141A0" w:rsidRPr="00AF5B45">
        <w:rPr>
          <w:rFonts w:ascii="Times New Roman" w:hAnsi="Times New Roman" w:cs="Times New Roman"/>
          <w:sz w:val="24"/>
          <w:szCs w:val="24"/>
          <w:vertAlign w:val="superscript"/>
        </w:rPr>
        <w:t>3</w:t>
      </w:r>
      <w:r w:rsidRPr="00AF5B45">
        <w:rPr>
          <w:rFonts w:ascii="Times New Roman" w:hAnsi="Times New Roman" w:cs="Times New Roman"/>
          <w:sz w:val="24"/>
          <w:szCs w:val="24"/>
        </w:rPr>
        <w:t xml:space="preserve"> и добычу жидких углеводородов нарастить свыше 500 тыс.тонн.  </w:t>
      </w:r>
    </w:p>
    <w:p w:rsidR="001F5C86" w:rsidRPr="00AF5B45" w:rsidRDefault="001F5C86" w:rsidP="003A10C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 целью подтверждения газоносности поднавиговых отложений  Вуктыльского месторождения заложена поисково-оценочная скважина № 402. Поднадвиговые отложения по оценке проектного института ООО «Газпром ВНИИГАЗ» могут содержать ресурсы газа в объеме около 50 млрд.</w:t>
      </w:r>
      <w:r w:rsidR="00716759" w:rsidRPr="00AF5B45">
        <w:rPr>
          <w:rFonts w:ascii="Times New Roman" w:hAnsi="Times New Roman" w:cs="Times New Roman"/>
          <w:sz w:val="24"/>
          <w:szCs w:val="24"/>
        </w:rPr>
        <w:t xml:space="preserve"> м</w:t>
      </w:r>
      <w:r w:rsidR="00716759" w:rsidRPr="00AF5B45">
        <w:rPr>
          <w:rFonts w:ascii="Times New Roman" w:hAnsi="Times New Roman" w:cs="Times New Roman"/>
          <w:sz w:val="24"/>
          <w:szCs w:val="24"/>
          <w:vertAlign w:val="superscript"/>
        </w:rPr>
        <w:t>3</w:t>
      </w:r>
      <w:r w:rsidRPr="00AF5B45">
        <w:rPr>
          <w:rFonts w:ascii="Times New Roman" w:hAnsi="Times New Roman" w:cs="Times New Roman"/>
          <w:sz w:val="24"/>
          <w:szCs w:val="24"/>
        </w:rPr>
        <w:t xml:space="preserve">. По информации ООО «Газпром добыча Краснодар» в 2020 </w:t>
      </w:r>
      <w:r w:rsidR="0063652B" w:rsidRPr="00AF5B45">
        <w:rPr>
          <w:rFonts w:ascii="Times New Roman" w:hAnsi="Times New Roman" w:cs="Times New Roman"/>
          <w:sz w:val="24"/>
          <w:szCs w:val="24"/>
        </w:rPr>
        <w:t>году</w:t>
      </w:r>
      <w:r w:rsidRPr="00AF5B45">
        <w:rPr>
          <w:rFonts w:ascii="Times New Roman" w:hAnsi="Times New Roman" w:cs="Times New Roman"/>
          <w:sz w:val="24"/>
          <w:szCs w:val="24"/>
        </w:rPr>
        <w:t xml:space="preserve"> обществу выделены средства для закупки оборудования, материалов и проведения подготовительных работ к бурению поисково-оценочной  скважины № 402 Вуктыльская, затем в 2021 </w:t>
      </w:r>
      <w:r w:rsidR="0063652B" w:rsidRPr="00AF5B45">
        <w:rPr>
          <w:rFonts w:ascii="Times New Roman" w:hAnsi="Times New Roman" w:cs="Times New Roman"/>
          <w:sz w:val="24"/>
          <w:szCs w:val="24"/>
        </w:rPr>
        <w:t>году</w:t>
      </w:r>
      <w:r w:rsidRPr="00AF5B45">
        <w:rPr>
          <w:rFonts w:ascii="Times New Roman" w:hAnsi="Times New Roman" w:cs="Times New Roman"/>
          <w:sz w:val="24"/>
          <w:szCs w:val="24"/>
        </w:rPr>
        <w:t xml:space="preserve"> планируется приступить к бурению указанной скважины  и в 2023 </w:t>
      </w:r>
      <w:r w:rsidR="0063652B" w:rsidRPr="00AF5B45">
        <w:rPr>
          <w:rFonts w:ascii="Times New Roman" w:hAnsi="Times New Roman" w:cs="Times New Roman"/>
          <w:sz w:val="24"/>
          <w:szCs w:val="24"/>
        </w:rPr>
        <w:t>году</w:t>
      </w:r>
      <w:r w:rsidRPr="00AF5B45">
        <w:rPr>
          <w:rFonts w:ascii="Times New Roman" w:hAnsi="Times New Roman" w:cs="Times New Roman"/>
          <w:sz w:val="24"/>
          <w:szCs w:val="24"/>
        </w:rPr>
        <w:t xml:space="preserve"> закончить ее строительством.</w:t>
      </w:r>
    </w:p>
    <w:p w:rsidR="001F5C86" w:rsidRPr="00AF5B45" w:rsidRDefault="001F5C86" w:rsidP="003A10CA">
      <w:pPr>
        <w:spacing w:after="0" w:line="240" w:lineRule="auto"/>
        <w:ind w:firstLine="709"/>
        <w:jc w:val="both"/>
        <w:rPr>
          <w:rFonts w:ascii="Times New Roman" w:hAnsi="Times New Roman"/>
          <w:sz w:val="24"/>
          <w:szCs w:val="24"/>
        </w:rPr>
      </w:pPr>
      <w:r w:rsidRPr="00AF5B45">
        <w:rPr>
          <w:rFonts w:ascii="Times New Roman" w:hAnsi="Times New Roman"/>
          <w:sz w:val="24"/>
          <w:szCs w:val="24"/>
        </w:rPr>
        <w:t xml:space="preserve">Освоение скважины № 402 даст импульс для развития газового сектора как базовой составляющей экономики ГО «Вуктыл» и позволит обеспечить сырьем Сосногорский ГПЗ на 10  лет. </w:t>
      </w:r>
    </w:p>
    <w:p w:rsidR="001F5C86" w:rsidRPr="00AF5B45" w:rsidRDefault="001F5C86" w:rsidP="003A10C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Реестром государственной регистрации лицензий на пользование недрами общераспространенными полезными ископаемыми на территории МОГО «Вуктыл» по состоянию на 1</w:t>
      </w:r>
      <w:r w:rsidR="002F73EB" w:rsidRPr="00AF5B45">
        <w:rPr>
          <w:rFonts w:ascii="Times New Roman" w:hAnsi="Times New Roman" w:cs="Times New Roman"/>
          <w:sz w:val="24"/>
          <w:szCs w:val="24"/>
        </w:rPr>
        <w:t xml:space="preserve"> января </w:t>
      </w:r>
      <w:r w:rsidRPr="00AF5B45">
        <w:rPr>
          <w:rFonts w:ascii="Times New Roman" w:hAnsi="Times New Roman" w:cs="Times New Roman"/>
          <w:sz w:val="24"/>
          <w:szCs w:val="24"/>
        </w:rPr>
        <w:t xml:space="preserve">2020 </w:t>
      </w:r>
      <w:r w:rsidR="0063652B" w:rsidRPr="00AF5B45">
        <w:rPr>
          <w:rFonts w:ascii="Times New Roman" w:hAnsi="Times New Roman" w:cs="Times New Roman"/>
          <w:sz w:val="24"/>
          <w:szCs w:val="24"/>
        </w:rPr>
        <w:t>года</w:t>
      </w:r>
      <w:r w:rsidRPr="00AF5B45">
        <w:rPr>
          <w:rFonts w:ascii="Times New Roman" w:hAnsi="Times New Roman" w:cs="Times New Roman"/>
          <w:sz w:val="24"/>
          <w:szCs w:val="24"/>
        </w:rPr>
        <w:t xml:space="preserve"> учтены 6 лицензий на геологическое изучение, разработку и добычу общераспространенных полезных ископаемых.</w:t>
      </w:r>
    </w:p>
    <w:p w:rsidR="001F5C86" w:rsidRPr="00AF5B45" w:rsidRDefault="001F5C86" w:rsidP="003A10C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Сводным балансом запасов песков для строительных работ и производства силикатных изделий на территории Республики Коми по состоянию на 1</w:t>
      </w:r>
      <w:r w:rsidR="002F73EB" w:rsidRPr="00AF5B45">
        <w:rPr>
          <w:rFonts w:ascii="Times New Roman" w:hAnsi="Times New Roman" w:cs="Times New Roman"/>
          <w:sz w:val="24"/>
          <w:szCs w:val="24"/>
        </w:rPr>
        <w:t xml:space="preserve"> января </w:t>
      </w:r>
      <w:r w:rsidRPr="00AF5B45">
        <w:rPr>
          <w:rFonts w:ascii="Times New Roman" w:hAnsi="Times New Roman" w:cs="Times New Roman"/>
          <w:sz w:val="24"/>
          <w:szCs w:val="24"/>
        </w:rPr>
        <w:t xml:space="preserve">2019 </w:t>
      </w:r>
      <w:r w:rsidR="0063652B" w:rsidRPr="00AF5B45">
        <w:rPr>
          <w:rFonts w:ascii="Times New Roman" w:hAnsi="Times New Roman" w:cs="Times New Roman"/>
          <w:sz w:val="24"/>
          <w:szCs w:val="24"/>
        </w:rPr>
        <w:t>года</w:t>
      </w:r>
      <w:r w:rsidRPr="00AF5B45">
        <w:rPr>
          <w:rFonts w:ascii="Times New Roman" w:hAnsi="Times New Roman" w:cs="Times New Roman"/>
          <w:sz w:val="24"/>
          <w:szCs w:val="24"/>
        </w:rPr>
        <w:t xml:space="preserve"> в ГО «Вуктыл» учтено 15 месторождений  строительного песка, 5 из которых числятся в распределенном фонде. Добыча строительного песка за 2018 г</w:t>
      </w:r>
      <w:r w:rsidR="00BF29CD" w:rsidRPr="00AF5B45">
        <w:rPr>
          <w:rFonts w:ascii="Times New Roman" w:hAnsi="Times New Roman" w:cs="Times New Roman"/>
          <w:sz w:val="24"/>
          <w:szCs w:val="24"/>
        </w:rPr>
        <w:t>од</w:t>
      </w:r>
      <w:r w:rsidRPr="00AF5B45">
        <w:rPr>
          <w:rFonts w:ascii="Times New Roman" w:hAnsi="Times New Roman" w:cs="Times New Roman"/>
          <w:sz w:val="24"/>
          <w:szCs w:val="24"/>
        </w:rPr>
        <w:t xml:space="preserve"> составила 26 тыс.</w:t>
      </w:r>
      <w:r w:rsidR="00716759" w:rsidRPr="00AF5B45">
        <w:rPr>
          <w:rFonts w:ascii="Times New Roman" w:hAnsi="Times New Roman" w:cs="Times New Roman"/>
          <w:sz w:val="24"/>
          <w:szCs w:val="24"/>
        </w:rPr>
        <w:t xml:space="preserve"> </w:t>
      </w:r>
      <w:r w:rsidRPr="00AF5B45">
        <w:rPr>
          <w:rFonts w:ascii="Times New Roman" w:hAnsi="Times New Roman" w:cs="Times New Roman"/>
          <w:sz w:val="24"/>
          <w:szCs w:val="24"/>
        </w:rPr>
        <w:t>м</w:t>
      </w:r>
      <w:r w:rsidRPr="00AF5B45">
        <w:rPr>
          <w:rFonts w:ascii="Times New Roman" w:hAnsi="Times New Roman" w:cs="Times New Roman"/>
          <w:sz w:val="24"/>
          <w:szCs w:val="24"/>
          <w:vertAlign w:val="superscript"/>
        </w:rPr>
        <w:t>3</w:t>
      </w:r>
      <w:r w:rsidRPr="00AF5B45">
        <w:rPr>
          <w:rFonts w:ascii="Times New Roman" w:hAnsi="Times New Roman" w:cs="Times New Roman"/>
          <w:sz w:val="24"/>
          <w:szCs w:val="24"/>
        </w:rPr>
        <w:t>. Остаточные  запасы строительного песка на 1</w:t>
      </w:r>
      <w:r w:rsidR="007A2FF6" w:rsidRPr="00AF5B45">
        <w:rPr>
          <w:rFonts w:ascii="Times New Roman" w:hAnsi="Times New Roman" w:cs="Times New Roman"/>
          <w:sz w:val="24"/>
          <w:szCs w:val="24"/>
        </w:rPr>
        <w:t xml:space="preserve"> января </w:t>
      </w:r>
      <w:r w:rsidRPr="00AF5B45">
        <w:rPr>
          <w:rFonts w:ascii="Times New Roman" w:hAnsi="Times New Roman" w:cs="Times New Roman"/>
          <w:sz w:val="24"/>
          <w:szCs w:val="24"/>
        </w:rPr>
        <w:t>2019 г</w:t>
      </w:r>
      <w:r w:rsidR="007A2FF6" w:rsidRPr="00AF5B45">
        <w:rPr>
          <w:rFonts w:ascii="Times New Roman" w:hAnsi="Times New Roman" w:cs="Times New Roman"/>
          <w:sz w:val="24"/>
          <w:szCs w:val="24"/>
        </w:rPr>
        <w:t>ода</w:t>
      </w:r>
      <w:r w:rsidRPr="00AF5B45">
        <w:rPr>
          <w:rFonts w:ascii="Times New Roman" w:hAnsi="Times New Roman" w:cs="Times New Roman"/>
          <w:sz w:val="24"/>
          <w:szCs w:val="24"/>
        </w:rPr>
        <w:t xml:space="preserve"> по категории С</w:t>
      </w:r>
      <w:r w:rsidRPr="00AF5B45">
        <w:rPr>
          <w:rFonts w:ascii="Times New Roman" w:hAnsi="Times New Roman" w:cs="Times New Roman"/>
          <w:sz w:val="24"/>
          <w:szCs w:val="24"/>
          <w:vertAlign w:val="subscript"/>
        </w:rPr>
        <w:t xml:space="preserve">1 </w:t>
      </w:r>
      <w:r w:rsidRPr="00AF5B45">
        <w:rPr>
          <w:rFonts w:ascii="Times New Roman" w:hAnsi="Times New Roman" w:cs="Times New Roman"/>
          <w:sz w:val="24"/>
          <w:szCs w:val="24"/>
        </w:rPr>
        <w:t>составили 7503 тыс.</w:t>
      </w:r>
      <w:r w:rsidR="00716759" w:rsidRPr="00AF5B45">
        <w:rPr>
          <w:rFonts w:ascii="Times New Roman" w:hAnsi="Times New Roman" w:cs="Times New Roman"/>
          <w:sz w:val="24"/>
          <w:szCs w:val="24"/>
        </w:rPr>
        <w:t xml:space="preserve"> </w:t>
      </w:r>
      <w:r w:rsidRPr="00AF5B45">
        <w:rPr>
          <w:rFonts w:ascii="Times New Roman" w:hAnsi="Times New Roman" w:cs="Times New Roman"/>
          <w:sz w:val="24"/>
          <w:szCs w:val="24"/>
        </w:rPr>
        <w:t>м</w:t>
      </w:r>
      <w:r w:rsidRPr="00AF5B45">
        <w:rPr>
          <w:rFonts w:ascii="Times New Roman" w:hAnsi="Times New Roman" w:cs="Times New Roman"/>
          <w:sz w:val="24"/>
          <w:szCs w:val="24"/>
          <w:vertAlign w:val="superscript"/>
        </w:rPr>
        <w:t>3</w:t>
      </w:r>
      <w:r w:rsidRPr="00AF5B45">
        <w:rPr>
          <w:rFonts w:ascii="Times New Roman" w:hAnsi="Times New Roman" w:cs="Times New Roman"/>
          <w:sz w:val="24"/>
          <w:szCs w:val="24"/>
        </w:rPr>
        <w:t>, в том числе запасы распределенного фонда - 1207 тыс.м</w:t>
      </w:r>
      <w:r w:rsidRPr="00AF5B45">
        <w:rPr>
          <w:rFonts w:ascii="Times New Roman" w:hAnsi="Times New Roman" w:cs="Times New Roman"/>
          <w:sz w:val="24"/>
          <w:szCs w:val="24"/>
          <w:vertAlign w:val="superscript"/>
        </w:rPr>
        <w:t>3</w:t>
      </w:r>
      <w:r w:rsidRPr="00AF5B45">
        <w:rPr>
          <w:rFonts w:ascii="Times New Roman" w:hAnsi="Times New Roman" w:cs="Times New Roman"/>
          <w:sz w:val="24"/>
          <w:szCs w:val="24"/>
        </w:rPr>
        <w:t>, по категории С</w:t>
      </w:r>
      <w:r w:rsidRPr="00AF5B45">
        <w:rPr>
          <w:rFonts w:ascii="Times New Roman" w:hAnsi="Times New Roman" w:cs="Times New Roman"/>
          <w:sz w:val="24"/>
          <w:szCs w:val="24"/>
          <w:vertAlign w:val="subscript"/>
        </w:rPr>
        <w:t>2</w:t>
      </w:r>
      <w:r w:rsidRPr="00AF5B45">
        <w:rPr>
          <w:rFonts w:ascii="Times New Roman" w:hAnsi="Times New Roman" w:cs="Times New Roman"/>
          <w:sz w:val="24"/>
          <w:szCs w:val="24"/>
        </w:rPr>
        <w:t xml:space="preserve"> – 900 тыс.м</w:t>
      </w:r>
      <w:r w:rsidRPr="00AF5B45">
        <w:rPr>
          <w:rFonts w:ascii="Times New Roman" w:hAnsi="Times New Roman" w:cs="Times New Roman"/>
          <w:sz w:val="24"/>
          <w:szCs w:val="24"/>
          <w:vertAlign w:val="superscript"/>
        </w:rPr>
        <w:t>3</w:t>
      </w:r>
      <w:r w:rsidRPr="00AF5B45">
        <w:rPr>
          <w:rFonts w:ascii="Times New Roman" w:hAnsi="Times New Roman" w:cs="Times New Roman"/>
          <w:sz w:val="24"/>
          <w:szCs w:val="24"/>
        </w:rPr>
        <w:t>, забалансовые – 79 тыс.м</w:t>
      </w:r>
      <w:r w:rsidRPr="00AF5B45">
        <w:rPr>
          <w:rFonts w:ascii="Times New Roman" w:hAnsi="Times New Roman" w:cs="Times New Roman"/>
          <w:sz w:val="24"/>
          <w:szCs w:val="24"/>
          <w:vertAlign w:val="superscript"/>
        </w:rPr>
        <w:t>3</w:t>
      </w:r>
      <w:r w:rsidRPr="00AF5B45">
        <w:rPr>
          <w:rFonts w:ascii="Times New Roman" w:hAnsi="Times New Roman" w:cs="Times New Roman"/>
          <w:sz w:val="24"/>
          <w:szCs w:val="24"/>
        </w:rPr>
        <w:t>.</w:t>
      </w:r>
    </w:p>
    <w:p w:rsidR="001F5C86" w:rsidRPr="00AF5B45" w:rsidRDefault="001F5C86" w:rsidP="001F5C86">
      <w:pPr>
        <w:spacing w:after="0" w:line="240" w:lineRule="auto"/>
        <w:ind w:firstLine="567"/>
        <w:jc w:val="both"/>
        <w:rPr>
          <w:rFonts w:ascii="Times New Roman" w:hAnsi="Times New Roman" w:cs="Times New Roman"/>
          <w:sz w:val="24"/>
          <w:szCs w:val="24"/>
        </w:rPr>
      </w:pPr>
      <w:r w:rsidRPr="00AF5B45">
        <w:rPr>
          <w:rFonts w:ascii="Times New Roman" w:hAnsi="Times New Roman" w:cs="Times New Roman"/>
          <w:sz w:val="24"/>
          <w:szCs w:val="24"/>
        </w:rPr>
        <w:t>Сводным балансом запасов песчано-гравийной смеси на территории Республики Коми по состоянию на 1</w:t>
      </w:r>
      <w:r w:rsidR="002F73EB" w:rsidRPr="00AF5B45">
        <w:rPr>
          <w:rFonts w:ascii="Times New Roman" w:hAnsi="Times New Roman" w:cs="Times New Roman"/>
          <w:sz w:val="24"/>
          <w:szCs w:val="24"/>
        </w:rPr>
        <w:t xml:space="preserve"> января </w:t>
      </w:r>
      <w:r w:rsidRPr="00AF5B45">
        <w:rPr>
          <w:rFonts w:ascii="Times New Roman" w:hAnsi="Times New Roman" w:cs="Times New Roman"/>
          <w:sz w:val="24"/>
          <w:szCs w:val="24"/>
        </w:rPr>
        <w:t xml:space="preserve">2019 </w:t>
      </w:r>
      <w:r w:rsidR="0063652B" w:rsidRPr="00AF5B45">
        <w:rPr>
          <w:rFonts w:ascii="Times New Roman" w:hAnsi="Times New Roman" w:cs="Times New Roman"/>
          <w:sz w:val="24"/>
          <w:szCs w:val="24"/>
        </w:rPr>
        <w:t>года</w:t>
      </w:r>
      <w:r w:rsidRPr="00AF5B45">
        <w:rPr>
          <w:rFonts w:ascii="Times New Roman" w:hAnsi="Times New Roman" w:cs="Times New Roman"/>
          <w:sz w:val="24"/>
          <w:szCs w:val="24"/>
        </w:rPr>
        <w:t xml:space="preserve"> в ГО «Вуктыл» учтено 7 месторождений  </w:t>
      </w:r>
      <w:r w:rsidR="006E1A00" w:rsidRPr="00AF5B45">
        <w:rPr>
          <w:rFonts w:ascii="Times New Roman" w:hAnsi="Times New Roman" w:cs="Times New Roman"/>
          <w:sz w:val="24"/>
          <w:szCs w:val="24"/>
        </w:rPr>
        <w:t>песчано-гравийной смеси</w:t>
      </w:r>
      <w:r w:rsidRPr="00AF5B45">
        <w:rPr>
          <w:rFonts w:ascii="Times New Roman" w:hAnsi="Times New Roman" w:cs="Times New Roman"/>
          <w:sz w:val="24"/>
          <w:szCs w:val="24"/>
        </w:rPr>
        <w:t xml:space="preserve">, 1 из которых числится в распределенном фонде.  Добыча песчано-гравийной смеси </w:t>
      </w:r>
      <w:r w:rsidR="00C511C8"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в </w:t>
      </w:r>
      <w:r w:rsidR="00C511C8" w:rsidRPr="00AF5B45">
        <w:rPr>
          <w:rFonts w:ascii="Times New Roman" w:hAnsi="Times New Roman" w:cs="Times New Roman"/>
          <w:sz w:val="24"/>
          <w:szCs w:val="24"/>
        </w:rPr>
        <w:t xml:space="preserve"> </w:t>
      </w:r>
      <w:r w:rsidRPr="00AF5B45">
        <w:rPr>
          <w:rFonts w:ascii="Times New Roman" w:hAnsi="Times New Roman" w:cs="Times New Roman"/>
          <w:sz w:val="24"/>
          <w:szCs w:val="24"/>
        </w:rPr>
        <w:t>2018 г</w:t>
      </w:r>
      <w:r w:rsidR="003A10CA" w:rsidRPr="00AF5B45">
        <w:rPr>
          <w:rFonts w:ascii="Times New Roman" w:hAnsi="Times New Roman" w:cs="Times New Roman"/>
          <w:sz w:val="24"/>
          <w:szCs w:val="24"/>
        </w:rPr>
        <w:t>оду</w:t>
      </w:r>
      <w:r w:rsidR="00C511C8"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 не </w:t>
      </w:r>
      <w:r w:rsidR="00C511C8"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осуществлялась. Остаточные </w:t>
      </w:r>
      <w:r w:rsidR="00C511C8"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 запасы</w:t>
      </w:r>
      <w:r w:rsidR="00C511C8"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 песчано-гравийной</w:t>
      </w:r>
      <w:r w:rsidR="00C511C8"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 </w:t>
      </w:r>
      <w:r w:rsidR="00C511C8"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смеси </w:t>
      </w:r>
      <w:r w:rsidR="00C511C8" w:rsidRPr="00AF5B45">
        <w:rPr>
          <w:rFonts w:ascii="Times New Roman" w:hAnsi="Times New Roman" w:cs="Times New Roman"/>
          <w:sz w:val="24"/>
          <w:szCs w:val="24"/>
        </w:rPr>
        <w:t xml:space="preserve"> </w:t>
      </w:r>
      <w:r w:rsidRPr="00AF5B45">
        <w:rPr>
          <w:rFonts w:ascii="Times New Roman" w:hAnsi="Times New Roman" w:cs="Times New Roman"/>
          <w:sz w:val="24"/>
          <w:szCs w:val="24"/>
        </w:rPr>
        <w:t>на 1</w:t>
      </w:r>
      <w:r w:rsidR="003A10CA" w:rsidRPr="00AF5B45">
        <w:rPr>
          <w:rFonts w:ascii="Times New Roman" w:hAnsi="Times New Roman" w:cs="Times New Roman"/>
          <w:sz w:val="24"/>
          <w:szCs w:val="24"/>
        </w:rPr>
        <w:t xml:space="preserve"> января </w:t>
      </w:r>
      <w:r w:rsidRPr="00AF5B45">
        <w:rPr>
          <w:rFonts w:ascii="Times New Roman" w:hAnsi="Times New Roman" w:cs="Times New Roman"/>
          <w:sz w:val="24"/>
          <w:szCs w:val="24"/>
        </w:rPr>
        <w:t>2019 г</w:t>
      </w:r>
      <w:r w:rsidR="003A10CA" w:rsidRPr="00AF5B45">
        <w:rPr>
          <w:rFonts w:ascii="Times New Roman" w:hAnsi="Times New Roman" w:cs="Times New Roman"/>
          <w:sz w:val="24"/>
          <w:szCs w:val="24"/>
        </w:rPr>
        <w:t>ода</w:t>
      </w:r>
      <w:r w:rsidRPr="00AF5B45">
        <w:rPr>
          <w:rFonts w:ascii="Times New Roman" w:hAnsi="Times New Roman" w:cs="Times New Roman"/>
          <w:sz w:val="24"/>
          <w:szCs w:val="24"/>
        </w:rPr>
        <w:t xml:space="preserve"> по категории С</w:t>
      </w:r>
      <w:r w:rsidRPr="00AF5B45">
        <w:rPr>
          <w:rFonts w:ascii="Times New Roman" w:hAnsi="Times New Roman" w:cs="Times New Roman"/>
          <w:sz w:val="24"/>
          <w:szCs w:val="24"/>
          <w:vertAlign w:val="subscript"/>
        </w:rPr>
        <w:t>1</w:t>
      </w:r>
      <w:r w:rsidRPr="00AF5B45">
        <w:rPr>
          <w:rFonts w:ascii="Times New Roman" w:hAnsi="Times New Roman" w:cs="Times New Roman"/>
          <w:sz w:val="24"/>
          <w:szCs w:val="24"/>
        </w:rPr>
        <w:t xml:space="preserve"> составили 11438 тыс.м</w:t>
      </w:r>
      <w:r w:rsidRPr="00AF5B45">
        <w:rPr>
          <w:rFonts w:ascii="Times New Roman" w:hAnsi="Times New Roman" w:cs="Times New Roman"/>
          <w:sz w:val="24"/>
          <w:szCs w:val="24"/>
          <w:vertAlign w:val="superscript"/>
        </w:rPr>
        <w:t>3</w:t>
      </w:r>
      <w:r w:rsidRPr="00AF5B45">
        <w:rPr>
          <w:rFonts w:ascii="Times New Roman" w:hAnsi="Times New Roman" w:cs="Times New Roman"/>
          <w:sz w:val="24"/>
          <w:szCs w:val="24"/>
        </w:rPr>
        <w:t>, в том числе запасы распределенного фонда - 387 тыс.м</w:t>
      </w:r>
      <w:r w:rsidRPr="00AF5B45">
        <w:rPr>
          <w:rFonts w:ascii="Times New Roman" w:hAnsi="Times New Roman" w:cs="Times New Roman"/>
          <w:sz w:val="24"/>
          <w:szCs w:val="24"/>
          <w:vertAlign w:val="superscript"/>
        </w:rPr>
        <w:t>3</w:t>
      </w:r>
      <w:r w:rsidRPr="00AF5B45">
        <w:rPr>
          <w:rFonts w:ascii="Times New Roman" w:hAnsi="Times New Roman" w:cs="Times New Roman"/>
          <w:sz w:val="24"/>
          <w:szCs w:val="24"/>
        </w:rPr>
        <w:t>.</w:t>
      </w:r>
    </w:p>
    <w:p w:rsidR="001F5C86" w:rsidRPr="00AF5B45" w:rsidRDefault="001F5C86" w:rsidP="001F5C86">
      <w:pPr>
        <w:spacing w:after="0" w:line="240" w:lineRule="auto"/>
        <w:ind w:firstLine="567"/>
        <w:jc w:val="both"/>
        <w:rPr>
          <w:rFonts w:ascii="Times New Roman" w:hAnsi="Times New Roman" w:cs="Times New Roman"/>
          <w:sz w:val="24"/>
          <w:szCs w:val="24"/>
        </w:rPr>
      </w:pPr>
      <w:r w:rsidRPr="00AF5B45">
        <w:rPr>
          <w:rFonts w:ascii="Times New Roman" w:hAnsi="Times New Roman" w:cs="Times New Roman"/>
          <w:sz w:val="24"/>
          <w:szCs w:val="24"/>
        </w:rPr>
        <w:t>На территории ГО «Вуктыл» одна из организаций имеет лицензию на пользование недрами с целевым назначением  геологическое изучение, разведка и добыча битума из битуминозных пород на участке «Войский». В пределах участка выявлено проявление битуминозных песчаников «Соплеское» с прогнозными ресурсами, оцененными по категории Р</w:t>
      </w:r>
      <w:r w:rsidRPr="00AF5B45">
        <w:rPr>
          <w:rFonts w:ascii="Times New Roman" w:hAnsi="Times New Roman" w:cs="Times New Roman"/>
          <w:sz w:val="24"/>
          <w:szCs w:val="24"/>
          <w:vertAlign w:val="subscript"/>
        </w:rPr>
        <w:t>3</w:t>
      </w:r>
      <w:r w:rsidRPr="00AF5B45">
        <w:rPr>
          <w:rFonts w:ascii="Times New Roman" w:hAnsi="Times New Roman" w:cs="Times New Roman"/>
          <w:sz w:val="24"/>
          <w:szCs w:val="24"/>
        </w:rPr>
        <w:t xml:space="preserve"> в количестве 6267 тыс.</w:t>
      </w:r>
      <w:r w:rsidR="00BF29CD" w:rsidRPr="00AF5B45">
        <w:rPr>
          <w:rFonts w:ascii="Times New Roman" w:hAnsi="Times New Roman" w:cs="Times New Roman"/>
          <w:sz w:val="24"/>
          <w:szCs w:val="24"/>
        </w:rPr>
        <w:t xml:space="preserve"> </w:t>
      </w:r>
      <w:r w:rsidRPr="00AF5B45">
        <w:rPr>
          <w:rFonts w:ascii="Times New Roman" w:hAnsi="Times New Roman" w:cs="Times New Roman"/>
          <w:sz w:val="24"/>
          <w:szCs w:val="24"/>
        </w:rPr>
        <w:t>т</w:t>
      </w:r>
      <w:r w:rsidR="00F12278" w:rsidRPr="00AF5B45">
        <w:rPr>
          <w:rFonts w:ascii="Times New Roman" w:hAnsi="Times New Roman" w:cs="Times New Roman"/>
          <w:sz w:val="24"/>
          <w:szCs w:val="24"/>
        </w:rPr>
        <w:t>онн</w:t>
      </w:r>
      <w:r w:rsidRPr="00AF5B45">
        <w:rPr>
          <w:rFonts w:ascii="Times New Roman" w:hAnsi="Times New Roman" w:cs="Times New Roman"/>
          <w:sz w:val="24"/>
          <w:szCs w:val="24"/>
        </w:rPr>
        <w:t>.</w:t>
      </w:r>
    </w:p>
    <w:p w:rsidR="001F5C86" w:rsidRPr="00AF5B45" w:rsidRDefault="001F5C86" w:rsidP="001F5C86">
      <w:pPr>
        <w:spacing w:after="0" w:line="240" w:lineRule="auto"/>
        <w:ind w:firstLine="567"/>
        <w:jc w:val="both"/>
        <w:rPr>
          <w:rFonts w:ascii="Times New Roman" w:hAnsi="Times New Roman" w:cs="Times New Roman"/>
          <w:sz w:val="24"/>
          <w:szCs w:val="24"/>
        </w:rPr>
      </w:pPr>
      <w:r w:rsidRPr="00AF5B45">
        <w:rPr>
          <w:rFonts w:ascii="Times New Roman" w:hAnsi="Times New Roman" w:cs="Times New Roman"/>
          <w:sz w:val="24"/>
          <w:szCs w:val="24"/>
        </w:rPr>
        <w:t>Реестром государственной регистрации лицензий на пользование недрами на территории МО</w:t>
      </w:r>
      <w:r w:rsidR="003A10CA" w:rsidRPr="00AF5B45">
        <w:rPr>
          <w:rFonts w:ascii="Times New Roman" w:hAnsi="Times New Roman" w:cs="Times New Roman"/>
          <w:sz w:val="24"/>
          <w:szCs w:val="24"/>
        </w:rPr>
        <w:t xml:space="preserve"> </w:t>
      </w:r>
      <w:r w:rsidRPr="00AF5B45">
        <w:rPr>
          <w:rFonts w:ascii="Times New Roman" w:hAnsi="Times New Roman" w:cs="Times New Roman"/>
          <w:sz w:val="24"/>
          <w:szCs w:val="24"/>
        </w:rPr>
        <w:t>ГО «Вуктыл» (подземные воды на участках недр местного значения, водоотбор до 500 м</w:t>
      </w:r>
      <w:r w:rsidRPr="00AF5B45">
        <w:rPr>
          <w:rFonts w:ascii="Times New Roman" w:hAnsi="Times New Roman" w:cs="Times New Roman"/>
          <w:sz w:val="24"/>
          <w:szCs w:val="24"/>
          <w:vertAlign w:val="superscript"/>
        </w:rPr>
        <w:t>3</w:t>
      </w:r>
      <w:r w:rsidRPr="00AF5B45">
        <w:rPr>
          <w:rFonts w:ascii="Times New Roman" w:hAnsi="Times New Roman" w:cs="Times New Roman"/>
          <w:sz w:val="24"/>
          <w:szCs w:val="24"/>
        </w:rPr>
        <w:t>/сут.) по состоянию на 1</w:t>
      </w:r>
      <w:r w:rsidR="002F73EB" w:rsidRPr="00AF5B45">
        <w:rPr>
          <w:rFonts w:ascii="Times New Roman" w:hAnsi="Times New Roman" w:cs="Times New Roman"/>
          <w:sz w:val="24"/>
          <w:szCs w:val="24"/>
        </w:rPr>
        <w:t xml:space="preserve"> января  </w:t>
      </w:r>
      <w:r w:rsidRPr="00AF5B45">
        <w:rPr>
          <w:rFonts w:ascii="Times New Roman" w:hAnsi="Times New Roman" w:cs="Times New Roman"/>
          <w:sz w:val="24"/>
          <w:szCs w:val="24"/>
        </w:rPr>
        <w:t xml:space="preserve">2020 </w:t>
      </w:r>
      <w:r w:rsidR="0063652B" w:rsidRPr="00AF5B45">
        <w:rPr>
          <w:rFonts w:ascii="Times New Roman" w:hAnsi="Times New Roman" w:cs="Times New Roman"/>
          <w:sz w:val="24"/>
          <w:szCs w:val="24"/>
        </w:rPr>
        <w:t>года</w:t>
      </w:r>
      <w:r w:rsidRPr="00AF5B45">
        <w:rPr>
          <w:rFonts w:ascii="Times New Roman" w:hAnsi="Times New Roman" w:cs="Times New Roman"/>
          <w:sz w:val="24"/>
          <w:szCs w:val="24"/>
        </w:rPr>
        <w:t xml:space="preserve"> учтены 7 лицензий на добычу подземных вод. </w:t>
      </w:r>
    </w:p>
    <w:p w:rsidR="001F5C86" w:rsidRPr="00AF5B45" w:rsidRDefault="001F5C86" w:rsidP="001F5C86">
      <w:pPr>
        <w:spacing w:after="0" w:line="240" w:lineRule="auto"/>
        <w:ind w:firstLine="567"/>
        <w:jc w:val="both"/>
        <w:rPr>
          <w:rFonts w:ascii="Times New Roman" w:hAnsi="Times New Roman" w:cs="Times New Roman"/>
          <w:sz w:val="24"/>
          <w:szCs w:val="24"/>
        </w:rPr>
      </w:pPr>
      <w:r w:rsidRPr="00AF5B45">
        <w:rPr>
          <w:rFonts w:ascii="Times New Roman" w:hAnsi="Times New Roman" w:cs="Times New Roman"/>
          <w:sz w:val="24"/>
          <w:szCs w:val="24"/>
        </w:rPr>
        <w:lastRenderedPageBreak/>
        <w:t>Сводным балансом запасов подземных вод на территории МОГО «Вуктыл» по состоянию на 1</w:t>
      </w:r>
      <w:r w:rsidR="002F73EB" w:rsidRPr="00AF5B45">
        <w:rPr>
          <w:rFonts w:ascii="Times New Roman" w:hAnsi="Times New Roman" w:cs="Times New Roman"/>
          <w:sz w:val="24"/>
          <w:szCs w:val="24"/>
        </w:rPr>
        <w:t xml:space="preserve"> января </w:t>
      </w:r>
      <w:r w:rsidRPr="00AF5B45">
        <w:rPr>
          <w:rFonts w:ascii="Times New Roman" w:hAnsi="Times New Roman" w:cs="Times New Roman"/>
          <w:sz w:val="24"/>
          <w:szCs w:val="24"/>
        </w:rPr>
        <w:t xml:space="preserve">2019 </w:t>
      </w:r>
      <w:r w:rsidR="0063652B" w:rsidRPr="00AF5B45">
        <w:rPr>
          <w:rFonts w:ascii="Times New Roman" w:hAnsi="Times New Roman" w:cs="Times New Roman"/>
          <w:sz w:val="24"/>
          <w:szCs w:val="24"/>
        </w:rPr>
        <w:t>года</w:t>
      </w:r>
      <w:r w:rsidRPr="00AF5B45">
        <w:rPr>
          <w:rFonts w:ascii="Times New Roman" w:hAnsi="Times New Roman" w:cs="Times New Roman"/>
          <w:sz w:val="24"/>
          <w:szCs w:val="24"/>
        </w:rPr>
        <w:t xml:space="preserve"> учтено 12 месторождений  питьевых подземных вод и 4 месторождения технических подземных вод. Суммарные утвержденные эксплуатационные запасы питьевых подземных вод составляют 64,395 тыс.</w:t>
      </w:r>
      <w:r w:rsidR="00F12278" w:rsidRPr="00AF5B45">
        <w:rPr>
          <w:rFonts w:ascii="Times New Roman" w:hAnsi="Times New Roman" w:cs="Times New Roman"/>
          <w:sz w:val="24"/>
          <w:szCs w:val="24"/>
        </w:rPr>
        <w:t xml:space="preserve"> </w:t>
      </w:r>
      <w:r w:rsidRPr="00AF5B45">
        <w:rPr>
          <w:rFonts w:ascii="Times New Roman" w:hAnsi="Times New Roman" w:cs="Times New Roman"/>
          <w:sz w:val="24"/>
          <w:szCs w:val="24"/>
        </w:rPr>
        <w:t>м</w:t>
      </w:r>
      <w:r w:rsidRPr="00AF5B45">
        <w:rPr>
          <w:rFonts w:ascii="Times New Roman" w:hAnsi="Times New Roman" w:cs="Times New Roman"/>
          <w:sz w:val="24"/>
          <w:szCs w:val="24"/>
          <w:vertAlign w:val="superscript"/>
        </w:rPr>
        <w:t>3</w:t>
      </w:r>
      <w:r w:rsidRPr="00AF5B45">
        <w:rPr>
          <w:rFonts w:ascii="Times New Roman" w:hAnsi="Times New Roman" w:cs="Times New Roman"/>
          <w:sz w:val="24"/>
          <w:szCs w:val="24"/>
        </w:rPr>
        <w:t>/сут., технических подземных вод - 3,722 тыс. м</w:t>
      </w:r>
      <w:r w:rsidRPr="00AF5B45">
        <w:rPr>
          <w:rFonts w:ascii="Times New Roman" w:hAnsi="Times New Roman" w:cs="Times New Roman"/>
          <w:sz w:val="24"/>
          <w:szCs w:val="24"/>
          <w:vertAlign w:val="superscript"/>
        </w:rPr>
        <w:t>3</w:t>
      </w:r>
      <w:r w:rsidRPr="00AF5B45">
        <w:rPr>
          <w:rFonts w:ascii="Times New Roman" w:hAnsi="Times New Roman" w:cs="Times New Roman"/>
          <w:sz w:val="24"/>
          <w:szCs w:val="24"/>
        </w:rPr>
        <w:t>/сут. Добыча питьевых подземных вод за 2018 г</w:t>
      </w:r>
      <w:r w:rsidR="003A10CA" w:rsidRPr="00AF5B45">
        <w:rPr>
          <w:rFonts w:ascii="Times New Roman" w:hAnsi="Times New Roman" w:cs="Times New Roman"/>
          <w:sz w:val="24"/>
          <w:szCs w:val="24"/>
        </w:rPr>
        <w:t>од</w:t>
      </w:r>
      <w:r w:rsidRPr="00AF5B45">
        <w:rPr>
          <w:rFonts w:ascii="Times New Roman" w:hAnsi="Times New Roman" w:cs="Times New Roman"/>
          <w:sz w:val="24"/>
          <w:szCs w:val="24"/>
        </w:rPr>
        <w:t xml:space="preserve"> составила 4</w:t>
      </w:r>
      <w:r w:rsidR="003A10CA" w:rsidRPr="00AF5B45">
        <w:rPr>
          <w:rFonts w:ascii="Times New Roman" w:hAnsi="Times New Roman" w:cs="Times New Roman"/>
          <w:sz w:val="24"/>
          <w:szCs w:val="24"/>
        </w:rPr>
        <w:t>,</w:t>
      </w:r>
      <w:r w:rsidRPr="00AF5B45">
        <w:rPr>
          <w:rFonts w:ascii="Times New Roman" w:hAnsi="Times New Roman" w:cs="Times New Roman"/>
          <w:sz w:val="24"/>
          <w:szCs w:val="24"/>
        </w:rPr>
        <w:t>129 тыс.м</w:t>
      </w:r>
      <w:r w:rsidRPr="00AF5B45">
        <w:rPr>
          <w:rFonts w:ascii="Times New Roman" w:hAnsi="Times New Roman" w:cs="Times New Roman"/>
          <w:sz w:val="24"/>
          <w:szCs w:val="24"/>
          <w:vertAlign w:val="superscript"/>
        </w:rPr>
        <w:t>3</w:t>
      </w:r>
      <w:r w:rsidRPr="00AF5B45">
        <w:rPr>
          <w:rFonts w:ascii="Times New Roman" w:hAnsi="Times New Roman" w:cs="Times New Roman"/>
          <w:sz w:val="24"/>
          <w:szCs w:val="24"/>
        </w:rPr>
        <w:t>/сут, технических подземных вод – 0,009 тыс.м</w:t>
      </w:r>
      <w:r w:rsidRPr="00AF5B45">
        <w:rPr>
          <w:rFonts w:ascii="Times New Roman" w:hAnsi="Times New Roman" w:cs="Times New Roman"/>
          <w:sz w:val="24"/>
          <w:szCs w:val="24"/>
          <w:vertAlign w:val="superscript"/>
        </w:rPr>
        <w:t>3</w:t>
      </w:r>
      <w:r w:rsidRPr="00AF5B45">
        <w:rPr>
          <w:rFonts w:ascii="Times New Roman" w:hAnsi="Times New Roman" w:cs="Times New Roman"/>
          <w:sz w:val="24"/>
          <w:szCs w:val="24"/>
        </w:rPr>
        <w:t>/сут.</w:t>
      </w:r>
    </w:p>
    <w:p w:rsidR="001F5C86" w:rsidRPr="00AF5B45" w:rsidRDefault="001F5C86" w:rsidP="001F5C86">
      <w:pPr>
        <w:spacing w:after="0" w:line="240" w:lineRule="auto"/>
        <w:jc w:val="center"/>
        <w:outlineLvl w:val="1"/>
        <w:rPr>
          <w:rFonts w:ascii="Times New Roman" w:hAnsi="Times New Roman" w:cs="Times New Roman"/>
          <w:b/>
          <w:bCs/>
        </w:rPr>
      </w:pPr>
    </w:p>
    <w:p w:rsidR="001F5C86" w:rsidRPr="00AF5B45" w:rsidRDefault="001F5C86" w:rsidP="001F5C86">
      <w:pPr>
        <w:spacing w:after="0" w:line="240" w:lineRule="auto"/>
        <w:jc w:val="center"/>
        <w:outlineLvl w:val="1"/>
        <w:rPr>
          <w:rFonts w:ascii="Times New Roman" w:hAnsi="Times New Roman" w:cs="Times New Roman"/>
          <w:b/>
          <w:bCs/>
        </w:rPr>
      </w:pPr>
      <w:r w:rsidRPr="00AF5B45">
        <w:rPr>
          <w:rFonts w:ascii="Times New Roman" w:hAnsi="Times New Roman" w:cs="Times New Roman"/>
          <w:b/>
          <w:bCs/>
        </w:rPr>
        <w:t>Земельные ресурсы</w:t>
      </w:r>
    </w:p>
    <w:p w:rsidR="001F5C86" w:rsidRPr="00AF5B45" w:rsidRDefault="001F5C86" w:rsidP="001F5C86">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Общая площадь земель ГО «Вуктыл» в административных границах составл</w:t>
      </w:r>
      <w:r w:rsidR="003F175A" w:rsidRPr="00AF5B45">
        <w:rPr>
          <w:rFonts w:ascii="Times New Roman" w:hAnsi="Times New Roman" w:cs="Times New Roman"/>
          <w:sz w:val="24"/>
          <w:szCs w:val="24"/>
        </w:rPr>
        <w:t>яет</w:t>
      </w:r>
      <w:r w:rsidRPr="00AF5B45">
        <w:rPr>
          <w:rFonts w:ascii="Times New Roman" w:hAnsi="Times New Roman" w:cs="Times New Roman"/>
          <w:sz w:val="24"/>
          <w:szCs w:val="24"/>
        </w:rPr>
        <w:t xml:space="preserve"> 2245,32 тыс. га. </w:t>
      </w:r>
    </w:p>
    <w:p w:rsidR="001F5C86" w:rsidRPr="00AF5B45" w:rsidRDefault="001F5C86" w:rsidP="001F5C86">
      <w:pPr>
        <w:spacing w:after="0" w:line="240" w:lineRule="auto"/>
        <w:ind w:firstLine="539"/>
        <w:jc w:val="both"/>
        <w:rPr>
          <w:rFonts w:ascii="Times New Roman" w:hAnsi="Times New Roman" w:cs="Times New Roman"/>
          <w:sz w:val="24"/>
          <w:szCs w:val="24"/>
        </w:rPr>
      </w:pPr>
      <w:r w:rsidRPr="00AF5B45">
        <w:rPr>
          <w:rFonts w:ascii="Times New Roman" w:hAnsi="Times New Roman" w:cs="Times New Roman"/>
          <w:sz w:val="24"/>
          <w:szCs w:val="24"/>
        </w:rPr>
        <w:t>Среди всех категорий земель преобладают земли лесного фонда - 130</w:t>
      </w:r>
      <w:r w:rsidR="0057582E" w:rsidRPr="00AF5B45">
        <w:rPr>
          <w:rFonts w:ascii="Times New Roman" w:hAnsi="Times New Roman" w:cs="Times New Roman"/>
          <w:sz w:val="24"/>
          <w:szCs w:val="24"/>
        </w:rPr>
        <w:t>8</w:t>
      </w:r>
      <w:r w:rsidRPr="00AF5B45">
        <w:rPr>
          <w:rFonts w:ascii="Times New Roman" w:hAnsi="Times New Roman" w:cs="Times New Roman"/>
          <w:sz w:val="24"/>
          <w:szCs w:val="24"/>
        </w:rPr>
        <w:t>,44 тыс. га (58,2</w:t>
      </w:r>
      <w:r w:rsidR="00A25A21" w:rsidRPr="00AF5B45">
        <w:rPr>
          <w:rFonts w:ascii="Times New Roman" w:hAnsi="Times New Roman" w:cs="Times New Roman"/>
          <w:sz w:val="24"/>
          <w:szCs w:val="24"/>
        </w:rPr>
        <w:t> </w:t>
      </w:r>
      <w:r w:rsidRPr="00AF5B45">
        <w:rPr>
          <w:rFonts w:ascii="Times New Roman" w:hAnsi="Times New Roman" w:cs="Times New Roman"/>
          <w:sz w:val="24"/>
          <w:szCs w:val="24"/>
        </w:rPr>
        <w:t>%), значительную территорию занимают земли особо охраняемых территорий 892,32 тыс. га (39,7</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земли сельскохозяйственного назначения составляют 8,113 тыс. га (0,36</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На долю остальных категорий суммарно приходится 1,74</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территории.</w:t>
      </w:r>
    </w:p>
    <w:p w:rsidR="001F5C86" w:rsidRPr="00AF5B45" w:rsidRDefault="001F5C86" w:rsidP="001F5C86">
      <w:pPr>
        <w:spacing w:after="0" w:line="240" w:lineRule="auto"/>
        <w:ind w:firstLine="540"/>
        <w:jc w:val="both"/>
        <w:rPr>
          <w:rFonts w:ascii="Times New Roman" w:hAnsi="Times New Roman" w:cs="Times New Roman"/>
          <w:sz w:val="24"/>
          <w:szCs w:val="24"/>
        </w:rPr>
      </w:pPr>
      <w:r w:rsidRPr="00AF5B45">
        <w:rPr>
          <w:rFonts w:ascii="Times New Roman" w:eastAsia="Calibri" w:hAnsi="Times New Roman" w:cs="Times New Roman"/>
          <w:sz w:val="24"/>
          <w:szCs w:val="24"/>
        </w:rPr>
        <w:t>Сельскохозяйственные угодья</w:t>
      </w:r>
      <w:r w:rsidRPr="00AF5B45">
        <w:rPr>
          <w:rFonts w:ascii="Times New Roman" w:hAnsi="Times New Roman" w:cs="Times New Roman"/>
          <w:sz w:val="24"/>
          <w:szCs w:val="24"/>
        </w:rPr>
        <w:t xml:space="preserve"> составляют </w:t>
      </w:r>
      <w:r w:rsidRPr="00AF5B45">
        <w:rPr>
          <w:rFonts w:ascii="Times New Roman" w:eastAsia="Calibri" w:hAnsi="Times New Roman" w:cs="Times New Roman"/>
          <w:sz w:val="24"/>
          <w:szCs w:val="24"/>
        </w:rPr>
        <w:t>8,2</w:t>
      </w:r>
      <w:r w:rsidR="00F12278" w:rsidRPr="00AF5B45">
        <w:rPr>
          <w:rFonts w:ascii="Times New Roman" w:eastAsia="Calibri" w:hAnsi="Times New Roman" w:cs="Times New Roman"/>
          <w:sz w:val="24"/>
          <w:szCs w:val="24"/>
        </w:rPr>
        <w:t xml:space="preserve"> </w:t>
      </w:r>
      <w:r w:rsidRPr="00AF5B45">
        <w:rPr>
          <w:rFonts w:ascii="Times New Roman" w:eastAsia="Calibri" w:hAnsi="Times New Roman" w:cs="Times New Roman"/>
          <w:sz w:val="24"/>
          <w:szCs w:val="24"/>
        </w:rPr>
        <w:t>тыс</w:t>
      </w:r>
      <w:r w:rsidRPr="00AF5B45">
        <w:rPr>
          <w:rFonts w:ascii="Times New Roman" w:hAnsi="Times New Roman" w:cs="Times New Roman"/>
          <w:sz w:val="24"/>
          <w:szCs w:val="24"/>
        </w:rPr>
        <w:t>.</w:t>
      </w:r>
      <w:r w:rsidRPr="00AF5B45">
        <w:rPr>
          <w:rFonts w:ascii="Times New Roman" w:eastAsia="Calibri" w:hAnsi="Times New Roman" w:cs="Times New Roman"/>
          <w:sz w:val="24"/>
          <w:szCs w:val="24"/>
        </w:rPr>
        <w:t xml:space="preserve"> га</w:t>
      </w:r>
      <w:r w:rsidRPr="00AF5B45">
        <w:rPr>
          <w:rFonts w:ascii="Times New Roman" w:hAnsi="Times New Roman" w:cs="Times New Roman"/>
          <w:sz w:val="24"/>
          <w:szCs w:val="24"/>
        </w:rPr>
        <w:t>.</w:t>
      </w:r>
      <w:r w:rsidR="00F12278" w:rsidRPr="00AF5B45">
        <w:rPr>
          <w:rFonts w:ascii="Times New Roman" w:hAnsi="Times New Roman" w:cs="Times New Roman"/>
          <w:sz w:val="24"/>
          <w:szCs w:val="24"/>
        </w:rPr>
        <w:t xml:space="preserve"> </w:t>
      </w:r>
      <w:r w:rsidRPr="00AF5B45">
        <w:rPr>
          <w:rFonts w:ascii="Times New Roman" w:hAnsi="Times New Roman" w:cs="Times New Roman"/>
          <w:bCs/>
          <w:sz w:val="24"/>
          <w:szCs w:val="24"/>
        </w:rPr>
        <w:t>и из общей площади сельхозугодий фактически хозяйствами всех категорий используется 255,7</w:t>
      </w:r>
      <w:r w:rsidR="00A25A21" w:rsidRPr="00AF5B45">
        <w:rPr>
          <w:rFonts w:ascii="Times New Roman" w:hAnsi="Times New Roman" w:cs="Times New Roman"/>
          <w:bCs/>
          <w:sz w:val="24"/>
          <w:szCs w:val="24"/>
        </w:rPr>
        <w:t xml:space="preserve"> </w:t>
      </w:r>
      <w:r w:rsidRPr="00AF5B45">
        <w:rPr>
          <w:rFonts w:ascii="Times New Roman" w:hAnsi="Times New Roman" w:cs="Times New Roman"/>
          <w:bCs/>
          <w:sz w:val="24"/>
          <w:szCs w:val="24"/>
        </w:rPr>
        <w:t>га.</w:t>
      </w:r>
    </w:p>
    <w:p w:rsidR="001F5C86" w:rsidRPr="00AF5B45" w:rsidRDefault="001F5C86" w:rsidP="001F5C86">
      <w:pPr>
        <w:spacing w:after="0" w:line="240" w:lineRule="auto"/>
        <w:rPr>
          <w:rFonts w:ascii="Times New Roman" w:hAnsi="Times New Roman" w:cs="Times New Roman"/>
        </w:rPr>
      </w:pPr>
    </w:p>
    <w:p w:rsidR="001F5C86" w:rsidRPr="00AF5B45" w:rsidRDefault="001F5C86" w:rsidP="001F5C86">
      <w:pPr>
        <w:spacing w:after="0" w:line="240" w:lineRule="auto"/>
        <w:jc w:val="center"/>
        <w:outlineLvl w:val="1"/>
        <w:rPr>
          <w:rFonts w:ascii="Times New Roman" w:hAnsi="Times New Roman" w:cs="Times New Roman"/>
          <w:b/>
          <w:bCs/>
        </w:rPr>
      </w:pPr>
      <w:r w:rsidRPr="00AF5B45">
        <w:rPr>
          <w:rFonts w:ascii="Times New Roman" w:hAnsi="Times New Roman" w:cs="Times New Roman"/>
          <w:b/>
          <w:bCs/>
        </w:rPr>
        <w:t>Водные ресурсы</w:t>
      </w:r>
    </w:p>
    <w:p w:rsidR="001F5C86" w:rsidRPr="00AF5B45" w:rsidRDefault="001F5C86" w:rsidP="001F5C86">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Общая длина речной сети в пределах МО составляет 12 031,5 км, густота речной сети – 0,54 км/км2.</w:t>
      </w:r>
    </w:p>
    <w:p w:rsidR="001F5C86" w:rsidRPr="00AF5B45" w:rsidRDefault="001F5C86" w:rsidP="001F5C86">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Река Печора – главная водная артерия МО ГО «Вуктыл».</w:t>
      </w:r>
    </w:p>
    <w:p w:rsidR="001F5C86" w:rsidRPr="00AF5B45" w:rsidRDefault="001F5C86" w:rsidP="001F5C86">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Основные реки МО протяженностью более 100 км: Кылым, Лемью, Вуктыл, Подчерье, Козлаю, Щугор.</w:t>
      </w:r>
    </w:p>
    <w:p w:rsidR="001F5C86" w:rsidRPr="00AF5B45" w:rsidRDefault="001F5C86" w:rsidP="001F5C86">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По запасам водных ресурсов ГО «Вуктыл» относится к зоне высокой обеспеченности. Питание рек в основном происходит за счет атмосферных осадков, в том числе за счет снеготаяния. У реки Печоры за счет снега формируется 55</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 общего годового стока. </w:t>
      </w:r>
    </w:p>
    <w:p w:rsidR="001F5C86" w:rsidRPr="00AF5B45" w:rsidRDefault="001F5C86" w:rsidP="001F5C86">
      <w:pPr>
        <w:pStyle w:val="Default"/>
        <w:ind w:firstLine="709"/>
        <w:jc w:val="both"/>
        <w:rPr>
          <w:rFonts w:ascii="Times New Roman" w:hAnsi="Times New Roman" w:cs="Times New Roman"/>
        </w:rPr>
      </w:pPr>
      <w:r w:rsidRPr="00AF5B45">
        <w:rPr>
          <w:rFonts w:ascii="Times New Roman" w:hAnsi="Times New Roman" w:cs="Times New Roman"/>
        </w:rPr>
        <w:t xml:space="preserve">Гидрологический режим рек МО ГО «Вуктыл» характеризуется высоким половодьем, летней меженью, постоянно прерываемой различными по водности дождевыми паводками, повышенным осенним стоком и низкой зимней меженью. Сток воды уменьшается к концу зимы по мере истощения запасов подземных вод, минимальным бывает обычно к концу зимнего периода. </w:t>
      </w:r>
    </w:p>
    <w:p w:rsidR="001F5C86" w:rsidRPr="00AF5B45" w:rsidRDefault="001F5C86" w:rsidP="001F5C86">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Максимальные уровни на реках наблюдаются во второй декаде мая. Летняя межень формируется с июля до середины октября. Наименьшие уровни зимой наблюдаются со второй декады января до конца апреля. Появление ледяных образований на реках приходится на вторую декаду октября. Ледостав устанавливается в первой декаде ноября. Максимальная толщина льда (65–85 см) наблюдается во второй декаде апреля. Вскрытие рек происходит в первой декаде мая. Период открытого русла длится около 6 месяцев. Температура воды достигает своего максимума (21,8–23,1 ºС) в конце июля.</w:t>
      </w:r>
    </w:p>
    <w:p w:rsidR="001F5C86" w:rsidRPr="00AF5B45" w:rsidRDefault="001F5C86" w:rsidP="001F5C86">
      <w:pPr>
        <w:spacing w:after="0" w:line="240" w:lineRule="auto"/>
        <w:ind w:firstLine="539"/>
        <w:jc w:val="both"/>
        <w:rPr>
          <w:rFonts w:ascii="Times New Roman" w:hAnsi="Times New Roman" w:cs="Times New Roman"/>
          <w:sz w:val="24"/>
          <w:szCs w:val="24"/>
        </w:rPr>
      </w:pPr>
      <w:r w:rsidRPr="00AF5B45">
        <w:rPr>
          <w:rFonts w:ascii="Times New Roman" w:hAnsi="Times New Roman" w:cs="Times New Roman"/>
          <w:sz w:val="24"/>
          <w:szCs w:val="24"/>
        </w:rPr>
        <w:t>Широко распространены болота и заболоченные земли. Болота в ГО «Вуктыл» занимают общую площадь 254,1 тыс. га (около 11,3</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территории округа).</w:t>
      </w:r>
    </w:p>
    <w:p w:rsidR="001F5C86" w:rsidRPr="00AF5B45" w:rsidRDefault="001F5C86" w:rsidP="001F5C86">
      <w:pPr>
        <w:spacing w:after="0" w:line="240" w:lineRule="auto"/>
        <w:jc w:val="center"/>
        <w:outlineLvl w:val="1"/>
        <w:rPr>
          <w:rFonts w:ascii="Times New Roman" w:hAnsi="Times New Roman" w:cs="Times New Roman"/>
          <w:b/>
          <w:bCs/>
        </w:rPr>
      </w:pPr>
    </w:p>
    <w:p w:rsidR="001F5C86" w:rsidRPr="00AF5B45" w:rsidRDefault="001F5C86" w:rsidP="001F5C86">
      <w:pPr>
        <w:spacing w:after="0" w:line="240" w:lineRule="auto"/>
        <w:jc w:val="center"/>
        <w:outlineLvl w:val="1"/>
        <w:rPr>
          <w:rFonts w:ascii="Times New Roman" w:hAnsi="Times New Roman" w:cs="Times New Roman"/>
          <w:b/>
          <w:bCs/>
        </w:rPr>
      </w:pPr>
      <w:r w:rsidRPr="00AF5B45">
        <w:rPr>
          <w:rFonts w:ascii="Times New Roman" w:hAnsi="Times New Roman" w:cs="Times New Roman"/>
          <w:b/>
          <w:bCs/>
        </w:rPr>
        <w:t>Лесные ресурсы</w:t>
      </w:r>
    </w:p>
    <w:p w:rsidR="001F5C86" w:rsidRPr="00AF5B45" w:rsidRDefault="001F5C86" w:rsidP="001F5C86">
      <w:pPr>
        <w:spacing w:after="0" w:line="240" w:lineRule="auto"/>
        <w:ind w:firstLine="539"/>
        <w:jc w:val="both"/>
        <w:rPr>
          <w:rFonts w:ascii="Times New Roman" w:hAnsi="Times New Roman" w:cs="Times New Roman"/>
          <w:sz w:val="24"/>
          <w:szCs w:val="24"/>
        </w:rPr>
      </w:pPr>
      <w:r w:rsidRPr="00AF5B45">
        <w:rPr>
          <w:rFonts w:ascii="Times New Roman" w:hAnsi="Times New Roman" w:cs="Times New Roman"/>
          <w:sz w:val="24"/>
          <w:szCs w:val="24"/>
        </w:rPr>
        <w:t>Территория МО ГО «Вуктыл» расположена в подзоне северной тайги. На территории округа размещены лесные площади ГУ «Вуктыльское лесничество» и часть ФГБУ «Национальный парк «Югыд</w:t>
      </w:r>
      <w:r w:rsidR="00FC741B" w:rsidRPr="00AF5B45">
        <w:rPr>
          <w:rFonts w:ascii="Times New Roman" w:hAnsi="Times New Roman" w:cs="Times New Roman"/>
          <w:sz w:val="24"/>
          <w:szCs w:val="24"/>
        </w:rPr>
        <w:t xml:space="preserve"> </w:t>
      </w:r>
      <w:r w:rsidRPr="00AF5B45">
        <w:rPr>
          <w:rFonts w:ascii="Times New Roman" w:hAnsi="Times New Roman" w:cs="Times New Roman"/>
          <w:sz w:val="24"/>
          <w:szCs w:val="24"/>
        </w:rPr>
        <w:t>ва».</w:t>
      </w:r>
    </w:p>
    <w:p w:rsidR="001F5C86" w:rsidRPr="00AF5B45" w:rsidRDefault="001F5C86" w:rsidP="001F5C86">
      <w:pPr>
        <w:spacing w:after="0" w:line="240" w:lineRule="auto"/>
        <w:ind w:firstLine="539"/>
        <w:jc w:val="both"/>
        <w:rPr>
          <w:rFonts w:ascii="Times New Roman" w:hAnsi="Times New Roman" w:cs="Times New Roman"/>
          <w:sz w:val="24"/>
          <w:szCs w:val="24"/>
        </w:rPr>
      </w:pPr>
      <w:r w:rsidRPr="00AF5B45">
        <w:rPr>
          <w:rFonts w:ascii="Times New Roman" w:hAnsi="Times New Roman" w:cs="Times New Roman"/>
          <w:sz w:val="24"/>
          <w:szCs w:val="24"/>
        </w:rPr>
        <w:t>Лесами и кустарниками занято 81,3 % территории округа. Среди лесных пород преобладают хвойные, в первую очередь ель. На водоразделах равнинной части территории преобладают еловые и елово-березовые леса. Сосновые леса произрастают на песчаных древнеаллювиальных террасах рр. Печора и Лемью. Сплошные лесные массивы прерываются болотами, которые занимают 11,3 % территории округа.</w:t>
      </w:r>
    </w:p>
    <w:p w:rsidR="001F5C86" w:rsidRPr="00AF5B45" w:rsidRDefault="001F5C86" w:rsidP="001F5C86">
      <w:pPr>
        <w:spacing w:after="0" w:line="240" w:lineRule="auto"/>
        <w:ind w:firstLine="540"/>
        <w:jc w:val="both"/>
      </w:pPr>
      <w:r w:rsidRPr="00AF5B45">
        <w:rPr>
          <w:rFonts w:ascii="Times New Roman" w:hAnsi="Times New Roman" w:cs="Times New Roman"/>
          <w:sz w:val="24"/>
          <w:szCs w:val="24"/>
        </w:rPr>
        <w:t>Общий объем древесины в лесном фонде МО ГО «Вуктыл»  составляет около 166,0 млн.</w:t>
      </w:r>
      <w:r w:rsidR="004E3D06" w:rsidRPr="00AF5B45">
        <w:rPr>
          <w:rFonts w:ascii="Times New Roman" w:hAnsi="Times New Roman" w:cs="Times New Roman"/>
          <w:sz w:val="24"/>
          <w:szCs w:val="24"/>
        </w:rPr>
        <w:t xml:space="preserve"> м</w:t>
      </w:r>
      <w:r w:rsidR="004E3D06" w:rsidRPr="00AF5B45">
        <w:rPr>
          <w:rFonts w:ascii="Times New Roman" w:hAnsi="Times New Roman" w:cs="Times New Roman"/>
          <w:sz w:val="24"/>
          <w:szCs w:val="24"/>
          <w:vertAlign w:val="superscript"/>
        </w:rPr>
        <w:t>3</w:t>
      </w:r>
      <w:r w:rsidRPr="00AF5B45">
        <w:rPr>
          <w:rFonts w:ascii="Times New Roman" w:hAnsi="Times New Roman" w:cs="Times New Roman"/>
          <w:sz w:val="24"/>
          <w:szCs w:val="24"/>
        </w:rPr>
        <w:t xml:space="preserve">, из них 63,5 млн. </w:t>
      </w:r>
      <w:r w:rsidR="004E3D06" w:rsidRPr="00AF5B45">
        <w:rPr>
          <w:rFonts w:ascii="Times New Roman" w:hAnsi="Times New Roman" w:cs="Times New Roman"/>
          <w:sz w:val="24"/>
          <w:szCs w:val="24"/>
        </w:rPr>
        <w:t>м</w:t>
      </w:r>
      <w:r w:rsidR="004E3D06" w:rsidRPr="00AF5B45">
        <w:rPr>
          <w:rFonts w:ascii="Times New Roman" w:hAnsi="Times New Roman" w:cs="Times New Roman"/>
          <w:sz w:val="24"/>
          <w:szCs w:val="24"/>
          <w:vertAlign w:val="superscript"/>
        </w:rPr>
        <w:t>3</w:t>
      </w:r>
      <w:r w:rsidR="004E3D06" w:rsidRPr="00AF5B45">
        <w:rPr>
          <w:rFonts w:ascii="Times New Roman" w:hAnsi="Times New Roman" w:cs="Times New Roman"/>
          <w:sz w:val="24"/>
          <w:szCs w:val="24"/>
        </w:rPr>
        <w:t xml:space="preserve"> </w:t>
      </w:r>
      <w:r w:rsidRPr="00AF5B45">
        <w:rPr>
          <w:rFonts w:ascii="Times New Roman" w:hAnsi="Times New Roman" w:cs="Times New Roman"/>
          <w:sz w:val="24"/>
          <w:szCs w:val="24"/>
        </w:rPr>
        <w:t>приходится на территорию Национального парка</w:t>
      </w:r>
      <w:r w:rsidR="00754A9C" w:rsidRPr="00AF5B45">
        <w:rPr>
          <w:rFonts w:ascii="Times New Roman" w:hAnsi="Times New Roman" w:cs="Times New Roman"/>
          <w:sz w:val="24"/>
          <w:szCs w:val="24"/>
        </w:rPr>
        <w:t xml:space="preserve"> «Югыд ва»</w:t>
      </w:r>
      <w:r w:rsidRPr="00AF5B45">
        <w:rPr>
          <w:rFonts w:ascii="Times New Roman" w:hAnsi="Times New Roman" w:cs="Times New Roman"/>
          <w:sz w:val="24"/>
          <w:szCs w:val="24"/>
        </w:rPr>
        <w:t>, насаждения</w:t>
      </w:r>
      <w:r w:rsidR="007357B9"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которого отнесены к защитным лесам. Эксплуатационный фонд МО ГО «Вуктыл» </w:t>
      </w:r>
      <w:r w:rsidRPr="00AF5B45">
        <w:rPr>
          <w:rFonts w:ascii="Times New Roman" w:hAnsi="Times New Roman" w:cs="Times New Roman"/>
          <w:sz w:val="24"/>
          <w:szCs w:val="24"/>
        </w:rPr>
        <w:lastRenderedPageBreak/>
        <w:t>представлен на 82</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древесиной спелых и перестойных насаждений. На долю округа приходится 47,6</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от общей площади Национального парка «Югыд</w:t>
      </w:r>
      <w:r w:rsidR="0013620C"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ва». </w:t>
      </w:r>
    </w:p>
    <w:p w:rsidR="001F5C86" w:rsidRPr="00AF5B45" w:rsidRDefault="001F5C86" w:rsidP="001F5C86">
      <w:pPr>
        <w:spacing w:after="0" w:line="240" w:lineRule="auto"/>
        <w:ind w:firstLine="539"/>
        <w:jc w:val="both"/>
        <w:rPr>
          <w:rFonts w:ascii="Times New Roman" w:hAnsi="Times New Roman" w:cs="Times New Roman"/>
          <w:sz w:val="24"/>
          <w:szCs w:val="24"/>
        </w:rPr>
      </w:pPr>
      <w:r w:rsidRPr="00AF5B45">
        <w:rPr>
          <w:rFonts w:ascii="Times New Roman" w:hAnsi="Times New Roman" w:cs="Times New Roman"/>
          <w:sz w:val="24"/>
          <w:szCs w:val="24"/>
        </w:rPr>
        <w:t xml:space="preserve">Лесозаготовка. </w:t>
      </w:r>
    </w:p>
    <w:p w:rsidR="001F5C86" w:rsidRPr="00AF5B45" w:rsidRDefault="001F5C86" w:rsidP="001F5C86">
      <w:pPr>
        <w:spacing w:after="0" w:line="240" w:lineRule="auto"/>
        <w:ind w:firstLine="539"/>
        <w:jc w:val="both"/>
        <w:rPr>
          <w:rFonts w:ascii="Times New Roman" w:hAnsi="Times New Roman" w:cs="Times New Roman"/>
          <w:sz w:val="24"/>
          <w:szCs w:val="24"/>
        </w:rPr>
      </w:pPr>
      <w:r w:rsidRPr="00AF5B45">
        <w:rPr>
          <w:rFonts w:ascii="Times New Roman" w:hAnsi="Times New Roman" w:cs="Times New Roman"/>
          <w:sz w:val="24"/>
          <w:szCs w:val="24"/>
        </w:rPr>
        <w:t xml:space="preserve">Расчетная лесосека по лесничеству в 2019 </w:t>
      </w:r>
      <w:r w:rsidR="0063652B" w:rsidRPr="00AF5B45">
        <w:rPr>
          <w:rFonts w:ascii="Times New Roman" w:hAnsi="Times New Roman" w:cs="Times New Roman"/>
          <w:sz w:val="24"/>
          <w:szCs w:val="24"/>
        </w:rPr>
        <w:t>год</w:t>
      </w:r>
      <w:r w:rsidR="008A2D63" w:rsidRPr="00AF5B45">
        <w:rPr>
          <w:rFonts w:ascii="Times New Roman" w:hAnsi="Times New Roman" w:cs="Times New Roman"/>
          <w:sz w:val="24"/>
          <w:szCs w:val="24"/>
        </w:rPr>
        <w:t>у</w:t>
      </w:r>
      <w:r w:rsidR="00FC741B" w:rsidRPr="00AF5B45">
        <w:rPr>
          <w:rFonts w:ascii="Times New Roman" w:hAnsi="Times New Roman" w:cs="Times New Roman"/>
          <w:sz w:val="24"/>
          <w:szCs w:val="24"/>
        </w:rPr>
        <w:t xml:space="preserve"> составляла 1030,4 тыс. м</w:t>
      </w:r>
      <w:r w:rsidR="00FC741B" w:rsidRPr="00AF5B45">
        <w:rPr>
          <w:rFonts w:ascii="Times New Roman" w:hAnsi="Times New Roman" w:cs="Times New Roman"/>
          <w:sz w:val="24"/>
          <w:szCs w:val="24"/>
          <w:vertAlign w:val="superscript"/>
        </w:rPr>
        <w:t>3</w:t>
      </w:r>
      <w:r w:rsidR="00FC741B" w:rsidRPr="00AF5B45">
        <w:rPr>
          <w:rFonts w:ascii="Times New Roman" w:hAnsi="Times New Roman" w:cs="Times New Roman"/>
          <w:sz w:val="24"/>
          <w:szCs w:val="24"/>
        </w:rPr>
        <w:t xml:space="preserve"> </w:t>
      </w:r>
      <w:r w:rsidR="00015999" w:rsidRPr="00AF5B45">
        <w:rPr>
          <w:rFonts w:ascii="Times New Roman" w:hAnsi="Times New Roman" w:cs="Times New Roman"/>
          <w:sz w:val="24"/>
          <w:szCs w:val="24"/>
        </w:rPr>
        <w:t xml:space="preserve">, </w:t>
      </w:r>
      <w:r w:rsidR="00FC741B" w:rsidRPr="00AF5B45">
        <w:rPr>
          <w:rFonts w:ascii="Times New Roman" w:hAnsi="Times New Roman" w:cs="Times New Roman"/>
          <w:sz w:val="24"/>
          <w:szCs w:val="24"/>
        </w:rPr>
        <w:t>в</w:t>
      </w:r>
      <w:r w:rsidRPr="00AF5B45">
        <w:rPr>
          <w:rFonts w:ascii="Times New Roman" w:hAnsi="Times New Roman" w:cs="Times New Roman"/>
          <w:sz w:val="24"/>
          <w:szCs w:val="24"/>
        </w:rPr>
        <w:t xml:space="preserve"> 2019 </w:t>
      </w:r>
      <w:r w:rsidR="0063652B" w:rsidRPr="00AF5B45">
        <w:rPr>
          <w:rFonts w:ascii="Times New Roman" w:hAnsi="Times New Roman" w:cs="Times New Roman"/>
          <w:sz w:val="24"/>
          <w:szCs w:val="24"/>
        </w:rPr>
        <w:t>году</w:t>
      </w:r>
      <w:r w:rsidRPr="00AF5B45">
        <w:rPr>
          <w:rFonts w:ascii="Times New Roman" w:hAnsi="Times New Roman" w:cs="Times New Roman"/>
          <w:sz w:val="24"/>
          <w:szCs w:val="24"/>
        </w:rPr>
        <w:t xml:space="preserve"> было заготовлено 8,9 </w:t>
      </w:r>
      <w:r w:rsidR="00FC741B" w:rsidRPr="00AF5B45">
        <w:rPr>
          <w:rFonts w:ascii="Times New Roman" w:hAnsi="Times New Roman" w:cs="Times New Roman"/>
          <w:sz w:val="24"/>
          <w:szCs w:val="24"/>
        </w:rPr>
        <w:t>тыс. м</w:t>
      </w:r>
      <w:r w:rsidR="00FC741B" w:rsidRPr="00AF5B45">
        <w:rPr>
          <w:rFonts w:ascii="Times New Roman" w:hAnsi="Times New Roman" w:cs="Times New Roman"/>
          <w:sz w:val="24"/>
          <w:szCs w:val="24"/>
          <w:vertAlign w:val="superscript"/>
        </w:rPr>
        <w:t>3</w:t>
      </w:r>
      <w:r w:rsidRPr="00AF5B45">
        <w:rPr>
          <w:rFonts w:ascii="Times New Roman" w:hAnsi="Times New Roman" w:cs="Times New Roman"/>
          <w:sz w:val="24"/>
          <w:szCs w:val="24"/>
        </w:rPr>
        <w:t xml:space="preserve">. древесины. Расчетная лесосека использовалась в 2019 </w:t>
      </w:r>
      <w:r w:rsidR="0063652B" w:rsidRPr="00AF5B45">
        <w:rPr>
          <w:rFonts w:ascii="Times New Roman" w:hAnsi="Times New Roman" w:cs="Times New Roman"/>
          <w:sz w:val="24"/>
          <w:szCs w:val="24"/>
        </w:rPr>
        <w:t>году</w:t>
      </w:r>
      <w:r w:rsidRPr="00AF5B45">
        <w:rPr>
          <w:rFonts w:ascii="Times New Roman" w:hAnsi="Times New Roman" w:cs="Times New Roman"/>
          <w:sz w:val="24"/>
          <w:szCs w:val="24"/>
        </w:rPr>
        <w:t xml:space="preserve"> в среднем на 0,86</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Это связано с неразвитой сетью дорог, значительной заболоченностью и низкой продуктивностью насаждений (бонитет V класса). Арендованных участков лесного фонда в округе нет. Лесозаготовка предпринимателями осуществляется на основании договоров купли-продажи лесных насаждений на неарендованных лесных участках.</w:t>
      </w:r>
    </w:p>
    <w:p w:rsidR="001F5C86" w:rsidRPr="00AF5B45" w:rsidRDefault="001F5C86" w:rsidP="001F5C86">
      <w:pPr>
        <w:spacing w:after="0" w:line="240" w:lineRule="auto"/>
        <w:ind w:firstLine="540"/>
        <w:jc w:val="both"/>
        <w:rPr>
          <w:rFonts w:ascii="Times New Roman" w:hAnsi="Times New Roman" w:cs="Times New Roman"/>
        </w:rPr>
      </w:pPr>
    </w:p>
    <w:p w:rsidR="001F5C86" w:rsidRPr="00AF5B45" w:rsidRDefault="001F5C86" w:rsidP="001F5C86">
      <w:pPr>
        <w:spacing w:after="0" w:line="240" w:lineRule="auto"/>
        <w:jc w:val="center"/>
        <w:outlineLvl w:val="1"/>
        <w:rPr>
          <w:rFonts w:ascii="Times New Roman" w:hAnsi="Times New Roman" w:cs="Times New Roman"/>
          <w:b/>
          <w:bCs/>
        </w:rPr>
      </w:pPr>
      <w:r w:rsidRPr="00AF5B45">
        <w:rPr>
          <w:rFonts w:ascii="Times New Roman" w:hAnsi="Times New Roman" w:cs="Times New Roman"/>
          <w:b/>
          <w:bCs/>
        </w:rPr>
        <w:t>Животный мир</w:t>
      </w:r>
    </w:p>
    <w:p w:rsidR="00937010" w:rsidRPr="00AF5B45" w:rsidRDefault="00937010" w:rsidP="00937010">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Общая площадь охотничьих угодий МО ГО «Вуктыл» составляет 1371,6 тыс. га.</w:t>
      </w:r>
    </w:p>
    <w:p w:rsidR="00937010" w:rsidRPr="00AF5B45" w:rsidRDefault="00937010" w:rsidP="00937010">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Общедоступные охотничьи угодья составляют 913,6 тыс. га. На территории МО ГО «Вуктыл» зарегистрирован пользователь объектами животного мира: Региональная общественная организация «Коми республиканское общество охотников и рыболовов» в лице Вуктыльского охотхозяйства, которой предоставлено 458 тыс. га охотничьих угодий (34 % площади охотугодий).</w:t>
      </w:r>
    </w:p>
    <w:p w:rsidR="00937010" w:rsidRPr="00AF5B45" w:rsidRDefault="00937010" w:rsidP="00937010">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К объектам охоты на территории МО ГО «Вуктыл» отнесены следующие виды охотничьих ресурсов: волк, лисица, бурый медведь, рысь, росомаха, куница, соболь, горностай, заяц-беляк, кроты, бурундуки, белки, лось; глухарь, тетерев, рябчик, белая куропатка, вальдшнеп, гуси, утки. </w:t>
      </w:r>
    </w:p>
    <w:p w:rsidR="00937010" w:rsidRPr="00AF5B45" w:rsidRDefault="00937010" w:rsidP="00937010">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Большинство промысловых видов охотничьих ресурсов относятся к типичным обитателям тайги (лось, глухарь, рябчик и др.) и смешанных лесов (бурый медведь, белка, рысь и др.). </w:t>
      </w:r>
    </w:p>
    <w:p w:rsidR="00937010" w:rsidRPr="00AF5B45" w:rsidRDefault="00937010" w:rsidP="00937010">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Наиболее ценными и востребованными объектами охоты на территории МО ГО «Вуктыл», изъятие которых из среды обитания, (добыча) подлежит лимитированию, относятся лось и бурый медведь. </w:t>
      </w:r>
    </w:p>
    <w:p w:rsidR="00937010" w:rsidRPr="00AF5B45" w:rsidRDefault="00937010" w:rsidP="00937010">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При осуществлении добычи главной мерой сохранения перечисленных охотничьих ресурсов является их неистощительное и долговременное использование.</w:t>
      </w:r>
    </w:p>
    <w:p w:rsidR="00937010" w:rsidRPr="00AF5B45" w:rsidRDefault="00937010" w:rsidP="00937010">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Расчет численности охотничьих ресурсов проводится по материалам зимнего маршрутного учета. Полученные данные о состоянии численности являются основанием для расчета лимитов и квот добычи охотничьих ресурсов на очередной охотничий сезон – что позволяет гражданам осуществлять охоту на территории охотничьих угодий республики.</w:t>
      </w:r>
    </w:p>
    <w:p w:rsidR="00937010" w:rsidRPr="00AF5B45" w:rsidRDefault="00937010" w:rsidP="00937010">
      <w:pPr>
        <w:spacing w:after="0" w:line="240" w:lineRule="auto"/>
        <w:ind w:firstLine="709"/>
        <w:jc w:val="both"/>
        <w:rPr>
          <w:rFonts w:ascii="Times New Roman" w:hAnsi="Times New Roman" w:cs="Times New Roman"/>
          <w:sz w:val="24"/>
          <w:szCs w:val="24"/>
        </w:rPr>
      </w:pPr>
      <w:r w:rsidRPr="00AF5B45">
        <w:rPr>
          <w:rFonts w:ascii="Times New Roman" w:eastAsia="Calibri" w:hAnsi="Times New Roman" w:cs="Times New Roman"/>
          <w:sz w:val="24"/>
          <w:szCs w:val="24"/>
        </w:rPr>
        <w:t xml:space="preserve">Численность всех видов охотничьих животных на территории МО ГО «Вуктыл» за последние несколько лет остается стабильной. Колебания численности отдельных видов животных находятся в допустимых пределах и имеют преимущественно природно-климатический характер. </w:t>
      </w:r>
      <w:r w:rsidRPr="00AF5B45">
        <w:rPr>
          <w:rFonts w:ascii="Times New Roman" w:hAnsi="Times New Roman" w:cs="Times New Roman"/>
          <w:sz w:val="24"/>
          <w:szCs w:val="24"/>
        </w:rPr>
        <w:t>Значимых, негативных тенденций в численности охотничьих животных в настоящее время не выявлено.</w:t>
      </w:r>
    </w:p>
    <w:p w:rsidR="00E746A0" w:rsidRPr="00AF5B45" w:rsidRDefault="00E746A0" w:rsidP="00937010">
      <w:pPr>
        <w:spacing w:after="0" w:line="240" w:lineRule="auto"/>
        <w:ind w:firstLine="709"/>
        <w:jc w:val="both"/>
        <w:rPr>
          <w:rFonts w:ascii="Times New Roman" w:hAnsi="Times New Roman" w:cs="Times New Roman"/>
          <w:sz w:val="24"/>
          <w:szCs w:val="24"/>
        </w:rPr>
      </w:pPr>
    </w:p>
    <w:p w:rsidR="00E746A0" w:rsidRPr="00AF5B45" w:rsidRDefault="00E746A0" w:rsidP="00E746A0">
      <w:pPr>
        <w:spacing w:after="0" w:line="240" w:lineRule="auto"/>
        <w:jc w:val="center"/>
        <w:outlineLvl w:val="1"/>
        <w:rPr>
          <w:rFonts w:ascii="Times New Roman" w:hAnsi="Times New Roman" w:cs="Times New Roman"/>
          <w:b/>
          <w:bCs/>
        </w:rPr>
      </w:pPr>
      <w:r w:rsidRPr="00AF5B45">
        <w:rPr>
          <w:rFonts w:ascii="Times New Roman" w:hAnsi="Times New Roman" w:cs="Times New Roman"/>
          <w:b/>
          <w:bCs/>
        </w:rPr>
        <w:t>4. Демография</w:t>
      </w:r>
    </w:p>
    <w:p w:rsidR="00E746A0" w:rsidRPr="00AF5B45" w:rsidRDefault="00E746A0" w:rsidP="00E746A0">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Численность постоянного населения МО ГО «Вуктыл» на конец 2019 года составляла - 11401  чел. (на конец 2018 года - 11494 чел.), таким образом, снижение составило 1</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 </w:t>
      </w:r>
    </w:p>
    <w:p w:rsidR="00E746A0" w:rsidRPr="00AF5B45" w:rsidRDefault="00E746A0" w:rsidP="00E746A0">
      <w:pPr>
        <w:spacing w:after="0" w:line="240" w:lineRule="auto"/>
        <w:ind w:firstLine="709"/>
        <w:jc w:val="right"/>
        <w:rPr>
          <w:rFonts w:ascii="Times New Roman" w:hAnsi="Times New Roman" w:cs="Times New Roman"/>
          <w:sz w:val="24"/>
          <w:szCs w:val="24"/>
        </w:rPr>
      </w:pPr>
    </w:p>
    <w:p w:rsidR="00E746A0" w:rsidRPr="00AF5B45" w:rsidRDefault="00E746A0" w:rsidP="00E746A0">
      <w:pPr>
        <w:spacing w:after="0" w:line="240" w:lineRule="auto"/>
        <w:ind w:firstLine="709"/>
        <w:jc w:val="right"/>
        <w:rPr>
          <w:rFonts w:ascii="Times New Roman" w:hAnsi="Times New Roman" w:cs="Times New Roman"/>
          <w:sz w:val="24"/>
          <w:szCs w:val="24"/>
        </w:rPr>
      </w:pPr>
      <w:r w:rsidRPr="00AF5B45">
        <w:rPr>
          <w:rFonts w:ascii="Times New Roman" w:hAnsi="Times New Roman" w:cs="Times New Roman"/>
          <w:sz w:val="24"/>
          <w:szCs w:val="24"/>
        </w:rPr>
        <w:t>Тыс.чел.</w:t>
      </w:r>
    </w:p>
    <w:tbl>
      <w:tblPr>
        <w:tblW w:w="97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2757"/>
        <w:gridCol w:w="1276"/>
        <w:gridCol w:w="1277"/>
        <w:gridCol w:w="1220"/>
        <w:gridCol w:w="1193"/>
        <w:gridCol w:w="1020"/>
        <w:gridCol w:w="1017"/>
      </w:tblGrid>
      <w:tr w:rsidR="00E746A0" w:rsidRPr="00AF5B45" w:rsidTr="005D72C3">
        <w:trPr>
          <w:trHeight w:val="426"/>
        </w:trPr>
        <w:tc>
          <w:tcPr>
            <w:tcW w:w="27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sz w:val="20"/>
                <w:szCs w:val="20"/>
              </w:rPr>
            </w:pPr>
            <w:r w:rsidRPr="00AF5B45">
              <w:rPr>
                <w:rFonts w:ascii="Times New Roman" w:hAnsi="Times New Roman" w:cs="Times New Roman"/>
                <w:sz w:val="20"/>
                <w:szCs w:val="20"/>
              </w:rPr>
              <w:t>Показатель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sz w:val="20"/>
                <w:szCs w:val="20"/>
              </w:rPr>
            </w:pPr>
            <w:r w:rsidRPr="00AF5B45">
              <w:rPr>
                <w:rFonts w:ascii="Times New Roman" w:hAnsi="Times New Roman" w:cs="Times New Roman"/>
                <w:sz w:val="20"/>
                <w:szCs w:val="20"/>
              </w:rPr>
              <w:t xml:space="preserve">на </w:t>
            </w:r>
          </w:p>
          <w:p w:rsidR="00E746A0" w:rsidRPr="00AF5B45" w:rsidRDefault="00E746A0" w:rsidP="005D72C3">
            <w:pPr>
              <w:spacing w:after="0" w:line="240" w:lineRule="exact"/>
              <w:jc w:val="center"/>
              <w:rPr>
                <w:rFonts w:ascii="Times New Roman" w:hAnsi="Times New Roman" w:cs="Times New Roman"/>
                <w:sz w:val="20"/>
                <w:szCs w:val="20"/>
              </w:rPr>
            </w:pPr>
            <w:r w:rsidRPr="00AF5B45">
              <w:rPr>
                <w:rFonts w:ascii="Times New Roman" w:hAnsi="Times New Roman" w:cs="Times New Roman"/>
                <w:sz w:val="20"/>
                <w:szCs w:val="20"/>
              </w:rPr>
              <w:t xml:space="preserve">31.12.14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sz w:val="20"/>
                <w:szCs w:val="20"/>
              </w:rPr>
            </w:pPr>
            <w:r w:rsidRPr="00AF5B45">
              <w:rPr>
                <w:rFonts w:ascii="Times New Roman" w:hAnsi="Times New Roman" w:cs="Times New Roman"/>
                <w:sz w:val="20"/>
                <w:szCs w:val="20"/>
              </w:rPr>
              <w:t xml:space="preserve">на </w:t>
            </w:r>
          </w:p>
          <w:p w:rsidR="00E746A0" w:rsidRPr="00AF5B45" w:rsidRDefault="00E746A0" w:rsidP="005D72C3">
            <w:pPr>
              <w:spacing w:after="0" w:line="240" w:lineRule="exact"/>
              <w:jc w:val="center"/>
              <w:rPr>
                <w:rFonts w:ascii="Times New Roman" w:hAnsi="Times New Roman" w:cs="Times New Roman"/>
                <w:sz w:val="20"/>
                <w:szCs w:val="20"/>
              </w:rPr>
            </w:pPr>
            <w:r w:rsidRPr="00AF5B45">
              <w:rPr>
                <w:rFonts w:ascii="Times New Roman" w:hAnsi="Times New Roman" w:cs="Times New Roman"/>
                <w:sz w:val="20"/>
                <w:szCs w:val="20"/>
              </w:rPr>
              <w:t xml:space="preserve">31.12.15 </w:t>
            </w:r>
          </w:p>
        </w:tc>
        <w:tc>
          <w:tcPr>
            <w:tcW w:w="12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sz w:val="20"/>
                <w:szCs w:val="20"/>
              </w:rPr>
            </w:pPr>
            <w:r w:rsidRPr="00AF5B45">
              <w:rPr>
                <w:rFonts w:ascii="Times New Roman" w:hAnsi="Times New Roman" w:cs="Times New Roman"/>
                <w:sz w:val="20"/>
                <w:szCs w:val="20"/>
              </w:rPr>
              <w:t xml:space="preserve">на </w:t>
            </w:r>
          </w:p>
          <w:p w:rsidR="00E746A0" w:rsidRPr="00AF5B45" w:rsidRDefault="00E746A0" w:rsidP="005D72C3">
            <w:pPr>
              <w:spacing w:after="0" w:line="240" w:lineRule="exact"/>
              <w:jc w:val="center"/>
              <w:rPr>
                <w:rFonts w:ascii="Times New Roman" w:hAnsi="Times New Roman" w:cs="Times New Roman"/>
                <w:sz w:val="20"/>
                <w:szCs w:val="20"/>
              </w:rPr>
            </w:pPr>
            <w:r w:rsidRPr="00AF5B45">
              <w:rPr>
                <w:rFonts w:ascii="Times New Roman" w:hAnsi="Times New Roman" w:cs="Times New Roman"/>
                <w:sz w:val="20"/>
                <w:szCs w:val="20"/>
              </w:rPr>
              <w:t xml:space="preserve">31.12.16 </w:t>
            </w: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sz w:val="20"/>
                <w:szCs w:val="20"/>
              </w:rPr>
            </w:pPr>
            <w:r w:rsidRPr="00AF5B45">
              <w:rPr>
                <w:rFonts w:ascii="Times New Roman" w:hAnsi="Times New Roman" w:cs="Times New Roman"/>
                <w:sz w:val="20"/>
                <w:szCs w:val="20"/>
              </w:rPr>
              <w:t xml:space="preserve">на </w:t>
            </w:r>
          </w:p>
          <w:p w:rsidR="00E746A0" w:rsidRPr="00AF5B45" w:rsidRDefault="00E746A0" w:rsidP="005D72C3">
            <w:pPr>
              <w:spacing w:after="0" w:line="240" w:lineRule="exact"/>
              <w:jc w:val="center"/>
              <w:rPr>
                <w:rFonts w:ascii="Times New Roman" w:hAnsi="Times New Roman" w:cs="Times New Roman"/>
                <w:sz w:val="20"/>
                <w:szCs w:val="20"/>
              </w:rPr>
            </w:pPr>
            <w:r w:rsidRPr="00AF5B45">
              <w:rPr>
                <w:rFonts w:ascii="Times New Roman" w:hAnsi="Times New Roman" w:cs="Times New Roman"/>
                <w:sz w:val="20"/>
                <w:szCs w:val="20"/>
              </w:rPr>
              <w:t xml:space="preserve">31.12.17 </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sz w:val="20"/>
                <w:szCs w:val="20"/>
              </w:rPr>
            </w:pPr>
            <w:r w:rsidRPr="00AF5B45">
              <w:rPr>
                <w:rFonts w:ascii="Times New Roman" w:hAnsi="Times New Roman" w:cs="Times New Roman"/>
                <w:sz w:val="20"/>
                <w:szCs w:val="20"/>
              </w:rPr>
              <w:t xml:space="preserve">на </w:t>
            </w:r>
          </w:p>
          <w:p w:rsidR="00E746A0" w:rsidRPr="00AF5B45" w:rsidRDefault="00E746A0" w:rsidP="005D72C3">
            <w:pPr>
              <w:spacing w:after="0" w:line="240" w:lineRule="exact"/>
              <w:jc w:val="center"/>
              <w:rPr>
                <w:rFonts w:ascii="Times New Roman" w:hAnsi="Times New Roman" w:cs="Times New Roman"/>
                <w:sz w:val="20"/>
                <w:szCs w:val="20"/>
              </w:rPr>
            </w:pPr>
            <w:r w:rsidRPr="00AF5B45">
              <w:rPr>
                <w:rFonts w:ascii="Times New Roman" w:hAnsi="Times New Roman" w:cs="Times New Roman"/>
                <w:sz w:val="20"/>
                <w:szCs w:val="20"/>
              </w:rPr>
              <w:t xml:space="preserve">31.12.18 </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sz w:val="20"/>
                <w:szCs w:val="20"/>
              </w:rPr>
            </w:pPr>
            <w:r w:rsidRPr="00AF5B45">
              <w:rPr>
                <w:rFonts w:ascii="Times New Roman" w:hAnsi="Times New Roman" w:cs="Times New Roman"/>
                <w:sz w:val="20"/>
                <w:szCs w:val="20"/>
              </w:rPr>
              <w:t xml:space="preserve">на </w:t>
            </w:r>
          </w:p>
          <w:p w:rsidR="00E746A0" w:rsidRPr="00AF5B45" w:rsidRDefault="00E746A0" w:rsidP="005D72C3">
            <w:pPr>
              <w:spacing w:after="0" w:line="240" w:lineRule="exact"/>
              <w:jc w:val="center"/>
              <w:rPr>
                <w:rFonts w:ascii="Times New Roman" w:hAnsi="Times New Roman" w:cs="Times New Roman"/>
                <w:sz w:val="20"/>
                <w:szCs w:val="20"/>
              </w:rPr>
            </w:pPr>
            <w:r w:rsidRPr="00AF5B45">
              <w:rPr>
                <w:rFonts w:ascii="Times New Roman" w:hAnsi="Times New Roman" w:cs="Times New Roman"/>
                <w:sz w:val="20"/>
                <w:szCs w:val="20"/>
              </w:rPr>
              <w:t xml:space="preserve">31.12.19 </w:t>
            </w:r>
          </w:p>
        </w:tc>
      </w:tr>
      <w:tr w:rsidR="00E746A0" w:rsidRPr="00AF5B45" w:rsidTr="005D72C3">
        <w:tc>
          <w:tcPr>
            <w:tcW w:w="27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both"/>
              <w:rPr>
                <w:rFonts w:ascii="Times New Roman" w:hAnsi="Times New Roman" w:cs="Times New Roman"/>
              </w:rPr>
            </w:pPr>
            <w:r w:rsidRPr="00AF5B45">
              <w:rPr>
                <w:rFonts w:ascii="Times New Roman" w:hAnsi="Times New Roman" w:cs="Times New Roman"/>
              </w:rPr>
              <w:t>Численность населения, в том числе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rPr>
            </w:pPr>
            <w:r w:rsidRPr="00AF5B45">
              <w:rPr>
                <w:rFonts w:ascii="Times New Roman" w:hAnsi="Times New Roman" w:cs="Times New Roman"/>
              </w:rPr>
              <w:t>12,7</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rPr>
            </w:pPr>
            <w:r w:rsidRPr="00AF5B45">
              <w:rPr>
                <w:rFonts w:ascii="Times New Roman" w:hAnsi="Times New Roman" w:cs="Times New Roman"/>
              </w:rPr>
              <w:t>12,35</w:t>
            </w:r>
          </w:p>
        </w:tc>
        <w:tc>
          <w:tcPr>
            <w:tcW w:w="12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rPr>
            </w:pPr>
            <w:r w:rsidRPr="00AF5B45">
              <w:rPr>
                <w:rFonts w:ascii="Times New Roman" w:hAnsi="Times New Roman" w:cs="Times New Roman"/>
              </w:rPr>
              <w:t>12,04</w:t>
            </w: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color w:val="000000"/>
              </w:rPr>
            </w:pPr>
            <w:r w:rsidRPr="00AF5B45">
              <w:rPr>
                <w:rFonts w:ascii="Times New Roman" w:hAnsi="Times New Roman" w:cs="Times New Roman"/>
                <w:color w:val="000000"/>
              </w:rPr>
              <w:t>11,8</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color w:val="000000"/>
              </w:rPr>
            </w:pPr>
            <w:r w:rsidRPr="00AF5B45">
              <w:rPr>
                <w:rFonts w:ascii="Times New Roman" w:hAnsi="Times New Roman" w:cs="Times New Roman"/>
                <w:color w:val="000000"/>
              </w:rPr>
              <w:t>11,5</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rPr>
            </w:pPr>
            <w:r w:rsidRPr="00AF5B45">
              <w:rPr>
                <w:rFonts w:ascii="Times New Roman" w:hAnsi="Times New Roman" w:cs="Times New Roman"/>
              </w:rPr>
              <w:t>11,4</w:t>
            </w:r>
          </w:p>
        </w:tc>
      </w:tr>
      <w:tr w:rsidR="00E746A0" w:rsidRPr="00AF5B45" w:rsidTr="005D72C3">
        <w:tc>
          <w:tcPr>
            <w:tcW w:w="27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both"/>
              <w:rPr>
                <w:rFonts w:ascii="Times New Roman" w:hAnsi="Times New Roman" w:cs="Times New Roman"/>
              </w:rPr>
            </w:pPr>
            <w:r w:rsidRPr="00AF5B45">
              <w:rPr>
                <w:rFonts w:ascii="Times New Roman" w:hAnsi="Times New Roman" w:cs="Times New Roman"/>
              </w:rPr>
              <w:t>городское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rPr>
            </w:pPr>
            <w:r w:rsidRPr="00AF5B45">
              <w:rPr>
                <w:rFonts w:ascii="Times New Roman" w:hAnsi="Times New Roman" w:cs="Times New Roman"/>
              </w:rPr>
              <w:t>10,7</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rPr>
            </w:pPr>
            <w:r w:rsidRPr="00AF5B45">
              <w:rPr>
                <w:rFonts w:ascii="Times New Roman" w:hAnsi="Times New Roman" w:cs="Times New Roman"/>
              </w:rPr>
              <w:t>10,43</w:t>
            </w:r>
          </w:p>
        </w:tc>
        <w:tc>
          <w:tcPr>
            <w:tcW w:w="12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rPr>
            </w:pPr>
            <w:r w:rsidRPr="00AF5B45">
              <w:rPr>
                <w:rFonts w:ascii="Times New Roman" w:hAnsi="Times New Roman" w:cs="Times New Roman"/>
              </w:rPr>
              <w:t>10,2</w:t>
            </w: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color w:val="000000"/>
              </w:rPr>
            </w:pPr>
            <w:r w:rsidRPr="00AF5B45">
              <w:rPr>
                <w:rFonts w:ascii="Times New Roman" w:hAnsi="Times New Roman" w:cs="Times New Roman"/>
                <w:color w:val="000000"/>
              </w:rPr>
              <w:t>10,0</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color w:val="000000"/>
              </w:rPr>
            </w:pPr>
            <w:r w:rsidRPr="00AF5B45">
              <w:rPr>
                <w:rFonts w:ascii="Times New Roman" w:hAnsi="Times New Roman" w:cs="Times New Roman"/>
                <w:color w:val="000000"/>
              </w:rPr>
              <w:t>9,8</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rPr>
            </w:pPr>
            <w:r w:rsidRPr="00AF5B45">
              <w:rPr>
                <w:rFonts w:ascii="Times New Roman" w:hAnsi="Times New Roman" w:cs="Times New Roman"/>
              </w:rPr>
              <w:t>9,72</w:t>
            </w:r>
          </w:p>
        </w:tc>
      </w:tr>
      <w:tr w:rsidR="00E746A0" w:rsidRPr="00AF5B45" w:rsidTr="005D72C3">
        <w:tc>
          <w:tcPr>
            <w:tcW w:w="27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both"/>
              <w:rPr>
                <w:rFonts w:ascii="Times New Roman" w:hAnsi="Times New Roman" w:cs="Times New Roman"/>
              </w:rPr>
            </w:pPr>
            <w:r w:rsidRPr="00AF5B45">
              <w:rPr>
                <w:rFonts w:ascii="Times New Roman" w:hAnsi="Times New Roman" w:cs="Times New Roman"/>
              </w:rPr>
              <w:t>сельское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rPr>
            </w:pPr>
            <w:r w:rsidRPr="00AF5B45">
              <w:rPr>
                <w:rFonts w:ascii="Times New Roman" w:hAnsi="Times New Roman" w:cs="Times New Roman"/>
              </w:rPr>
              <w:t>2,0</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rPr>
            </w:pPr>
            <w:r w:rsidRPr="00AF5B45">
              <w:rPr>
                <w:rFonts w:ascii="Times New Roman" w:hAnsi="Times New Roman" w:cs="Times New Roman"/>
              </w:rPr>
              <w:t>1,92</w:t>
            </w:r>
          </w:p>
        </w:tc>
        <w:tc>
          <w:tcPr>
            <w:tcW w:w="12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rPr>
            </w:pPr>
            <w:r w:rsidRPr="00AF5B45">
              <w:rPr>
                <w:rFonts w:ascii="Times New Roman" w:hAnsi="Times New Roman" w:cs="Times New Roman"/>
              </w:rPr>
              <w:t>1,84</w:t>
            </w: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color w:val="000000"/>
              </w:rPr>
            </w:pPr>
            <w:r w:rsidRPr="00AF5B45">
              <w:rPr>
                <w:rFonts w:ascii="Times New Roman" w:hAnsi="Times New Roman" w:cs="Times New Roman"/>
                <w:color w:val="000000"/>
              </w:rPr>
              <w:t>1,8</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color w:val="000000"/>
              </w:rPr>
            </w:pPr>
            <w:r w:rsidRPr="00AF5B45">
              <w:rPr>
                <w:rFonts w:ascii="Times New Roman" w:hAnsi="Times New Roman" w:cs="Times New Roman"/>
                <w:color w:val="000000"/>
              </w:rPr>
              <w:t>1,7</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746A0" w:rsidRPr="00AF5B45" w:rsidRDefault="00E746A0" w:rsidP="005D72C3">
            <w:pPr>
              <w:spacing w:after="0" w:line="240" w:lineRule="exact"/>
              <w:jc w:val="center"/>
              <w:rPr>
                <w:rFonts w:ascii="Times New Roman" w:hAnsi="Times New Roman" w:cs="Times New Roman"/>
              </w:rPr>
            </w:pPr>
            <w:r w:rsidRPr="00AF5B45">
              <w:rPr>
                <w:rFonts w:ascii="Times New Roman" w:hAnsi="Times New Roman" w:cs="Times New Roman"/>
              </w:rPr>
              <w:t>1,68</w:t>
            </w:r>
          </w:p>
        </w:tc>
      </w:tr>
    </w:tbl>
    <w:p w:rsidR="00E746A0" w:rsidRPr="00AF5B45" w:rsidRDefault="00E746A0" w:rsidP="00E746A0">
      <w:pPr>
        <w:spacing w:after="0" w:line="240" w:lineRule="auto"/>
        <w:ind w:firstLine="540"/>
        <w:jc w:val="both"/>
        <w:rPr>
          <w:rFonts w:ascii="Times New Roman" w:hAnsi="Times New Roman" w:cs="Times New Roman"/>
        </w:rPr>
      </w:pPr>
    </w:p>
    <w:p w:rsidR="00E746A0" w:rsidRPr="00AF5B45" w:rsidRDefault="00E746A0" w:rsidP="00E746A0">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lastRenderedPageBreak/>
        <w:t>За период с 2008 года по 2018 год  наблюдалась тенденция снижения численности населения вследствие миграции. В 2019 году основной причиной снижения численности населения стала естественная убыль населения -72 чел., при числе родившихся в 2019 году 89 чел., число умерших составило 161 чел. Показатели естественной убыли населения в динамике с 2015 года, являются характерными для оценки демографической ситуации в округе, при этом значение естественной убыли увеличивается в динамике с 2015 года по 2019 год.</w:t>
      </w:r>
    </w:p>
    <w:p w:rsidR="00E746A0" w:rsidRPr="00AF5B45" w:rsidRDefault="00E746A0" w:rsidP="00E746A0">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Миграционная убыль в 2019 году составила 21 чел. (прибыло в 2019 году 504 чел., но выбыло 525 чел.), при этом в 2019 году показатель  миграционной убыли имеет положительную динамику, так в 2017 году показатель убыли населения вследствие миграции составлял -221 чел., в 2018г. -240 чел.   Причинами миграции являются:</w:t>
      </w:r>
    </w:p>
    <w:p w:rsidR="00E746A0" w:rsidRPr="00AF5B45" w:rsidRDefault="00E746A0" w:rsidP="00E746A0">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сложность в оценке перспектив развития МО ГО «Вуктыл», в связи с чем на территорию не возвращается молодежь, которая получила высшее и среднее образование за пределами округа, а также происходит отток работающей молодежи;</w:t>
      </w:r>
    </w:p>
    <w:p w:rsidR="00E746A0" w:rsidRPr="00AF5B45" w:rsidRDefault="00E746A0" w:rsidP="00E746A0">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выезд пенсионеров в районы с более благоприятными природно-климатическими условиями.</w:t>
      </w:r>
    </w:p>
    <w:p w:rsidR="00E746A0" w:rsidRPr="00AF5B45" w:rsidRDefault="00E746A0" w:rsidP="00E746A0">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Также необходимо отметить снижение тенденции убыли населения вследствие уменьшения числа выбывших граждан, так в 2014 году выбыло 966 чел, в 2019 году 525 чел.</w:t>
      </w:r>
    </w:p>
    <w:p w:rsidR="00E746A0" w:rsidRPr="00AF5B45" w:rsidRDefault="00E746A0" w:rsidP="00E746A0">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Увеличивается средний возраст населения: </w:t>
      </w:r>
    </w:p>
    <w:p w:rsidR="00E746A0" w:rsidRPr="00AF5B45" w:rsidRDefault="00E746A0" w:rsidP="00E746A0">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Средний возраст населения (на конец года, лет) составил:</w:t>
      </w:r>
    </w:p>
    <w:tbl>
      <w:tblPr>
        <w:tblStyle w:val="af4"/>
        <w:tblW w:w="9137" w:type="dxa"/>
        <w:tblInd w:w="534" w:type="dxa"/>
        <w:tblLook w:val="04A0"/>
      </w:tblPr>
      <w:tblGrid>
        <w:gridCol w:w="2093"/>
        <w:gridCol w:w="1134"/>
        <w:gridCol w:w="991"/>
        <w:gridCol w:w="1060"/>
        <w:gridCol w:w="1065"/>
        <w:gridCol w:w="1132"/>
        <w:gridCol w:w="1662"/>
      </w:tblGrid>
      <w:tr w:rsidR="00E746A0" w:rsidRPr="00AF5B45" w:rsidTr="005D72C3">
        <w:tc>
          <w:tcPr>
            <w:tcW w:w="2093" w:type="dxa"/>
            <w:shd w:val="clear" w:color="auto" w:fill="auto"/>
            <w:tcMar>
              <w:left w:w="108" w:type="dxa"/>
            </w:tcMar>
          </w:tcPr>
          <w:p w:rsidR="00E746A0" w:rsidRPr="00AF5B45" w:rsidRDefault="00E746A0" w:rsidP="005D72C3">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Показатель</w:t>
            </w:r>
          </w:p>
        </w:tc>
        <w:tc>
          <w:tcPr>
            <w:tcW w:w="1134" w:type="dxa"/>
            <w:shd w:val="clear" w:color="auto" w:fill="auto"/>
            <w:tcMar>
              <w:left w:w="108" w:type="dxa"/>
            </w:tcMar>
          </w:tcPr>
          <w:p w:rsidR="00E746A0" w:rsidRPr="00AF5B45" w:rsidRDefault="00E746A0" w:rsidP="005D72C3">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2014</w:t>
            </w:r>
          </w:p>
        </w:tc>
        <w:tc>
          <w:tcPr>
            <w:tcW w:w="991" w:type="dxa"/>
            <w:tcBorders>
              <w:right w:val="single" w:sz="4" w:space="0" w:color="00000A"/>
            </w:tcBorders>
            <w:shd w:val="clear" w:color="auto" w:fill="auto"/>
            <w:tcMar>
              <w:left w:w="108" w:type="dxa"/>
            </w:tcMar>
          </w:tcPr>
          <w:p w:rsidR="00E746A0" w:rsidRPr="00AF5B45" w:rsidRDefault="00E746A0" w:rsidP="005D72C3">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2015</w:t>
            </w:r>
          </w:p>
        </w:tc>
        <w:tc>
          <w:tcPr>
            <w:tcW w:w="1060" w:type="dxa"/>
            <w:tcBorders>
              <w:left w:val="single" w:sz="4" w:space="0" w:color="00000A"/>
            </w:tcBorders>
            <w:shd w:val="clear" w:color="auto" w:fill="auto"/>
            <w:tcMar>
              <w:left w:w="108" w:type="dxa"/>
            </w:tcMar>
          </w:tcPr>
          <w:p w:rsidR="00E746A0" w:rsidRPr="00AF5B45" w:rsidRDefault="00E746A0" w:rsidP="005D72C3">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2016</w:t>
            </w:r>
          </w:p>
        </w:tc>
        <w:tc>
          <w:tcPr>
            <w:tcW w:w="1065" w:type="dxa"/>
            <w:shd w:val="clear" w:color="auto" w:fill="auto"/>
            <w:tcMar>
              <w:left w:w="108" w:type="dxa"/>
            </w:tcMar>
          </w:tcPr>
          <w:p w:rsidR="00E746A0" w:rsidRPr="00AF5B45" w:rsidRDefault="00E746A0" w:rsidP="005D72C3">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2017</w:t>
            </w:r>
          </w:p>
        </w:tc>
        <w:tc>
          <w:tcPr>
            <w:tcW w:w="1132" w:type="dxa"/>
            <w:shd w:val="clear" w:color="auto" w:fill="auto"/>
            <w:tcMar>
              <w:left w:w="108" w:type="dxa"/>
            </w:tcMar>
          </w:tcPr>
          <w:p w:rsidR="00E746A0" w:rsidRPr="00AF5B45" w:rsidRDefault="00E746A0" w:rsidP="005D72C3">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2018</w:t>
            </w:r>
          </w:p>
        </w:tc>
        <w:tc>
          <w:tcPr>
            <w:tcW w:w="1662" w:type="dxa"/>
            <w:shd w:val="clear" w:color="auto" w:fill="auto"/>
            <w:tcMar>
              <w:left w:w="108" w:type="dxa"/>
            </w:tcMar>
          </w:tcPr>
          <w:p w:rsidR="00E746A0" w:rsidRPr="00AF5B45" w:rsidRDefault="00E746A0" w:rsidP="005D72C3">
            <w:pPr>
              <w:spacing w:after="0" w:line="240" w:lineRule="auto"/>
              <w:jc w:val="center"/>
              <w:rPr>
                <w:rFonts w:ascii="Times New Roman" w:hAnsi="Times New Roman" w:cs="Times New Roman"/>
                <w:sz w:val="24"/>
                <w:szCs w:val="24"/>
              </w:rPr>
            </w:pPr>
            <w:r w:rsidRPr="00AF5B45">
              <w:rPr>
                <w:rFonts w:ascii="Times New Roman" w:hAnsi="Times New Roman" w:cs="Times New Roman"/>
                <w:color w:val="000000"/>
              </w:rPr>
              <w:t>Справочно: Республика Коми, 2018</w:t>
            </w:r>
          </w:p>
        </w:tc>
      </w:tr>
      <w:tr w:rsidR="00E746A0" w:rsidRPr="00AF5B45" w:rsidTr="005D72C3">
        <w:tc>
          <w:tcPr>
            <w:tcW w:w="2093" w:type="dxa"/>
            <w:shd w:val="clear" w:color="auto" w:fill="auto"/>
            <w:tcMar>
              <w:left w:w="108" w:type="dxa"/>
            </w:tcMar>
          </w:tcPr>
          <w:p w:rsidR="00E746A0" w:rsidRPr="00AF5B45" w:rsidRDefault="00E746A0" w:rsidP="005D72C3">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Все население, в том числе:</w:t>
            </w:r>
          </w:p>
        </w:tc>
        <w:tc>
          <w:tcPr>
            <w:tcW w:w="1134" w:type="dxa"/>
            <w:shd w:val="clear" w:color="auto" w:fill="auto"/>
            <w:tcMar>
              <w:left w:w="108" w:type="dxa"/>
            </w:tcMar>
            <w:vAlign w:val="bottom"/>
          </w:tcPr>
          <w:p w:rsidR="00E746A0" w:rsidRPr="00AF5B45" w:rsidRDefault="00E746A0" w:rsidP="005D72C3">
            <w:pPr>
              <w:pStyle w:val="6-"/>
              <w:spacing w:before="20"/>
              <w:ind w:right="227"/>
              <w:jc w:val="center"/>
              <w:rPr>
                <w:b/>
              </w:rPr>
            </w:pPr>
            <w:r w:rsidRPr="00AF5B45">
              <w:rPr>
                <w:b/>
              </w:rPr>
              <w:t>39,4</w:t>
            </w:r>
          </w:p>
        </w:tc>
        <w:tc>
          <w:tcPr>
            <w:tcW w:w="991" w:type="dxa"/>
            <w:tcBorders>
              <w:right w:val="single" w:sz="4" w:space="0" w:color="00000A"/>
            </w:tcBorders>
            <w:shd w:val="clear" w:color="auto" w:fill="auto"/>
            <w:tcMar>
              <w:left w:w="108" w:type="dxa"/>
            </w:tcMar>
            <w:vAlign w:val="bottom"/>
          </w:tcPr>
          <w:p w:rsidR="00E746A0" w:rsidRPr="00AF5B45" w:rsidRDefault="00E746A0" w:rsidP="005D72C3">
            <w:pPr>
              <w:pStyle w:val="6-"/>
              <w:spacing w:before="20"/>
              <w:ind w:right="227"/>
              <w:jc w:val="center"/>
              <w:rPr>
                <w:b/>
              </w:rPr>
            </w:pPr>
            <w:r w:rsidRPr="00AF5B45">
              <w:rPr>
                <w:b/>
              </w:rPr>
              <w:t>39,5</w:t>
            </w:r>
          </w:p>
        </w:tc>
        <w:tc>
          <w:tcPr>
            <w:tcW w:w="1060" w:type="dxa"/>
            <w:tcBorders>
              <w:left w:val="single" w:sz="4" w:space="0" w:color="00000A"/>
            </w:tcBorders>
            <w:shd w:val="clear" w:color="auto" w:fill="auto"/>
            <w:tcMar>
              <w:left w:w="108" w:type="dxa"/>
            </w:tcMar>
            <w:vAlign w:val="bottom"/>
          </w:tcPr>
          <w:p w:rsidR="00E746A0" w:rsidRPr="00AF5B45" w:rsidRDefault="00E746A0" w:rsidP="005D72C3">
            <w:pPr>
              <w:pStyle w:val="6-"/>
              <w:spacing w:before="20"/>
              <w:ind w:right="227"/>
              <w:jc w:val="center"/>
              <w:rPr>
                <w:b/>
              </w:rPr>
            </w:pPr>
            <w:r w:rsidRPr="00AF5B45">
              <w:rPr>
                <w:b/>
              </w:rPr>
              <w:t>39,7</w:t>
            </w:r>
          </w:p>
        </w:tc>
        <w:tc>
          <w:tcPr>
            <w:tcW w:w="1065" w:type="dxa"/>
            <w:shd w:val="clear" w:color="auto" w:fill="auto"/>
            <w:tcMar>
              <w:left w:w="108" w:type="dxa"/>
            </w:tcMar>
            <w:vAlign w:val="bottom"/>
          </w:tcPr>
          <w:p w:rsidR="00E746A0" w:rsidRPr="00AF5B45" w:rsidRDefault="00E746A0" w:rsidP="005D72C3">
            <w:pPr>
              <w:pStyle w:val="6-"/>
              <w:spacing w:before="20"/>
              <w:ind w:right="227"/>
              <w:jc w:val="center"/>
              <w:rPr>
                <w:b/>
              </w:rPr>
            </w:pPr>
            <w:r w:rsidRPr="00AF5B45">
              <w:rPr>
                <w:b/>
              </w:rPr>
              <w:t>39,9</w:t>
            </w:r>
          </w:p>
        </w:tc>
        <w:tc>
          <w:tcPr>
            <w:tcW w:w="1132" w:type="dxa"/>
            <w:shd w:val="clear" w:color="auto" w:fill="auto"/>
            <w:tcMar>
              <w:left w:w="108" w:type="dxa"/>
            </w:tcMar>
            <w:vAlign w:val="bottom"/>
          </w:tcPr>
          <w:p w:rsidR="00E746A0" w:rsidRPr="00AF5B45" w:rsidRDefault="00E746A0" w:rsidP="005D72C3">
            <w:pPr>
              <w:pStyle w:val="6-"/>
              <w:spacing w:before="20"/>
              <w:ind w:right="227"/>
              <w:jc w:val="center"/>
              <w:rPr>
                <w:b/>
              </w:rPr>
            </w:pPr>
            <w:r w:rsidRPr="00AF5B45">
              <w:rPr>
                <w:b/>
              </w:rPr>
              <w:t>40,2</w:t>
            </w:r>
          </w:p>
        </w:tc>
        <w:tc>
          <w:tcPr>
            <w:tcW w:w="1662" w:type="dxa"/>
            <w:shd w:val="clear" w:color="auto" w:fill="auto"/>
            <w:tcMar>
              <w:left w:w="108" w:type="dxa"/>
            </w:tcMar>
            <w:vAlign w:val="bottom"/>
          </w:tcPr>
          <w:p w:rsidR="00E746A0" w:rsidRPr="00AF5B45" w:rsidRDefault="00E746A0" w:rsidP="005D72C3">
            <w:pPr>
              <w:pStyle w:val="6-"/>
              <w:spacing w:before="20"/>
              <w:ind w:right="397"/>
              <w:jc w:val="center"/>
              <w:rPr>
                <w:b/>
              </w:rPr>
            </w:pPr>
            <w:r w:rsidRPr="00AF5B45">
              <w:rPr>
                <w:b/>
              </w:rPr>
              <w:t>38,8</w:t>
            </w:r>
          </w:p>
        </w:tc>
      </w:tr>
      <w:tr w:rsidR="00E746A0" w:rsidRPr="00AF5B45" w:rsidTr="005D72C3">
        <w:tc>
          <w:tcPr>
            <w:tcW w:w="2093" w:type="dxa"/>
            <w:shd w:val="clear" w:color="auto" w:fill="auto"/>
            <w:tcMar>
              <w:left w:w="108" w:type="dxa"/>
            </w:tcMar>
          </w:tcPr>
          <w:p w:rsidR="00E746A0" w:rsidRPr="00AF5B45" w:rsidRDefault="00E746A0" w:rsidP="005D72C3">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Мужчины</w:t>
            </w:r>
          </w:p>
        </w:tc>
        <w:tc>
          <w:tcPr>
            <w:tcW w:w="1134" w:type="dxa"/>
            <w:shd w:val="clear" w:color="auto" w:fill="auto"/>
            <w:tcMar>
              <w:left w:w="108" w:type="dxa"/>
            </w:tcMar>
            <w:vAlign w:val="bottom"/>
          </w:tcPr>
          <w:p w:rsidR="00E746A0" w:rsidRPr="00AF5B45" w:rsidRDefault="00E746A0" w:rsidP="005D72C3">
            <w:pPr>
              <w:pStyle w:val="6-"/>
              <w:spacing w:before="20"/>
              <w:ind w:right="227"/>
              <w:jc w:val="center"/>
            </w:pPr>
            <w:r w:rsidRPr="00AF5B45">
              <w:t>37,4</w:t>
            </w:r>
          </w:p>
        </w:tc>
        <w:tc>
          <w:tcPr>
            <w:tcW w:w="991" w:type="dxa"/>
            <w:tcBorders>
              <w:right w:val="single" w:sz="4" w:space="0" w:color="00000A"/>
            </w:tcBorders>
            <w:shd w:val="clear" w:color="auto" w:fill="auto"/>
            <w:tcMar>
              <w:left w:w="108" w:type="dxa"/>
            </w:tcMar>
            <w:vAlign w:val="bottom"/>
          </w:tcPr>
          <w:p w:rsidR="00E746A0" w:rsidRPr="00AF5B45" w:rsidRDefault="00E746A0" w:rsidP="005D72C3">
            <w:pPr>
              <w:pStyle w:val="6-"/>
              <w:spacing w:before="20"/>
              <w:ind w:right="227"/>
              <w:jc w:val="center"/>
            </w:pPr>
            <w:r w:rsidRPr="00AF5B45">
              <w:t>37,4</w:t>
            </w:r>
          </w:p>
        </w:tc>
        <w:tc>
          <w:tcPr>
            <w:tcW w:w="1060" w:type="dxa"/>
            <w:tcBorders>
              <w:left w:val="single" w:sz="4" w:space="0" w:color="00000A"/>
            </w:tcBorders>
            <w:shd w:val="clear" w:color="auto" w:fill="auto"/>
            <w:tcMar>
              <w:left w:w="108" w:type="dxa"/>
            </w:tcMar>
            <w:vAlign w:val="bottom"/>
          </w:tcPr>
          <w:p w:rsidR="00E746A0" w:rsidRPr="00AF5B45" w:rsidRDefault="00E746A0" w:rsidP="005D72C3">
            <w:pPr>
              <w:pStyle w:val="6-"/>
              <w:spacing w:before="20"/>
              <w:ind w:right="227"/>
              <w:jc w:val="center"/>
            </w:pPr>
            <w:r w:rsidRPr="00AF5B45">
              <w:t>37,4</w:t>
            </w:r>
          </w:p>
        </w:tc>
        <w:tc>
          <w:tcPr>
            <w:tcW w:w="1065" w:type="dxa"/>
            <w:shd w:val="clear" w:color="auto" w:fill="auto"/>
            <w:tcMar>
              <w:left w:w="108" w:type="dxa"/>
            </w:tcMar>
            <w:vAlign w:val="bottom"/>
          </w:tcPr>
          <w:p w:rsidR="00E746A0" w:rsidRPr="00AF5B45" w:rsidRDefault="00E746A0" w:rsidP="005D72C3">
            <w:pPr>
              <w:pStyle w:val="6-"/>
              <w:spacing w:before="20"/>
              <w:ind w:right="227"/>
              <w:jc w:val="center"/>
            </w:pPr>
            <w:r w:rsidRPr="00AF5B45">
              <w:t>37,7</w:t>
            </w:r>
          </w:p>
        </w:tc>
        <w:tc>
          <w:tcPr>
            <w:tcW w:w="1132" w:type="dxa"/>
            <w:shd w:val="clear" w:color="auto" w:fill="auto"/>
            <w:tcMar>
              <w:left w:w="108" w:type="dxa"/>
            </w:tcMar>
            <w:vAlign w:val="bottom"/>
          </w:tcPr>
          <w:p w:rsidR="00E746A0" w:rsidRPr="00AF5B45" w:rsidRDefault="00E746A0" w:rsidP="005D72C3">
            <w:pPr>
              <w:pStyle w:val="6-"/>
              <w:spacing w:before="20"/>
              <w:ind w:right="227"/>
              <w:jc w:val="center"/>
            </w:pPr>
            <w:r w:rsidRPr="00AF5B45">
              <w:t>37,8</w:t>
            </w:r>
          </w:p>
        </w:tc>
        <w:tc>
          <w:tcPr>
            <w:tcW w:w="1662" w:type="dxa"/>
            <w:shd w:val="clear" w:color="auto" w:fill="auto"/>
            <w:tcMar>
              <w:left w:w="108" w:type="dxa"/>
            </w:tcMar>
            <w:vAlign w:val="bottom"/>
          </w:tcPr>
          <w:p w:rsidR="00E746A0" w:rsidRPr="00AF5B45" w:rsidRDefault="00E746A0" w:rsidP="005D72C3">
            <w:pPr>
              <w:pStyle w:val="6-"/>
              <w:spacing w:before="20"/>
              <w:ind w:right="397"/>
              <w:jc w:val="center"/>
            </w:pPr>
            <w:r w:rsidRPr="00AF5B45">
              <w:t>36,1</w:t>
            </w:r>
          </w:p>
        </w:tc>
      </w:tr>
      <w:tr w:rsidR="00E746A0" w:rsidRPr="00AF5B45" w:rsidTr="005D72C3">
        <w:tc>
          <w:tcPr>
            <w:tcW w:w="2093" w:type="dxa"/>
            <w:shd w:val="clear" w:color="auto" w:fill="auto"/>
            <w:tcMar>
              <w:left w:w="108" w:type="dxa"/>
            </w:tcMar>
          </w:tcPr>
          <w:p w:rsidR="00E746A0" w:rsidRPr="00AF5B45" w:rsidRDefault="00E746A0" w:rsidP="005D72C3">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Женщины</w:t>
            </w:r>
          </w:p>
        </w:tc>
        <w:tc>
          <w:tcPr>
            <w:tcW w:w="1134" w:type="dxa"/>
            <w:shd w:val="clear" w:color="auto" w:fill="auto"/>
            <w:tcMar>
              <w:left w:w="108" w:type="dxa"/>
            </w:tcMar>
            <w:vAlign w:val="bottom"/>
          </w:tcPr>
          <w:p w:rsidR="00E746A0" w:rsidRPr="00AF5B45" w:rsidRDefault="00E746A0" w:rsidP="005D72C3">
            <w:pPr>
              <w:pStyle w:val="6-"/>
              <w:spacing w:before="20"/>
              <w:ind w:right="227"/>
              <w:jc w:val="center"/>
            </w:pPr>
            <w:r w:rsidRPr="00AF5B45">
              <w:t>41,1</w:t>
            </w:r>
          </w:p>
        </w:tc>
        <w:tc>
          <w:tcPr>
            <w:tcW w:w="991" w:type="dxa"/>
            <w:tcBorders>
              <w:right w:val="single" w:sz="4" w:space="0" w:color="00000A"/>
            </w:tcBorders>
            <w:shd w:val="clear" w:color="auto" w:fill="auto"/>
            <w:tcMar>
              <w:left w:w="108" w:type="dxa"/>
            </w:tcMar>
            <w:vAlign w:val="bottom"/>
          </w:tcPr>
          <w:p w:rsidR="00E746A0" w:rsidRPr="00AF5B45" w:rsidRDefault="00E746A0" w:rsidP="005D72C3">
            <w:pPr>
              <w:pStyle w:val="6-"/>
              <w:spacing w:before="20"/>
              <w:ind w:right="227"/>
              <w:jc w:val="center"/>
            </w:pPr>
            <w:r w:rsidRPr="00AF5B45">
              <w:t>41,4</w:t>
            </w:r>
          </w:p>
        </w:tc>
        <w:tc>
          <w:tcPr>
            <w:tcW w:w="1060" w:type="dxa"/>
            <w:tcBorders>
              <w:left w:val="single" w:sz="4" w:space="0" w:color="00000A"/>
            </w:tcBorders>
            <w:shd w:val="clear" w:color="auto" w:fill="auto"/>
            <w:tcMar>
              <w:left w:w="108" w:type="dxa"/>
            </w:tcMar>
            <w:vAlign w:val="bottom"/>
          </w:tcPr>
          <w:p w:rsidR="00E746A0" w:rsidRPr="00AF5B45" w:rsidRDefault="00E746A0" w:rsidP="005D72C3">
            <w:pPr>
              <w:pStyle w:val="6-"/>
              <w:spacing w:before="20"/>
              <w:ind w:right="227"/>
              <w:jc w:val="center"/>
            </w:pPr>
            <w:r w:rsidRPr="00AF5B45">
              <w:t>41,7</w:t>
            </w:r>
          </w:p>
        </w:tc>
        <w:tc>
          <w:tcPr>
            <w:tcW w:w="1065" w:type="dxa"/>
            <w:shd w:val="clear" w:color="auto" w:fill="auto"/>
            <w:tcMar>
              <w:left w:w="108" w:type="dxa"/>
            </w:tcMar>
            <w:vAlign w:val="bottom"/>
          </w:tcPr>
          <w:p w:rsidR="00E746A0" w:rsidRPr="00AF5B45" w:rsidRDefault="00E746A0" w:rsidP="005D72C3">
            <w:pPr>
              <w:pStyle w:val="6-"/>
              <w:spacing w:before="20"/>
              <w:ind w:right="227"/>
              <w:jc w:val="center"/>
            </w:pPr>
            <w:r w:rsidRPr="00AF5B45">
              <w:t>41,9</w:t>
            </w:r>
          </w:p>
        </w:tc>
        <w:tc>
          <w:tcPr>
            <w:tcW w:w="1132" w:type="dxa"/>
            <w:shd w:val="clear" w:color="auto" w:fill="auto"/>
            <w:tcMar>
              <w:left w:w="108" w:type="dxa"/>
            </w:tcMar>
            <w:vAlign w:val="bottom"/>
          </w:tcPr>
          <w:p w:rsidR="00E746A0" w:rsidRPr="00AF5B45" w:rsidRDefault="00E746A0" w:rsidP="005D72C3">
            <w:pPr>
              <w:pStyle w:val="6-"/>
              <w:spacing w:before="20"/>
              <w:ind w:right="227"/>
              <w:jc w:val="center"/>
            </w:pPr>
            <w:r w:rsidRPr="00AF5B45">
              <w:t>42,3</w:t>
            </w:r>
          </w:p>
        </w:tc>
        <w:tc>
          <w:tcPr>
            <w:tcW w:w="1662" w:type="dxa"/>
            <w:shd w:val="clear" w:color="auto" w:fill="auto"/>
            <w:tcMar>
              <w:left w:w="108" w:type="dxa"/>
            </w:tcMar>
            <w:vAlign w:val="bottom"/>
          </w:tcPr>
          <w:p w:rsidR="00E746A0" w:rsidRPr="00AF5B45" w:rsidRDefault="00E746A0" w:rsidP="005D72C3">
            <w:pPr>
              <w:pStyle w:val="6-"/>
              <w:spacing w:before="20"/>
              <w:ind w:right="397"/>
              <w:jc w:val="center"/>
            </w:pPr>
            <w:r w:rsidRPr="00AF5B45">
              <w:t>41,1</w:t>
            </w:r>
          </w:p>
        </w:tc>
      </w:tr>
    </w:tbl>
    <w:p w:rsidR="00E746A0" w:rsidRPr="00AF5B45" w:rsidRDefault="00E746A0" w:rsidP="00E746A0">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В сельских населенных пунктах преобладают граждане пенсионного возраста.</w:t>
      </w:r>
    </w:p>
    <w:p w:rsidR="00E746A0" w:rsidRPr="00AF5B45" w:rsidRDefault="00E746A0" w:rsidP="00E746A0">
      <w:pPr>
        <w:pStyle w:val="ab"/>
        <w:tabs>
          <w:tab w:val="left" w:pos="993"/>
        </w:tabs>
        <w:spacing w:after="0" w:line="240" w:lineRule="auto"/>
        <w:ind w:firstLine="539"/>
        <w:jc w:val="both"/>
        <w:rPr>
          <w:rFonts w:ascii="Times New Roman" w:hAnsi="Times New Roman" w:cs="Times New Roman"/>
          <w:sz w:val="24"/>
          <w:szCs w:val="24"/>
        </w:rPr>
      </w:pPr>
      <w:r w:rsidRPr="00AF5B45">
        <w:rPr>
          <w:rFonts w:ascii="Times New Roman" w:eastAsia="Calibri" w:hAnsi="Times New Roman" w:cs="Times New Roman"/>
          <w:sz w:val="24"/>
          <w:szCs w:val="24"/>
        </w:rPr>
        <w:t xml:space="preserve">В </w:t>
      </w:r>
      <w:r w:rsidRPr="00AF5B45">
        <w:rPr>
          <w:rFonts w:ascii="Times New Roman" w:hAnsi="Times New Roman" w:cs="Times New Roman"/>
          <w:sz w:val="24"/>
          <w:szCs w:val="24"/>
        </w:rPr>
        <w:t xml:space="preserve">рамках </w:t>
      </w:r>
      <w:r w:rsidRPr="00AF5B45">
        <w:rPr>
          <w:rFonts w:ascii="Times New Roman" w:eastAsia="Calibri" w:hAnsi="Times New Roman" w:cs="Times New Roman"/>
          <w:sz w:val="24"/>
          <w:szCs w:val="24"/>
        </w:rPr>
        <w:t>Национального проекта «Демография</w:t>
      </w:r>
      <w:r w:rsidRPr="00AF5B45">
        <w:rPr>
          <w:rFonts w:ascii="Times New Roman" w:hAnsi="Times New Roman" w:cs="Times New Roman"/>
          <w:sz w:val="24"/>
          <w:szCs w:val="24"/>
        </w:rPr>
        <w:t xml:space="preserve">» </w:t>
      </w:r>
      <w:r w:rsidR="001C0034" w:rsidRPr="00AF5B45">
        <w:rPr>
          <w:rFonts w:ascii="Times New Roman" w:eastAsia="Calibri" w:hAnsi="Times New Roman" w:cs="Times New Roman"/>
          <w:sz w:val="24"/>
          <w:szCs w:val="24"/>
        </w:rPr>
        <w:t xml:space="preserve">на территории </w:t>
      </w:r>
      <w:r w:rsidR="001C0034" w:rsidRPr="00AF5B45">
        <w:rPr>
          <w:rFonts w:ascii="Times New Roman" w:hAnsi="Times New Roman" w:cs="Times New Roman"/>
          <w:sz w:val="24"/>
          <w:szCs w:val="24"/>
        </w:rPr>
        <w:t xml:space="preserve">МО ГО </w:t>
      </w:r>
      <w:r w:rsidR="001C0034" w:rsidRPr="00AF5B45">
        <w:rPr>
          <w:rFonts w:ascii="Times New Roman" w:eastAsia="Calibri" w:hAnsi="Times New Roman" w:cs="Times New Roman"/>
          <w:sz w:val="24"/>
          <w:szCs w:val="24"/>
        </w:rPr>
        <w:t xml:space="preserve">«Вуктыл» </w:t>
      </w:r>
      <w:r w:rsidRPr="00AF5B45">
        <w:rPr>
          <w:rFonts w:ascii="Times New Roman" w:hAnsi="Times New Roman" w:cs="Times New Roman"/>
          <w:sz w:val="24"/>
          <w:szCs w:val="24"/>
        </w:rPr>
        <w:t>выполняется</w:t>
      </w:r>
      <w:r w:rsidRPr="00AF5B45">
        <w:rPr>
          <w:rFonts w:ascii="Times New Roman" w:eastAsia="Calibri" w:hAnsi="Times New Roman" w:cs="Times New Roman"/>
          <w:sz w:val="24"/>
          <w:szCs w:val="24"/>
        </w:rPr>
        <w:t xml:space="preserve"> </w:t>
      </w:r>
      <w:r w:rsidR="001C0034" w:rsidRPr="00AF5B45">
        <w:rPr>
          <w:rFonts w:ascii="Times New Roman" w:eastAsia="Calibri" w:hAnsi="Times New Roman" w:cs="Times New Roman"/>
          <w:sz w:val="24"/>
          <w:szCs w:val="24"/>
        </w:rPr>
        <w:t xml:space="preserve">соответствующий </w:t>
      </w:r>
      <w:r w:rsidRPr="00AF5B45">
        <w:rPr>
          <w:rFonts w:ascii="Times New Roman" w:eastAsia="Calibri" w:hAnsi="Times New Roman" w:cs="Times New Roman"/>
          <w:sz w:val="24"/>
          <w:szCs w:val="24"/>
        </w:rPr>
        <w:t xml:space="preserve">План мероприятий </w:t>
      </w:r>
      <w:r w:rsidR="001C0034" w:rsidRPr="00AF5B45">
        <w:rPr>
          <w:rFonts w:ascii="Times New Roman" w:eastAsia="Calibri" w:hAnsi="Times New Roman" w:cs="Times New Roman"/>
          <w:sz w:val="24"/>
          <w:szCs w:val="24"/>
        </w:rPr>
        <w:t>сроком реализации</w:t>
      </w:r>
      <w:r w:rsidRPr="00AF5B45">
        <w:rPr>
          <w:rFonts w:ascii="Times New Roman" w:eastAsia="Calibri" w:hAnsi="Times New Roman" w:cs="Times New Roman"/>
          <w:sz w:val="24"/>
          <w:szCs w:val="24"/>
        </w:rPr>
        <w:t xml:space="preserve"> 2019-2024 годы</w:t>
      </w:r>
      <w:r w:rsidR="001C0034" w:rsidRPr="00AF5B45">
        <w:rPr>
          <w:rFonts w:ascii="Times New Roman" w:eastAsia="Calibri" w:hAnsi="Times New Roman" w:cs="Times New Roman"/>
          <w:sz w:val="24"/>
          <w:szCs w:val="24"/>
        </w:rPr>
        <w:t>.</w:t>
      </w:r>
      <w:r w:rsidRPr="00AF5B45">
        <w:rPr>
          <w:rFonts w:ascii="Times New Roman" w:hAnsi="Times New Roman" w:cs="Times New Roman"/>
          <w:sz w:val="24"/>
          <w:szCs w:val="24"/>
        </w:rPr>
        <w:t xml:space="preserve"> </w:t>
      </w:r>
    </w:p>
    <w:p w:rsidR="00E66599" w:rsidRPr="00AF5B45" w:rsidRDefault="00E66599" w:rsidP="00937010">
      <w:pPr>
        <w:spacing w:after="0" w:line="240" w:lineRule="auto"/>
        <w:ind w:firstLine="709"/>
        <w:jc w:val="both"/>
        <w:rPr>
          <w:rFonts w:ascii="Times New Roman" w:hAnsi="Times New Roman" w:cs="Times New Roman"/>
          <w:sz w:val="24"/>
          <w:szCs w:val="24"/>
        </w:rPr>
      </w:pPr>
    </w:p>
    <w:p w:rsidR="00E66599" w:rsidRPr="00AF5B45" w:rsidRDefault="00E746A0" w:rsidP="00E66599">
      <w:pPr>
        <w:spacing w:after="0" w:line="240" w:lineRule="auto"/>
        <w:jc w:val="center"/>
        <w:outlineLvl w:val="1"/>
        <w:rPr>
          <w:rFonts w:ascii="Times New Roman" w:hAnsi="Times New Roman" w:cs="Times New Roman"/>
        </w:rPr>
      </w:pPr>
      <w:r w:rsidRPr="00AF5B45">
        <w:rPr>
          <w:rFonts w:ascii="Times New Roman" w:hAnsi="Times New Roman" w:cs="Times New Roman"/>
          <w:b/>
          <w:bCs/>
        </w:rPr>
        <w:t>5</w:t>
      </w:r>
      <w:r w:rsidR="00E66599" w:rsidRPr="00AF5B45">
        <w:rPr>
          <w:rFonts w:ascii="Times New Roman" w:hAnsi="Times New Roman" w:cs="Times New Roman"/>
          <w:b/>
          <w:bCs/>
        </w:rPr>
        <w:t xml:space="preserve">. Сфера занятости </w:t>
      </w:r>
    </w:p>
    <w:p w:rsidR="00E66599" w:rsidRPr="00AF5B45" w:rsidRDefault="00E66599" w:rsidP="00E66599">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Среднесписочная численность работников организаций (без субъектов малого предпринимательства) за период с 2015 по 2019 годы представлена в следующей таблице:</w:t>
      </w:r>
    </w:p>
    <w:tbl>
      <w:tblPr>
        <w:tblStyle w:val="af4"/>
        <w:tblW w:w="0" w:type="auto"/>
        <w:tblLook w:val="04A0"/>
      </w:tblPr>
      <w:tblGrid>
        <w:gridCol w:w="5211"/>
        <w:gridCol w:w="993"/>
        <w:gridCol w:w="992"/>
        <w:gridCol w:w="992"/>
        <w:gridCol w:w="851"/>
        <w:gridCol w:w="957"/>
      </w:tblGrid>
      <w:tr w:rsidR="00E66599" w:rsidRPr="00AF5B45" w:rsidTr="00E66599">
        <w:tc>
          <w:tcPr>
            <w:tcW w:w="5211"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Показатель</w:t>
            </w:r>
          </w:p>
        </w:tc>
        <w:tc>
          <w:tcPr>
            <w:tcW w:w="993"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2015</w:t>
            </w:r>
          </w:p>
        </w:tc>
        <w:tc>
          <w:tcPr>
            <w:tcW w:w="992"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2016</w:t>
            </w:r>
          </w:p>
        </w:tc>
        <w:tc>
          <w:tcPr>
            <w:tcW w:w="992"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2017</w:t>
            </w:r>
          </w:p>
        </w:tc>
        <w:tc>
          <w:tcPr>
            <w:tcW w:w="851"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2018</w:t>
            </w:r>
          </w:p>
        </w:tc>
        <w:tc>
          <w:tcPr>
            <w:tcW w:w="957"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2019</w:t>
            </w:r>
          </w:p>
        </w:tc>
      </w:tr>
      <w:tr w:rsidR="00E66599" w:rsidRPr="00AF5B45" w:rsidTr="00E66599">
        <w:tc>
          <w:tcPr>
            <w:tcW w:w="5211" w:type="dxa"/>
          </w:tcPr>
          <w:p w:rsidR="00E66599" w:rsidRPr="00AF5B45" w:rsidRDefault="00E66599" w:rsidP="00E66599">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Среднесписочная численность работников организаций (без субъектов мало предпринимательства), чел.</w:t>
            </w:r>
          </w:p>
        </w:tc>
        <w:tc>
          <w:tcPr>
            <w:tcW w:w="993"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4588</w:t>
            </w:r>
          </w:p>
        </w:tc>
        <w:tc>
          <w:tcPr>
            <w:tcW w:w="992"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4387</w:t>
            </w:r>
          </w:p>
        </w:tc>
        <w:tc>
          <w:tcPr>
            <w:tcW w:w="992"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4218</w:t>
            </w:r>
          </w:p>
        </w:tc>
        <w:tc>
          <w:tcPr>
            <w:tcW w:w="851"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4150</w:t>
            </w:r>
          </w:p>
        </w:tc>
        <w:tc>
          <w:tcPr>
            <w:tcW w:w="957"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4054</w:t>
            </w:r>
          </w:p>
        </w:tc>
      </w:tr>
    </w:tbl>
    <w:p w:rsidR="00E66599" w:rsidRPr="00AF5B45" w:rsidRDefault="00E66599" w:rsidP="00E66599">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Среднесписочная численность работников организаций за 2019 год составила 4054 чел, что на 1</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меньше 2018 года. Основная часть населения занята в отраслях «Добыча полезных ископаемых» (30</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и «Транспорт и связь» (17</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Динамика показателя среднесписочной численности работников организаций характеризуется снижением ввиду проводимых организациями мероприятий по оптимизации численности работников.</w:t>
      </w:r>
    </w:p>
    <w:p w:rsidR="00E66599" w:rsidRPr="00AF5B45" w:rsidRDefault="00E66599" w:rsidP="00E66599">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Информация о показателях, характеризующих безработицу за период с 2015 по 2019 годы, представлена в следующей таблице:</w:t>
      </w:r>
    </w:p>
    <w:tbl>
      <w:tblPr>
        <w:tblStyle w:val="af4"/>
        <w:tblW w:w="0" w:type="auto"/>
        <w:tblLook w:val="04A0"/>
      </w:tblPr>
      <w:tblGrid>
        <w:gridCol w:w="5211"/>
        <w:gridCol w:w="993"/>
        <w:gridCol w:w="992"/>
        <w:gridCol w:w="992"/>
        <w:gridCol w:w="851"/>
        <w:gridCol w:w="957"/>
      </w:tblGrid>
      <w:tr w:rsidR="00E66599" w:rsidRPr="00AF5B45" w:rsidTr="00E66599">
        <w:tc>
          <w:tcPr>
            <w:tcW w:w="5211"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Показатель</w:t>
            </w:r>
          </w:p>
        </w:tc>
        <w:tc>
          <w:tcPr>
            <w:tcW w:w="993"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2015</w:t>
            </w:r>
          </w:p>
        </w:tc>
        <w:tc>
          <w:tcPr>
            <w:tcW w:w="992"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2016</w:t>
            </w:r>
          </w:p>
        </w:tc>
        <w:tc>
          <w:tcPr>
            <w:tcW w:w="992"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2017</w:t>
            </w:r>
          </w:p>
        </w:tc>
        <w:tc>
          <w:tcPr>
            <w:tcW w:w="851"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2018</w:t>
            </w:r>
          </w:p>
        </w:tc>
        <w:tc>
          <w:tcPr>
            <w:tcW w:w="957"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2019</w:t>
            </w:r>
          </w:p>
        </w:tc>
      </w:tr>
      <w:tr w:rsidR="00E66599" w:rsidRPr="00AF5B45" w:rsidTr="00E66599">
        <w:tc>
          <w:tcPr>
            <w:tcW w:w="5211" w:type="dxa"/>
          </w:tcPr>
          <w:p w:rsidR="00E66599" w:rsidRPr="00AF5B45" w:rsidRDefault="00E66599" w:rsidP="00E66599">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Уровень безработицы на конец года, %</w:t>
            </w:r>
          </w:p>
        </w:tc>
        <w:tc>
          <w:tcPr>
            <w:tcW w:w="993"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1,6</w:t>
            </w:r>
          </w:p>
        </w:tc>
        <w:tc>
          <w:tcPr>
            <w:tcW w:w="992"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1,9</w:t>
            </w:r>
          </w:p>
        </w:tc>
        <w:tc>
          <w:tcPr>
            <w:tcW w:w="992"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1,6</w:t>
            </w:r>
          </w:p>
        </w:tc>
        <w:tc>
          <w:tcPr>
            <w:tcW w:w="851"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1,76</w:t>
            </w:r>
          </w:p>
        </w:tc>
        <w:tc>
          <w:tcPr>
            <w:tcW w:w="957"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1,13</w:t>
            </w:r>
          </w:p>
        </w:tc>
      </w:tr>
      <w:tr w:rsidR="00E66599" w:rsidRPr="00AF5B45" w:rsidTr="00E66599">
        <w:tc>
          <w:tcPr>
            <w:tcW w:w="5211" w:type="dxa"/>
          </w:tcPr>
          <w:p w:rsidR="00E66599" w:rsidRPr="00AF5B45" w:rsidRDefault="00E66599" w:rsidP="00E66599">
            <w:pPr>
              <w:spacing w:after="0" w:line="240" w:lineRule="auto"/>
              <w:jc w:val="both"/>
              <w:rPr>
                <w:rFonts w:ascii="Times New Roman" w:hAnsi="Times New Roman" w:cs="Times New Roman"/>
                <w:sz w:val="24"/>
                <w:szCs w:val="24"/>
              </w:rPr>
            </w:pPr>
            <w:r w:rsidRPr="00AF5B45">
              <w:rPr>
                <w:rFonts w:ascii="Times New Roman" w:hAnsi="Times New Roman" w:cs="Times New Roman"/>
              </w:rPr>
              <w:t>Численность граждан, зарегистрированных в качестве безработных на конец года, чел.</w:t>
            </w:r>
          </w:p>
        </w:tc>
        <w:tc>
          <w:tcPr>
            <w:tcW w:w="993"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119</w:t>
            </w:r>
          </w:p>
        </w:tc>
        <w:tc>
          <w:tcPr>
            <w:tcW w:w="992"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135</w:t>
            </w:r>
          </w:p>
        </w:tc>
        <w:tc>
          <w:tcPr>
            <w:tcW w:w="992"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113</w:t>
            </w:r>
          </w:p>
        </w:tc>
        <w:tc>
          <w:tcPr>
            <w:tcW w:w="851"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113</w:t>
            </w:r>
          </w:p>
        </w:tc>
        <w:tc>
          <w:tcPr>
            <w:tcW w:w="957"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71</w:t>
            </w:r>
          </w:p>
        </w:tc>
      </w:tr>
    </w:tbl>
    <w:p w:rsidR="00E66599" w:rsidRPr="00AF5B45" w:rsidRDefault="00E66599" w:rsidP="00E66599">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Уровень безработицы на конец 2019 года составил 1,13</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(71 человек), что на 37,2</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меньше по сравнению с состоянием на 31 декабря 2018 года (113 человек или 1,76</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Значительное снижение численности безработных граждан произошло вследствие изменений, произошедших в законодательстве о занятости населения. При этом 29,6</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 (21 человек) от </w:t>
      </w:r>
      <w:r w:rsidRPr="00AF5B45">
        <w:rPr>
          <w:rFonts w:ascii="Times New Roman" w:hAnsi="Times New Roman" w:cs="Times New Roman"/>
          <w:sz w:val="24"/>
          <w:szCs w:val="24"/>
        </w:rPr>
        <w:lastRenderedPageBreak/>
        <w:t xml:space="preserve">общей численности безработных граждан, зарегистрированных в службе занятости, на конец 2019 года составляют граждане, проживающие в сельской местности. Основная часть населения сельских населенных пунктов работает в социальной сфере или в жилищно-коммунальной отрасли. </w:t>
      </w:r>
    </w:p>
    <w:p w:rsidR="00E66599" w:rsidRPr="00AF5B45" w:rsidRDefault="00E66599" w:rsidP="00E66599">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В связи с ограничениями осуществления определенных видов экономической деятельности ввиду распространения новой коронавирусной инфекции в 2020 году существует тенденция увеличения показателей безработицы.</w:t>
      </w:r>
    </w:p>
    <w:tbl>
      <w:tblPr>
        <w:tblStyle w:val="af4"/>
        <w:tblW w:w="0" w:type="auto"/>
        <w:tblLook w:val="04A0"/>
      </w:tblPr>
      <w:tblGrid>
        <w:gridCol w:w="5211"/>
        <w:gridCol w:w="993"/>
        <w:gridCol w:w="992"/>
        <w:gridCol w:w="992"/>
        <w:gridCol w:w="851"/>
        <w:gridCol w:w="957"/>
      </w:tblGrid>
      <w:tr w:rsidR="00E66599" w:rsidRPr="00AF5B45" w:rsidTr="00E66599">
        <w:tc>
          <w:tcPr>
            <w:tcW w:w="5211"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Показатель</w:t>
            </w:r>
          </w:p>
        </w:tc>
        <w:tc>
          <w:tcPr>
            <w:tcW w:w="993"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2015</w:t>
            </w:r>
          </w:p>
        </w:tc>
        <w:tc>
          <w:tcPr>
            <w:tcW w:w="992"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2016</w:t>
            </w:r>
          </w:p>
        </w:tc>
        <w:tc>
          <w:tcPr>
            <w:tcW w:w="992"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2017</w:t>
            </w:r>
          </w:p>
        </w:tc>
        <w:tc>
          <w:tcPr>
            <w:tcW w:w="851"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2018</w:t>
            </w:r>
          </w:p>
        </w:tc>
        <w:tc>
          <w:tcPr>
            <w:tcW w:w="957"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2019</w:t>
            </w:r>
          </w:p>
        </w:tc>
      </w:tr>
      <w:tr w:rsidR="00E66599" w:rsidRPr="00AF5B45" w:rsidTr="00E66599">
        <w:tc>
          <w:tcPr>
            <w:tcW w:w="5211" w:type="dxa"/>
          </w:tcPr>
          <w:p w:rsidR="00E66599" w:rsidRPr="00AF5B45" w:rsidRDefault="00E66599" w:rsidP="00E66599">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Потребность организаций в работниках, заявленная в государственное учреждение службы занятости на конец  года, чел.</w:t>
            </w:r>
          </w:p>
        </w:tc>
        <w:tc>
          <w:tcPr>
            <w:tcW w:w="993"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57</w:t>
            </w:r>
          </w:p>
        </w:tc>
        <w:tc>
          <w:tcPr>
            <w:tcW w:w="992"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81</w:t>
            </w:r>
          </w:p>
        </w:tc>
        <w:tc>
          <w:tcPr>
            <w:tcW w:w="992"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62</w:t>
            </w:r>
          </w:p>
        </w:tc>
        <w:tc>
          <w:tcPr>
            <w:tcW w:w="851"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94</w:t>
            </w:r>
          </w:p>
        </w:tc>
        <w:tc>
          <w:tcPr>
            <w:tcW w:w="957"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107</w:t>
            </w:r>
          </w:p>
        </w:tc>
      </w:tr>
      <w:tr w:rsidR="00E66599" w:rsidRPr="00AF5B45" w:rsidTr="00E66599">
        <w:tc>
          <w:tcPr>
            <w:tcW w:w="5211" w:type="dxa"/>
          </w:tcPr>
          <w:p w:rsidR="00E66599" w:rsidRPr="00AF5B45" w:rsidRDefault="00E66599" w:rsidP="00E66599">
            <w:pPr>
              <w:spacing w:after="0" w:line="240" w:lineRule="auto"/>
              <w:jc w:val="both"/>
              <w:rPr>
                <w:rFonts w:ascii="Times New Roman" w:hAnsi="Times New Roman" w:cs="Times New Roman"/>
                <w:sz w:val="24"/>
                <w:szCs w:val="24"/>
              </w:rPr>
            </w:pPr>
            <w:r w:rsidRPr="00AF5B45">
              <w:rPr>
                <w:rFonts w:ascii="Times New Roman" w:hAnsi="Times New Roman" w:cs="Times New Roman"/>
              </w:rPr>
              <w:t>Численность не занятых трудовой деятельностью граждан, состоявших на учете в органах службы занятости населения, в расчете на одну заявленную вакансию</w:t>
            </w:r>
          </w:p>
        </w:tc>
        <w:tc>
          <w:tcPr>
            <w:tcW w:w="993"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2,2</w:t>
            </w:r>
          </w:p>
        </w:tc>
        <w:tc>
          <w:tcPr>
            <w:tcW w:w="992"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1,8</w:t>
            </w:r>
          </w:p>
        </w:tc>
        <w:tc>
          <w:tcPr>
            <w:tcW w:w="992"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2,1</w:t>
            </w:r>
          </w:p>
        </w:tc>
        <w:tc>
          <w:tcPr>
            <w:tcW w:w="851"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1,2</w:t>
            </w:r>
          </w:p>
        </w:tc>
        <w:tc>
          <w:tcPr>
            <w:tcW w:w="957" w:type="dxa"/>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0,7</w:t>
            </w:r>
          </w:p>
        </w:tc>
      </w:tr>
    </w:tbl>
    <w:p w:rsidR="00E66599" w:rsidRPr="00AF5B45" w:rsidRDefault="00E66599" w:rsidP="00E66599">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Потребность организаций в работниках, заявленная в государственное учреждение службы занятости на конец 2019 года, составила 107 человек. Таким образом, численность не занятых трудовой деятельностью граждан, состоявших на учете в государственных учреждениях службы занятости, в расчете на одну заявленную вакансию на конец 2019 года составила 0,7. Данное соотношение возникло ввиду превышения числа заявляемых организациями вакансий над числом безработных граждан.</w:t>
      </w:r>
    </w:p>
    <w:p w:rsidR="00E66599" w:rsidRPr="00AF5B45" w:rsidRDefault="00E66599" w:rsidP="00E66599">
      <w:pPr>
        <w:autoSpaceDE w:val="0"/>
        <w:autoSpaceDN w:val="0"/>
        <w:adjustRightInd w:val="0"/>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 рамках муниципальной программы ГО «Вуктыл» «Социальное развитие и защита населения» администрацией ГО «Вуктыл» организуются общественные (временные) работы для безработных граждан, а также осуществляются иные мероприятия, направленные на содействие занятости населения.</w:t>
      </w:r>
    </w:p>
    <w:p w:rsidR="00E66599" w:rsidRPr="00AF5B45" w:rsidRDefault="00E66599" w:rsidP="00E66599">
      <w:pPr>
        <w:spacing w:after="0" w:line="240" w:lineRule="auto"/>
        <w:rPr>
          <w:rFonts w:ascii="Times New Roman" w:hAnsi="Times New Roman" w:cs="Times New Roman"/>
        </w:rPr>
      </w:pPr>
    </w:p>
    <w:p w:rsidR="00E66599" w:rsidRPr="00AF5B45" w:rsidRDefault="00EA417B" w:rsidP="00E66599">
      <w:pPr>
        <w:spacing w:after="0" w:line="240" w:lineRule="auto"/>
        <w:jc w:val="center"/>
        <w:outlineLvl w:val="0"/>
        <w:rPr>
          <w:rFonts w:ascii="Times New Roman" w:hAnsi="Times New Roman" w:cs="Times New Roman"/>
          <w:b/>
          <w:bCs/>
        </w:rPr>
      </w:pPr>
      <w:r w:rsidRPr="00AF5B45">
        <w:rPr>
          <w:rFonts w:ascii="Times New Roman" w:hAnsi="Times New Roman" w:cs="Times New Roman"/>
          <w:b/>
          <w:bCs/>
        </w:rPr>
        <w:t>6.</w:t>
      </w:r>
      <w:r w:rsidR="00E66599" w:rsidRPr="00AF5B45">
        <w:rPr>
          <w:rFonts w:ascii="Times New Roman" w:hAnsi="Times New Roman" w:cs="Times New Roman"/>
          <w:b/>
          <w:bCs/>
        </w:rPr>
        <w:t xml:space="preserve"> Характеристика социальной сферы</w:t>
      </w:r>
    </w:p>
    <w:p w:rsidR="00E66599" w:rsidRPr="00AF5B45" w:rsidRDefault="00E66599" w:rsidP="00E66599">
      <w:pPr>
        <w:spacing w:after="0" w:line="240" w:lineRule="auto"/>
        <w:jc w:val="center"/>
        <w:outlineLvl w:val="1"/>
        <w:rPr>
          <w:rFonts w:ascii="Times New Roman" w:hAnsi="Times New Roman" w:cs="Times New Roman"/>
          <w:b/>
          <w:bCs/>
        </w:rPr>
      </w:pPr>
    </w:p>
    <w:p w:rsidR="00E66599" w:rsidRPr="00AF5B45" w:rsidRDefault="00E66599" w:rsidP="00E66599">
      <w:pPr>
        <w:spacing w:after="0" w:line="240" w:lineRule="auto"/>
        <w:jc w:val="center"/>
        <w:outlineLvl w:val="1"/>
        <w:rPr>
          <w:rFonts w:ascii="Times New Roman" w:hAnsi="Times New Roman" w:cs="Times New Roman"/>
          <w:b/>
          <w:bCs/>
        </w:rPr>
      </w:pPr>
      <w:r w:rsidRPr="00AF5B45">
        <w:rPr>
          <w:rFonts w:ascii="Times New Roman" w:hAnsi="Times New Roman" w:cs="Times New Roman"/>
          <w:b/>
          <w:bCs/>
        </w:rPr>
        <w:t>Образование</w:t>
      </w:r>
    </w:p>
    <w:p w:rsidR="00E66599" w:rsidRPr="00AF5B45" w:rsidRDefault="00E66599" w:rsidP="00E66599">
      <w:pPr>
        <w:spacing w:after="0" w:line="240" w:lineRule="auto"/>
        <w:ind w:firstLine="539"/>
        <w:jc w:val="both"/>
        <w:rPr>
          <w:rFonts w:ascii="Times New Roman CYR" w:hAnsi="Times New Roman CYR" w:cs="Times New Roman CYR"/>
          <w:sz w:val="24"/>
          <w:szCs w:val="24"/>
        </w:rPr>
      </w:pPr>
      <w:r w:rsidRPr="00AF5B45">
        <w:rPr>
          <w:rFonts w:ascii="Times New Roman CYR" w:hAnsi="Times New Roman CYR" w:cs="Times New Roman CYR"/>
          <w:sz w:val="24"/>
          <w:szCs w:val="24"/>
        </w:rPr>
        <w:t xml:space="preserve">На территории МО ГО «Вуктыл» функционируют 3 общеобразовательные учреждения (из них средняя общеобразовательная школа села Дутово - малокомплектная), 5 дошкольных образовательных учреждений (далее – ДОУ) (из них 1 - в сельской местности), 2 учреждения дополнительного образования детей в сфере образования (МБУДО «Центр внешкольной работы», МБУДО «Комплексная детско-юношеская спортивная школа). Организационно- правовая форма всех образовательных организаций округа – учреждение. С 2017 года происходит оптимизация сети образовательных учреждений: реорганизация в форме присоединения: </w:t>
      </w:r>
      <w:r w:rsidR="00510DD4" w:rsidRPr="00AF5B45">
        <w:rPr>
          <w:rFonts w:ascii="Times New Roman CYR" w:hAnsi="Times New Roman CYR" w:cs="Times New Roman CYR"/>
          <w:sz w:val="24"/>
          <w:szCs w:val="24"/>
        </w:rPr>
        <w:t>д</w:t>
      </w:r>
      <w:r w:rsidRPr="00AF5B45">
        <w:rPr>
          <w:rFonts w:ascii="Times New Roman CYR" w:hAnsi="Times New Roman CYR" w:cs="Times New Roman CYR"/>
          <w:sz w:val="24"/>
          <w:szCs w:val="24"/>
        </w:rPr>
        <w:t xml:space="preserve">етский сад </w:t>
      </w:r>
      <w:r w:rsidRPr="00AF5B45">
        <w:rPr>
          <w:rFonts w:ascii="Times New Roman" w:hAnsi="Times New Roman" w:cs="Times New Roman"/>
          <w:sz w:val="24"/>
          <w:szCs w:val="24"/>
        </w:rPr>
        <w:t>«</w:t>
      </w:r>
      <w:r w:rsidRPr="00AF5B45">
        <w:rPr>
          <w:rFonts w:ascii="Times New Roman CYR" w:hAnsi="Times New Roman CYR" w:cs="Times New Roman CYR"/>
          <w:sz w:val="24"/>
          <w:szCs w:val="24"/>
        </w:rPr>
        <w:t>Чебурашка</w:t>
      </w:r>
      <w:r w:rsidRPr="00AF5B45">
        <w:rPr>
          <w:rFonts w:ascii="Times New Roman" w:hAnsi="Times New Roman" w:cs="Times New Roman"/>
          <w:sz w:val="24"/>
          <w:szCs w:val="24"/>
        </w:rPr>
        <w:t xml:space="preserve">» </w:t>
      </w:r>
      <w:r w:rsidRPr="00AF5B45">
        <w:rPr>
          <w:rFonts w:ascii="Times New Roman CYR" w:hAnsi="Times New Roman CYR" w:cs="Times New Roman CYR"/>
          <w:sz w:val="24"/>
          <w:szCs w:val="24"/>
        </w:rPr>
        <w:t xml:space="preserve">к детскому саду </w:t>
      </w:r>
      <w:r w:rsidRPr="00AF5B45">
        <w:rPr>
          <w:rFonts w:ascii="Times New Roman" w:hAnsi="Times New Roman" w:cs="Times New Roman"/>
          <w:sz w:val="24"/>
          <w:szCs w:val="24"/>
        </w:rPr>
        <w:t>«</w:t>
      </w:r>
      <w:r w:rsidRPr="00AF5B45">
        <w:rPr>
          <w:rFonts w:ascii="Times New Roman CYR" w:hAnsi="Times New Roman CYR" w:cs="Times New Roman CYR"/>
          <w:sz w:val="24"/>
          <w:szCs w:val="24"/>
        </w:rPr>
        <w:t>Сказка</w:t>
      </w:r>
      <w:r w:rsidRPr="00AF5B45">
        <w:rPr>
          <w:rFonts w:ascii="Times New Roman" w:hAnsi="Times New Roman" w:cs="Times New Roman"/>
          <w:sz w:val="24"/>
          <w:szCs w:val="24"/>
        </w:rPr>
        <w:t xml:space="preserve">», </w:t>
      </w:r>
      <w:r w:rsidRPr="00AF5B45">
        <w:rPr>
          <w:rFonts w:ascii="Times New Roman CYR" w:hAnsi="Times New Roman CYR" w:cs="Times New Roman CYR"/>
          <w:sz w:val="24"/>
          <w:szCs w:val="24"/>
        </w:rPr>
        <w:t xml:space="preserve">детский сад </w:t>
      </w:r>
      <w:r w:rsidRPr="00AF5B45">
        <w:rPr>
          <w:rFonts w:ascii="Times New Roman" w:hAnsi="Times New Roman" w:cs="Times New Roman"/>
          <w:sz w:val="24"/>
          <w:szCs w:val="24"/>
        </w:rPr>
        <w:t>«</w:t>
      </w:r>
      <w:r w:rsidRPr="00AF5B45">
        <w:rPr>
          <w:rFonts w:ascii="Times New Roman CYR" w:hAnsi="Times New Roman CYR" w:cs="Times New Roman CYR"/>
          <w:sz w:val="24"/>
          <w:szCs w:val="24"/>
        </w:rPr>
        <w:t>Солнышко</w:t>
      </w:r>
      <w:r w:rsidRPr="00AF5B45">
        <w:rPr>
          <w:rFonts w:ascii="Times New Roman" w:hAnsi="Times New Roman" w:cs="Times New Roman"/>
          <w:sz w:val="24"/>
          <w:szCs w:val="24"/>
        </w:rPr>
        <w:t xml:space="preserve">» </w:t>
      </w:r>
      <w:r w:rsidRPr="00AF5B45">
        <w:rPr>
          <w:rFonts w:ascii="Times New Roman CYR" w:hAnsi="Times New Roman CYR" w:cs="Times New Roman CYR"/>
          <w:sz w:val="24"/>
          <w:szCs w:val="24"/>
        </w:rPr>
        <w:t xml:space="preserve">с. Подчерье к детскому саду </w:t>
      </w:r>
      <w:r w:rsidRPr="00AF5B45">
        <w:rPr>
          <w:rFonts w:ascii="Times New Roman" w:hAnsi="Times New Roman" w:cs="Times New Roman"/>
          <w:sz w:val="24"/>
          <w:szCs w:val="24"/>
        </w:rPr>
        <w:t>«</w:t>
      </w:r>
      <w:r w:rsidRPr="00AF5B45">
        <w:rPr>
          <w:rFonts w:ascii="Times New Roman CYR" w:hAnsi="Times New Roman CYR" w:cs="Times New Roman CYR"/>
          <w:sz w:val="24"/>
          <w:szCs w:val="24"/>
        </w:rPr>
        <w:t>Золотой ключик</w:t>
      </w:r>
      <w:r w:rsidRPr="00AF5B45">
        <w:rPr>
          <w:rFonts w:ascii="Times New Roman" w:hAnsi="Times New Roman" w:cs="Times New Roman"/>
          <w:sz w:val="24"/>
          <w:szCs w:val="24"/>
        </w:rPr>
        <w:t xml:space="preserve">» </w:t>
      </w:r>
      <w:r w:rsidRPr="00AF5B45">
        <w:rPr>
          <w:rFonts w:ascii="Times New Roman CYR" w:hAnsi="Times New Roman CYR" w:cs="Times New Roman CYR"/>
          <w:sz w:val="24"/>
          <w:szCs w:val="24"/>
        </w:rPr>
        <w:t xml:space="preserve">г. Вуктыл, </w:t>
      </w:r>
      <w:r w:rsidR="00510DD4" w:rsidRPr="00AF5B45">
        <w:rPr>
          <w:rFonts w:ascii="Times New Roman CYR" w:hAnsi="Times New Roman CYR" w:cs="Times New Roman CYR"/>
          <w:sz w:val="24"/>
          <w:szCs w:val="24"/>
        </w:rPr>
        <w:t>с</w:t>
      </w:r>
      <w:r w:rsidRPr="00AF5B45">
        <w:rPr>
          <w:rFonts w:ascii="Times New Roman CYR" w:hAnsi="Times New Roman CYR" w:cs="Times New Roman CYR"/>
          <w:sz w:val="24"/>
          <w:szCs w:val="24"/>
        </w:rPr>
        <w:t xml:space="preserve">редняя общеобразовательная школа (СОШ) с. Подчерье к СОШ № 2 им. Г.В. Кравченко г. Вуктыл. В 2020 году планируется присоединение детского сада </w:t>
      </w:r>
      <w:r w:rsidRPr="00AF5B45">
        <w:rPr>
          <w:rFonts w:ascii="Times New Roman" w:hAnsi="Times New Roman" w:cs="Times New Roman"/>
          <w:sz w:val="24"/>
          <w:szCs w:val="24"/>
        </w:rPr>
        <w:t>«</w:t>
      </w:r>
      <w:r w:rsidRPr="00AF5B45">
        <w:rPr>
          <w:rFonts w:ascii="Times New Roman CYR" w:hAnsi="Times New Roman CYR" w:cs="Times New Roman CYR"/>
          <w:sz w:val="24"/>
          <w:szCs w:val="24"/>
        </w:rPr>
        <w:t>Солнышко</w:t>
      </w:r>
      <w:r w:rsidRPr="00AF5B45">
        <w:rPr>
          <w:rFonts w:ascii="Times New Roman" w:hAnsi="Times New Roman" w:cs="Times New Roman"/>
          <w:sz w:val="24"/>
          <w:szCs w:val="24"/>
        </w:rPr>
        <w:t xml:space="preserve">» </w:t>
      </w:r>
      <w:r w:rsidRPr="00AF5B45">
        <w:rPr>
          <w:rFonts w:ascii="Times New Roman CYR" w:hAnsi="Times New Roman CYR" w:cs="Times New Roman CYR"/>
          <w:sz w:val="24"/>
          <w:szCs w:val="24"/>
        </w:rPr>
        <w:t>с. Дутово к СОШ с. Дутово (строительство новой школы с дошкольной группой).</w:t>
      </w:r>
    </w:p>
    <w:p w:rsidR="00E66599" w:rsidRPr="00AF5B45" w:rsidRDefault="00E66599" w:rsidP="00E66599">
      <w:pPr>
        <w:spacing w:after="0" w:line="240" w:lineRule="auto"/>
        <w:ind w:firstLine="539"/>
        <w:jc w:val="both"/>
        <w:rPr>
          <w:rFonts w:ascii="Times New Roman CYR" w:hAnsi="Times New Roman CYR" w:cs="Times New Roman CYR"/>
          <w:sz w:val="24"/>
          <w:szCs w:val="24"/>
        </w:rPr>
      </w:pPr>
      <w:r w:rsidRPr="00AF5B45">
        <w:rPr>
          <w:rFonts w:ascii="Times New Roman CYR" w:hAnsi="Times New Roman CYR" w:cs="Times New Roman CYR"/>
          <w:sz w:val="24"/>
          <w:szCs w:val="24"/>
        </w:rPr>
        <w:t>На территории округа отсутствуют профессиональные образовательные организации.</w:t>
      </w:r>
    </w:p>
    <w:p w:rsidR="00975328" w:rsidRPr="00AF5B45" w:rsidRDefault="00E66599" w:rsidP="00E66599">
      <w:pPr>
        <w:spacing w:after="0" w:line="240" w:lineRule="auto"/>
        <w:ind w:firstLine="540"/>
        <w:jc w:val="center"/>
        <w:rPr>
          <w:rFonts w:ascii="Times New Roman CYR" w:hAnsi="Times New Roman CYR" w:cs="Times New Roman CYR"/>
          <w:sz w:val="24"/>
          <w:szCs w:val="24"/>
        </w:rPr>
      </w:pPr>
      <w:r w:rsidRPr="00AF5B45">
        <w:rPr>
          <w:rFonts w:ascii="Times New Roman CYR" w:hAnsi="Times New Roman CYR" w:cs="Times New Roman CYR"/>
          <w:sz w:val="24"/>
          <w:szCs w:val="24"/>
        </w:rPr>
        <w:t>Дошкольное образование</w:t>
      </w:r>
    </w:p>
    <w:tbl>
      <w:tblPr>
        <w:tblW w:w="9636"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52" w:type="dxa"/>
          <w:right w:w="55" w:type="dxa"/>
        </w:tblCellMar>
        <w:tblLook w:val="0000"/>
      </w:tblPr>
      <w:tblGrid>
        <w:gridCol w:w="3541"/>
        <w:gridCol w:w="1277"/>
        <w:gridCol w:w="1134"/>
        <w:gridCol w:w="1276"/>
        <w:gridCol w:w="1276"/>
        <w:gridCol w:w="1132"/>
      </w:tblGrid>
      <w:tr w:rsidR="00E66599" w:rsidRPr="00AF5B45" w:rsidTr="00E66599">
        <w:trPr>
          <w:trHeight w:val="1"/>
        </w:trPr>
        <w:tc>
          <w:tcPr>
            <w:tcW w:w="3541"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49075D" w:rsidP="0049075D">
            <w:pPr>
              <w:spacing w:after="0" w:line="240" w:lineRule="auto"/>
              <w:jc w:val="center"/>
              <w:rPr>
                <w:rFonts w:ascii="Calibri" w:hAnsi="Calibri" w:cs="Calibri"/>
              </w:rPr>
            </w:pPr>
            <w:r w:rsidRPr="00AF5B45">
              <w:rPr>
                <w:rFonts w:ascii="Times New Roman" w:hAnsi="Times New Roman" w:cs="Times New Roman"/>
              </w:rPr>
              <w:t>Показатель</w:t>
            </w:r>
          </w:p>
        </w:tc>
        <w:tc>
          <w:tcPr>
            <w:tcW w:w="1277"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49075D" w:rsidP="0049075D">
            <w:pPr>
              <w:spacing w:after="0" w:line="240" w:lineRule="auto"/>
              <w:jc w:val="center"/>
              <w:rPr>
                <w:rFonts w:ascii="Calibri" w:hAnsi="Calibri" w:cs="Calibri"/>
              </w:rPr>
            </w:pPr>
            <w:r w:rsidRPr="00AF5B45">
              <w:rPr>
                <w:rFonts w:ascii="Times New Roman" w:hAnsi="Times New Roman" w:cs="Times New Roman"/>
              </w:rPr>
              <w:t>на 31.12.</w:t>
            </w:r>
            <w:r w:rsidR="00E66599" w:rsidRPr="00AF5B45">
              <w:rPr>
                <w:rFonts w:ascii="Times New Roman" w:hAnsi="Times New Roman" w:cs="Times New Roman"/>
              </w:rPr>
              <w:t>2015</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49075D" w:rsidP="00E66599">
            <w:pPr>
              <w:spacing w:after="0" w:line="240" w:lineRule="auto"/>
              <w:jc w:val="center"/>
              <w:rPr>
                <w:rFonts w:ascii="Calibri" w:hAnsi="Calibri" w:cs="Calibri"/>
              </w:rPr>
            </w:pPr>
            <w:r w:rsidRPr="00AF5B45">
              <w:rPr>
                <w:rFonts w:ascii="Times New Roman" w:hAnsi="Times New Roman" w:cs="Times New Roman"/>
              </w:rPr>
              <w:t>на 31.12.</w:t>
            </w:r>
            <w:r w:rsidR="00E66599" w:rsidRPr="00AF5B45">
              <w:rPr>
                <w:rFonts w:ascii="Times New Roman" w:hAnsi="Times New Roman" w:cs="Times New Roman"/>
              </w:rPr>
              <w:t>2016</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49075D" w:rsidP="00E66599">
            <w:pPr>
              <w:spacing w:after="0" w:line="240" w:lineRule="auto"/>
              <w:jc w:val="center"/>
              <w:rPr>
                <w:rFonts w:ascii="Calibri" w:hAnsi="Calibri" w:cs="Calibri"/>
              </w:rPr>
            </w:pPr>
            <w:r w:rsidRPr="00AF5B45">
              <w:rPr>
                <w:rFonts w:ascii="Times New Roman" w:hAnsi="Times New Roman" w:cs="Times New Roman"/>
              </w:rPr>
              <w:t>на 31.12.</w:t>
            </w:r>
            <w:r w:rsidR="00E66599" w:rsidRPr="00AF5B45">
              <w:rPr>
                <w:rFonts w:ascii="Times New Roman" w:hAnsi="Times New Roman" w:cs="Times New Roman"/>
              </w:rPr>
              <w:t>2017</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49075D" w:rsidP="00E66599">
            <w:pPr>
              <w:spacing w:after="0" w:line="240" w:lineRule="auto"/>
              <w:jc w:val="center"/>
              <w:rPr>
                <w:rFonts w:ascii="Calibri" w:hAnsi="Calibri" w:cs="Calibri"/>
              </w:rPr>
            </w:pPr>
            <w:r w:rsidRPr="00AF5B45">
              <w:rPr>
                <w:rFonts w:ascii="Times New Roman" w:hAnsi="Times New Roman" w:cs="Times New Roman"/>
              </w:rPr>
              <w:t>на 31.12.</w:t>
            </w:r>
            <w:r w:rsidR="00E66599" w:rsidRPr="00AF5B45">
              <w:rPr>
                <w:rFonts w:ascii="Times New Roman" w:hAnsi="Times New Roman" w:cs="Times New Roman"/>
              </w:rPr>
              <w:t>2018</w:t>
            </w:r>
          </w:p>
        </w:tc>
        <w:tc>
          <w:tcPr>
            <w:tcW w:w="1132"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49075D" w:rsidP="00E66599">
            <w:pPr>
              <w:spacing w:after="0" w:line="240" w:lineRule="auto"/>
              <w:jc w:val="center"/>
              <w:rPr>
                <w:rFonts w:ascii="Calibri" w:hAnsi="Calibri" w:cs="Calibri"/>
              </w:rPr>
            </w:pPr>
            <w:r w:rsidRPr="00AF5B45">
              <w:rPr>
                <w:rFonts w:ascii="Times New Roman" w:hAnsi="Times New Roman" w:cs="Times New Roman"/>
              </w:rPr>
              <w:t>на 31.12.</w:t>
            </w:r>
            <w:r w:rsidR="00E66599" w:rsidRPr="00AF5B45">
              <w:rPr>
                <w:rFonts w:ascii="Times New Roman" w:hAnsi="Times New Roman" w:cs="Times New Roman"/>
              </w:rPr>
              <w:t>2019</w:t>
            </w:r>
          </w:p>
        </w:tc>
      </w:tr>
      <w:tr w:rsidR="00E66599" w:rsidRPr="00AF5B45" w:rsidTr="00E66599">
        <w:trPr>
          <w:trHeight w:val="1"/>
        </w:trPr>
        <w:tc>
          <w:tcPr>
            <w:tcW w:w="3541"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both"/>
              <w:rPr>
                <w:rFonts w:ascii="Calibri" w:hAnsi="Calibri" w:cs="Calibri"/>
              </w:rPr>
            </w:pPr>
            <w:r w:rsidRPr="00AF5B45">
              <w:rPr>
                <w:rFonts w:ascii="Times New Roman CYR" w:hAnsi="Times New Roman CYR" w:cs="Times New Roman CYR"/>
              </w:rPr>
              <w:t>Количество ДОУ, ед.</w:t>
            </w:r>
          </w:p>
        </w:tc>
        <w:tc>
          <w:tcPr>
            <w:tcW w:w="1277"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rPr>
            </w:pPr>
            <w:r w:rsidRPr="00AF5B45">
              <w:rPr>
                <w:rFonts w:ascii="Times New Roman" w:hAnsi="Times New Roman" w:cs="Times New Roman"/>
              </w:rPr>
              <w:t>7</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rPr>
            </w:pPr>
            <w:r w:rsidRPr="00AF5B45">
              <w:rPr>
                <w:rFonts w:ascii="Times New Roman" w:hAnsi="Times New Roman" w:cs="Times New Roman"/>
              </w:rPr>
              <w:t>7</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rPr>
            </w:pPr>
            <w:r w:rsidRPr="00AF5B45">
              <w:rPr>
                <w:rFonts w:ascii="Times New Roman" w:hAnsi="Times New Roman" w:cs="Times New Roman"/>
              </w:rPr>
              <w:t>7</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rPr>
            </w:pPr>
            <w:r w:rsidRPr="00AF5B45">
              <w:rPr>
                <w:rFonts w:ascii="Times New Roman" w:hAnsi="Times New Roman" w:cs="Times New Roman"/>
              </w:rPr>
              <w:t>6</w:t>
            </w:r>
          </w:p>
        </w:tc>
        <w:tc>
          <w:tcPr>
            <w:tcW w:w="1132"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rPr>
            </w:pPr>
            <w:r w:rsidRPr="00AF5B45">
              <w:rPr>
                <w:rFonts w:ascii="Times New Roman" w:hAnsi="Times New Roman" w:cs="Times New Roman"/>
              </w:rPr>
              <w:t>5</w:t>
            </w:r>
          </w:p>
        </w:tc>
      </w:tr>
      <w:tr w:rsidR="00E66599" w:rsidRPr="00AF5B45" w:rsidTr="00E66599">
        <w:trPr>
          <w:trHeight w:val="1"/>
        </w:trPr>
        <w:tc>
          <w:tcPr>
            <w:tcW w:w="3541"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both"/>
              <w:rPr>
                <w:rFonts w:ascii="Calibri" w:hAnsi="Calibri" w:cs="Calibri"/>
              </w:rPr>
            </w:pPr>
            <w:r w:rsidRPr="00AF5B45">
              <w:rPr>
                <w:rFonts w:ascii="Times New Roman CYR" w:hAnsi="Times New Roman CYR" w:cs="Times New Roman CYR"/>
              </w:rPr>
              <w:t>Количество воспитанников, чел.</w:t>
            </w:r>
          </w:p>
        </w:tc>
        <w:tc>
          <w:tcPr>
            <w:tcW w:w="1277"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rPr>
            </w:pPr>
            <w:r w:rsidRPr="00AF5B45">
              <w:rPr>
                <w:rFonts w:ascii="Times New Roman" w:hAnsi="Times New Roman" w:cs="Times New Roman"/>
              </w:rPr>
              <w:t>952</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rPr>
            </w:pPr>
            <w:r w:rsidRPr="00AF5B45">
              <w:rPr>
                <w:rFonts w:ascii="Times New Roman" w:hAnsi="Times New Roman" w:cs="Times New Roman"/>
              </w:rPr>
              <w:t>947</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rPr>
            </w:pPr>
            <w:r w:rsidRPr="00AF5B45">
              <w:rPr>
                <w:rFonts w:ascii="Times New Roman" w:hAnsi="Times New Roman" w:cs="Times New Roman"/>
              </w:rPr>
              <w:t>912</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rPr>
            </w:pPr>
            <w:r w:rsidRPr="00AF5B45">
              <w:rPr>
                <w:rFonts w:ascii="Times New Roman" w:hAnsi="Times New Roman" w:cs="Times New Roman"/>
              </w:rPr>
              <w:t>899</w:t>
            </w:r>
          </w:p>
        </w:tc>
        <w:tc>
          <w:tcPr>
            <w:tcW w:w="1132"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rPr>
            </w:pPr>
            <w:r w:rsidRPr="00AF5B45">
              <w:rPr>
                <w:rFonts w:ascii="Times New Roman" w:hAnsi="Times New Roman" w:cs="Times New Roman"/>
              </w:rPr>
              <w:t>800</w:t>
            </w:r>
          </w:p>
        </w:tc>
      </w:tr>
      <w:tr w:rsidR="00E66599" w:rsidRPr="00AF5B45" w:rsidTr="00E66599">
        <w:trPr>
          <w:trHeight w:val="1"/>
        </w:trPr>
        <w:tc>
          <w:tcPr>
            <w:tcW w:w="3541"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both"/>
              <w:rPr>
                <w:rFonts w:ascii="Calibri" w:hAnsi="Calibri" w:cs="Calibri"/>
              </w:rPr>
            </w:pPr>
            <w:r w:rsidRPr="00AF5B45">
              <w:rPr>
                <w:rFonts w:ascii="Times New Roman CYR" w:hAnsi="Times New Roman CYR" w:cs="Times New Roman CYR"/>
              </w:rPr>
              <w:t>Охват от 1 года до 6 лет (%)</w:t>
            </w:r>
          </w:p>
        </w:tc>
        <w:tc>
          <w:tcPr>
            <w:tcW w:w="1277"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lang w:val="en-US"/>
              </w:rPr>
            </w:pPr>
            <w:r w:rsidRPr="00AF5B45">
              <w:rPr>
                <w:rFonts w:ascii="Times New Roman" w:hAnsi="Times New Roman" w:cs="Times New Roman"/>
                <w:lang w:val="en-US"/>
              </w:rPr>
              <w:t>96,3</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lang w:val="en-US"/>
              </w:rPr>
            </w:pPr>
            <w:r w:rsidRPr="00AF5B45">
              <w:rPr>
                <w:rFonts w:ascii="Times New Roman" w:hAnsi="Times New Roman" w:cs="Times New Roman"/>
                <w:lang w:val="en-US"/>
              </w:rPr>
              <w:t>94,8</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lang w:val="en-US"/>
              </w:rPr>
            </w:pPr>
            <w:r w:rsidRPr="00AF5B45">
              <w:rPr>
                <w:rFonts w:ascii="Times New Roman" w:hAnsi="Times New Roman" w:cs="Times New Roman"/>
                <w:lang w:val="en-US"/>
              </w:rPr>
              <w:t>93,5</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lang w:val="en-US"/>
              </w:rPr>
            </w:pPr>
            <w:r w:rsidRPr="00AF5B45">
              <w:rPr>
                <w:rFonts w:ascii="Times New Roman" w:hAnsi="Times New Roman" w:cs="Times New Roman"/>
                <w:lang w:val="en-US"/>
              </w:rPr>
              <w:t>95,0</w:t>
            </w:r>
          </w:p>
        </w:tc>
        <w:tc>
          <w:tcPr>
            <w:tcW w:w="1132"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lang w:val="en-US"/>
              </w:rPr>
            </w:pPr>
            <w:r w:rsidRPr="00AF5B45">
              <w:rPr>
                <w:rFonts w:ascii="Times New Roman CYR" w:hAnsi="Times New Roman CYR" w:cs="Times New Roman CYR"/>
              </w:rPr>
              <w:t xml:space="preserve">87,1* </w:t>
            </w:r>
          </w:p>
        </w:tc>
      </w:tr>
    </w:tbl>
    <w:p w:rsidR="00E66599" w:rsidRPr="00AF5B45" w:rsidRDefault="00E66599" w:rsidP="00E66599">
      <w:pPr>
        <w:spacing w:after="0" w:line="240" w:lineRule="auto"/>
        <w:ind w:firstLine="540"/>
        <w:jc w:val="both"/>
        <w:rPr>
          <w:rFonts w:ascii="Times New Roman CYR" w:hAnsi="Times New Roman CYR" w:cs="Times New Roman CYR"/>
          <w:sz w:val="24"/>
          <w:szCs w:val="24"/>
        </w:rPr>
      </w:pPr>
      <w:r w:rsidRPr="00AF5B45">
        <w:rPr>
          <w:rFonts w:ascii="Times New Roman CYR" w:hAnsi="Times New Roman CYR" w:cs="Times New Roman CYR"/>
          <w:sz w:val="24"/>
          <w:szCs w:val="24"/>
        </w:rPr>
        <w:t>* Показатель охвата детей в возрасте от 1 года до 6 лет ДОУ за 2019 год в соответствии с данными статистики определен исходя из численности детей по состоянию на 1 января 2019 года.</w:t>
      </w:r>
    </w:p>
    <w:p w:rsidR="00E66599" w:rsidRPr="00AF5B45" w:rsidRDefault="00E66599" w:rsidP="00E66599">
      <w:pPr>
        <w:spacing w:after="0" w:line="240" w:lineRule="auto"/>
        <w:ind w:firstLine="540"/>
        <w:jc w:val="both"/>
        <w:rPr>
          <w:rFonts w:ascii="Times New Roman CYR" w:hAnsi="Times New Roman CYR" w:cs="Times New Roman CYR"/>
          <w:sz w:val="24"/>
          <w:szCs w:val="24"/>
        </w:rPr>
      </w:pPr>
      <w:r w:rsidRPr="00AF5B45">
        <w:rPr>
          <w:rFonts w:ascii="Times New Roman CYR" w:hAnsi="Times New Roman CYR" w:cs="Times New Roman CYR"/>
          <w:sz w:val="24"/>
          <w:szCs w:val="24"/>
        </w:rPr>
        <w:t>Наблюдается стабильная отрицательная динамика количества воспитанников в дошкольных образовательных учреждениях.</w:t>
      </w:r>
    </w:p>
    <w:p w:rsidR="008001B5" w:rsidRPr="00AF5B45" w:rsidRDefault="008001B5" w:rsidP="00E66599">
      <w:pPr>
        <w:spacing w:after="0" w:line="240" w:lineRule="auto"/>
        <w:jc w:val="center"/>
        <w:rPr>
          <w:rFonts w:ascii="Times New Roman CYR" w:hAnsi="Times New Roman CYR" w:cs="Times New Roman CYR"/>
          <w:sz w:val="24"/>
          <w:szCs w:val="24"/>
        </w:rPr>
      </w:pPr>
    </w:p>
    <w:p w:rsidR="00E66599" w:rsidRPr="00AF5B45" w:rsidRDefault="00E66599" w:rsidP="00E66599">
      <w:pPr>
        <w:spacing w:after="0" w:line="240" w:lineRule="auto"/>
        <w:jc w:val="center"/>
        <w:rPr>
          <w:rFonts w:ascii="Times New Roman CYR" w:hAnsi="Times New Roman CYR" w:cs="Times New Roman CYR"/>
          <w:sz w:val="24"/>
          <w:szCs w:val="24"/>
        </w:rPr>
      </w:pPr>
      <w:r w:rsidRPr="00AF5B45">
        <w:rPr>
          <w:rFonts w:ascii="Times New Roman CYR" w:hAnsi="Times New Roman CYR" w:cs="Times New Roman CYR"/>
          <w:sz w:val="24"/>
          <w:szCs w:val="24"/>
        </w:rPr>
        <w:lastRenderedPageBreak/>
        <w:t>Общее образование</w:t>
      </w:r>
    </w:p>
    <w:tbl>
      <w:tblPr>
        <w:tblW w:w="9687"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52" w:type="dxa"/>
          <w:right w:w="55" w:type="dxa"/>
        </w:tblCellMar>
        <w:tblLook w:val="0000"/>
      </w:tblPr>
      <w:tblGrid>
        <w:gridCol w:w="3543"/>
        <w:gridCol w:w="1559"/>
        <w:gridCol w:w="1275"/>
        <w:gridCol w:w="1701"/>
        <w:gridCol w:w="1609"/>
      </w:tblGrid>
      <w:tr w:rsidR="00E66599" w:rsidRPr="00AF5B45" w:rsidTr="00E66599">
        <w:trPr>
          <w:trHeight w:val="1"/>
        </w:trPr>
        <w:tc>
          <w:tcPr>
            <w:tcW w:w="3543"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Показатель</w:t>
            </w:r>
          </w:p>
        </w:tc>
        <w:tc>
          <w:tcPr>
            <w:tcW w:w="1559"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Times New Roman" w:hAnsi="Times New Roman" w:cs="Times New Roman"/>
                <w:lang w:val="en-US"/>
              </w:rPr>
            </w:pPr>
            <w:r w:rsidRPr="00AF5B45">
              <w:rPr>
                <w:rFonts w:ascii="Times New Roman" w:hAnsi="Times New Roman" w:cs="Times New Roman"/>
                <w:lang w:val="en-US"/>
              </w:rPr>
              <w:t>2016</w:t>
            </w:r>
          </w:p>
        </w:tc>
        <w:tc>
          <w:tcPr>
            <w:tcW w:w="1275"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Times New Roman" w:hAnsi="Times New Roman" w:cs="Times New Roman"/>
                <w:lang w:val="en-US"/>
              </w:rPr>
            </w:pPr>
            <w:r w:rsidRPr="00AF5B45">
              <w:rPr>
                <w:rFonts w:ascii="Times New Roman" w:hAnsi="Times New Roman" w:cs="Times New Roman"/>
                <w:lang w:val="en-US"/>
              </w:rPr>
              <w:t>2017</w:t>
            </w:r>
          </w:p>
        </w:tc>
        <w:tc>
          <w:tcPr>
            <w:tcW w:w="1701"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Times New Roman" w:hAnsi="Times New Roman" w:cs="Times New Roman"/>
                <w:lang w:val="en-US"/>
              </w:rPr>
            </w:pPr>
            <w:r w:rsidRPr="00AF5B45">
              <w:rPr>
                <w:rFonts w:ascii="Times New Roman" w:hAnsi="Times New Roman" w:cs="Times New Roman"/>
                <w:lang w:val="en-US"/>
              </w:rPr>
              <w:t>2018</w:t>
            </w:r>
          </w:p>
        </w:tc>
        <w:tc>
          <w:tcPr>
            <w:tcW w:w="1609"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Times New Roman" w:hAnsi="Times New Roman" w:cs="Times New Roman"/>
                <w:lang w:val="en-US"/>
              </w:rPr>
            </w:pPr>
            <w:r w:rsidRPr="00AF5B45">
              <w:rPr>
                <w:rFonts w:ascii="Times New Roman" w:hAnsi="Times New Roman" w:cs="Times New Roman"/>
                <w:lang w:val="en-US"/>
              </w:rPr>
              <w:t>2019</w:t>
            </w:r>
          </w:p>
        </w:tc>
      </w:tr>
      <w:tr w:rsidR="00E66599" w:rsidRPr="00AF5B45" w:rsidTr="00E66599">
        <w:trPr>
          <w:trHeight w:val="1"/>
        </w:trPr>
        <w:tc>
          <w:tcPr>
            <w:tcW w:w="3543"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rPr>
                <w:rFonts w:ascii="Calibri" w:hAnsi="Calibri" w:cs="Calibri"/>
                <w:lang w:val="en-US"/>
              </w:rPr>
            </w:pPr>
            <w:r w:rsidRPr="00AF5B45">
              <w:rPr>
                <w:rFonts w:ascii="Times New Roman CYR" w:hAnsi="Times New Roman CYR" w:cs="Times New Roman CYR"/>
              </w:rPr>
              <w:t>Количество школ, ед.</w:t>
            </w:r>
          </w:p>
        </w:tc>
        <w:tc>
          <w:tcPr>
            <w:tcW w:w="1559"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lang w:val="en-US"/>
              </w:rPr>
            </w:pPr>
            <w:r w:rsidRPr="00AF5B45">
              <w:rPr>
                <w:rFonts w:ascii="Times New Roman" w:hAnsi="Times New Roman" w:cs="Times New Roman"/>
                <w:lang w:val="en-US"/>
              </w:rPr>
              <w:t>4</w:t>
            </w:r>
          </w:p>
        </w:tc>
        <w:tc>
          <w:tcPr>
            <w:tcW w:w="1275"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lang w:val="en-US"/>
              </w:rPr>
            </w:pPr>
            <w:r w:rsidRPr="00AF5B45">
              <w:rPr>
                <w:rFonts w:ascii="Times New Roman" w:hAnsi="Times New Roman" w:cs="Times New Roman"/>
                <w:lang w:val="en-US"/>
              </w:rPr>
              <w:t>4</w:t>
            </w:r>
          </w:p>
        </w:tc>
        <w:tc>
          <w:tcPr>
            <w:tcW w:w="1701"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lang w:val="en-US"/>
              </w:rPr>
            </w:pPr>
            <w:r w:rsidRPr="00AF5B45">
              <w:rPr>
                <w:rFonts w:ascii="Times New Roman" w:hAnsi="Times New Roman" w:cs="Times New Roman"/>
                <w:lang w:val="en-US"/>
              </w:rPr>
              <w:t>4</w:t>
            </w:r>
          </w:p>
        </w:tc>
        <w:tc>
          <w:tcPr>
            <w:tcW w:w="1609"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lang w:val="en-US"/>
              </w:rPr>
            </w:pPr>
            <w:r w:rsidRPr="00AF5B45">
              <w:rPr>
                <w:rFonts w:ascii="Times New Roman" w:hAnsi="Times New Roman" w:cs="Times New Roman"/>
                <w:lang w:val="en-US"/>
              </w:rPr>
              <w:t>3</w:t>
            </w:r>
          </w:p>
        </w:tc>
      </w:tr>
      <w:tr w:rsidR="00E66599" w:rsidRPr="00AF5B45" w:rsidTr="00E66599">
        <w:trPr>
          <w:trHeight w:val="1"/>
        </w:trPr>
        <w:tc>
          <w:tcPr>
            <w:tcW w:w="3543"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rPr>
                <w:rFonts w:ascii="Calibri" w:hAnsi="Calibri" w:cs="Calibri"/>
                <w:lang w:val="en-US"/>
              </w:rPr>
            </w:pPr>
            <w:r w:rsidRPr="00AF5B45">
              <w:rPr>
                <w:rFonts w:ascii="Times New Roman CYR" w:hAnsi="Times New Roman CYR" w:cs="Times New Roman CYR"/>
              </w:rPr>
              <w:t>Количество учащихся, чел.</w:t>
            </w:r>
          </w:p>
        </w:tc>
        <w:tc>
          <w:tcPr>
            <w:tcW w:w="1559"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ind w:firstLine="540"/>
              <w:jc w:val="both"/>
              <w:rPr>
                <w:rFonts w:ascii="Calibri" w:hAnsi="Calibri" w:cs="Calibri"/>
                <w:lang w:val="en-US"/>
              </w:rPr>
            </w:pPr>
            <w:r w:rsidRPr="00AF5B45">
              <w:rPr>
                <w:rFonts w:ascii="Times New Roman" w:hAnsi="Times New Roman" w:cs="Times New Roman"/>
                <w:lang w:val="en-US"/>
              </w:rPr>
              <w:t>1550</w:t>
            </w:r>
          </w:p>
        </w:tc>
        <w:tc>
          <w:tcPr>
            <w:tcW w:w="1275"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lang w:val="en-US"/>
              </w:rPr>
            </w:pPr>
            <w:r w:rsidRPr="00AF5B45">
              <w:rPr>
                <w:rFonts w:ascii="Times New Roman" w:hAnsi="Times New Roman" w:cs="Times New Roman"/>
                <w:lang w:val="en-US"/>
              </w:rPr>
              <w:t>1564</w:t>
            </w:r>
          </w:p>
        </w:tc>
        <w:tc>
          <w:tcPr>
            <w:tcW w:w="1701"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lang w:val="en-US"/>
              </w:rPr>
            </w:pPr>
            <w:r w:rsidRPr="00AF5B45">
              <w:rPr>
                <w:rFonts w:ascii="Times New Roman" w:hAnsi="Times New Roman" w:cs="Times New Roman"/>
                <w:lang w:val="en-US"/>
              </w:rPr>
              <w:t>1558</w:t>
            </w:r>
          </w:p>
        </w:tc>
        <w:tc>
          <w:tcPr>
            <w:tcW w:w="1609"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ind w:firstLine="540"/>
              <w:jc w:val="both"/>
              <w:rPr>
                <w:rFonts w:ascii="Calibri" w:hAnsi="Calibri" w:cs="Calibri"/>
                <w:lang w:val="en-US"/>
              </w:rPr>
            </w:pPr>
            <w:r w:rsidRPr="00AF5B45">
              <w:rPr>
                <w:rFonts w:ascii="Times New Roman" w:hAnsi="Times New Roman" w:cs="Times New Roman"/>
                <w:lang w:val="en-US"/>
              </w:rPr>
              <w:t>1537</w:t>
            </w:r>
          </w:p>
        </w:tc>
      </w:tr>
      <w:tr w:rsidR="00E66599" w:rsidRPr="00AF5B45" w:rsidTr="00E66599">
        <w:trPr>
          <w:trHeight w:val="1"/>
        </w:trPr>
        <w:tc>
          <w:tcPr>
            <w:tcW w:w="3543"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rPr>
                <w:rFonts w:ascii="Calibri" w:hAnsi="Calibri" w:cs="Calibri"/>
              </w:rPr>
            </w:pPr>
            <w:r w:rsidRPr="00AF5B45">
              <w:rPr>
                <w:rFonts w:ascii="Times New Roman CYR" w:hAnsi="Times New Roman CYR" w:cs="Times New Roman CYR"/>
              </w:rPr>
              <w:t>Дети с ограниченными возможностями здоровья, в том числе дети-инвалиды, чел.</w:t>
            </w:r>
          </w:p>
        </w:tc>
        <w:tc>
          <w:tcPr>
            <w:tcW w:w="1559"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ind w:firstLine="540"/>
              <w:jc w:val="both"/>
              <w:rPr>
                <w:rFonts w:ascii="Times New Roman" w:hAnsi="Times New Roman" w:cs="Times New Roman"/>
              </w:rPr>
            </w:pPr>
            <w:r w:rsidRPr="00AF5B45">
              <w:rPr>
                <w:rFonts w:ascii="Times New Roman" w:hAnsi="Times New Roman" w:cs="Times New Roman"/>
                <w:lang w:val="en-US"/>
              </w:rPr>
              <w:t>80/</w:t>
            </w:r>
          </w:p>
          <w:p w:rsidR="00E66599" w:rsidRPr="00AF5B45" w:rsidRDefault="00E66599" w:rsidP="00E66599">
            <w:pPr>
              <w:spacing w:after="0" w:line="240" w:lineRule="auto"/>
              <w:ind w:firstLine="540"/>
              <w:jc w:val="both"/>
              <w:rPr>
                <w:rFonts w:ascii="Calibri" w:hAnsi="Calibri" w:cs="Calibri"/>
                <w:lang w:val="en-US"/>
              </w:rPr>
            </w:pPr>
            <w:r w:rsidRPr="00AF5B45">
              <w:rPr>
                <w:rFonts w:ascii="Times New Roman" w:hAnsi="Times New Roman" w:cs="Times New Roman"/>
                <w:lang w:val="en-US"/>
              </w:rPr>
              <w:t>28</w:t>
            </w:r>
          </w:p>
        </w:tc>
        <w:tc>
          <w:tcPr>
            <w:tcW w:w="1275"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lang w:val="en-US"/>
              </w:rPr>
              <w:t>100/</w:t>
            </w:r>
          </w:p>
          <w:p w:rsidR="00E66599" w:rsidRPr="00AF5B45" w:rsidRDefault="00E66599" w:rsidP="00E66599">
            <w:pPr>
              <w:spacing w:after="0" w:line="240" w:lineRule="auto"/>
              <w:jc w:val="center"/>
              <w:rPr>
                <w:rFonts w:ascii="Calibri" w:hAnsi="Calibri" w:cs="Calibri"/>
                <w:lang w:val="en-US"/>
              </w:rPr>
            </w:pPr>
            <w:r w:rsidRPr="00AF5B45">
              <w:rPr>
                <w:rFonts w:ascii="Times New Roman" w:hAnsi="Times New Roman" w:cs="Times New Roman"/>
                <w:lang w:val="en-US"/>
              </w:rPr>
              <w:t>14</w:t>
            </w:r>
          </w:p>
        </w:tc>
        <w:tc>
          <w:tcPr>
            <w:tcW w:w="1701"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lang w:val="en-US"/>
              </w:rPr>
              <w:t>102/</w:t>
            </w:r>
          </w:p>
          <w:p w:rsidR="00E66599" w:rsidRPr="00AF5B45" w:rsidRDefault="00E66599" w:rsidP="00E66599">
            <w:pPr>
              <w:spacing w:after="0" w:line="240" w:lineRule="auto"/>
              <w:jc w:val="center"/>
              <w:rPr>
                <w:rFonts w:ascii="Calibri" w:hAnsi="Calibri" w:cs="Calibri"/>
                <w:lang w:val="en-US"/>
              </w:rPr>
            </w:pPr>
            <w:r w:rsidRPr="00AF5B45">
              <w:rPr>
                <w:rFonts w:ascii="Times New Roman" w:hAnsi="Times New Roman" w:cs="Times New Roman"/>
                <w:lang w:val="en-US"/>
              </w:rPr>
              <w:t>13</w:t>
            </w:r>
          </w:p>
        </w:tc>
        <w:tc>
          <w:tcPr>
            <w:tcW w:w="1609"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lang w:val="en-US"/>
              </w:rPr>
              <w:t>99/</w:t>
            </w:r>
          </w:p>
          <w:p w:rsidR="00E66599" w:rsidRPr="00AF5B45" w:rsidRDefault="00E66599" w:rsidP="00E66599">
            <w:pPr>
              <w:spacing w:after="0" w:line="240" w:lineRule="auto"/>
              <w:jc w:val="center"/>
              <w:rPr>
                <w:rFonts w:ascii="Calibri" w:hAnsi="Calibri" w:cs="Calibri"/>
                <w:lang w:val="en-US"/>
              </w:rPr>
            </w:pPr>
            <w:r w:rsidRPr="00AF5B45">
              <w:rPr>
                <w:rFonts w:ascii="Times New Roman" w:hAnsi="Times New Roman" w:cs="Times New Roman"/>
                <w:lang w:val="en-US"/>
              </w:rPr>
              <w:t>19</w:t>
            </w:r>
          </w:p>
        </w:tc>
      </w:tr>
      <w:tr w:rsidR="00E66599" w:rsidRPr="00AF5B45" w:rsidTr="00E66599">
        <w:trPr>
          <w:trHeight w:val="1063"/>
        </w:trPr>
        <w:tc>
          <w:tcPr>
            <w:tcW w:w="3543" w:type="dxa"/>
            <w:tcBorders>
              <w:top w:val="single" w:sz="2" w:space="0" w:color="000001"/>
              <w:left w:val="single" w:sz="2" w:space="0" w:color="000001"/>
              <w:bottom w:val="single" w:sz="4" w:space="0" w:color="00000A"/>
              <w:right w:val="single" w:sz="2" w:space="0" w:color="000001"/>
            </w:tcBorders>
            <w:shd w:val="clear" w:color="000000" w:fill="FFFFFF"/>
            <w:tcMar>
              <w:left w:w="52" w:type="dxa"/>
            </w:tcMar>
          </w:tcPr>
          <w:p w:rsidR="00E66599" w:rsidRPr="00AF5B45" w:rsidRDefault="00E66599" w:rsidP="00E66599">
            <w:pPr>
              <w:spacing w:after="0" w:line="240" w:lineRule="auto"/>
              <w:rPr>
                <w:rFonts w:ascii="Times New Roman CYR" w:hAnsi="Times New Roman CYR" w:cs="Times New Roman CYR"/>
              </w:rPr>
            </w:pPr>
            <w:r w:rsidRPr="00AF5B45">
              <w:rPr>
                <w:rFonts w:ascii="Times New Roman CYR" w:hAnsi="Times New Roman CYR" w:cs="Times New Roman CYR"/>
              </w:rPr>
              <w:t>Количество педагогов, чел.,</w:t>
            </w:r>
          </w:p>
          <w:p w:rsidR="00E66599" w:rsidRPr="00AF5B45" w:rsidRDefault="00E66599" w:rsidP="00E66599">
            <w:pPr>
              <w:spacing w:after="0" w:line="240" w:lineRule="auto"/>
              <w:rPr>
                <w:rFonts w:ascii="Times New Roman CYR" w:hAnsi="Times New Roman CYR" w:cs="Times New Roman CYR"/>
              </w:rPr>
            </w:pPr>
            <w:r w:rsidRPr="00AF5B45">
              <w:rPr>
                <w:rFonts w:ascii="Times New Roman CYR" w:hAnsi="Times New Roman CYR" w:cs="Times New Roman CYR"/>
              </w:rPr>
              <w:t>в том числе с высшим профессиональным образованием,</w:t>
            </w:r>
          </w:p>
          <w:p w:rsidR="00E66599" w:rsidRPr="00AF5B45" w:rsidRDefault="00E66599" w:rsidP="00E66599">
            <w:pPr>
              <w:spacing w:after="0" w:line="240" w:lineRule="auto"/>
              <w:rPr>
                <w:rFonts w:ascii="Calibri" w:hAnsi="Calibri" w:cs="Calibri"/>
              </w:rPr>
            </w:pPr>
            <w:r w:rsidRPr="00AF5B45">
              <w:rPr>
                <w:rFonts w:ascii="Times New Roman CYR" w:hAnsi="Times New Roman CYR" w:cs="Times New Roman CYR"/>
              </w:rPr>
              <w:t>в том числе с высшей категорией</w:t>
            </w:r>
          </w:p>
        </w:tc>
        <w:tc>
          <w:tcPr>
            <w:tcW w:w="1559" w:type="dxa"/>
            <w:tcBorders>
              <w:top w:val="single" w:sz="2" w:space="0" w:color="000001"/>
              <w:left w:val="single" w:sz="2" w:space="0" w:color="000001"/>
              <w:bottom w:val="single" w:sz="4" w:space="0" w:color="00000A"/>
              <w:right w:val="single" w:sz="2" w:space="0" w:color="000001"/>
            </w:tcBorders>
            <w:shd w:val="clear" w:color="000000" w:fill="FFFFFF"/>
            <w:tcMar>
              <w:left w:w="52" w:type="dxa"/>
            </w:tcMar>
          </w:tcPr>
          <w:p w:rsidR="00E66599" w:rsidRPr="00AF5B45" w:rsidRDefault="00E66599" w:rsidP="00E66599">
            <w:pPr>
              <w:spacing w:after="0" w:line="240" w:lineRule="auto"/>
              <w:ind w:firstLine="540"/>
              <w:jc w:val="both"/>
              <w:rPr>
                <w:rFonts w:ascii="Times New Roman CYR" w:hAnsi="Times New Roman CYR" w:cs="Times New Roman CYR"/>
              </w:rPr>
            </w:pPr>
            <w:r w:rsidRPr="00AF5B45">
              <w:rPr>
                <w:rFonts w:ascii="Times New Roman" w:hAnsi="Times New Roman" w:cs="Times New Roman"/>
              </w:rPr>
              <w:t xml:space="preserve">250 </w:t>
            </w:r>
          </w:p>
          <w:p w:rsidR="00E66599" w:rsidRPr="00AF5B45" w:rsidRDefault="00E66599" w:rsidP="00E66599">
            <w:pPr>
              <w:spacing w:after="0" w:line="240" w:lineRule="auto"/>
              <w:ind w:firstLine="540"/>
              <w:jc w:val="both"/>
              <w:rPr>
                <w:rFonts w:ascii="Times New Roman" w:hAnsi="Times New Roman" w:cs="Times New Roman"/>
              </w:rPr>
            </w:pPr>
          </w:p>
          <w:p w:rsidR="00E66599" w:rsidRPr="00AF5B45" w:rsidRDefault="00E66599" w:rsidP="00E66599">
            <w:pPr>
              <w:spacing w:after="0" w:line="240" w:lineRule="auto"/>
              <w:ind w:firstLine="540"/>
              <w:jc w:val="both"/>
              <w:rPr>
                <w:rFonts w:ascii="Times New Roman" w:hAnsi="Times New Roman" w:cs="Times New Roman"/>
              </w:rPr>
            </w:pPr>
            <w:r w:rsidRPr="00AF5B45">
              <w:rPr>
                <w:rFonts w:ascii="Times New Roman" w:hAnsi="Times New Roman" w:cs="Times New Roman"/>
              </w:rPr>
              <w:t>56,8 %</w:t>
            </w:r>
          </w:p>
          <w:p w:rsidR="00E66599" w:rsidRPr="00AF5B45" w:rsidRDefault="00E66599" w:rsidP="00E66599">
            <w:pPr>
              <w:spacing w:after="0" w:line="240" w:lineRule="auto"/>
              <w:ind w:firstLine="540"/>
              <w:jc w:val="both"/>
              <w:rPr>
                <w:rFonts w:ascii="Calibri" w:hAnsi="Calibri" w:cs="Calibri"/>
              </w:rPr>
            </w:pPr>
            <w:r w:rsidRPr="00AF5B45">
              <w:rPr>
                <w:rFonts w:ascii="Times New Roman" w:hAnsi="Times New Roman" w:cs="Times New Roman"/>
              </w:rPr>
              <w:t>14</w:t>
            </w:r>
            <w:r w:rsidR="00A25A21" w:rsidRPr="00AF5B45">
              <w:rPr>
                <w:rFonts w:ascii="Times New Roman" w:hAnsi="Times New Roman" w:cs="Times New Roman"/>
              </w:rPr>
              <w:t xml:space="preserve"> </w:t>
            </w:r>
            <w:r w:rsidRPr="00AF5B45">
              <w:rPr>
                <w:rFonts w:ascii="Times New Roman" w:hAnsi="Times New Roman" w:cs="Times New Roman"/>
              </w:rPr>
              <w:t>%</w:t>
            </w:r>
          </w:p>
        </w:tc>
        <w:tc>
          <w:tcPr>
            <w:tcW w:w="1275" w:type="dxa"/>
            <w:tcBorders>
              <w:top w:val="single" w:sz="2" w:space="0" w:color="000001"/>
              <w:left w:val="single" w:sz="2" w:space="0" w:color="000001"/>
              <w:bottom w:val="single" w:sz="4" w:space="0" w:color="00000A"/>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Times New Roman CYR" w:hAnsi="Times New Roman CYR" w:cs="Times New Roman CYR"/>
              </w:rPr>
            </w:pPr>
            <w:r w:rsidRPr="00AF5B45">
              <w:rPr>
                <w:rFonts w:ascii="Times New Roman" w:hAnsi="Times New Roman" w:cs="Times New Roman"/>
              </w:rPr>
              <w:t xml:space="preserve">219 </w:t>
            </w:r>
          </w:p>
          <w:p w:rsidR="00E66599" w:rsidRPr="00AF5B45" w:rsidRDefault="00E66599" w:rsidP="00E66599">
            <w:pPr>
              <w:spacing w:after="0" w:line="240" w:lineRule="auto"/>
              <w:jc w:val="center"/>
              <w:rPr>
                <w:rFonts w:ascii="Times New Roman" w:hAnsi="Times New Roman" w:cs="Times New Roman"/>
              </w:rPr>
            </w:pPr>
          </w:p>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58</w:t>
            </w:r>
            <w:r w:rsidR="00A25A21" w:rsidRPr="00AF5B45">
              <w:rPr>
                <w:rFonts w:ascii="Times New Roman" w:hAnsi="Times New Roman" w:cs="Times New Roman"/>
              </w:rPr>
              <w:t xml:space="preserve"> </w:t>
            </w:r>
            <w:r w:rsidRPr="00AF5B45">
              <w:rPr>
                <w:rFonts w:ascii="Times New Roman" w:hAnsi="Times New Roman" w:cs="Times New Roman"/>
              </w:rPr>
              <w:t>%</w:t>
            </w:r>
          </w:p>
          <w:p w:rsidR="00E66599" w:rsidRPr="00AF5B45" w:rsidRDefault="00E66599" w:rsidP="00E66599">
            <w:pPr>
              <w:spacing w:after="0" w:line="240" w:lineRule="auto"/>
              <w:jc w:val="center"/>
              <w:rPr>
                <w:rFonts w:ascii="Calibri" w:hAnsi="Calibri" w:cs="Calibri"/>
              </w:rPr>
            </w:pPr>
            <w:r w:rsidRPr="00AF5B45">
              <w:rPr>
                <w:rFonts w:ascii="Times New Roman" w:hAnsi="Times New Roman" w:cs="Times New Roman"/>
              </w:rPr>
              <w:t>15</w:t>
            </w:r>
            <w:r w:rsidR="00A25A21" w:rsidRPr="00AF5B45">
              <w:rPr>
                <w:rFonts w:ascii="Times New Roman" w:hAnsi="Times New Roman" w:cs="Times New Roman"/>
              </w:rPr>
              <w:t xml:space="preserve"> </w:t>
            </w:r>
            <w:r w:rsidRPr="00AF5B45">
              <w:rPr>
                <w:rFonts w:ascii="Times New Roman" w:hAnsi="Times New Roman" w:cs="Times New Roman"/>
              </w:rPr>
              <w:t>%</w:t>
            </w:r>
          </w:p>
        </w:tc>
        <w:tc>
          <w:tcPr>
            <w:tcW w:w="1701" w:type="dxa"/>
            <w:tcBorders>
              <w:top w:val="single" w:sz="2" w:space="0" w:color="000001"/>
              <w:left w:val="single" w:sz="2" w:space="0" w:color="000001"/>
              <w:bottom w:val="single" w:sz="4" w:space="0" w:color="00000A"/>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Times New Roman CYR" w:hAnsi="Times New Roman CYR" w:cs="Times New Roman CYR"/>
              </w:rPr>
            </w:pPr>
            <w:r w:rsidRPr="00AF5B45">
              <w:rPr>
                <w:rFonts w:ascii="Times New Roman" w:hAnsi="Times New Roman" w:cs="Times New Roman"/>
              </w:rPr>
              <w:t xml:space="preserve">136 </w:t>
            </w:r>
          </w:p>
          <w:p w:rsidR="00E66599" w:rsidRPr="00AF5B45" w:rsidRDefault="00E66599" w:rsidP="00E66599">
            <w:pPr>
              <w:spacing w:after="0" w:line="240" w:lineRule="auto"/>
              <w:jc w:val="center"/>
              <w:rPr>
                <w:rFonts w:ascii="Times New Roman" w:hAnsi="Times New Roman" w:cs="Times New Roman"/>
              </w:rPr>
            </w:pPr>
          </w:p>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62 %</w:t>
            </w:r>
          </w:p>
          <w:p w:rsidR="00E66599" w:rsidRPr="00AF5B45" w:rsidRDefault="00E66599" w:rsidP="00E66599">
            <w:pPr>
              <w:spacing w:after="0" w:line="240" w:lineRule="auto"/>
              <w:jc w:val="center"/>
              <w:rPr>
                <w:rFonts w:ascii="Calibri" w:hAnsi="Calibri" w:cs="Calibri"/>
              </w:rPr>
            </w:pPr>
            <w:r w:rsidRPr="00AF5B45">
              <w:rPr>
                <w:rFonts w:ascii="Times New Roman" w:hAnsi="Times New Roman" w:cs="Times New Roman"/>
              </w:rPr>
              <w:t>13</w:t>
            </w:r>
            <w:r w:rsidR="00A25A21" w:rsidRPr="00AF5B45">
              <w:rPr>
                <w:rFonts w:ascii="Times New Roman" w:hAnsi="Times New Roman" w:cs="Times New Roman"/>
              </w:rPr>
              <w:t xml:space="preserve"> </w:t>
            </w:r>
            <w:r w:rsidRPr="00AF5B45">
              <w:rPr>
                <w:rFonts w:ascii="Times New Roman" w:hAnsi="Times New Roman" w:cs="Times New Roman"/>
              </w:rPr>
              <w:t>%</w:t>
            </w:r>
          </w:p>
        </w:tc>
        <w:tc>
          <w:tcPr>
            <w:tcW w:w="1609" w:type="dxa"/>
            <w:tcBorders>
              <w:top w:val="single" w:sz="2" w:space="0" w:color="000001"/>
              <w:left w:val="single" w:sz="2" w:space="0" w:color="000001"/>
              <w:bottom w:val="single" w:sz="4" w:space="0" w:color="00000A"/>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Times New Roman CYR" w:hAnsi="Times New Roman CYR" w:cs="Times New Roman CYR"/>
              </w:rPr>
            </w:pPr>
            <w:r w:rsidRPr="00AF5B45">
              <w:rPr>
                <w:rFonts w:ascii="Times New Roman" w:hAnsi="Times New Roman" w:cs="Times New Roman"/>
              </w:rPr>
              <w:t xml:space="preserve">129 </w:t>
            </w:r>
          </w:p>
          <w:p w:rsidR="00E66599" w:rsidRPr="00AF5B45" w:rsidRDefault="00E66599" w:rsidP="00E66599">
            <w:pPr>
              <w:spacing w:after="0" w:line="240" w:lineRule="auto"/>
              <w:jc w:val="center"/>
              <w:rPr>
                <w:rFonts w:ascii="Times New Roman" w:hAnsi="Times New Roman" w:cs="Times New Roman"/>
              </w:rPr>
            </w:pPr>
          </w:p>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86</w:t>
            </w:r>
            <w:r w:rsidR="00A25A21" w:rsidRPr="00AF5B45">
              <w:rPr>
                <w:rFonts w:ascii="Times New Roman" w:hAnsi="Times New Roman" w:cs="Times New Roman"/>
              </w:rPr>
              <w:t xml:space="preserve"> </w:t>
            </w:r>
            <w:r w:rsidRPr="00AF5B45">
              <w:rPr>
                <w:rFonts w:ascii="Times New Roman" w:hAnsi="Times New Roman" w:cs="Times New Roman"/>
              </w:rPr>
              <w:t>%</w:t>
            </w:r>
          </w:p>
          <w:p w:rsidR="00E66599" w:rsidRPr="00AF5B45" w:rsidRDefault="00E66599" w:rsidP="00E66599">
            <w:pPr>
              <w:spacing w:after="0" w:line="240" w:lineRule="auto"/>
              <w:jc w:val="center"/>
              <w:rPr>
                <w:rFonts w:ascii="Calibri" w:hAnsi="Calibri" w:cs="Calibri"/>
              </w:rPr>
            </w:pPr>
            <w:r w:rsidRPr="00AF5B45">
              <w:rPr>
                <w:rFonts w:ascii="Times New Roman" w:hAnsi="Times New Roman" w:cs="Times New Roman"/>
              </w:rPr>
              <w:t>11 %</w:t>
            </w:r>
          </w:p>
        </w:tc>
      </w:tr>
      <w:tr w:rsidR="00E66599" w:rsidRPr="00AF5B45" w:rsidTr="00E66599">
        <w:trPr>
          <w:trHeight w:val="372"/>
        </w:trPr>
        <w:tc>
          <w:tcPr>
            <w:tcW w:w="3543" w:type="dxa"/>
            <w:tcBorders>
              <w:top w:val="single" w:sz="4" w:space="0" w:color="00000A"/>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rPr>
                <w:rFonts w:ascii="Times New Roman CYR" w:hAnsi="Times New Roman CYR" w:cs="Times New Roman CYR"/>
              </w:rPr>
            </w:pPr>
            <w:r w:rsidRPr="00AF5B45">
              <w:rPr>
                <w:rFonts w:ascii="Times New Roman CYR" w:hAnsi="Times New Roman CYR" w:cs="Times New Roman CYR"/>
              </w:rPr>
              <w:t>Средний возраст педагогов</w:t>
            </w:r>
          </w:p>
        </w:tc>
        <w:tc>
          <w:tcPr>
            <w:tcW w:w="1559" w:type="dxa"/>
            <w:tcBorders>
              <w:top w:val="single" w:sz="4" w:space="0" w:color="00000A"/>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ind w:firstLine="540"/>
              <w:jc w:val="both"/>
              <w:rPr>
                <w:rFonts w:ascii="Times New Roman" w:hAnsi="Times New Roman" w:cs="Times New Roman"/>
              </w:rPr>
            </w:pPr>
            <w:r w:rsidRPr="00AF5B45">
              <w:rPr>
                <w:rFonts w:ascii="Times New Roman" w:hAnsi="Times New Roman" w:cs="Times New Roman"/>
              </w:rPr>
              <w:t xml:space="preserve">49 </w:t>
            </w:r>
            <w:r w:rsidRPr="00AF5B45">
              <w:rPr>
                <w:rFonts w:ascii="Times New Roman CYR" w:hAnsi="Times New Roman CYR" w:cs="Times New Roman CYR"/>
              </w:rPr>
              <w:t>лет</w:t>
            </w:r>
          </w:p>
        </w:tc>
        <w:tc>
          <w:tcPr>
            <w:tcW w:w="1275" w:type="dxa"/>
            <w:tcBorders>
              <w:top w:val="single" w:sz="4" w:space="0" w:color="00000A"/>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 xml:space="preserve">49 </w:t>
            </w:r>
            <w:r w:rsidRPr="00AF5B45">
              <w:rPr>
                <w:rFonts w:ascii="Times New Roman CYR" w:hAnsi="Times New Roman CYR" w:cs="Times New Roman CYR"/>
              </w:rPr>
              <w:t>лет</w:t>
            </w:r>
          </w:p>
        </w:tc>
        <w:tc>
          <w:tcPr>
            <w:tcW w:w="1701" w:type="dxa"/>
            <w:tcBorders>
              <w:top w:val="single" w:sz="4" w:space="0" w:color="00000A"/>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Times New Roman" w:hAnsi="Times New Roman" w:cs="Times New Roman"/>
                <w:lang w:val="en-US"/>
              </w:rPr>
            </w:pPr>
            <w:r w:rsidRPr="00AF5B45">
              <w:rPr>
                <w:rFonts w:ascii="Times New Roman" w:hAnsi="Times New Roman" w:cs="Times New Roman"/>
                <w:lang w:val="en-US"/>
              </w:rPr>
              <w:t xml:space="preserve">50 </w:t>
            </w:r>
            <w:r w:rsidRPr="00AF5B45">
              <w:rPr>
                <w:rFonts w:ascii="Times New Roman CYR" w:hAnsi="Times New Roman CYR" w:cs="Times New Roman CYR"/>
              </w:rPr>
              <w:t>лет</w:t>
            </w:r>
          </w:p>
        </w:tc>
        <w:tc>
          <w:tcPr>
            <w:tcW w:w="1609" w:type="dxa"/>
            <w:tcBorders>
              <w:top w:val="single" w:sz="4" w:space="0" w:color="00000A"/>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Times New Roman" w:hAnsi="Times New Roman" w:cs="Times New Roman"/>
                <w:lang w:val="en-US"/>
              </w:rPr>
            </w:pPr>
            <w:r w:rsidRPr="00AF5B45">
              <w:rPr>
                <w:rFonts w:ascii="Times New Roman" w:hAnsi="Times New Roman" w:cs="Times New Roman"/>
                <w:lang w:val="en-US"/>
              </w:rPr>
              <w:t xml:space="preserve">51 </w:t>
            </w:r>
            <w:r w:rsidRPr="00AF5B45">
              <w:rPr>
                <w:rFonts w:ascii="Times New Roman CYR" w:hAnsi="Times New Roman CYR" w:cs="Times New Roman CYR"/>
              </w:rPr>
              <w:t>год</w:t>
            </w:r>
          </w:p>
        </w:tc>
      </w:tr>
    </w:tbl>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 образовательных организациях МО ГО «Вуктыл» отсутствует дефицит мест.</w:t>
      </w:r>
    </w:p>
    <w:p w:rsidR="00E66599" w:rsidRPr="00AF5B45" w:rsidRDefault="00E66599" w:rsidP="00E66599">
      <w:pPr>
        <w:spacing w:after="0" w:line="240" w:lineRule="auto"/>
        <w:ind w:firstLine="312"/>
        <w:jc w:val="center"/>
        <w:rPr>
          <w:rFonts w:ascii="Times New Roman" w:hAnsi="Times New Roman" w:cs="Times New Roman"/>
          <w:sz w:val="24"/>
          <w:szCs w:val="24"/>
        </w:rPr>
      </w:pPr>
      <w:r w:rsidRPr="00AF5B45">
        <w:rPr>
          <w:rFonts w:ascii="Times New Roman" w:hAnsi="Times New Roman" w:cs="Times New Roman"/>
          <w:sz w:val="24"/>
          <w:szCs w:val="24"/>
        </w:rPr>
        <w:t>Дополнительное образование</w:t>
      </w:r>
    </w:p>
    <w:tbl>
      <w:tblPr>
        <w:tblW w:w="9687"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49" w:type="dxa"/>
          <w:right w:w="55" w:type="dxa"/>
        </w:tblCellMar>
        <w:tblLook w:val="0000"/>
      </w:tblPr>
      <w:tblGrid>
        <w:gridCol w:w="3542"/>
        <w:gridCol w:w="1560"/>
        <w:gridCol w:w="1274"/>
        <w:gridCol w:w="1701"/>
        <w:gridCol w:w="1610"/>
      </w:tblGrid>
      <w:tr w:rsidR="00E66599" w:rsidRPr="00AF5B45" w:rsidTr="00E66599">
        <w:trPr>
          <w:trHeight w:val="1"/>
        </w:trPr>
        <w:tc>
          <w:tcPr>
            <w:tcW w:w="3542" w:type="dxa"/>
            <w:tcBorders>
              <w:top w:val="single" w:sz="2" w:space="0" w:color="000001"/>
              <w:left w:val="single" w:sz="2" w:space="0" w:color="000001"/>
              <w:bottom w:val="single" w:sz="2" w:space="0" w:color="000001"/>
              <w:right w:val="single" w:sz="2" w:space="0" w:color="000001"/>
            </w:tcBorders>
            <w:shd w:val="clear" w:color="000000" w:fill="FFFFFF"/>
            <w:tcMar>
              <w:left w:w="49" w:type="dxa"/>
            </w:tcMar>
          </w:tcPr>
          <w:p w:rsidR="00E66599" w:rsidRPr="00AF5B45" w:rsidRDefault="00E66599" w:rsidP="00E66599">
            <w:pPr>
              <w:spacing w:after="0" w:line="240" w:lineRule="auto"/>
              <w:jc w:val="center"/>
            </w:pPr>
            <w:r w:rsidRPr="00AF5B45">
              <w:rPr>
                <w:rFonts w:ascii="Times New Roman" w:hAnsi="Times New Roman" w:cs="Times New Roman"/>
              </w:rPr>
              <w:t>Показатель</w:t>
            </w:r>
          </w:p>
        </w:tc>
        <w:tc>
          <w:tcPr>
            <w:tcW w:w="1560" w:type="dxa"/>
            <w:tcBorders>
              <w:top w:val="single" w:sz="2" w:space="0" w:color="000001"/>
              <w:left w:val="single" w:sz="2" w:space="0" w:color="000001"/>
              <w:bottom w:val="single" w:sz="2" w:space="0" w:color="000001"/>
              <w:right w:val="single" w:sz="2" w:space="0" w:color="000001"/>
            </w:tcBorders>
            <w:shd w:val="clear" w:color="000000" w:fill="FFFFFF"/>
            <w:tcMar>
              <w:left w:w="49" w:type="dxa"/>
            </w:tcMar>
          </w:tcPr>
          <w:p w:rsidR="00E66599" w:rsidRPr="00AF5B45" w:rsidRDefault="00E66599" w:rsidP="00E66599">
            <w:pPr>
              <w:spacing w:after="0" w:line="240" w:lineRule="auto"/>
              <w:jc w:val="center"/>
            </w:pPr>
            <w:r w:rsidRPr="00AF5B45">
              <w:rPr>
                <w:rFonts w:ascii="Times New Roman" w:hAnsi="Times New Roman" w:cs="Times New Roman"/>
                <w:lang w:val="en-US"/>
              </w:rPr>
              <w:t>2016</w:t>
            </w:r>
          </w:p>
        </w:tc>
        <w:tc>
          <w:tcPr>
            <w:tcW w:w="1274" w:type="dxa"/>
            <w:tcBorders>
              <w:top w:val="single" w:sz="2" w:space="0" w:color="000001"/>
              <w:left w:val="single" w:sz="2" w:space="0" w:color="000001"/>
              <w:bottom w:val="single" w:sz="2" w:space="0" w:color="000001"/>
              <w:right w:val="single" w:sz="2" w:space="0" w:color="000001"/>
            </w:tcBorders>
            <w:shd w:val="clear" w:color="000000" w:fill="FFFFFF"/>
            <w:tcMar>
              <w:left w:w="49" w:type="dxa"/>
            </w:tcMar>
          </w:tcPr>
          <w:p w:rsidR="00E66599" w:rsidRPr="00AF5B45" w:rsidRDefault="00E66599" w:rsidP="00E66599">
            <w:pPr>
              <w:spacing w:after="0" w:line="240" w:lineRule="auto"/>
              <w:jc w:val="center"/>
            </w:pPr>
            <w:r w:rsidRPr="00AF5B45">
              <w:rPr>
                <w:rFonts w:ascii="Times New Roman" w:hAnsi="Times New Roman" w:cs="Times New Roman"/>
                <w:lang w:val="en-US"/>
              </w:rPr>
              <w:t>2017</w:t>
            </w:r>
          </w:p>
        </w:tc>
        <w:tc>
          <w:tcPr>
            <w:tcW w:w="1701" w:type="dxa"/>
            <w:tcBorders>
              <w:top w:val="single" w:sz="2" w:space="0" w:color="000001"/>
              <w:left w:val="single" w:sz="2" w:space="0" w:color="000001"/>
              <w:bottom w:val="single" w:sz="2" w:space="0" w:color="000001"/>
              <w:right w:val="single" w:sz="2" w:space="0" w:color="000001"/>
            </w:tcBorders>
            <w:shd w:val="clear" w:color="000000" w:fill="FFFFFF"/>
            <w:tcMar>
              <w:left w:w="49" w:type="dxa"/>
            </w:tcMar>
          </w:tcPr>
          <w:p w:rsidR="00E66599" w:rsidRPr="00AF5B45" w:rsidRDefault="00E66599" w:rsidP="00E66599">
            <w:pPr>
              <w:spacing w:after="0" w:line="240" w:lineRule="auto"/>
              <w:jc w:val="center"/>
            </w:pPr>
            <w:r w:rsidRPr="00AF5B45">
              <w:rPr>
                <w:rFonts w:ascii="Times New Roman" w:hAnsi="Times New Roman" w:cs="Times New Roman"/>
                <w:lang w:val="en-US"/>
              </w:rPr>
              <w:t>2018</w:t>
            </w:r>
          </w:p>
        </w:tc>
        <w:tc>
          <w:tcPr>
            <w:tcW w:w="1610" w:type="dxa"/>
            <w:tcBorders>
              <w:top w:val="single" w:sz="2" w:space="0" w:color="000001"/>
              <w:left w:val="single" w:sz="2" w:space="0" w:color="000001"/>
              <w:bottom w:val="single" w:sz="2" w:space="0" w:color="000001"/>
              <w:right w:val="single" w:sz="2" w:space="0" w:color="000001"/>
            </w:tcBorders>
            <w:shd w:val="clear" w:color="000000" w:fill="FFFFFF"/>
            <w:tcMar>
              <w:left w:w="49" w:type="dxa"/>
            </w:tcMar>
          </w:tcPr>
          <w:p w:rsidR="00E66599" w:rsidRPr="00AF5B45" w:rsidRDefault="00E66599" w:rsidP="00E66599">
            <w:pPr>
              <w:spacing w:after="0" w:line="240" w:lineRule="auto"/>
              <w:jc w:val="center"/>
            </w:pPr>
            <w:r w:rsidRPr="00AF5B45">
              <w:rPr>
                <w:rFonts w:ascii="Times New Roman" w:hAnsi="Times New Roman" w:cs="Times New Roman"/>
                <w:lang w:val="en-US"/>
              </w:rPr>
              <w:t>2019</w:t>
            </w:r>
          </w:p>
        </w:tc>
      </w:tr>
      <w:tr w:rsidR="00E66599" w:rsidRPr="00AF5B45" w:rsidTr="00E66599">
        <w:trPr>
          <w:trHeight w:val="1"/>
        </w:trPr>
        <w:tc>
          <w:tcPr>
            <w:tcW w:w="3542" w:type="dxa"/>
            <w:tcBorders>
              <w:top w:val="single" w:sz="2" w:space="0" w:color="000001"/>
              <w:left w:val="single" w:sz="2" w:space="0" w:color="000001"/>
              <w:bottom w:val="single" w:sz="2" w:space="0" w:color="000001"/>
              <w:right w:val="single" w:sz="2" w:space="0" w:color="000001"/>
            </w:tcBorders>
            <w:shd w:val="clear" w:color="000000" w:fill="FFFFFF"/>
            <w:tcMar>
              <w:left w:w="49" w:type="dxa"/>
            </w:tcMar>
          </w:tcPr>
          <w:p w:rsidR="00E66599" w:rsidRPr="00AF5B45" w:rsidRDefault="00E66599" w:rsidP="00E66599">
            <w:pPr>
              <w:spacing w:after="0" w:line="240" w:lineRule="auto"/>
            </w:pPr>
            <w:r w:rsidRPr="00AF5B45">
              <w:rPr>
                <w:rFonts w:ascii="Times New Roman CYR" w:hAnsi="Times New Roman CYR" w:cs="Times New Roman CYR"/>
              </w:rPr>
              <w:t>Количество учреждений, ед.</w:t>
            </w:r>
          </w:p>
        </w:tc>
        <w:tc>
          <w:tcPr>
            <w:tcW w:w="1560" w:type="dxa"/>
            <w:tcBorders>
              <w:top w:val="single" w:sz="2" w:space="0" w:color="000001"/>
              <w:left w:val="single" w:sz="2" w:space="0" w:color="000001"/>
              <w:bottom w:val="single" w:sz="2" w:space="0" w:color="000001"/>
              <w:right w:val="single" w:sz="2" w:space="0" w:color="000001"/>
            </w:tcBorders>
            <w:shd w:val="clear" w:color="000000" w:fill="FFFFFF"/>
            <w:tcMar>
              <w:left w:w="49" w:type="dxa"/>
            </w:tcMar>
          </w:tcPr>
          <w:p w:rsidR="00E66599" w:rsidRPr="00AF5B45" w:rsidRDefault="00E66599" w:rsidP="00E66599">
            <w:pPr>
              <w:spacing w:after="0" w:line="240" w:lineRule="auto"/>
              <w:jc w:val="center"/>
            </w:pPr>
            <w:r w:rsidRPr="00AF5B45">
              <w:rPr>
                <w:rFonts w:ascii="Times New Roman" w:hAnsi="Times New Roman" w:cs="Times New Roman"/>
                <w:lang w:val="en-US"/>
              </w:rPr>
              <w:t>1</w:t>
            </w:r>
          </w:p>
        </w:tc>
        <w:tc>
          <w:tcPr>
            <w:tcW w:w="1274" w:type="dxa"/>
            <w:tcBorders>
              <w:top w:val="single" w:sz="2" w:space="0" w:color="000001"/>
              <w:left w:val="single" w:sz="2" w:space="0" w:color="000001"/>
              <w:bottom w:val="single" w:sz="2" w:space="0" w:color="000001"/>
              <w:right w:val="single" w:sz="2" w:space="0" w:color="000001"/>
            </w:tcBorders>
            <w:shd w:val="clear" w:color="000000" w:fill="FFFFFF"/>
            <w:tcMar>
              <w:left w:w="49" w:type="dxa"/>
            </w:tcMar>
          </w:tcPr>
          <w:p w:rsidR="00E66599" w:rsidRPr="00AF5B45" w:rsidRDefault="00E66599" w:rsidP="00E66599">
            <w:pPr>
              <w:spacing w:after="0" w:line="240" w:lineRule="auto"/>
              <w:jc w:val="center"/>
            </w:pPr>
            <w:r w:rsidRPr="00AF5B45">
              <w:rPr>
                <w:rFonts w:ascii="Times New Roman" w:hAnsi="Times New Roman" w:cs="Times New Roman"/>
                <w:lang w:val="en-US"/>
              </w:rPr>
              <w:t>1</w:t>
            </w:r>
          </w:p>
        </w:tc>
        <w:tc>
          <w:tcPr>
            <w:tcW w:w="1701" w:type="dxa"/>
            <w:tcBorders>
              <w:top w:val="single" w:sz="2" w:space="0" w:color="000001"/>
              <w:left w:val="single" w:sz="2" w:space="0" w:color="000001"/>
              <w:bottom w:val="single" w:sz="2" w:space="0" w:color="000001"/>
              <w:right w:val="single" w:sz="2" w:space="0" w:color="000001"/>
            </w:tcBorders>
            <w:shd w:val="clear" w:color="000000" w:fill="FFFFFF"/>
            <w:tcMar>
              <w:left w:w="49" w:type="dxa"/>
            </w:tcMar>
          </w:tcPr>
          <w:p w:rsidR="00E66599" w:rsidRPr="00AF5B45" w:rsidRDefault="00E66599" w:rsidP="00E66599">
            <w:pPr>
              <w:spacing w:after="0" w:line="240" w:lineRule="auto"/>
              <w:jc w:val="center"/>
            </w:pPr>
            <w:r w:rsidRPr="00AF5B45">
              <w:rPr>
                <w:rFonts w:ascii="Times New Roman" w:hAnsi="Times New Roman" w:cs="Times New Roman"/>
                <w:lang w:val="en-US"/>
              </w:rPr>
              <w:t>2</w:t>
            </w:r>
          </w:p>
        </w:tc>
        <w:tc>
          <w:tcPr>
            <w:tcW w:w="1610" w:type="dxa"/>
            <w:tcBorders>
              <w:top w:val="single" w:sz="2" w:space="0" w:color="000001"/>
              <w:left w:val="single" w:sz="2" w:space="0" w:color="000001"/>
              <w:bottom w:val="single" w:sz="2" w:space="0" w:color="000001"/>
              <w:right w:val="single" w:sz="2" w:space="0" w:color="000001"/>
            </w:tcBorders>
            <w:shd w:val="clear" w:color="000000" w:fill="FFFFFF"/>
            <w:tcMar>
              <w:left w:w="49" w:type="dxa"/>
            </w:tcMar>
          </w:tcPr>
          <w:p w:rsidR="00E66599" w:rsidRPr="00AF5B45" w:rsidRDefault="00E66599" w:rsidP="00E66599">
            <w:pPr>
              <w:spacing w:after="0" w:line="240" w:lineRule="auto"/>
              <w:jc w:val="center"/>
            </w:pPr>
            <w:r w:rsidRPr="00AF5B45">
              <w:rPr>
                <w:rFonts w:ascii="Times New Roman" w:hAnsi="Times New Roman" w:cs="Times New Roman"/>
                <w:lang w:val="en-US"/>
              </w:rPr>
              <w:t>2</w:t>
            </w:r>
          </w:p>
        </w:tc>
      </w:tr>
      <w:tr w:rsidR="00E66599" w:rsidRPr="00AF5B45" w:rsidTr="00E66599">
        <w:trPr>
          <w:trHeight w:val="1"/>
        </w:trPr>
        <w:tc>
          <w:tcPr>
            <w:tcW w:w="3542" w:type="dxa"/>
            <w:tcBorders>
              <w:top w:val="single" w:sz="2" w:space="0" w:color="000001"/>
              <w:left w:val="single" w:sz="2" w:space="0" w:color="000001"/>
              <w:bottom w:val="single" w:sz="2" w:space="0" w:color="000001"/>
              <w:right w:val="single" w:sz="2" w:space="0" w:color="000001"/>
            </w:tcBorders>
            <w:shd w:val="clear" w:color="000000" w:fill="FFFFFF"/>
            <w:tcMar>
              <w:left w:w="49" w:type="dxa"/>
            </w:tcMar>
          </w:tcPr>
          <w:p w:rsidR="00E66599" w:rsidRPr="00AF5B45" w:rsidRDefault="00E66599" w:rsidP="00E66599">
            <w:pPr>
              <w:spacing w:after="0" w:line="240" w:lineRule="auto"/>
            </w:pPr>
            <w:r w:rsidRPr="00AF5B45">
              <w:rPr>
                <w:rFonts w:ascii="Times New Roman CYR" w:hAnsi="Times New Roman CYR" w:cs="Times New Roman CYR"/>
              </w:rPr>
              <w:t>Количество учащихся, чел.</w:t>
            </w:r>
          </w:p>
        </w:tc>
        <w:tc>
          <w:tcPr>
            <w:tcW w:w="1560" w:type="dxa"/>
            <w:tcBorders>
              <w:top w:val="single" w:sz="2" w:space="0" w:color="000001"/>
              <w:left w:val="single" w:sz="2" w:space="0" w:color="000001"/>
              <w:bottom w:val="single" w:sz="2" w:space="0" w:color="000001"/>
              <w:right w:val="single" w:sz="2" w:space="0" w:color="000001"/>
            </w:tcBorders>
            <w:shd w:val="clear" w:color="000000" w:fill="FFFFFF"/>
            <w:tcMar>
              <w:left w:w="49" w:type="dxa"/>
            </w:tcMar>
          </w:tcPr>
          <w:p w:rsidR="00E66599" w:rsidRPr="00AF5B45" w:rsidRDefault="00E66599" w:rsidP="00E66599">
            <w:pPr>
              <w:spacing w:after="0" w:line="240" w:lineRule="auto"/>
              <w:ind w:firstLine="540"/>
              <w:jc w:val="both"/>
            </w:pPr>
            <w:r w:rsidRPr="00AF5B45">
              <w:rPr>
                <w:rFonts w:ascii="Times New Roman" w:hAnsi="Times New Roman" w:cs="Times New Roman"/>
                <w:lang w:val="en-US"/>
              </w:rPr>
              <w:t>287</w:t>
            </w:r>
          </w:p>
        </w:tc>
        <w:tc>
          <w:tcPr>
            <w:tcW w:w="1274" w:type="dxa"/>
            <w:tcBorders>
              <w:top w:val="single" w:sz="2" w:space="0" w:color="000001"/>
              <w:left w:val="single" w:sz="2" w:space="0" w:color="000001"/>
              <w:bottom w:val="single" w:sz="2" w:space="0" w:color="000001"/>
              <w:right w:val="single" w:sz="2" w:space="0" w:color="000001"/>
            </w:tcBorders>
            <w:shd w:val="clear" w:color="000000" w:fill="FFFFFF"/>
            <w:tcMar>
              <w:left w:w="49" w:type="dxa"/>
            </w:tcMar>
          </w:tcPr>
          <w:p w:rsidR="00E66599" w:rsidRPr="00AF5B45" w:rsidRDefault="00E66599" w:rsidP="00E66599">
            <w:pPr>
              <w:spacing w:after="0" w:line="240" w:lineRule="auto"/>
              <w:jc w:val="center"/>
            </w:pPr>
            <w:r w:rsidRPr="00AF5B45">
              <w:rPr>
                <w:rFonts w:ascii="Times New Roman" w:hAnsi="Times New Roman" w:cs="Times New Roman"/>
                <w:lang w:val="en-US"/>
              </w:rPr>
              <w:t>324</w:t>
            </w:r>
          </w:p>
        </w:tc>
        <w:tc>
          <w:tcPr>
            <w:tcW w:w="1701" w:type="dxa"/>
            <w:tcBorders>
              <w:top w:val="single" w:sz="2" w:space="0" w:color="000001"/>
              <w:left w:val="single" w:sz="2" w:space="0" w:color="000001"/>
              <w:bottom w:val="single" w:sz="2" w:space="0" w:color="000001"/>
              <w:right w:val="single" w:sz="2" w:space="0" w:color="000001"/>
            </w:tcBorders>
            <w:shd w:val="clear" w:color="000000" w:fill="FFFFFF"/>
            <w:tcMar>
              <w:left w:w="49" w:type="dxa"/>
            </w:tcMar>
          </w:tcPr>
          <w:p w:rsidR="00E66599" w:rsidRPr="00AF5B45" w:rsidRDefault="00E66599" w:rsidP="00E66599">
            <w:pPr>
              <w:spacing w:after="0" w:line="240" w:lineRule="auto"/>
              <w:jc w:val="center"/>
            </w:pPr>
            <w:r w:rsidRPr="00AF5B45">
              <w:rPr>
                <w:rFonts w:ascii="Times New Roman" w:hAnsi="Times New Roman" w:cs="Times New Roman"/>
                <w:lang w:val="en-US"/>
              </w:rPr>
              <w:t>601</w:t>
            </w:r>
          </w:p>
        </w:tc>
        <w:tc>
          <w:tcPr>
            <w:tcW w:w="1610" w:type="dxa"/>
            <w:tcBorders>
              <w:top w:val="single" w:sz="2" w:space="0" w:color="000001"/>
              <w:left w:val="single" w:sz="2" w:space="0" w:color="000001"/>
              <w:bottom w:val="single" w:sz="2" w:space="0" w:color="000001"/>
              <w:right w:val="single" w:sz="2" w:space="0" w:color="000001"/>
            </w:tcBorders>
            <w:shd w:val="clear" w:color="000000" w:fill="FFFFFF"/>
            <w:tcMar>
              <w:left w:w="49" w:type="dxa"/>
            </w:tcMar>
          </w:tcPr>
          <w:p w:rsidR="00E66599" w:rsidRPr="00AF5B45" w:rsidRDefault="00E66599" w:rsidP="00E66599">
            <w:pPr>
              <w:spacing w:after="0" w:line="240" w:lineRule="auto"/>
              <w:ind w:firstLine="540"/>
              <w:jc w:val="both"/>
            </w:pPr>
            <w:r w:rsidRPr="00AF5B45">
              <w:rPr>
                <w:rFonts w:ascii="Times New Roman" w:hAnsi="Times New Roman" w:cs="Times New Roman"/>
                <w:lang w:val="en-US"/>
              </w:rPr>
              <w:t>578</w:t>
            </w:r>
          </w:p>
        </w:tc>
      </w:tr>
    </w:tbl>
    <w:p w:rsidR="00E66599" w:rsidRPr="00AF5B45" w:rsidRDefault="00E66599" w:rsidP="00E66599">
      <w:pPr>
        <w:spacing w:after="0" w:line="240" w:lineRule="auto"/>
        <w:ind w:firstLine="709"/>
        <w:jc w:val="both"/>
      </w:pPr>
      <w:r w:rsidRPr="00AF5B45">
        <w:rPr>
          <w:rFonts w:ascii="Times New Roman CYR" w:hAnsi="Times New Roman CYR" w:cs="Times New Roman CYR"/>
          <w:sz w:val="24"/>
          <w:szCs w:val="24"/>
        </w:rPr>
        <w:t xml:space="preserve">С 2016 года реализуется федеральный государственный образовательный стандарт для обучающихся с ограниченными возможностями здоровья. В общеобразовательных учреждениях обучаются 99 </w:t>
      </w:r>
      <w:r w:rsidRPr="00AF5B45">
        <w:rPr>
          <w:rFonts w:ascii="Times New Roman CYR" w:hAnsi="Times New Roman CYR" w:cs="Times New Roman CYR"/>
          <w:color w:val="111111"/>
          <w:sz w:val="24"/>
          <w:szCs w:val="24"/>
        </w:rPr>
        <w:t>детей данной категории, в том числе 19 детей-инвалидов.</w:t>
      </w:r>
      <w:r w:rsidRPr="00AF5B45">
        <w:rPr>
          <w:rFonts w:ascii="Times New Roman CYR" w:hAnsi="Times New Roman CYR" w:cs="Times New Roman CYR"/>
          <w:sz w:val="24"/>
          <w:szCs w:val="24"/>
        </w:rPr>
        <w:t xml:space="preserve"> Для этих обучающихся обеспечиваются условия для создания безбарьерной среды в образовательных учреждениях. Во всех образовательных учреждениях разработаны и согласованы с обществом инвалидов паспорта доступности, планы мероприятий (дорожные карты) по повышению значений показателей доступности для детей-инвалидов. Продолжаются работы по оснащению учреждений специализированным оборудованием, пандусами. </w:t>
      </w:r>
    </w:p>
    <w:p w:rsidR="00E66599" w:rsidRPr="00AF5B45" w:rsidRDefault="00E66599" w:rsidP="00E66599">
      <w:pPr>
        <w:spacing w:after="0" w:line="240" w:lineRule="auto"/>
        <w:ind w:firstLine="709"/>
        <w:jc w:val="both"/>
        <w:rPr>
          <w:rFonts w:ascii="Times New Roman CYR" w:hAnsi="Times New Roman CYR" w:cs="Times New Roman CYR"/>
          <w:sz w:val="24"/>
          <w:szCs w:val="24"/>
        </w:rPr>
      </w:pPr>
      <w:r w:rsidRPr="00AF5B45">
        <w:rPr>
          <w:rFonts w:ascii="Times New Roman CYR" w:hAnsi="Times New Roman CYR" w:cs="Times New Roman CYR"/>
          <w:sz w:val="24"/>
          <w:szCs w:val="24"/>
        </w:rPr>
        <w:t>Необходимо отметить недостаточное материально-техническое оснащение образовательных учреждений, необходимость проведения ремонтов.</w:t>
      </w:r>
    </w:p>
    <w:p w:rsidR="00E66599" w:rsidRPr="00AF5B45" w:rsidRDefault="00E66599" w:rsidP="00E66599">
      <w:pPr>
        <w:spacing w:after="0" w:line="240" w:lineRule="auto"/>
        <w:ind w:firstLine="709"/>
        <w:jc w:val="both"/>
        <w:rPr>
          <w:rFonts w:ascii="Times New Roman CYR" w:hAnsi="Times New Roman CYR" w:cs="Times New Roman CYR"/>
          <w:sz w:val="24"/>
          <w:szCs w:val="24"/>
        </w:rPr>
      </w:pPr>
      <w:r w:rsidRPr="00AF5B45">
        <w:rPr>
          <w:rFonts w:ascii="Times New Roman CYR" w:hAnsi="Times New Roman CYR" w:cs="Times New Roman CYR"/>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МО ГО «Вуктыл» равна 33</w:t>
      </w:r>
      <w:r w:rsidR="00A25A21" w:rsidRPr="00AF5B45">
        <w:rPr>
          <w:rFonts w:ascii="Times New Roman CYR" w:hAnsi="Times New Roman CYR" w:cs="Times New Roman CYR"/>
          <w:sz w:val="24"/>
          <w:szCs w:val="24"/>
        </w:rPr>
        <w:t xml:space="preserve"> </w:t>
      </w:r>
      <w:r w:rsidRPr="00AF5B45">
        <w:rPr>
          <w:rFonts w:ascii="Times New Roman CYR" w:hAnsi="Times New Roman CYR" w:cs="Times New Roman CYR"/>
          <w:sz w:val="24"/>
          <w:szCs w:val="24"/>
        </w:rPr>
        <w:t xml:space="preserve">%, поскольку одна школа в с. Дутово из 3 школ, существующих в округе, находится в ветхом состоянии. Здание школы с. Дутово построено в 1958 году в деревянном исполнении и находится в ветхом состоянии.  5 августа 2019 года состоялся аукцион на определение подрядчика на строительство средней общеобразовательной школы на 60 мест с дошкольной группой на 20 мест. Победитель конкурса </w:t>
      </w:r>
      <w:r w:rsidR="00002AB5" w:rsidRPr="00AF5B45">
        <w:rPr>
          <w:rFonts w:ascii="Times New Roman CYR" w:hAnsi="Times New Roman CYR" w:cs="Times New Roman CYR"/>
          <w:sz w:val="24"/>
          <w:szCs w:val="24"/>
        </w:rPr>
        <w:t>-</w:t>
      </w:r>
      <w:r w:rsidRPr="00AF5B45">
        <w:rPr>
          <w:rFonts w:ascii="Times New Roman CYR" w:hAnsi="Times New Roman CYR" w:cs="Times New Roman CYR"/>
          <w:sz w:val="24"/>
          <w:szCs w:val="24"/>
        </w:rPr>
        <w:t xml:space="preserve"> ООО </w:t>
      </w:r>
      <w:r w:rsidRPr="00AF5B45">
        <w:rPr>
          <w:rFonts w:ascii="Times New Roman" w:hAnsi="Times New Roman" w:cs="Times New Roman"/>
          <w:sz w:val="24"/>
          <w:szCs w:val="24"/>
        </w:rPr>
        <w:t>«</w:t>
      </w:r>
      <w:r w:rsidRPr="00AF5B45">
        <w:rPr>
          <w:rFonts w:ascii="Times New Roman CYR" w:hAnsi="Times New Roman CYR" w:cs="Times New Roman CYR"/>
          <w:sz w:val="24"/>
          <w:szCs w:val="24"/>
        </w:rPr>
        <w:t>СК Лидер</w:t>
      </w:r>
      <w:r w:rsidRPr="00AF5B45">
        <w:rPr>
          <w:rFonts w:ascii="Times New Roman" w:hAnsi="Times New Roman" w:cs="Times New Roman"/>
          <w:sz w:val="24"/>
          <w:szCs w:val="24"/>
        </w:rPr>
        <w:t xml:space="preserve">». 19 августа 2019 </w:t>
      </w:r>
      <w:r w:rsidRPr="00AF5B45">
        <w:rPr>
          <w:rFonts w:ascii="Times New Roman CYR" w:hAnsi="Times New Roman CYR" w:cs="Times New Roman CYR"/>
          <w:sz w:val="24"/>
          <w:szCs w:val="24"/>
        </w:rPr>
        <w:t xml:space="preserve">года  подписан контракт.  Строительство  начато в ноябре 2019 года, срок окончания строительства </w:t>
      </w:r>
      <w:r w:rsidR="00002AB5" w:rsidRPr="00AF5B45">
        <w:rPr>
          <w:rFonts w:ascii="Times New Roman CYR" w:hAnsi="Times New Roman CYR" w:cs="Times New Roman CYR"/>
          <w:sz w:val="24"/>
          <w:szCs w:val="24"/>
        </w:rPr>
        <w:t>-</w:t>
      </w:r>
      <w:r w:rsidRPr="00AF5B45">
        <w:rPr>
          <w:rFonts w:ascii="Times New Roman CYR" w:hAnsi="Times New Roman CYR" w:cs="Times New Roman CYR"/>
          <w:sz w:val="24"/>
          <w:szCs w:val="24"/>
        </w:rPr>
        <w:t xml:space="preserve"> 30 октября 2020 года.</w:t>
      </w:r>
    </w:p>
    <w:p w:rsidR="00E66599" w:rsidRPr="00AF5B45" w:rsidRDefault="00E66599" w:rsidP="00E66599">
      <w:pPr>
        <w:spacing w:after="0" w:line="240" w:lineRule="auto"/>
        <w:ind w:firstLine="709"/>
        <w:jc w:val="both"/>
        <w:rPr>
          <w:rFonts w:ascii="Times New Roman CYR" w:hAnsi="Times New Roman CYR" w:cs="Times New Roman CYR"/>
          <w:sz w:val="24"/>
          <w:szCs w:val="24"/>
        </w:rPr>
      </w:pPr>
      <w:r w:rsidRPr="00AF5B45">
        <w:rPr>
          <w:rFonts w:ascii="Times New Roman CYR" w:hAnsi="Times New Roman CYR" w:cs="Times New Roman CYR"/>
          <w:sz w:val="24"/>
          <w:szCs w:val="24"/>
        </w:rPr>
        <w:t>Развивается муниципальная система оценки качества результатов обучения по образовательным программам основного общего и среднего общего образования, которая включает на ступени среднего общего образования государственную итоговую аттестацию выпускников 11 классов в форме единого государственного экзамена (ЕГЭ); на ступени основного общего образования - в форме основного государственного экзамена.</w:t>
      </w:r>
    </w:p>
    <w:p w:rsidR="00E66599" w:rsidRPr="00AF5B45" w:rsidRDefault="00E66599" w:rsidP="00E66599">
      <w:pPr>
        <w:spacing w:after="0" w:line="240" w:lineRule="auto"/>
        <w:ind w:firstLine="709"/>
        <w:jc w:val="both"/>
        <w:rPr>
          <w:rFonts w:ascii="Times New Roman CYR" w:hAnsi="Times New Roman CYR" w:cs="Times New Roman CYR"/>
          <w:sz w:val="24"/>
          <w:szCs w:val="24"/>
        </w:rPr>
      </w:pPr>
      <w:r w:rsidRPr="00AF5B45">
        <w:rPr>
          <w:rFonts w:ascii="Times New Roman CYR" w:hAnsi="Times New Roman CYR" w:cs="Times New Roman CYR"/>
          <w:sz w:val="24"/>
          <w:szCs w:val="24"/>
        </w:rPr>
        <w:t>Количество выпускников, сдавших ЕГЭ и получивших по результатам тестовый балл в интервале 80-100 баллов.</w:t>
      </w:r>
    </w:p>
    <w:tbl>
      <w:tblPr>
        <w:tblW w:w="9356" w:type="dxa"/>
        <w:tblInd w:w="48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52" w:type="dxa"/>
          <w:right w:w="55" w:type="dxa"/>
        </w:tblCellMar>
        <w:tblLook w:val="0000"/>
      </w:tblPr>
      <w:tblGrid>
        <w:gridCol w:w="3545"/>
        <w:gridCol w:w="1134"/>
        <w:gridCol w:w="1133"/>
        <w:gridCol w:w="1134"/>
        <w:gridCol w:w="1134"/>
        <w:gridCol w:w="1276"/>
      </w:tblGrid>
      <w:tr w:rsidR="00E66599" w:rsidRPr="00AF5B45" w:rsidTr="00E66599">
        <w:trPr>
          <w:trHeight w:val="1"/>
        </w:trPr>
        <w:tc>
          <w:tcPr>
            <w:tcW w:w="354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sz w:val="20"/>
                <w:szCs w:val="20"/>
                <w:lang w:val="en-US"/>
              </w:rPr>
            </w:pPr>
            <w:r w:rsidRPr="00AF5B45">
              <w:rPr>
                <w:rFonts w:ascii="Times New Roman" w:hAnsi="Times New Roman" w:cs="Times New Roman"/>
              </w:rPr>
              <w:t>Показатель/Год</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sz w:val="20"/>
                <w:szCs w:val="20"/>
                <w:lang w:val="en-US"/>
              </w:rPr>
            </w:pPr>
            <w:r w:rsidRPr="00AF5B45">
              <w:rPr>
                <w:rFonts w:ascii="Times New Roman" w:hAnsi="Times New Roman" w:cs="Times New Roman"/>
                <w:sz w:val="20"/>
                <w:szCs w:val="20"/>
                <w:lang w:val="en-US"/>
              </w:rPr>
              <w:t>2015</w:t>
            </w:r>
          </w:p>
        </w:tc>
        <w:tc>
          <w:tcPr>
            <w:tcW w:w="1133"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sz w:val="20"/>
                <w:szCs w:val="20"/>
                <w:lang w:val="en-US"/>
              </w:rPr>
            </w:pPr>
            <w:r w:rsidRPr="00AF5B45">
              <w:rPr>
                <w:rFonts w:ascii="Times New Roman" w:hAnsi="Times New Roman" w:cs="Times New Roman"/>
                <w:sz w:val="20"/>
                <w:szCs w:val="20"/>
                <w:lang w:val="en-US"/>
              </w:rPr>
              <w:t>2016</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sz w:val="20"/>
                <w:szCs w:val="20"/>
                <w:lang w:val="en-US"/>
              </w:rPr>
            </w:pPr>
            <w:r w:rsidRPr="00AF5B45">
              <w:rPr>
                <w:rFonts w:ascii="Times New Roman" w:hAnsi="Times New Roman" w:cs="Times New Roman"/>
                <w:sz w:val="20"/>
                <w:szCs w:val="20"/>
                <w:lang w:val="en-US"/>
              </w:rPr>
              <w:t>2017</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sz w:val="20"/>
                <w:szCs w:val="20"/>
                <w:lang w:val="en-US"/>
              </w:rPr>
            </w:pPr>
            <w:r w:rsidRPr="00AF5B45">
              <w:rPr>
                <w:rFonts w:ascii="Times New Roman" w:hAnsi="Times New Roman" w:cs="Times New Roman"/>
                <w:sz w:val="20"/>
                <w:szCs w:val="20"/>
                <w:lang w:val="en-US"/>
              </w:rPr>
              <w:t>2018</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sz w:val="20"/>
                <w:szCs w:val="20"/>
                <w:lang w:val="en-US"/>
              </w:rPr>
            </w:pPr>
            <w:r w:rsidRPr="00AF5B45">
              <w:rPr>
                <w:rFonts w:ascii="Times New Roman" w:hAnsi="Times New Roman" w:cs="Times New Roman"/>
                <w:sz w:val="20"/>
                <w:szCs w:val="20"/>
                <w:lang w:val="en-US"/>
              </w:rPr>
              <w:t>2019</w:t>
            </w:r>
          </w:p>
        </w:tc>
      </w:tr>
      <w:tr w:rsidR="00E66599" w:rsidRPr="00AF5B45" w:rsidTr="00E66599">
        <w:trPr>
          <w:trHeight w:val="1"/>
        </w:trPr>
        <w:tc>
          <w:tcPr>
            <w:tcW w:w="354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both"/>
              <w:rPr>
                <w:rFonts w:ascii="Calibri" w:hAnsi="Calibri" w:cs="Calibri"/>
                <w:sz w:val="20"/>
                <w:szCs w:val="20"/>
                <w:lang w:val="en-US"/>
              </w:rPr>
            </w:pPr>
            <w:r w:rsidRPr="00AF5B45">
              <w:rPr>
                <w:rFonts w:ascii="Times New Roman CYR" w:hAnsi="Times New Roman CYR" w:cs="Times New Roman CYR"/>
                <w:sz w:val="20"/>
                <w:szCs w:val="20"/>
              </w:rPr>
              <w:t>Количество выпускников, чел.</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sz w:val="20"/>
                <w:szCs w:val="20"/>
                <w:lang w:val="en-US"/>
              </w:rPr>
            </w:pPr>
            <w:r w:rsidRPr="00AF5B45">
              <w:rPr>
                <w:rFonts w:ascii="Times New Roman" w:hAnsi="Times New Roman" w:cs="Times New Roman"/>
                <w:sz w:val="20"/>
                <w:szCs w:val="20"/>
                <w:lang w:val="en-US"/>
              </w:rPr>
              <w:t>10</w:t>
            </w:r>
          </w:p>
        </w:tc>
        <w:tc>
          <w:tcPr>
            <w:tcW w:w="1133"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sz w:val="20"/>
                <w:szCs w:val="20"/>
                <w:lang w:val="en-US"/>
              </w:rPr>
            </w:pPr>
            <w:r w:rsidRPr="00AF5B45">
              <w:rPr>
                <w:rFonts w:ascii="Times New Roman" w:hAnsi="Times New Roman" w:cs="Times New Roman"/>
                <w:sz w:val="20"/>
                <w:szCs w:val="20"/>
                <w:lang w:val="en-US"/>
              </w:rPr>
              <w:t>12</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sz w:val="20"/>
                <w:szCs w:val="20"/>
                <w:lang w:val="en-US"/>
              </w:rPr>
            </w:pPr>
            <w:r w:rsidRPr="00AF5B45">
              <w:rPr>
                <w:rFonts w:ascii="Times New Roman" w:hAnsi="Times New Roman" w:cs="Times New Roman"/>
                <w:sz w:val="20"/>
                <w:szCs w:val="20"/>
                <w:lang w:val="en-US"/>
              </w:rPr>
              <w:t>5</w:t>
            </w:r>
          </w:p>
        </w:tc>
        <w:tc>
          <w:tcPr>
            <w:tcW w:w="1134"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sz w:val="20"/>
                <w:szCs w:val="20"/>
                <w:lang w:val="en-US"/>
              </w:rPr>
            </w:pPr>
            <w:r w:rsidRPr="00AF5B45">
              <w:rPr>
                <w:rFonts w:ascii="Times New Roman" w:hAnsi="Times New Roman" w:cs="Times New Roman"/>
                <w:sz w:val="20"/>
                <w:szCs w:val="20"/>
                <w:lang w:val="en-US"/>
              </w:rPr>
              <w:t>10</w:t>
            </w:r>
          </w:p>
        </w:tc>
        <w:tc>
          <w:tcPr>
            <w:tcW w:w="1276" w:type="dxa"/>
            <w:tcBorders>
              <w:top w:val="single" w:sz="2" w:space="0" w:color="000001"/>
              <w:left w:val="single" w:sz="2" w:space="0" w:color="000001"/>
              <w:bottom w:val="single" w:sz="2" w:space="0" w:color="000001"/>
              <w:right w:val="single" w:sz="2" w:space="0" w:color="000001"/>
            </w:tcBorders>
            <w:shd w:val="clear" w:color="000000" w:fill="FFFFFF"/>
            <w:tcMar>
              <w:left w:w="52" w:type="dxa"/>
            </w:tcMar>
          </w:tcPr>
          <w:p w:rsidR="00E66599" w:rsidRPr="00AF5B45" w:rsidRDefault="00E66599" w:rsidP="00E66599">
            <w:pPr>
              <w:spacing w:after="0" w:line="240" w:lineRule="auto"/>
              <w:jc w:val="center"/>
              <w:rPr>
                <w:rFonts w:ascii="Calibri" w:hAnsi="Calibri" w:cs="Calibri"/>
                <w:sz w:val="20"/>
                <w:szCs w:val="20"/>
                <w:lang w:val="en-US"/>
              </w:rPr>
            </w:pPr>
            <w:r w:rsidRPr="00AF5B45">
              <w:rPr>
                <w:rFonts w:ascii="Times New Roman" w:hAnsi="Times New Roman" w:cs="Times New Roman"/>
                <w:sz w:val="20"/>
                <w:szCs w:val="20"/>
                <w:lang w:val="en-US"/>
              </w:rPr>
              <w:t>14</w:t>
            </w:r>
          </w:p>
        </w:tc>
      </w:tr>
    </w:tbl>
    <w:p w:rsidR="00E66599" w:rsidRPr="00AF5B45" w:rsidRDefault="00E66599" w:rsidP="00E66599">
      <w:pPr>
        <w:spacing w:after="0" w:line="240" w:lineRule="auto"/>
        <w:ind w:firstLine="709"/>
        <w:jc w:val="both"/>
        <w:rPr>
          <w:rFonts w:ascii="Times New Roman CYR" w:hAnsi="Times New Roman CYR" w:cs="Times New Roman CYR"/>
          <w:sz w:val="24"/>
          <w:szCs w:val="24"/>
        </w:rPr>
      </w:pPr>
      <w:r w:rsidRPr="00AF5B45">
        <w:rPr>
          <w:rFonts w:ascii="Times New Roman CYR" w:hAnsi="Times New Roman CYR" w:cs="Times New Roman CYR"/>
          <w:sz w:val="24"/>
          <w:szCs w:val="24"/>
        </w:rPr>
        <w:t>По оценке, которая осуществляется школами, процент поступления выпускников в высшие учебные заведения составил:</w:t>
      </w:r>
    </w:p>
    <w:tbl>
      <w:tblPr>
        <w:tblW w:w="8925" w:type="dxa"/>
        <w:tblInd w:w="4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7" w:type="dxa"/>
          <w:right w:w="62" w:type="dxa"/>
        </w:tblCellMar>
        <w:tblLook w:val="0000"/>
      </w:tblPr>
      <w:tblGrid>
        <w:gridCol w:w="4961"/>
        <w:gridCol w:w="846"/>
        <w:gridCol w:w="708"/>
        <w:gridCol w:w="851"/>
        <w:gridCol w:w="709"/>
        <w:gridCol w:w="850"/>
      </w:tblGrid>
      <w:tr w:rsidR="00E66599" w:rsidRPr="00AF5B45" w:rsidTr="00E66599">
        <w:trPr>
          <w:trHeight w:val="1"/>
        </w:trPr>
        <w:tc>
          <w:tcPr>
            <w:tcW w:w="4961" w:type="dxa"/>
            <w:tcBorders>
              <w:top w:val="single" w:sz="4" w:space="0" w:color="000001"/>
              <w:left w:val="single" w:sz="4" w:space="0" w:color="000001"/>
              <w:bottom w:val="single" w:sz="4" w:space="0" w:color="000001"/>
              <w:right w:val="single" w:sz="4" w:space="0" w:color="000001"/>
            </w:tcBorders>
            <w:shd w:val="clear" w:color="000000" w:fill="FFFFFF"/>
            <w:tcMar>
              <w:left w:w="57" w:type="dxa"/>
            </w:tcMar>
          </w:tcPr>
          <w:p w:rsidR="00E66599" w:rsidRPr="00AF5B45" w:rsidRDefault="00E66599" w:rsidP="00E66599">
            <w:pPr>
              <w:spacing w:after="0" w:line="240" w:lineRule="auto"/>
              <w:jc w:val="center"/>
              <w:rPr>
                <w:rFonts w:ascii="Times New Roman" w:hAnsi="Times New Roman" w:cs="Times New Roman"/>
                <w:lang w:val="en-US"/>
              </w:rPr>
            </w:pPr>
            <w:r w:rsidRPr="00AF5B45">
              <w:rPr>
                <w:rFonts w:ascii="Times New Roman" w:hAnsi="Times New Roman" w:cs="Times New Roman"/>
              </w:rPr>
              <w:t>Показатель/Год</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Mar>
              <w:left w:w="57" w:type="dxa"/>
            </w:tcMar>
          </w:tcPr>
          <w:p w:rsidR="00E66599" w:rsidRPr="00AF5B45" w:rsidRDefault="00E66599" w:rsidP="00E66599">
            <w:pPr>
              <w:spacing w:after="0" w:line="240" w:lineRule="auto"/>
              <w:jc w:val="center"/>
              <w:rPr>
                <w:rFonts w:ascii="Times New Roman" w:hAnsi="Times New Roman" w:cs="Times New Roman"/>
                <w:lang w:val="en-US"/>
              </w:rPr>
            </w:pPr>
            <w:r w:rsidRPr="00AF5B45">
              <w:rPr>
                <w:rFonts w:ascii="Times New Roman" w:hAnsi="Times New Roman" w:cs="Times New Roman"/>
                <w:lang w:val="en-US"/>
              </w:rPr>
              <w:t>2015</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tcMar>
              <w:left w:w="57" w:type="dxa"/>
            </w:tcMar>
          </w:tcPr>
          <w:p w:rsidR="00E66599" w:rsidRPr="00AF5B45" w:rsidRDefault="00E66599" w:rsidP="00E66599">
            <w:pPr>
              <w:spacing w:after="0" w:line="240" w:lineRule="auto"/>
              <w:jc w:val="center"/>
              <w:rPr>
                <w:rFonts w:ascii="Times New Roman" w:hAnsi="Times New Roman" w:cs="Times New Roman"/>
                <w:lang w:val="en-US"/>
              </w:rPr>
            </w:pPr>
            <w:r w:rsidRPr="00AF5B45">
              <w:rPr>
                <w:rFonts w:ascii="Times New Roman" w:hAnsi="Times New Roman" w:cs="Times New Roman"/>
                <w:lang w:val="en-US"/>
              </w:rPr>
              <w:t>2016</w:t>
            </w:r>
          </w:p>
        </w:tc>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57" w:type="dxa"/>
            </w:tcMar>
          </w:tcPr>
          <w:p w:rsidR="00E66599" w:rsidRPr="00AF5B45" w:rsidRDefault="00E66599" w:rsidP="00E66599">
            <w:pPr>
              <w:spacing w:after="0" w:line="240" w:lineRule="auto"/>
              <w:jc w:val="center"/>
              <w:rPr>
                <w:rFonts w:ascii="Times New Roman" w:hAnsi="Times New Roman" w:cs="Times New Roman"/>
                <w:lang w:val="en-US"/>
              </w:rPr>
            </w:pPr>
            <w:r w:rsidRPr="00AF5B45">
              <w:rPr>
                <w:rFonts w:ascii="Times New Roman" w:hAnsi="Times New Roman" w:cs="Times New Roman"/>
                <w:lang w:val="en-US"/>
              </w:rPr>
              <w:t>2017</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7" w:type="dxa"/>
            </w:tcMar>
          </w:tcPr>
          <w:p w:rsidR="00E66599" w:rsidRPr="00AF5B45" w:rsidRDefault="00E66599" w:rsidP="00E66599">
            <w:pPr>
              <w:spacing w:after="0" w:line="240" w:lineRule="auto"/>
              <w:jc w:val="center"/>
              <w:rPr>
                <w:rFonts w:ascii="Times New Roman" w:hAnsi="Times New Roman" w:cs="Times New Roman"/>
                <w:lang w:val="en-US"/>
              </w:rPr>
            </w:pPr>
            <w:r w:rsidRPr="00AF5B45">
              <w:rPr>
                <w:rFonts w:ascii="Times New Roman" w:hAnsi="Times New Roman" w:cs="Times New Roman"/>
                <w:lang w:val="en-US"/>
              </w:rPr>
              <w:t>2018</w:t>
            </w:r>
          </w:p>
        </w:tc>
        <w:tc>
          <w:tcPr>
            <w:tcW w:w="850" w:type="dxa"/>
            <w:tcBorders>
              <w:top w:val="single" w:sz="4" w:space="0" w:color="000001"/>
              <w:left w:val="single" w:sz="4" w:space="0" w:color="000001"/>
              <w:bottom w:val="single" w:sz="4" w:space="0" w:color="000001"/>
              <w:right w:val="single" w:sz="4" w:space="0" w:color="000001"/>
            </w:tcBorders>
            <w:shd w:val="clear" w:color="000000" w:fill="FFFFFF"/>
            <w:tcMar>
              <w:left w:w="57" w:type="dxa"/>
            </w:tcMar>
          </w:tcPr>
          <w:p w:rsidR="00E66599" w:rsidRPr="00AF5B45" w:rsidRDefault="00E66599" w:rsidP="00E66599">
            <w:pPr>
              <w:spacing w:after="0" w:line="240" w:lineRule="auto"/>
              <w:jc w:val="center"/>
              <w:rPr>
                <w:rFonts w:ascii="Times New Roman" w:hAnsi="Times New Roman" w:cs="Times New Roman"/>
                <w:lang w:val="en-US"/>
              </w:rPr>
            </w:pPr>
            <w:r w:rsidRPr="00AF5B45">
              <w:rPr>
                <w:rFonts w:ascii="Times New Roman" w:hAnsi="Times New Roman" w:cs="Times New Roman"/>
                <w:lang w:val="en-US"/>
              </w:rPr>
              <w:t>2019</w:t>
            </w:r>
          </w:p>
        </w:tc>
      </w:tr>
      <w:tr w:rsidR="00E66599" w:rsidRPr="00AF5B45" w:rsidTr="00E66599">
        <w:trPr>
          <w:trHeight w:val="1"/>
        </w:trPr>
        <w:tc>
          <w:tcPr>
            <w:tcW w:w="4961" w:type="dxa"/>
            <w:tcBorders>
              <w:top w:val="single" w:sz="2" w:space="0" w:color="000001"/>
              <w:left w:val="single" w:sz="4" w:space="0" w:color="000001"/>
              <w:bottom w:val="single" w:sz="4" w:space="0" w:color="000001"/>
              <w:right w:val="single" w:sz="4" w:space="0" w:color="000001"/>
            </w:tcBorders>
            <w:shd w:val="clear" w:color="000000" w:fill="FFFFFF"/>
            <w:tcMar>
              <w:left w:w="57" w:type="dxa"/>
            </w:tcMar>
          </w:tcPr>
          <w:p w:rsidR="00E66599" w:rsidRPr="00AF5B45" w:rsidRDefault="00E66599" w:rsidP="00E66599">
            <w:pPr>
              <w:spacing w:after="0" w:line="240" w:lineRule="auto"/>
              <w:jc w:val="both"/>
              <w:rPr>
                <w:rFonts w:ascii="Times New Roman" w:hAnsi="Times New Roman" w:cs="Times New Roman"/>
              </w:rPr>
            </w:pPr>
            <w:r w:rsidRPr="00AF5B45">
              <w:rPr>
                <w:rFonts w:ascii="Times New Roman" w:hAnsi="Times New Roman" w:cs="Times New Roman"/>
              </w:rPr>
              <w:t>Процент поступления выпускников в высшие учебные заведения, %</w:t>
            </w:r>
          </w:p>
        </w:tc>
        <w:tc>
          <w:tcPr>
            <w:tcW w:w="846" w:type="dxa"/>
            <w:tcBorders>
              <w:top w:val="single" w:sz="2" w:space="0" w:color="000001"/>
              <w:left w:val="single" w:sz="4" w:space="0" w:color="000001"/>
              <w:bottom w:val="single" w:sz="4" w:space="0" w:color="000001"/>
              <w:right w:val="single" w:sz="4" w:space="0" w:color="000001"/>
            </w:tcBorders>
            <w:shd w:val="clear" w:color="000000" w:fill="FFFFFF"/>
            <w:tcMar>
              <w:left w:w="57" w:type="dxa"/>
            </w:tcMar>
          </w:tcPr>
          <w:p w:rsidR="00E66599" w:rsidRPr="00AF5B45" w:rsidRDefault="00E66599" w:rsidP="00E66599">
            <w:pPr>
              <w:spacing w:after="0" w:line="240" w:lineRule="auto"/>
              <w:jc w:val="center"/>
              <w:rPr>
                <w:rFonts w:ascii="Times New Roman" w:hAnsi="Times New Roman" w:cs="Times New Roman"/>
                <w:lang w:val="en-US"/>
              </w:rPr>
            </w:pPr>
            <w:r w:rsidRPr="00AF5B45">
              <w:rPr>
                <w:rFonts w:ascii="Times New Roman" w:hAnsi="Times New Roman" w:cs="Times New Roman"/>
                <w:lang w:val="en-US"/>
              </w:rPr>
              <w:t>59,8</w:t>
            </w:r>
          </w:p>
        </w:tc>
        <w:tc>
          <w:tcPr>
            <w:tcW w:w="708" w:type="dxa"/>
            <w:tcBorders>
              <w:top w:val="single" w:sz="2" w:space="0" w:color="000001"/>
              <w:left w:val="single" w:sz="4" w:space="0" w:color="000001"/>
              <w:bottom w:val="single" w:sz="4" w:space="0" w:color="000001"/>
              <w:right w:val="single" w:sz="4" w:space="0" w:color="000001"/>
            </w:tcBorders>
            <w:shd w:val="clear" w:color="000000" w:fill="FFFFFF"/>
            <w:tcMar>
              <w:left w:w="57" w:type="dxa"/>
            </w:tcMar>
          </w:tcPr>
          <w:p w:rsidR="00E66599" w:rsidRPr="00AF5B45" w:rsidRDefault="00E66599" w:rsidP="00E66599">
            <w:pPr>
              <w:spacing w:after="0" w:line="240" w:lineRule="auto"/>
              <w:jc w:val="center"/>
              <w:rPr>
                <w:rFonts w:ascii="Times New Roman" w:hAnsi="Times New Roman" w:cs="Times New Roman"/>
                <w:lang w:val="en-US"/>
              </w:rPr>
            </w:pPr>
            <w:r w:rsidRPr="00AF5B45">
              <w:rPr>
                <w:rFonts w:ascii="Times New Roman" w:hAnsi="Times New Roman" w:cs="Times New Roman"/>
                <w:lang w:val="en-US"/>
              </w:rPr>
              <w:t>63,3</w:t>
            </w:r>
          </w:p>
        </w:tc>
        <w:tc>
          <w:tcPr>
            <w:tcW w:w="851" w:type="dxa"/>
            <w:tcBorders>
              <w:top w:val="single" w:sz="2" w:space="0" w:color="000001"/>
              <w:left w:val="single" w:sz="4" w:space="0" w:color="000001"/>
              <w:bottom w:val="single" w:sz="4" w:space="0" w:color="000001"/>
              <w:right w:val="single" w:sz="4" w:space="0" w:color="000001"/>
            </w:tcBorders>
            <w:shd w:val="clear" w:color="000000" w:fill="FFFFFF"/>
            <w:tcMar>
              <w:left w:w="57" w:type="dxa"/>
            </w:tcMar>
          </w:tcPr>
          <w:p w:rsidR="00E66599" w:rsidRPr="00AF5B45" w:rsidRDefault="00E66599" w:rsidP="00E66599">
            <w:pPr>
              <w:spacing w:after="0" w:line="240" w:lineRule="auto"/>
              <w:jc w:val="center"/>
              <w:rPr>
                <w:rFonts w:ascii="Times New Roman" w:hAnsi="Times New Roman" w:cs="Times New Roman"/>
                <w:lang w:val="en-US"/>
              </w:rPr>
            </w:pPr>
            <w:r w:rsidRPr="00AF5B45">
              <w:rPr>
                <w:rFonts w:ascii="Times New Roman" w:hAnsi="Times New Roman" w:cs="Times New Roman"/>
                <w:lang w:val="en-US"/>
              </w:rPr>
              <w:t>63,3</w:t>
            </w:r>
          </w:p>
        </w:tc>
        <w:tc>
          <w:tcPr>
            <w:tcW w:w="709" w:type="dxa"/>
            <w:tcBorders>
              <w:top w:val="single" w:sz="2" w:space="0" w:color="000001"/>
              <w:left w:val="single" w:sz="4" w:space="0" w:color="000001"/>
              <w:bottom w:val="single" w:sz="4" w:space="0" w:color="000001"/>
              <w:right w:val="single" w:sz="4" w:space="0" w:color="000001"/>
            </w:tcBorders>
            <w:shd w:val="clear" w:color="000000" w:fill="FFFFFF"/>
            <w:tcMar>
              <w:left w:w="57" w:type="dxa"/>
            </w:tcMar>
          </w:tcPr>
          <w:p w:rsidR="00E66599" w:rsidRPr="00AF5B45" w:rsidRDefault="00E66599" w:rsidP="00E66599">
            <w:pPr>
              <w:spacing w:after="0" w:line="240" w:lineRule="auto"/>
              <w:jc w:val="center"/>
              <w:rPr>
                <w:rFonts w:ascii="Times New Roman" w:hAnsi="Times New Roman" w:cs="Times New Roman"/>
                <w:lang w:val="en-US"/>
              </w:rPr>
            </w:pPr>
            <w:r w:rsidRPr="00AF5B45">
              <w:rPr>
                <w:rFonts w:ascii="Times New Roman" w:hAnsi="Times New Roman" w:cs="Times New Roman"/>
                <w:lang w:val="en-US"/>
              </w:rPr>
              <w:t>63,4</w:t>
            </w:r>
          </w:p>
        </w:tc>
        <w:tc>
          <w:tcPr>
            <w:tcW w:w="850" w:type="dxa"/>
            <w:tcBorders>
              <w:top w:val="single" w:sz="2" w:space="0" w:color="000001"/>
              <w:left w:val="single" w:sz="4" w:space="0" w:color="000001"/>
              <w:bottom w:val="single" w:sz="4" w:space="0" w:color="000001"/>
              <w:right w:val="single" w:sz="4" w:space="0" w:color="000001"/>
            </w:tcBorders>
            <w:shd w:val="clear" w:color="000000" w:fill="FFFFFF"/>
            <w:tcMar>
              <w:left w:w="57" w:type="dxa"/>
            </w:tcMar>
          </w:tcPr>
          <w:p w:rsidR="00E66599" w:rsidRPr="00AF5B45" w:rsidRDefault="00E66599" w:rsidP="00E66599">
            <w:pPr>
              <w:spacing w:after="0" w:line="240" w:lineRule="auto"/>
              <w:jc w:val="center"/>
              <w:rPr>
                <w:rFonts w:ascii="Times New Roman" w:hAnsi="Times New Roman" w:cs="Times New Roman"/>
                <w:lang w:val="en-US"/>
              </w:rPr>
            </w:pPr>
            <w:r w:rsidRPr="00AF5B45">
              <w:rPr>
                <w:rFonts w:ascii="Times New Roman" w:hAnsi="Times New Roman" w:cs="Times New Roman"/>
                <w:lang w:val="en-US"/>
              </w:rPr>
              <w:t>63,8</w:t>
            </w:r>
          </w:p>
        </w:tc>
      </w:tr>
    </w:tbl>
    <w:p w:rsidR="00E66599" w:rsidRPr="00AF5B45" w:rsidRDefault="00E66599" w:rsidP="00E66599">
      <w:pPr>
        <w:spacing w:after="0" w:line="240" w:lineRule="auto"/>
        <w:ind w:firstLine="709"/>
        <w:jc w:val="both"/>
        <w:rPr>
          <w:rFonts w:ascii="Times New Roman CYR" w:hAnsi="Times New Roman CYR" w:cs="Times New Roman CYR"/>
          <w:sz w:val="24"/>
          <w:szCs w:val="24"/>
        </w:rPr>
      </w:pPr>
      <w:r w:rsidRPr="00AF5B45">
        <w:rPr>
          <w:rFonts w:ascii="Times New Roman CYR" w:hAnsi="Times New Roman CYR" w:cs="Times New Roman CYR"/>
          <w:sz w:val="24"/>
          <w:szCs w:val="24"/>
        </w:rPr>
        <w:t xml:space="preserve">В образовательных учреждениях на сегодня работают 129 педагогических работников, из них с высшим профессиональным образованием – 86 %, высшую квалификационную </w:t>
      </w:r>
      <w:r w:rsidRPr="00AF5B45">
        <w:rPr>
          <w:rFonts w:ascii="Times New Roman CYR" w:hAnsi="Times New Roman CYR" w:cs="Times New Roman CYR"/>
          <w:sz w:val="24"/>
          <w:szCs w:val="24"/>
        </w:rPr>
        <w:lastRenderedPageBreak/>
        <w:t>категорию имеют – 11</w:t>
      </w:r>
      <w:r w:rsidR="00A25A21" w:rsidRPr="00AF5B45">
        <w:rPr>
          <w:rFonts w:ascii="Times New Roman CYR" w:hAnsi="Times New Roman CYR" w:cs="Times New Roman CYR"/>
          <w:sz w:val="24"/>
          <w:szCs w:val="24"/>
        </w:rPr>
        <w:t xml:space="preserve"> </w:t>
      </w:r>
      <w:r w:rsidRPr="00AF5B45">
        <w:rPr>
          <w:rFonts w:ascii="Times New Roman CYR" w:hAnsi="Times New Roman CYR" w:cs="Times New Roman CYR"/>
          <w:sz w:val="24"/>
          <w:szCs w:val="24"/>
        </w:rPr>
        <w:t>%. Средний возраст педагогических работников в общеобразовательных учреждениях составляет - 51 год.</w:t>
      </w:r>
    </w:p>
    <w:p w:rsidR="00E66599" w:rsidRPr="00AF5B45" w:rsidRDefault="00E66599" w:rsidP="00E66599">
      <w:pPr>
        <w:spacing w:after="0" w:line="240" w:lineRule="auto"/>
        <w:ind w:firstLine="709"/>
        <w:jc w:val="both"/>
        <w:rPr>
          <w:rFonts w:ascii="Times New Roman CYR" w:hAnsi="Times New Roman CYR" w:cs="Times New Roman CYR"/>
          <w:sz w:val="24"/>
          <w:szCs w:val="24"/>
        </w:rPr>
      </w:pPr>
      <w:r w:rsidRPr="00AF5B45">
        <w:rPr>
          <w:rFonts w:ascii="Times New Roman CYR" w:hAnsi="Times New Roman CYR" w:cs="Times New Roman CYR"/>
          <w:sz w:val="24"/>
          <w:szCs w:val="24"/>
        </w:rPr>
        <w:t>Реализуется система повышения квалификации педагогических и руководящих работников образовательных учреждений.</w:t>
      </w:r>
    </w:p>
    <w:p w:rsidR="00E66599" w:rsidRPr="00AF5B45" w:rsidRDefault="00E66599" w:rsidP="00E66599">
      <w:pPr>
        <w:pStyle w:val="ab"/>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С 2019 года реализуется Национальный проект «Образование» н</w:t>
      </w:r>
      <w:r w:rsidRPr="00AF5B45">
        <w:rPr>
          <w:rFonts w:ascii="Times New Roman" w:eastAsia="Calibri" w:hAnsi="Times New Roman" w:cs="Times New Roman"/>
          <w:sz w:val="24"/>
          <w:szCs w:val="24"/>
        </w:rPr>
        <w:t>а условиях софинансирования бюджета с федеральным бюджетом Российской Федерации, республиканским бюджетом Республики Коми</w:t>
      </w:r>
      <w:r w:rsidRPr="00AF5B45">
        <w:rPr>
          <w:rFonts w:ascii="Times New Roman" w:hAnsi="Times New Roman" w:cs="Times New Roman"/>
          <w:sz w:val="24"/>
          <w:szCs w:val="24"/>
        </w:rPr>
        <w:t>.</w:t>
      </w:r>
    </w:p>
    <w:p w:rsidR="00E66599" w:rsidRPr="00AF5B45" w:rsidRDefault="00E66599" w:rsidP="00E66599">
      <w:pPr>
        <w:spacing w:after="0" w:line="240" w:lineRule="auto"/>
        <w:ind w:firstLine="709"/>
        <w:jc w:val="both"/>
        <w:rPr>
          <w:rFonts w:ascii="Times New Roman CYR" w:hAnsi="Times New Roman CYR" w:cs="Times New Roman CYR"/>
          <w:sz w:val="24"/>
          <w:szCs w:val="24"/>
        </w:rPr>
      </w:pPr>
      <w:r w:rsidRPr="00AF5B45">
        <w:rPr>
          <w:rFonts w:ascii="Times New Roman CYR" w:hAnsi="Times New Roman CYR" w:cs="Times New Roman CYR"/>
          <w:sz w:val="24"/>
          <w:szCs w:val="24"/>
        </w:rPr>
        <w:t>Доля молодежи в возрасте от 14 до 30 лет, участвующих в деятельности молодежных и детских общественных объединений, в общем количестве молодежи в возрасте от 14 до 30 лет имеет тенденцию к увеличению. Организована деятельность детских и молодежных общественных объединений (4 школьных общественных объединения (1537 обучающихся)),  Советы молодых специалистов двух градообразующих предприятий города - Вуктыльское линейно-производственное управление магистральных газопроводов, Вуктыльское газопромысловое управление, которые, в свою очередь, входят в состав Совета молодых специалистов ГО «Вуктыл», осуществляющих свою деятельность по работе с людьми с ограниченными возможностями, пожилыми, ветеранами и детьми, находящимися в трудной жизненной ситуации, по пропаганде здорового образа жизни, профилактике асоциального поведения, экстремизма, патриотическому воспитанию.</w:t>
      </w:r>
    </w:p>
    <w:p w:rsidR="00E66599" w:rsidRPr="00AF5B45" w:rsidRDefault="00E66599" w:rsidP="00E66599">
      <w:pPr>
        <w:spacing w:after="0" w:line="240" w:lineRule="auto"/>
        <w:ind w:firstLine="709"/>
        <w:jc w:val="both"/>
        <w:rPr>
          <w:rFonts w:ascii="Times New Roman CYR" w:hAnsi="Times New Roman CYR" w:cs="Times New Roman CYR"/>
          <w:sz w:val="24"/>
          <w:szCs w:val="24"/>
        </w:rPr>
      </w:pPr>
      <w:r w:rsidRPr="00AF5B45">
        <w:rPr>
          <w:rFonts w:ascii="Times New Roman CYR" w:hAnsi="Times New Roman CYR" w:cs="Times New Roman CYR"/>
          <w:sz w:val="24"/>
          <w:szCs w:val="24"/>
        </w:rPr>
        <w:t>В деятельность по социализации детей и молодежи включены муниципальные учреждения образования, спорта и культуры. Сложилась система целенаправленной работы с одаренными детьми и талантливой молодежью.</w:t>
      </w:r>
    </w:p>
    <w:p w:rsidR="00E66599" w:rsidRPr="00AF5B45" w:rsidRDefault="00E66599" w:rsidP="00E66599">
      <w:pPr>
        <w:spacing w:after="0" w:line="240" w:lineRule="auto"/>
        <w:ind w:firstLine="709"/>
        <w:jc w:val="both"/>
        <w:rPr>
          <w:rFonts w:ascii="Times New Roman CYR" w:hAnsi="Times New Roman CYR" w:cs="Times New Roman CYR"/>
          <w:sz w:val="24"/>
          <w:szCs w:val="24"/>
        </w:rPr>
      </w:pPr>
      <w:r w:rsidRPr="00AF5B45">
        <w:rPr>
          <w:rFonts w:ascii="Times New Roman CYR" w:hAnsi="Times New Roman CYR" w:cs="Times New Roman CYR"/>
          <w:sz w:val="24"/>
          <w:szCs w:val="24"/>
        </w:rPr>
        <w:t xml:space="preserve">В МО ГО «Вуктыл» развивается система организации оздоровления и отдыха детей и подростков. Сохранено количество детских оздоровительных лагерей, расположенных на базе учреждений образования, спорта, развивается форма организации профильных лагерей в период весенних-осенних каникул.   </w:t>
      </w:r>
    </w:p>
    <w:p w:rsidR="00E66599" w:rsidRPr="00AF5B45" w:rsidRDefault="00E66599" w:rsidP="00E66599">
      <w:pPr>
        <w:spacing w:after="0" w:line="240" w:lineRule="auto"/>
        <w:ind w:firstLine="709"/>
        <w:jc w:val="both"/>
        <w:rPr>
          <w:rFonts w:ascii="Times New Roman" w:eastAsia="Calibri" w:hAnsi="Times New Roman"/>
          <w:sz w:val="24"/>
          <w:szCs w:val="24"/>
        </w:rPr>
      </w:pPr>
      <w:r w:rsidRPr="00AF5B45">
        <w:rPr>
          <w:rFonts w:ascii="Times New Roman" w:eastAsia="Calibri" w:hAnsi="Times New Roman"/>
          <w:sz w:val="24"/>
          <w:szCs w:val="24"/>
        </w:rPr>
        <w:t>Точками роста для сферы образования являются:</w:t>
      </w:r>
    </w:p>
    <w:p w:rsidR="00E66599" w:rsidRPr="00AF5B45" w:rsidRDefault="00E66599" w:rsidP="00E66599">
      <w:pPr>
        <w:spacing w:after="0" w:line="240" w:lineRule="auto"/>
        <w:ind w:firstLine="709"/>
        <w:jc w:val="both"/>
        <w:rPr>
          <w:rFonts w:ascii="Times New Roman" w:eastAsia="Calibri" w:hAnsi="Times New Roman"/>
          <w:sz w:val="24"/>
          <w:szCs w:val="24"/>
        </w:rPr>
      </w:pPr>
      <w:r w:rsidRPr="00AF5B45">
        <w:rPr>
          <w:rFonts w:ascii="Times New Roman" w:eastAsia="Calibri" w:hAnsi="Times New Roman"/>
          <w:sz w:val="24"/>
          <w:szCs w:val="24"/>
        </w:rPr>
        <w:t>Развитие дополнительного образования по техническим  направлениям (робототехника, шахматы, конструирование), туризму, вовлечение детей в объединения экологической направленности.</w:t>
      </w:r>
    </w:p>
    <w:p w:rsidR="00E66599" w:rsidRPr="00AF5B45" w:rsidRDefault="00E66599" w:rsidP="00E66599">
      <w:pPr>
        <w:spacing w:after="0" w:line="240" w:lineRule="auto"/>
        <w:ind w:firstLine="709"/>
        <w:jc w:val="both"/>
        <w:rPr>
          <w:rFonts w:ascii="Times New Roman" w:eastAsia="Calibri" w:hAnsi="Times New Roman"/>
          <w:sz w:val="24"/>
          <w:szCs w:val="24"/>
        </w:rPr>
      </w:pPr>
      <w:r w:rsidRPr="00AF5B45">
        <w:rPr>
          <w:rFonts w:ascii="Times New Roman" w:eastAsia="Calibri" w:hAnsi="Times New Roman"/>
          <w:sz w:val="24"/>
          <w:szCs w:val="24"/>
        </w:rPr>
        <w:t xml:space="preserve">Развитие на базе общеобразовательных учреждений направлений профессиональной подготовки обучающихся, работа по выявлению и поддержке одаренных детей. </w:t>
      </w:r>
    </w:p>
    <w:p w:rsidR="00E66599" w:rsidRPr="00AF5B45" w:rsidRDefault="00E66599" w:rsidP="00E66599">
      <w:pPr>
        <w:spacing w:after="0" w:line="240" w:lineRule="auto"/>
        <w:rPr>
          <w:rFonts w:ascii="Times New Roman" w:hAnsi="Times New Roman" w:cs="Times New Roman"/>
        </w:rPr>
      </w:pPr>
    </w:p>
    <w:p w:rsidR="00E66599" w:rsidRPr="00AF5B45" w:rsidRDefault="00E66599" w:rsidP="00E66599">
      <w:pPr>
        <w:spacing w:after="0" w:line="240" w:lineRule="auto"/>
        <w:jc w:val="center"/>
        <w:outlineLvl w:val="1"/>
        <w:rPr>
          <w:rFonts w:ascii="Times New Roman" w:hAnsi="Times New Roman" w:cs="Times New Roman"/>
          <w:b/>
          <w:bCs/>
          <w:sz w:val="24"/>
          <w:szCs w:val="24"/>
        </w:rPr>
      </w:pPr>
      <w:r w:rsidRPr="00AF5B45">
        <w:rPr>
          <w:rFonts w:ascii="Times New Roman" w:hAnsi="Times New Roman" w:cs="Times New Roman"/>
          <w:b/>
          <w:bCs/>
          <w:sz w:val="24"/>
          <w:szCs w:val="24"/>
        </w:rPr>
        <w:t>Культура</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 ГО  «Вуктыл» функционирует сеть муниципальных учреждений культуры, которая объединяет четыре бюджетных учреждения с юридическим статусом.</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Библиотечная сеть представлена муниципальным бюджетным учреждением культуры (МБУК) «Вуктыльская  центральная библиотека», в структуру которого входят центральная детская библиотека, центральная библиотека и три филиала, расположенные в сельских населенных пунктах: с. Дутово, с. Подчерье, п. Усть-Соплеск и структурное подразделение выставочный зал. В целях обязательного библиотечного обслуживания сельских поселений кроме имеющихся стационарных библиотек в 2013 году в п. Усть-Воя, д. Савинобор и с 2018 года в  п. Шердино  открыты библиотечные пункты, таким образом, уровень фактической обеспеченности библиотеками в 2019 году составил 100</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 течение пяти лет произошло сокращение сети библиотек из-за включения сельских библиотек в состав культурно-досуговых учреждений. С 2017 года в городском округе  были закрыты три библиотеки-филиала в селах Лемтыбож, Кырта, п. Лемты. Функции библиотеки с 1 апреля 2014 года переданы учреждениям «Клуб-библиотека» в п. Лемтыбож, п. Кырта и с 1 сентября 2017 года п. Лемты. Работники клуба совмещают на 0,5 ставки работу клубного и библиотечного специалистов. Между МБУК «Вуктыльская  центральная библиотека» и  муниципальным бюджетным учреждением (МБУ) «Клубно-спортивный комплекс» заключен договор на организацию библиотечного пункта, в целях обеспечения населения библиотечным обслуживанием. Подписка на 2019 год оформлена в объеме 2018 года.</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lastRenderedPageBreak/>
        <w:t>Численность зарегистрированных пользователей в библиотеках по итогу 2019 года составила 6,2 тыс. чел. и в динамике последних трех лет данный показатель стабилен. Число посещений за 2019 год составило 49 тыс. чел., в сравнении с 2018 годом число посещений увеличилось на 4 %. Библиотечный фонд общедоступных библиотек 90,5 тыс. экз., при сравнении с 2018 годом не изменился. Новые поступления библиотечного фонда в общедоступных библиотеках за 2019 год составили  1,7 тыс. экз., что на 10,5</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меньше поступлений библиотечного фонда за 2018 год.</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Удельный вес населения  городского округа «Вуктыл», являющегося пользователями библиотек городского округа  «Вуктыл», к общей численности населения городского округа  в 2018 – 2019  годах составил 50,7</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 целью реализации информационно-просветительской функции библиотеками городского округа «Вуктыл»  проводятся массовые мероприятия, выставки, работает центр общественного доступа, в августе  2019 года открылся визит-центр.</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Большое внимание библиотекой уделяется патриотическому воспитанию.</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Культурно-досуговая деятельность в городском округе «Вуктыл»  обеспечивается МБУ «Клубно-спортивный комплекс» с 6 филиалами в сельских населенных пунктах.</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На 1 января 2019 года в МБУ «Клубно-спортивный комплекс» (с филиалами) работали 100 кружков и спортивных секции, занималось в них 1257 человек.</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color w:val="000000"/>
          <w:sz w:val="24"/>
          <w:szCs w:val="24"/>
        </w:rPr>
        <w:t>В 2019 году работниками МБУ «Клубно-спортивный комплекс» (с филиалами) было проведено 1560 мероприятий, количество посещений составило 74899. Для детей в возрасте до 14 лет проведено 462 мероприятия, посещений - 12372. На платной основе проведено  522  мероприятий, посещений - 15383 человек.</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Основными культурно-досуговыми мероприятиями являются театрализованные программы, концерты, народные гуляния, вечера отдыха, развлекательные и тематические программы, дискотеки, беседы и т.д.</w:t>
      </w:r>
    </w:p>
    <w:p w:rsidR="00E66599" w:rsidRPr="00AF5B45" w:rsidRDefault="00E66599" w:rsidP="00E66599">
      <w:pPr>
        <w:pStyle w:val="17"/>
        <w:ind w:firstLine="709"/>
        <w:jc w:val="both"/>
        <w:rPr>
          <w:rFonts w:ascii="Times New Roman" w:hAnsi="Times New Roman" w:cs="Times New Roman"/>
        </w:rPr>
      </w:pPr>
      <w:r w:rsidRPr="00AF5B45">
        <w:rPr>
          <w:rStyle w:val="10"/>
          <w:rFonts w:ascii="Times New Roman" w:eastAsia="Times New Roman" w:hAnsi="Times New Roman" w:cs="Times New Roman"/>
          <w:color w:val="000000"/>
        </w:rPr>
        <w:t xml:space="preserve">Ключевыми мероприятиями в 2019 году стали цикл мероприятий: </w:t>
      </w:r>
      <w:r w:rsidRPr="00AF5B45">
        <w:rPr>
          <w:rStyle w:val="10"/>
          <w:rFonts w:ascii="Times New Roman" w:eastAsia="Times New Roman" w:hAnsi="Times New Roman" w:cs="Times New Roman"/>
          <w:color w:val="000000"/>
          <w:lang w:eastAsia="ru-RU"/>
        </w:rPr>
        <w:t>25-летие со дня образования художественной школы</w:t>
      </w:r>
      <w:r w:rsidRPr="00AF5B45">
        <w:rPr>
          <w:rStyle w:val="10"/>
          <w:rFonts w:ascii="Times New Roman" w:eastAsia="Times New Roman" w:hAnsi="Times New Roman" w:cs="Times New Roman"/>
          <w:color w:val="000000"/>
        </w:rPr>
        <w:t xml:space="preserve">, </w:t>
      </w:r>
      <w:r w:rsidRPr="00AF5B45">
        <w:rPr>
          <w:rStyle w:val="10"/>
          <w:rFonts w:ascii="Times New Roman" w:eastAsia="Times New Roman" w:hAnsi="Times New Roman" w:cs="Times New Roman"/>
          <w:color w:val="000000"/>
          <w:lang w:eastAsia="ru-RU"/>
        </w:rPr>
        <w:t xml:space="preserve">концерт, посвященный 40-летию клуба п. Кырты, мероприятия, посвященные 100-летию образования Комсомола, </w:t>
      </w:r>
      <w:r w:rsidRPr="00AF5B45">
        <w:rPr>
          <w:rStyle w:val="10"/>
          <w:rFonts w:ascii="Times New Roman" w:eastAsia="Garamond" w:hAnsi="Times New Roman" w:cs="Times New Roman"/>
          <w:color w:val="000000"/>
          <w:lang w:eastAsia="ru-RU"/>
        </w:rPr>
        <w:t xml:space="preserve"> 175 лет  с. Дутово,   70 лет Дутовской и  Подчерской библиотек, 5 лет Усть-Цилёмскому землячеству «Русь Печорская» и 15 лет татаро-башкирскому землячеству «Якташ». Также прошли </w:t>
      </w:r>
      <w:r w:rsidRPr="00AF5B45">
        <w:rPr>
          <w:rStyle w:val="10"/>
          <w:rFonts w:ascii="Times New Roman" w:eastAsia="Times New Roman" w:hAnsi="Times New Roman" w:cs="Times New Roman"/>
          <w:color w:val="000000"/>
          <w:lang w:eastAsia="ru-RU"/>
        </w:rPr>
        <w:t xml:space="preserve">выездные концерты народного хора «Реченька», хора «Надежда», общественной организации «Дети войны», детского образцового хореографического коллектива «Рябинка», вокальной группы «Карамель», </w:t>
      </w:r>
      <w:r w:rsidRPr="00AF5B45">
        <w:rPr>
          <w:rStyle w:val="10"/>
          <w:rFonts w:ascii="Times New Roman" w:eastAsia="Times New Roman" w:hAnsi="Times New Roman" w:cs="Times New Roman"/>
          <w:color w:val="000000"/>
        </w:rPr>
        <w:t xml:space="preserve"> цикл мероприятий в рамках дня образования Республики,  мероприятий ко Дню Победы и также к памятным датам истории России.</w:t>
      </w:r>
    </w:p>
    <w:p w:rsidR="00E66599" w:rsidRPr="00AF5B45" w:rsidRDefault="00E66599" w:rsidP="00E66599">
      <w:pPr>
        <w:pStyle w:val="17"/>
        <w:ind w:firstLine="709"/>
        <w:jc w:val="both"/>
        <w:rPr>
          <w:rFonts w:ascii="Times New Roman" w:hAnsi="Times New Roman" w:cs="Times New Roman"/>
        </w:rPr>
      </w:pPr>
      <w:r w:rsidRPr="00AF5B45">
        <w:rPr>
          <w:rStyle w:val="10"/>
          <w:rFonts w:ascii="Times New Roman" w:eastAsia="Times New Roman" w:hAnsi="Times New Roman" w:cs="Times New Roman"/>
          <w:color w:val="000000"/>
        </w:rPr>
        <w:t>Организованы и проведены традиционные мероприятия - фестиваль детской художественной самодеятельности «Северные бусинки», народное гуляние  «Масленица».</w:t>
      </w:r>
    </w:p>
    <w:p w:rsidR="00E66599" w:rsidRPr="00AF5B45" w:rsidRDefault="00E66599" w:rsidP="00E66599">
      <w:pPr>
        <w:pStyle w:val="17"/>
        <w:ind w:firstLine="709"/>
        <w:jc w:val="both"/>
        <w:rPr>
          <w:rFonts w:ascii="Times New Roman" w:hAnsi="Times New Roman" w:cs="Times New Roman"/>
        </w:rPr>
      </w:pPr>
      <w:r w:rsidRPr="00AF5B45">
        <w:rPr>
          <w:rStyle w:val="10"/>
          <w:rFonts w:ascii="Times New Roman" w:eastAsia="Times New Roman" w:hAnsi="Times New Roman" w:cs="Times New Roman"/>
          <w:color w:val="000000"/>
        </w:rPr>
        <w:t>В</w:t>
      </w:r>
      <w:r w:rsidRPr="00AF5B45">
        <w:rPr>
          <w:rStyle w:val="10"/>
          <w:rFonts w:ascii="Times New Roman" w:eastAsia="Garamond" w:hAnsi="Times New Roman" w:cs="Times New Roman"/>
          <w:color w:val="000000"/>
        </w:rPr>
        <w:t>окальная группа «Карамель» стала  призёром  международных и межрегиональных  фестивалей-конкурсов  «Невские перспективы. Зима – 2018» (Лауреатами II степени),  «Венок дружбы»  (Лауреаты II степени),  «Сияние Севера»  (Лауреаты III степени).</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Дополнительное образование в сфере культуры в МО ГО «Вуктыл» представлено муниципальным бюджетным учреждением дополнительного образования (МБУДО) «Детская музыкальная школа» г. Вуктыл (далее - МБУДО «ДМШ») с 2 классами в сельских населенных пунктах и МБУДО «Детская художественная школа» (далее - МБУДО «ДХШ»). В учреждениях дополнительного образования детей сферы культуры занимаются и обучаются </w:t>
      </w:r>
      <w:r w:rsidRPr="00AF5B45">
        <w:rPr>
          <w:rStyle w:val="10"/>
          <w:rFonts w:ascii="Times New Roman" w:hAnsi="Times New Roman" w:cs="Times New Roman"/>
          <w:color w:val="000000"/>
          <w:sz w:val="24"/>
          <w:szCs w:val="24"/>
        </w:rPr>
        <w:t>512  человек</w:t>
      </w:r>
      <w:r w:rsidRPr="00AF5B45">
        <w:rPr>
          <w:rFonts w:ascii="Times New Roman" w:hAnsi="Times New Roman" w:cs="Times New Roman"/>
          <w:color w:val="000000"/>
          <w:sz w:val="24"/>
          <w:szCs w:val="24"/>
        </w:rPr>
        <w:t>.</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В МБУДО «ДМШ» г. Вуктыл обучается </w:t>
      </w:r>
      <w:r w:rsidRPr="00AF5B45">
        <w:rPr>
          <w:rStyle w:val="10"/>
          <w:rFonts w:ascii="Times New Roman" w:hAnsi="Times New Roman" w:cs="Times New Roman"/>
          <w:color w:val="000000"/>
          <w:sz w:val="24"/>
          <w:szCs w:val="24"/>
        </w:rPr>
        <w:t>152</w:t>
      </w:r>
      <w:r w:rsidRPr="00AF5B45">
        <w:rPr>
          <w:rFonts w:ascii="Times New Roman" w:hAnsi="Times New Roman" w:cs="Times New Roman"/>
          <w:color w:val="000000"/>
          <w:sz w:val="24"/>
          <w:szCs w:val="24"/>
        </w:rPr>
        <w:t xml:space="preserve"> у</w:t>
      </w:r>
      <w:r w:rsidRPr="00AF5B45">
        <w:rPr>
          <w:rFonts w:ascii="Times New Roman" w:hAnsi="Times New Roman" w:cs="Times New Roman"/>
          <w:sz w:val="24"/>
          <w:szCs w:val="24"/>
        </w:rPr>
        <w:t xml:space="preserve">чащихся на фортепианном, народном, струнном отделении, а также в подготовительной группе. В школе ведется преподавание по следующим специальностям: фортепиано, скрипка, домра, баян, аккордеон сроком обучения  8 (9) лет. Педагогический коллектив - </w:t>
      </w:r>
      <w:r w:rsidRPr="00AF5B45">
        <w:rPr>
          <w:rStyle w:val="10"/>
          <w:rFonts w:ascii="Times New Roman" w:hAnsi="Times New Roman" w:cs="Times New Roman"/>
          <w:color w:val="000000"/>
          <w:sz w:val="24"/>
          <w:szCs w:val="24"/>
        </w:rPr>
        <w:t>17 преподавателей</w:t>
      </w:r>
      <w:r w:rsidRPr="00AF5B45">
        <w:rPr>
          <w:rFonts w:ascii="Times New Roman" w:hAnsi="Times New Roman" w:cs="Times New Roman"/>
          <w:color w:val="000000"/>
          <w:sz w:val="24"/>
          <w:szCs w:val="24"/>
        </w:rPr>
        <w:t xml:space="preserve">. </w:t>
      </w:r>
      <w:r w:rsidRPr="00AF5B45">
        <w:rPr>
          <w:rFonts w:ascii="Times New Roman" w:hAnsi="Times New Roman" w:cs="Times New Roman"/>
          <w:sz w:val="24"/>
          <w:szCs w:val="24"/>
        </w:rPr>
        <w:t>В школе работают высококвалифицированные специалисты, имеющие высшую и первую квалификационные категории.</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Обучающиеся МБУДО «ДМШ» г. Вуктыл принимают участие в конкурсе различных уровней.</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lastRenderedPageBreak/>
        <w:t xml:space="preserve">В МБУДО «ДХШ» </w:t>
      </w:r>
      <w:r w:rsidRPr="00AF5B45">
        <w:rPr>
          <w:rStyle w:val="10"/>
          <w:rFonts w:ascii="Times New Roman" w:hAnsi="Times New Roman" w:cs="Times New Roman"/>
          <w:color w:val="000000"/>
          <w:sz w:val="24"/>
          <w:szCs w:val="24"/>
        </w:rPr>
        <w:t xml:space="preserve">360 </w:t>
      </w:r>
      <w:r w:rsidRPr="00AF5B45">
        <w:rPr>
          <w:rFonts w:ascii="Times New Roman" w:hAnsi="Times New Roman" w:cs="Times New Roman"/>
          <w:sz w:val="24"/>
          <w:szCs w:val="24"/>
        </w:rPr>
        <w:t>обучающийся в возрасте от 4 до 18 лет. Педагогический коллектив - 11 преподавателей. Программа обучения включает такие предметы, как: изобразительное и декоративно-прикладное искусство, рисунок, живопись, скульптура, история изобразительного искусства и предмет по выбору (различные виды росписи, пастельная живопись, бумагопластика, батик, лоскутная аппликация, а также другие виды прикладного творчества с учетом потребностей обучающихся). Учреждение осуществляет образовательную деятельность по дополнительной предпрофессиональной программе в области изобразительного искусства «Живопись» сроком обучения 5(6) лет. Обучающиеся являются активными участниками выставок, фестивалей и конкурсов городского, республиканского, регионального, всероссийского и международного масштаба по изобразительному искусству и декоративно-прикладному творчеству. Многие выпускники МБУДО «ДХШ» поступают в ВУЗы и средние специальные учебные заведения с художественно-эстетическими направлениями. В 2014-2018 годах выпускники МБУДО «ДХШ» поступили в такие города, как  Санкт-Петербург, Киров, Воронеж, Нижний Новгород, Сыктывкар.</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Удовлетворенность населения услугами дополнительного образования по проведенным опросам можно оценить как достаточно высокую. Достижения обучающихся имеют тенденцию к росту.</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Основными направлениями деятельности учреждений являются осуществление социально-культурной, досуговой, методической, просветительской работы, создание условий для занятий по эстетическому и художественному воспитанию детей. Все учреждения являются субъектами профилактики безнадзорности, правонарушений среди несовершеннолетних, поддерживают деятельность общественных объединений и формирований.</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Укомплектованность отрасли кадрами составляет 97</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Существует тенденция старения кадров в учреждениях сферы культуры МО ГО «Вуктыл». </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 перспективе развития культурного потенциала городского округа «Вуктыл» планируется: привлечение профессиональных артистов, организация гастролей из городов Республики Коми, Москвы, Санкт-Петербурга, выезда творческих коллективов в города Республики Коми и за пределы. Привлечение республиканских, федеральных средств для приобретения оборудования для укрепления материально-технической базы культурно-досуговых учреждений, библиотек и учреждений дополнительного образования в сфере культуры за счет софинансирования в рамках Национального проекта «Культура», проектов «Народный бюджет» и «Местный дом культуры».</w:t>
      </w:r>
    </w:p>
    <w:p w:rsidR="00E66599" w:rsidRPr="00AF5B45" w:rsidRDefault="00E66599" w:rsidP="00E66599">
      <w:pPr>
        <w:spacing w:after="0" w:line="240" w:lineRule="auto"/>
        <w:ind w:firstLine="540"/>
        <w:jc w:val="both"/>
        <w:rPr>
          <w:rFonts w:ascii="Times New Roman" w:hAnsi="Times New Roman" w:cs="Times New Roman"/>
          <w:b/>
          <w:sz w:val="24"/>
          <w:szCs w:val="24"/>
        </w:rPr>
      </w:pPr>
      <w:r w:rsidRPr="00AF5B45">
        <w:rPr>
          <w:rFonts w:ascii="Times New Roman" w:hAnsi="Times New Roman" w:cs="Times New Roman"/>
          <w:sz w:val="24"/>
          <w:szCs w:val="24"/>
        </w:rPr>
        <w:t xml:space="preserve">С 2019 года  в соответствии с Указом Президента Российской Федерации от 7 мая 2018 года № 204 в сфере «Культура» осуществляется реализация Национального проекта «Культура», в том числе в 2019-2020 годах </w:t>
      </w:r>
      <w:r w:rsidR="00272027" w:rsidRPr="00AF5B45">
        <w:rPr>
          <w:rFonts w:ascii="Times New Roman" w:hAnsi="Times New Roman" w:cs="Times New Roman"/>
          <w:sz w:val="24"/>
          <w:szCs w:val="24"/>
        </w:rPr>
        <w:t>в</w:t>
      </w:r>
      <w:r w:rsidRPr="00AF5B45">
        <w:rPr>
          <w:rFonts w:ascii="Times New Roman" w:hAnsi="Times New Roman" w:cs="Times New Roman"/>
          <w:sz w:val="24"/>
          <w:szCs w:val="24"/>
        </w:rPr>
        <w:t xml:space="preserve"> рамках данного Национального проекта  осуществлялось строительство </w:t>
      </w:r>
      <w:r w:rsidRPr="00AF5B45">
        <w:rPr>
          <w:rFonts w:ascii="Times New Roman" w:eastAsia="Calibri" w:hAnsi="Times New Roman" w:cs="Times New Roman"/>
          <w:sz w:val="24"/>
          <w:szCs w:val="24"/>
        </w:rPr>
        <w:t>социокультурного центра в с. Подчерье</w:t>
      </w:r>
      <w:r w:rsidRPr="00AF5B45">
        <w:rPr>
          <w:rFonts w:ascii="Times New Roman" w:hAnsi="Times New Roman" w:cs="Times New Roman"/>
          <w:sz w:val="24"/>
          <w:szCs w:val="24"/>
        </w:rPr>
        <w:t>.</w:t>
      </w:r>
    </w:p>
    <w:p w:rsidR="00E66599" w:rsidRPr="00AF5B45" w:rsidRDefault="00E66599" w:rsidP="00E66599">
      <w:pPr>
        <w:spacing w:after="0" w:line="240" w:lineRule="auto"/>
        <w:ind w:firstLine="540"/>
        <w:jc w:val="center"/>
        <w:rPr>
          <w:rFonts w:ascii="Times New Roman" w:hAnsi="Times New Roman" w:cs="Times New Roman"/>
          <w:b/>
          <w:sz w:val="24"/>
          <w:szCs w:val="24"/>
        </w:rPr>
      </w:pPr>
    </w:p>
    <w:p w:rsidR="00E66599" w:rsidRPr="00AF5B45" w:rsidRDefault="00E66599" w:rsidP="00E66599">
      <w:pPr>
        <w:spacing w:after="0" w:line="240" w:lineRule="auto"/>
        <w:ind w:firstLine="540"/>
        <w:jc w:val="center"/>
        <w:rPr>
          <w:rFonts w:ascii="Times New Roman" w:hAnsi="Times New Roman" w:cs="Times New Roman"/>
          <w:sz w:val="24"/>
          <w:szCs w:val="24"/>
        </w:rPr>
      </w:pPr>
      <w:r w:rsidRPr="00AF5B45">
        <w:rPr>
          <w:rFonts w:ascii="Times New Roman" w:hAnsi="Times New Roman" w:cs="Times New Roman"/>
          <w:b/>
          <w:sz w:val="24"/>
          <w:szCs w:val="24"/>
        </w:rPr>
        <w:t>Объекты культурного наследия</w:t>
      </w:r>
    </w:p>
    <w:p w:rsidR="00E66599" w:rsidRPr="00AF5B45" w:rsidRDefault="00E66599" w:rsidP="00E66599">
      <w:pPr>
        <w:pStyle w:val="af1"/>
        <w:spacing w:after="0" w:line="240" w:lineRule="auto"/>
        <w:ind w:left="0" w:firstLine="709"/>
        <w:jc w:val="both"/>
        <w:rPr>
          <w:rFonts w:ascii="Times New Roman" w:eastAsia="Calibri" w:hAnsi="Times New Roman" w:cs="Times New Roman"/>
          <w:bCs/>
          <w:sz w:val="24"/>
          <w:szCs w:val="24"/>
        </w:rPr>
      </w:pPr>
      <w:r w:rsidRPr="00AF5B45">
        <w:rPr>
          <w:rFonts w:ascii="Times New Roman" w:eastAsia="Calibri" w:hAnsi="Times New Roman" w:cs="Times New Roman"/>
          <w:bCs/>
          <w:sz w:val="24"/>
          <w:szCs w:val="24"/>
        </w:rPr>
        <w:t>На территории ГО «Вуктыл» в Едином государственном Реестре объектов культурного наследия (памятников истории и культуры) народов Российской Федерации находятся 2 памятника истории и культуры: из них: 1 - памятник археологии, 1 – памятник истории. В качестве выявленных объектов культурного наследия представлены: 1 памятник истории ГУЛАГа и 51 памятник археологии.</w:t>
      </w:r>
    </w:p>
    <w:p w:rsidR="00E66599" w:rsidRPr="00AF5B45" w:rsidRDefault="00E66599" w:rsidP="00E66599">
      <w:pPr>
        <w:spacing w:after="0" w:line="240" w:lineRule="auto"/>
        <w:ind w:firstLine="709"/>
        <w:jc w:val="both"/>
        <w:rPr>
          <w:rFonts w:ascii="Times New Roman" w:eastAsia="Calibri" w:hAnsi="Times New Roman" w:cs="Times New Roman"/>
          <w:bCs/>
          <w:sz w:val="24"/>
          <w:szCs w:val="24"/>
        </w:rPr>
      </w:pPr>
      <w:r w:rsidRPr="00AF5B45">
        <w:rPr>
          <w:rFonts w:ascii="Times New Roman" w:eastAsia="Calibri" w:hAnsi="Times New Roman" w:cs="Times New Roman"/>
          <w:bCs/>
          <w:sz w:val="24"/>
          <w:szCs w:val="24"/>
        </w:rPr>
        <w:t>Цели развития культурного потенциала являются:</w:t>
      </w:r>
    </w:p>
    <w:p w:rsidR="00E66599" w:rsidRPr="00AF5B45" w:rsidRDefault="00E66599" w:rsidP="00E66599">
      <w:pPr>
        <w:spacing w:after="0" w:line="240" w:lineRule="auto"/>
        <w:ind w:firstLine="709"/>
        <w:jc w:val="both"/>
        <w:rPr>
          <w:rFonts w:ascii="Times New Roman" w:eastAsia="Calibri" w:hAnsi="Times New Roman" w:cs="Times New Roman"/>
          <w:bCs/>
          <w:sz w:val="24"/>
          <w:szCs w:val="24"/>
        </w:rPr>
      </w:pPr>
      <w:r w:rsidRPr="00AF5B45">
        <w:rPr>
          <w:rFonts w:ascii="Times New Roman" w:eastAsia="Calibri" w:hAnsi="Times New Roman" w:cs="Times New Roman"/>
          <w:bCs/>
          <w:sz w:val="24"/>
          <w:szCs w:val="24"/>
        </w:rPr>
        <w:t>укрепление системы мер по сохранению, актуализации и популяризации культурного наследия.</w:t>
      </w:r>
    </w:p>
    <w:p w:rsidR="00E66599" w:rsidRPr="00AF5B45" w:rsidRDefault="00E66599" w:rsidP="00E66599">
      <w:pPr>
        <w:spacing w:after="0" w:line="240" w:lineRule="auto"/>
        <w:ind w:firstLine="709"/>
        <w:jc w:val="both"/>
        <w:rPr>
          <w:rFonts w:ascii="Times New Roman" w:eastAsia="Calibri" w:hAnsi="Times New Roman" w:cs="Times New Roman"/>
          <w:bCs/>
          <w:sz w:val="24"/>
          <w:szCs w:val="24"/>
        </w:rPr>
      </w:pPr>
      <w:r w:rsidRPr="00AF5B45">
        <w:rPr>
          <w:rFonts w:ascii="Times New Roman" w:eastAsia="Calibri" w:hAnsi="Times New Roman" w:cs="Times New Roman"/>
          <w:bCs/>
          <w:sz w:val="24"/>
          <w:szCs w:val="24"/>
        </w:rPr>
        <w:t>привлечение дополнительных ресурсов для сохранения и благоустройства историко-культурных территорий, поддержки образовательных и просветительских проектов, развития культурно-познавательного туризма.</w:t>
      </w:r>
    </w:p>
    <w:p w:rsidR="00E66599" w:rsidRPr="00AF5B45" w:rsidRDefault="00E66599" w:rsidP="00E66599">
      <w:pPr>
        <w:spacing w:after="0" w:line="240" w:lineRule="auto"/>
        <w:ind w:firstLine="709"/>
        <w:jc w:val="both"/>
        <w:rPr>
          <w:rFonts w:ascii="Times New Roman" w:eastAsia="Calibri" w:hAnsi="Times New Roman" w:cs="Times New Roman"/>
          <w:bCs/>
          <w:sz w:val="24"/>
          <w:szCs w:val="24"/>
        </w:rPr>
      </w:pPr>
      <w:r w:rsidRPr="00AF5B45">
        <w:rPr>
          <w:rFonts w:ascii="Times New Roman" w:eastAsia="Calibri" w:hAnsi="Times New Roman" w:cs="Times New Roman"/>
          <w:bCs/>
          <w:sz w:val="24"/>
          <w:szCs w:val="24"/>
        </w:rPr>
        <w:t>проведение работ по выявлению объектов, обладающих признаками объекта культурного наследия и обеспечение постоянного мониторинга состояния объектов культурного наследия.</w:t>
      </w:r>
    </w:p>
    <w:p w:rsidR="00E66599" w:rsidRPr="00AF5B45" w:rsidRDefault="00E66599" w:rsidP="00E66599">
      <w:pPr>
        <w:tabs>
          <w:tab w:val="left" w:pos="993"/>
        </w:tabs>
        <w:spacing w:after="0" w:line="240" w:lineRule="auto"/>
        <w:ind w:firstLine="709"/>
        <w:jc w:val="both"/>
        <w:rPr>
          <w:rFonts w:ascii="Times New Roman" w:eastAsia="Calibri" w:hAnsi="Times New Roman" w:cs="Times New Roman"/>
          <w:bCs/>
          <w:sz w:val="24"/>
          <w:szCs w:val="24"/>
        </w:rPr>
      </w:pPr>
      <w:r w:rsidRPr="00AF5B45">
        <w:rPr>
          <w:rFonts w:ascii="Times New Roman" w:eastAsia="Calibri" w:hAnsi="Times New Roman" w:cs="Times New Roman"/>
          <w:bCs/>
          <w:sz w:val="24"/>
          <w:szCs w:val="24"/>
        </w:rPr>
        <w:t>Работы по разработке зон охраны и границ территорий объектов культурного наследия, а также правового режима использования земель в границах территории объекта культурного наследия являются важной составляющей совместной работы с государственным органом охраны объектов культурного наследия.</w:t>
      </w:r>
    </w:p>
    <w:p w:rsidR="00E66599" w:rsidRPr="00AF5B45" w:rsidRDefault="00E66599" w:rsidP="00E66599">
      <w:pPr>
        <w:tabs>
          <w:tab w:val="left" w:pos="993"/>
        </w:tabs>
        <w:spacing w:after="0" w:line="240" w:lineRule="auto"/>
        <w:ind w:firstLine="709"/>
        <w:jc w:val="both"/>
        <w:rPr>
          <w:rFonts w:ascii="Times New Roman" w:hAnsi="Times New Roman" w:cs="Times New Roman"/>
          <w:b/>
          <w:sz w:val="24"/>
          <w:szCs w:val="24"/>
        </w:rPr>
      </w:pPr>
    </w:p>
    <w:p w:rsidR="00E66599" w:rsidRPr="00AF5B45" w:rsidRDefault="00E66599" w:rsidP="00E66599">
      <w:pPr>
        <w:tabs>
          <w:tab w:val="left" w:pos="993"/>
        </w:tabs>
        <w:spacing w:after="0" w:line="240" w:lineRule="auto"/>
        <w:ind w:firstLine="709"/>
        <w:jc w:val="center"/>
        <w:rPr>
          <w:rFonts w:ascii="Times New Roman" w:hAnsi="Times New Roman" w:cs="Times New Roman"/>
          <w:b/>
          <w:sz w:val="24"/>
          <w:szCs w:val="24"/>
        </w:rPr>
      </w:pPr>
      <w:r w:rsidRPr="00AF5B45">
        <w:rPr>
          <w:rFonts w:ascii="Times New Roman" w:hAnsi="Times New Roman" w:cs="Times New Roman"/>
          <w:b/>
          <w:sz w:val="24"/>
          <w:szCs w:val="24"/>
        </w:rPr>
        <w:t>Национальная политика</w:t>
      </w:r>
    </w:p>
    <w:p w:rsidR="00E66599" w:rsidRPr="00AF5B45" w:rsidRDefault="00E66599" w:rsidP="00E66599">
      <w:pPr>
        <w:spacing w:after="0" w:line="240" w:lineRule="auto"/>
        <w:ind w:firstLine="567"/>
        <w:jc w:val="both"/>
        <w:rPr>
          <w:rFonts w:ascii="Times New Roman" w:hAnsi="Times New Roman" w:cs="Times New Roman"/>
          <w:sz w:val="24"/>
          <w:szCs w:val="24"/>
        </w:rPr>
      </w:pPr>
      <w:r w:rsidRPr="00AF5B45">
        <w:rPr>
          <w:rFonts w:ascii="Times New Roman" w:hAnsi="Times New Roman" w:cs="Times New Roman"/>
          <w:sz w:val="24"/>
          <w:szCs w:val="24"/>
        </w:rPr>
        <w:t xml:space="preserve">На территории ГО  «Вуктыл» с 2014 года на базе МБУ «Клубно-спортивный комплекс» создан Центр национальных культур, который объединяет работу общественных организации, объединенные по национальному признаку: представительство межрегионального общественного движения «Коми Войтыр», землячество коми «Зарничукор», татаро-башкирское землячество «Якташ», украинское землячество «Северная мечта», Вуктыльское отделение Межрегионального общественного движения «Русь Печорская», землячество «Казачий берег», русское землячество «Горница».  «Центр национальных культур» зарегистрирован, как социально ориентированная  неккомерческая организация. </w:t>
      </w:r>
    </w:p>
    <w:p w:rsidR="00E66599" w:rsidRPr="00AF5B45" w:rsidRDefault="00E66599" w:rsidP="00E66599">
      <w:pPr>
        <w:spacing w:after="0" w:line="240" w:lineRule="auto"/>
        <w:ind w:firstLine="567"/>
        <w:jc w:val="both"/>
        <w:rPr>
          <w:rFonts w:ascii="Times New Roman" w:hAnsi="Times New Roman" w:cs="Times New Roman"/>
          <w:sz w:val="24"/>
          <w:szCs w:val="24"/>
        </w:rPr>
      </w:pPr>
      <w:r w:rsidRPr="00AF5B45">
        <w:rPr>
          <w:rFonts w:ascii="Times New Roman" w:hAnsi="Times New Roman" w:cs="Times New Roman"/>
          <w:sz w:val="24"/>
          <w:szCs w:val="24"/>
        </w:rPr>
        <w:t>Созданы условия для развития коми языка как государственного языка Республики Коми. Общеобразовательные учреждения МО ГО «Вуктыл» обеспечены кадрами учителей коми языка и литературы 100</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 Обеспеченность учебниками и литературой по коми языку составляет 100</w:t>
      </w:r>
      <w:r w:rsidR="00A25A21" w:rsidRPr="00AF5B45">
        <w:rPr>
          <w:rFonts w:ascii="Times New Roman" w:hAnsi="Times New Roman" w:cs="Times New Roman"/>
          <w:sz w:val="24"/>
          <w:szCs w:val="24"/>
        </w:rPr>
        <w:t xml:space="preserve"> </w:t>
      </w:r>
      <w:r w:rsidRPr="00AF5B45">
        <w:rPr>
          <w:rFonts w:ascii="Times New Roman" w:hAnsi="Times New Roman" w:cs="Times New Roman"/>
          <w:sz w:val="24"/>
          <w:szCs w:val="24"/>
        </w:rPr>
        <w:t>%.</w:t>
      </w:r>
    </w:p>
    <w:p w:rsidR="00E66599" w:rsidRPr="00AF5B45" w:rsidRDefault="00E66599" w:rsidP="00E66599">
      <w:pPr>
        <w:spacing w:after="0" w:line="240" w:lineRule="auto"/>
        <w:ind w:firstLine="567"/>
        <w:jc w:val="both"/>
        <w:rPr>
          <w:rFonts w:ascii="Times New Roman" w:hAnsi="Times New Roman" w:cs="Times New Roman"/>
          <w:sz w:val="24"/>
          <w:szCs w:val="24"/>
        </w:rPr>
      </w:pPr>
      <w:r w:rsidRPr="00AF5B45">
        <w:rPr>
          <w:rFonts w:ascii="Times New Roman" w:hAnsi="Times New Roman" w:cs="Times New Roman"/>
          <w:sz w:val="24"/>
          <w:szCs w:val="24"/>
        </w:rPr>
        <w:t>Учреждениями культуры, дополнительного образования сферы культуры и образования, а также общеобразовательными и дошкольными учреждениями оформлены на обоих государственных языках Республики Коми вывески организаций, печати и штампы.</w:t>
      </w:r>
    </w:p>
    <w:p w:rsidR="00E66599" w:rsidRPr="00AF5B45" w:rsidRDefault="00E66599" w:rsidP="00E66599">
      <w:pPr>
        <w:spacing w:after="0" w:line="240" w:lineRule="auto"/>
        <w:ind w:firstLine="567"/>
        <w:jc w:val="both"/>
        <w:rPr>
          <w:rFonts w:ascii="Times New Roman" w:hAnsi="Times New Roman" w:cs="Times New Roman"/>
          <w:sz w:val="24"/>
          <w:szCs w:val="24"/>
        </w:rPr>
      </w:pPr>
      <w:r w:rsidRPr="00AF5B45">
        <w:rPr>
          <w:rFonts w:ascii="Times New Roman" w:hAnsi="Times New Roman" w:cs="Times New Roman"/>
          <w:sz w:val="24"/>
          <w:szCs w:val="24"/>
        </w:rPr>
        <w:t>Регулярно МБУК «ВЦБ» проводятся мероприятия, направленные на пропаганду коми языка и культуры. Это выставки книг, беседы, конкурсы, посвященные коми писателям и поэтам.</w:t>
      </w:r>
    </w:p>
    <w:p w:rsidR="00E66599" w:rsidRPr="00AF5B45" w:rsidRDefault="00E66599" w:rsidP="00E66599">
      <w:pPr>
        <w:spacing w:after="0" w:line="240" w:lineRule="auto"/>
        <w:ind w:firstLine="567"/>
        <w:jc w:val="both"/>
        <w:rPr>
          <w:rFonts w:ascii="Times New Roman" w:hAnsi="Times New Roman" w:cs="Times New Roman"/>
          <w:sz w:val="24"/>
          <w:szCs w:val="24"/>
        </w:rPr>
      </w:pPr>
      <w:r w:rsidRPr="00AF5B45">
        <w:rPr>
          <w:rFonts w:ascii="Times New Roman" w:hAnsi="Times New Roman" w:cs="Times New Roman"/>
          <w:sz w:val="24"/>
          <w:szCs w:val="24"/>
        </w:rPr>
        <w:t>Представительство Межрегионального общественного движения «Коми войтыр» совместно с администрацией ГО «Вуктыл» ежегодно проводит сходы коми граждан, конференцию коми народа.</w:t>
      </w:r>
    </w:p>
    <w:p w:rsidR="00E66599" w:rsidRPr="00AF5B45" w:rsidRDefault="00E66599" w:rsidP="00E66599">
      <w:pPr>
        <w:spacing w:after="0" w:line="240" w:lineRule="auto"/>
        <w:ind w:firstLine="567"/>
        <w:jc w:val="both"/>
        <w:rPr>
          <w:rFonts w:ascii="Times New Roman" w:hAnsi="Times New Roman" w:cs="Times New Roman"/>
          <w:sz w:val="24"/>
          <w:szCs w:val="24"/>
        </w:rPr>
      </w:pPr>
      <w:r w:rsidRPr="00AF5B45">
        <w:rPr>
          <w:rFonts w:ascii="Times New Roman" w:hAnsi="Times New Roman" w:cs="Times New Roman"/>
          <w:sz w:val="24"/>
          <w:szCs w:val="24"/>
        </w:rPr>
        <w:t>Проводятся культурно-просветительские мероприятия, популяризирующие государственные коми и русский языки, такие как: «Коми посиделки», «Ярмарки», «Рождественские посиделки» (рождественские обычаи и традиции коми и русского народов). В учреждениях культуры организуются выставки, викторины, литературные и краеведческие часы о коми поэтах, писателях, Республике Коми.</w:t>
      </w:r>
    </w:p>
    <w:p w:rsidR="00E66599" w:rsidRPr="00AF5B45" w:rsidRDefault="00E66599" w:rsidP="00E66599">
      <w:pPr>
        <w:spacing w:after="0" w:line="240" w:lineRule="auto"/>
        <w:ind w:firstLine="567"/>
        <w:jc w:val="both"/>
        <w:rPr>
          <w:rFonts w:ascii="Times New Roman" w:hAnsi="Times New Roman" w:cs="Times New Roman"/>
          <w:sz w:val="24"/>
          <w:szCs w:val="24"/>
        </w:rPr>
      </w:pPr>
      <w:r w:rsidRPr="00AF5B45">
        <w:rPr>
          <w:rFonts w:ascii="Times New Roman" w:hAnsi="Times New Roman" w:cs="Times New Roman"/>
          <w:sz w:val="24"/>
          <w:szCs w:val="24"/>
        </w:rPr>
        <w:t>В праздничные и календарные даты национальные землячества проводят фестивали, праздники, принимают участия в смотрах, обрядах различных уровней.</w:t>
      </w:r>
    </w:p>
    <w:p w:rsidR="00E66599" w:rsidRPr="00AF5B45" w:rsidRDefault="00E66599" w:rsidP="00E66599">
      <w:pPr>
        <w:widowControl w:val="0"/>
        <w:spacing w:after="0" w:line="240" w:lineRule="auto"/>
        <w:ind w:firstLine="567"/>
        <w:contextualSpacing/>
        <w:jc w:val="both"/>
        <w:rPr>
          <w:rFonts w:ascii="Times New Roman" w:hAnsi="Times New Roman" w:cs="Times New Roman"/>
          <w:sz w:val="24"/>
          <w:szCs w:val="24"/>
        </w:rPr>
      </w:pPr>
      <w:r w:rsidRPr="00AF5B45">
        <w:rPr>
          <w:rFonts w:ascii="Times New Roman" w:eastAsia="Times New Roman" w:hAnsi="Times New Roman" w:cs="Times New Roman"/>
          <w:color w:val="000000"/>
          <w:kern w:val="2"/>
          <w:sz w:val="24"/>
          <w:szCs w:val="24"/>
        </w:rPr>
        <w:t>Социально-политическая обстановка в округе стабильная, межнациональные отношения остаются спокойными.</w:t>
      </w:r>
    </w:p>
    <w:p w:rsidR="00E66599" w:rsidRPr="00AF5B45" w:rsidRDefault="00E66599" w:rsidP="00E66599">
      <w:pPr>
        <w:pStyle w:val="ConsPlusTitle"/>
        <w:jc w:val="center"/>
        <w:outlineLvl w:val="4"/>
        <w:rPr>
          <w:rFonts w:ascii="Times New Roman" w:hAnsi="Times New Roman" w:cs="Times New Roman"/>
          <w:sz w:val="24"/>
          <w:szCs w:val="24"/>
        </w:rPr>
      </w:pPr>
    </w:p>
    <w:p w:rsidR="00E66599" w:rsidRPr="00AF5B45" w:rsidRDefault="00E66599" w:rsidP="00E66599">
      <w:pPr>
        <w:pStyle w:val="ConsPlusTitle"/>
        <w:jc w:val="center"/>
        <w:outlineLvl w:val="4"/>
        <w:rPr>
          <w:rFonts w:ascii="Times New Roman" w:hAnsi="Times New Roman" w:cs="Times New Roman"/>
          <w:sz w:val="24"/>
          <w:szCs w:val="24"/>
        </w:rPr>
      </w:pPr>
      <w:r w:rsidRPr="00AF5B45">
        <w:rPr>
          <w:rFonts w:ascii="Times New Roman" w:hAnsi="Times New Roman" w:cs="Times New Roman"/>
          <w:sz w:val="24"/>
          <w:szCs w:val="24"/>
        </w:rPr>
        <w:t>Физическая культура и спорт</w:t>
      </w:r>
    </w:p>
    <w:p w:rsidR="00E66599" w:rsidRPr="00AF5B45" w:rsidRDefault="00E66599" w:rsidP="00E66599">
      <w:pPr>
        <w:pStyle w:val="ConsPlusNormal"/>
        <w:ind w:firstLine="709"/>
        <w:jc w:val="both"/>
      </w:pPr>
      <w:r w:rsidRPr="00AF5B45">
        <w:t xml:space="preserve">В сфере развития физической культуры и спорта осуществляет деятельность муниципальное бюджетное учреждение дополнительного образования «Комплексная детско-юношеская спортивная школа» (далее - МБУ ДО «КДЮСШ»), в котором ежегодно занимается более 300 детей, а также МБУ «Клубно-спортивный комплекс», ежегодное количество занимающихся – более 600 человек от 6 до 80 лет. </w:t>
      </w:r>
    </w:p>
    <w:p w:rsidR="00E66599" w:rsidRPr="00AF5B45" w:rsidRDefault="00E66599" w:rsidP="00E66599">
      <w:pPr>
        <w:pStyle w:val="ConsPlusNormal"/>
        <w:ind w:firstLine="709"/>
        <w:jc w:val="both"/>
      </w:pPr>
      <w:r w:rsidRPr="00AF5B45">
        <w:t>На территории МО ГО «Вуктыл» культивируется 28 видов спорта, из них по 11 видам спорта осуществляются выезды на соревнования различного уровня.</w:t>
      </w:r>
    </w:p>
    <w:p w:rsidR="00E66599" w:rsidRPr="00AF5B45" w:rsidRDefault="00E66599" w:rsidP="00E66599">
      <w:pPr>
        <w:pStyle w:val="ConsPlusNormal"/>
        <w:ind w:firstLine="709"/>
        <w:jc w:val="both"/>
      </w:pPr>
      <w:r w:rsidRPr="00AF5B45">
        <w:t>Вопрос обеспечения учреждений, организаций физкультурно-спортивной направленности и образовательных учреждений квалифицированными специалистами, является одним из первоочередных вопросов в сфере физической культуры и спорта округа. В 2020г.  в отрасли физической культуры и спорта работает 44 человека, из них 20 человек с высшим физкультурно-спортивным образованием.</w:t>
      </w:r>
    </w:p>
    <w:p w:rsidR="00E66599" w:rsidRPr="00AF5B45" w:rsidRDefault="00E66599" w:rsidP="00E66599">
      <w:pPr>
        <w:pStyle w:val="ConsPlusNormal"/>
        <w:ind w:firstLine="709"/>
        <w:jc w:val="both"/>
      </w:pPr>
      <w:r w:rsidRPr="00AF5B45">
        <w:t>Ведется планомерная работа по развитию физической культуры и спорта. Ежегодно проводятся более 300 физкультурных и спортивных мероприятий по видам спорта.</w:t>
      </w:r>
    </w:p>
    <w:p w:rsidR="00E66599" w:rsidRPr="00AF5B45" w:rsidRDefault="00E66599" w:rsidP="00E66599">
      <w:pPr>
        <w:pStyle w:val="ConsPlusTitle"/>
        <w:ind w:firstLine="709"/>
        <w:jc w:val="both"/>
        <w:outlineLvl w:val="5"/>
        <w:rPr>
          <w:rFonts w:ascii="Times New Roman" w:hAnsi="Times New Roman" w:cs="Times New Roman"/>
          <w:b w:val="0"/>
          <w:sz w:val="24"/>
          <w:szCs w:val="24"/>
        </w:rPr>
      </w:pPr>
      <w:r w:rsidRPr="00AF5B45">
        <w:rPr>
          <w:rFonts w:ascii="Times New Roman" w:hAnsi="Times New Roman" w:cs="Times New Roman"/>
          <w:b w:val="0"/>
          <w:sz w:val="24"/>
          <w:szCs w:val="24"/>
        </w:rPr>
        <w:t>Численность занимающихся в секциях по видам спорта и группах физкультурно-оздоровительной направленности представлена в следующей таблице:</w:t>
      </w:r>
      <w:r w:rsidRPr="00AF5B45">
        <w:rPr>
          <w:rFonts w:ascii="Times New Roman" w:hAnsi="Times New Roman" w:cs="Times New Roman"/>
          <w:b w:val="0"/>
          <w:sz w:val="24"/>
          <w:szCs w:val="24"/>
        </w:rPr>
        <w:br/>
      </w:r>
    </w:p>
    <w:tbl>
      <w:tblPr>
        <w:tblW w:w="98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4A0"/>
      </w:tblPr>
      <w:tblGrid>
        <w:gridCol w:w="4741"/>
        <w:gridCol w:w="851"/>
        <w:gridCol w:w="850"/>
        <w:gridCol w:w="851"/>
        <w:gridCol w:w="850"/>
        <w:gridCol w:w="851"/>
        <w:gridCol w:w="849"/>
      </w:tblGrid>
      <w:tr w:rsidR="00E66599" w:rsidRPr="00AF5B45" w:rsidTr="00E66599">
        <w:tc>
          <w:tcPr>
            <w:tcW w:w="47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Показатель</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2014 год</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2015 год</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2016 год</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2017 год</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2018 год</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2019 год</w:t>
            </w:r>
          </w:p>
        </w:tc>
      </w:tr>
      <w:tr w:rsidR="00E66599" w:rsidRPr="00AF5B45" w:rsidTr="00E66599">
        <w:tc>
          <w:tcPr>
            <w:tcW w:w="47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both"/>
              <w:rPr>
                <w:sz w:val="22"/>
                <w:szCs w:val="22"/>
              </w:rPr>
            </w:pPr>
            <w:r w:rsidRPr="00AF5B45">
              <w:rPr>
                <w:sz w:val="22"/>
                <w:szCs w:val="22"/>
              </w:rPr>
              <w:t>Доля населения, систематически занимающегося физической культурой и спортом, в общей численности населения в возрасте 3-79 лет,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33,5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36,1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36,3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36,5</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38,2</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41,8</w:t>
            </w:r>
          </w:p>
        </w:tc>
      </w:tr>
      <w:tr w:rsidR="00E66599" w:rsidRPr="00AF5B45" w:rsidTr="00E66599">
        <w:tc>
          <w:tcPr>
            <w:tcW w:w="47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both"/>
              <w:rPr>
                <w:sz w:val="22"/>
                <w:szCs w:val="22"/>
              </w:rPr>
            </w:pPr>
            <w:r w:rsidRPr="00AF5B45">
              <w:rPr>
                <w:sz w:val="22"/>
                <w:szCs w:val="22"/>
              </w:rPr>
              <w:t>Численность населения в сельской местности, систематически занимающегося физической культурой и спортом, чел.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354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149</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125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100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102</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232</w:t>
            </w:r>
          </w:p>
        </w:tc>
      </w:tr>
      <w:tr w:rsidR="00E66599" w:rsidRPr="00AF5B45" w:rsidTr="00E66599">
        <w:tc>
          <w:tcPr>
            <w:tcW w:w="47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both"/>
              <w:rPr>
                <w:sz w:val="22"/>
                <w:szCs w:val="22"/>
              </w:rPr>
            </w:pPr>
            <w:r w:rsidRPr="00AF5B45">
              <w:rPr>
                <w:sz w:val="22"/>
                <w:szCs w:val="22"/>
              </w:rPr>
              <w:t>Численность инвалидов, систематически занимающихся физической культурой и спортом, чел.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138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158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162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100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168</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E66599" w:rsidRPr="00AF5B45" w:rsidRDefault="00E66599" w:rsidP="00E66599">
            <w:pPr>
              <w:pStyle w:val="ConsPlusNormal"/>
              <w:jc w:val="center"/>
              <w:rPr>
                <w:sz w:val="22"/>
                <w:szCs w:val="22"/>
              </w:rPr>
            </w:pPr>
            <w:r w:rsidRPr="00AF5B45">
              <w:rPr>
                <w:sz w:val="22"/>
                <w:szCs w:val="22"/>
              </w:rPr>
              <w:t>169</w:t>
            </w:r>
          </w:p>
        </w:tc>
      </w:tr>
    </w:tbl>
    <w:p w:rsidR="00E66599" w:rsidRPr="00AF5B45" w:rsidRDefault="00E66599" w:rsidP="00E66599">
      <w:pPr>
        <w:pStyle w:val="ConsPlusTitle"/>
        <w:ind w:firstLine="709"/>
        <w:jc w:val="both"/>
        <w:outlineLvl w:val="5"/>
      </w:pPr>
    </w:p>
    <w:p w:rsidR="00E66599" w:rsidRPr="00AF5B45" w:rsidRDefault="00E66599" w:rsidP="00E66599">
      <w:pPr>
        <w:pStyle w:val="ConsPlusNormal"/>
        <w:ind w:firstLine="540"/>
        <w:jc w:val="both"/>
      </w:pPr>
      <w:r w:rsidRPr="00AF5B45">
        <w:t>Ведется работа по адаптации инвалидов и людей с ограниченными возможностями здоровья: 169 человек в данной социальной категории занимаются физической культурой и спортом.</w:t>
      </w:r>
    </w:p>
    <w:p w:rsidR="00E66599" w:rsidRPr="00AF5B45" w:rsidRDefault="00E66599" w:rsidP="00E66599">
      <w:pPr>
        <w:pStyle w:val="ConsPlusNormal"/>
        <w:ind w:firstLine="540"/>
        <w:jc w:val="both"/>
      </w:pPr>
      <w:r w:rsidRPr="00AF5B45">
        <w:t xml:space="preserve">На территории МО ГО «Вуктыл» находится 65 спортивных сооружений, в том числе в муниципальной собственности - 65 ед., из них: в сельской местности - 9 ед. Плоскостных сооружений - 37 ед., из них в сельской местности - 6 ед. Спортивных залов – 11 ед., из них в сельской местности – 2 ед., бассейнов – 2 ед..16 ед. других сооружений. </w:t>
      </w:r>
      <w:r w:rsidRPr="00AF5B45">
        <w:rPr>
          <w:rFonts w:ascii="Times New Roman CYR" w:hAnsi="Times New Roman CYR" w:cs="Times New Roman CYR"/>
        </w:rPr>
        <w:t xml:space="preserve">Коэффициент загруженности </w:t>
      </w:r>
      <w:r w:rsidRPr="00AF5B45">
        <w:t>спортивных сооружений</w:t>
      </w:r>
      <w:r w:rsidRPr="00AF5B45">
        <w:rPr>
          <w:rFonts w:ascii="Times New Roman CYR" w:hAnsi="Times New Roman CYR" w:cs="Times New Roman CYR"/>
        </w:rPr>
        <w:t xml:space="preserve">  равен 69,8</w:t>
      </w:r>
      <w:r w:rsidR="00A25A21" w:rsidRPr="00AF5B45">
        <w:rPr>
          <w:rFonts w:ascii="Times New Roman CYR" w:hAnsi="Times New Roman CYR" w:cs="Times New Roman CYR"/>
        </w:rPr>
        <w:t xml:space="preserve"> </w:t>
      </w:r>
      <w:r w:rsidRPr="00AF5B45">
        <w:rPr>
          <w:rFonts w:ascii="Times New Roman CYR" w:hAnsi="Times New Roman CYR" w:cs="Times New Roman CYR"/>
        </w:rPr>
        <w:t>%, что выше значения данного показателя по Республике Коми за</w:t>
      </w:r>
      <w:r w:rsidRPr="00AF5B45">
        <w:rPr>
          <w:lang w:val="en-US"/>
        </w:rPr>
        <w:t> </w:t>
      </w:r>
      <w:r w:rsidRPr="00AF5B45">
        <w:t xml:space="preserve"> 2019 </w:t>
      </w:r>
      <w:r w:rsidRPr="00AF5B45">
        <w:rPr>
          <w:rFonts w:ascii="Times New Roman CYR" w:hAnsi="Times New Roman CYR" w:cs="Times New Roman CYR"/>
        </w:rPr>
        <w:t>г</w:t>
      </w:r>
      <w:r w:rsidR="008A3788" w:rsidRPr="00AF5B45">
        <w:rPr>
          <w:rFonts w:ascii="Times New Roman CYR" w:hAnsi="Times New Roman CYR" w:cs="Times New Roman CYR"/>
        </w:rPr>
        <w:t>од</w:t>
      </w:r>
      <w:r w:rsidRPr="00AF5B45">
        <w:rPr>
          <w:lang w:val="en-US"/>
        </w:rPr>
        <w:t> </w:t>
      </w:r>
      <w:r w:rsidR="008A3788" w:rsidRPr="00AF5B45">
        <w:t>-</w:t>
      </w:r>
      <w:r w:rsidRPr="00AF5B45">
        <w:t xml:space="preserve"> 60,1</w:t>
      </w:r>
      <w:r w:rsidR="00A25A21" w:rsidRPr="00AF5B45">
        <w:t xml:space="preserve"> </w:t>
      </w:r>
      <w:r w:rsidRPr="00AF5B45">
        <w:t>%.</w:t>
      </w:r>
    </w:p>
    <w:p w:rsidR="00E66599" w:rsidRPr="00AF5B45" w:rsidRDefault="00E66599" w:rsidP="00E66599">
      <w:pPr>
        <w:pStyle w:val="ConsPlusNormal"/>
        <w:ind w:firstLine="540"/>
        <w:jc w:val="both"/>
      </w:pPr>
      <w:r w:rsidRPr="00AF5B45">
        <w:t>МО ГО «Вуктыл» ведет активную работу по созданию условий для развития и совершенствования системы физической культуры и спорта на территории округа, подготовке спортсменов и формированию команд для участия в республиканских, всероссийских и международных соревнованиях. Ежегодно защищать честь округа выезжает более 200 спортсменов.</w:t>
      </w:r>
    </w:p>
    <w:p w:rsidR="00E66599" w:rsidRPr="00AF5B45" w:rsidRDefault="00E66599" w:rsidP="00E66599">
      <w:pPr>
        <w:pStyle w:val="ConsPlusNormal"/>
        <w:ind w:firstLine="540"/>
        <w:jc w:val="both"/>
      </w:pPr>
      <w:r w:rsidRPr="00AF5B45">
        <w:t>Представители и команды МО ГО «Вуктыл» принимают участие в республиканских спартакиадах, а также в соревнованиях на уровне Российской Федерации и даже на международном уровне. Юные спортсмены МО ГО «Вуктыл» ежегодно входят в состав сборных команд Республики Коми по видам спорта.</w:t>
      </w:r>
    </w:p>
    <w:p w:rsidR="00E66599" w:rsidRPr="00AF5B45" w:rsidRDefault="00E66599" w:rsidP="00E66599">
      <w:pPr>
        <w:spacing w:after="0" w:line="240" w:lineRule="auto"/>
        <w:jc w:val="both"/>
        <w:rPr>
          <w:rFonts w:ascii="Times New Roman CYR" w:hAnsi="Times New Roman CYR" w:cs="Times New Roman CYR"/>
          <w:sz w:val="24"/>
          <w:szCs w:val="24"/>
        </w:rPr>
      </w:pPr>
      <w:r w:rsidRPr="00AF5B45">
        <w:rPr>
          <w:rFonts w:ascii="Times New Roman" w:hAnsi="Times New Roman" w:cs="Times New Roman"/>
          <w:sz w:val="24"/>
          <w:szCs w:val="24"/>
        </w:rPr>
        <w:tab/>
      </w:r>
      <w:r w:rsidRPr="00AF5B45">
        <w:rPr>
          <w:rFonts w:ascii="Times New Roman CYR" w:hAnsi="Times New Roman CYR" w:cs="Times New Roman CYR"/>
          <w:sz w:val="24"/>
          <w:szCs w:val="24"/>
        </w:rPr>
        <w:t xml:space="preserve">Ежегодный отток населения отражается и на количестве занимающихся физической культурой и спортом. Очень остро стоит вопрос в ремонте и реконструкции многих объектов физической культуры и спорта, также необходимо строительство лыжной базы на спортивном ядре МБУДО </w:t>
      </w:r>
      <w:r w:rsidRPr="00AF5B45">
        <w:rPr>
          <w:rFonts w:ascii="Times New Roman" w:hAnsi="Times New Roman" w:cs="Times New Roman"/>
          <w:sz w:val="24"/>
          <w:szCs w:val="24"/>
        </w:rPr>
        <w:t>«</w:t>
      </w:r>
      <w:r w:rsidRPr="00AF5B45">
        <w:rPr>
          <w:rFonts w:ascii="Times New Roman CYR" w:hAnsi="Times New Roman CYR" w:cs="Times New Roman CYR"/>
          <w:sz w:val="24"/>
          <w:szCs w:val="24"/>
        </w:rPr>
        <w:t>КДЮСШ</w:t>
      </w:r>
      <w:r w:rsidRPr="00AF5B45">
        <w:rPr>
          <w:rFonts w:ascii="Times New Roman" w:hAnsi="Times New Roman" w:cs="Times New Roman"/>
          <w:sz w:val="24"/>
          <w:szCs w:val="24"/>
        </w:rPr>
        <w:t xml:space="preserve">». </w:t>
      </w:r>
      <w:r w:rsidRPr="00AF5B45">
        <w:rPr>
          <w:rFonts w:ascii="Times New Roman CYR" w:hAnsi="Times New Roman CYR" w:cs="Times New Roman CYR"/>
          <w:sz w:val="24"/>
          <w:szCs w:val="24"/>
        </w:rPr>
        <w:t>Очень скудная и по нынешним меркам не современная материальная техническая база в учреждениях физической культуры и спорта, особо явно это проявляется в общеобразовательных школах города и сёлах.</w:t>
      </w:r>
    </w:p>
    <w:p w:rsidR="00E66599" w:rsidRPr="00AF5B45" w:rsidRDefault="00E66599" w:rsidP="00E66599">
      <w:pPr>
        <w:spacing w:after="0" w:line="240" w:lineRule="auto"/>
        <w:jc w:val="both"/>
        <w:rPr>
          <w:rFonts w:ascii="Times New Roman CYR" w:hAnsi="Times New Roman CYR" w:cs="Times New Roman CYR"/>
          <w:sz w:val="24"/>
          <w:szCs w:val="24"/>
        </w:rPr>
      </w:pPr>
      <w:r w:rsidRPr="00AF5B45">
        <w:rPr>
          <w:rFonts w:ascii="Times New Roman" w:hAnsi="Times New Roman" w:cs="Times New Roman"/>
          <w:sz w:val="24"/>
          <w:szCs w:val="24"/>
        </w:rPr>
        <w:tab/>
      </w:r>
      <w:r w:rsidRPr="00AF5B45">
        <w:rPr>
          <w:rFonts w:ascii="Times New Roman CYR" w:hAnsi="Times New Roman CYR" w:cs="Times New Roman CYR"/>
          <w:sz w:val="24"/>
          <w:szCs w:val="24"/>
        </w:rPr>
        <w:t>Отсутствие молодых специалистов в отрасли приводит к застою спортивного мастерства и совершенствования спортсменов. Тренерский состав учреждений спорта в возрасте от 35 до 65 лет, большая часть из которых совместители, чья основная работа находится на градообразующих предприятиях.</w:t>
      </w:r>
    </w:p>
    <w:p w:rsidR="00E66599" w:rsidRPr="00AF5B45" w:rsidRDefault="00E66599" w:rsidP="00E66599">
      <w:pPr>
        <w:spacing w:after="0" w:line="240" w:lineRule="auto"/>
        <w:rPr>
          <w:rFonts w:ascii="Times New Roman" w:hAnsi="Times New Roman" w:cs="Times New Roman"/>
        </w:rPr>
      </w:pPr>
    </w:p>
    <w:p w:rsidR="00E66599" w:rsidRPr="00AF5B45" w:rsidRDefault="00E66599" w:rsidP="00E66599">
      <w:pPr>
        <w:spacing w:after="0" w:line="240" w:lineRule="auto"/>
        <w:jc w:val="center"/>
        <w:outlineLvl w:val="1"/>
        <w:rPr>
          <w:rFonts w:ascii="Times New Roman" w:hAnsi="Times New Roman" w:cs="Times New Roman"/>
          <w:b/>
          <w:bCs/>
          <w:sz w:val="24"/>
          <w:szCs w:val="24"/>
        </w:rPr>
      </w:pPr>
      <w:r w:rsidRPr="00AF5B45">
        <w:rPr>
          <w:rFonts w:ascii="Times New Roman" w:hAnsi="Times New Roman" w:cs="Times New Roman"/>
          <w:b/>
          <w:bCs/>
          <w:sz w:val="24"/>
          <w:szCs w:val="24"/>
        </w:rPr>
        <w:t>Здравоохранение</w:t>
      </w:r>
    </w:p>
    <w:p w:rsidR="00E66599" w:rsidRPr="00AF5B45" w:rsidRDefault="00E66599" w:rsidP="00E66599">
      <w:pPr>
        <w:tabs>
          <w:tab w:val="left" w:pos="567"/>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На территории МО ГО «Вуктыл» медицинская помощь населению оказывается учреждением </w:t>
      </w:r>
      <w:r w:rsidR="00BA1CF5" w:rsidRPr="00AF5B45">
        <w:rPr>
          <w:rFonts w:ascii="Times New Roman" w:hAnsi="Times New Roman" w:cs="Times New Roman"/>
          <w:sz w:val="24"/>
          <w:szCs w:val="24"/>
        </w:rPr>
        <w:t xml:space="preserve">второго </w:t>
      </w:r>
      <w:r w:rsidRPr="00AF5B45">
        <w:rPr>
          <w:rFonts w:ascii="Times New Roman" w:hAnsi="Times New Roman" w:cs="Times New Roman"/>
          <w:sz w:val="24"/>
          <w:szCs w:val="24"/>
        </w:rPr>
        <w:t>уровня ГБУЗ РК «Вуктыльская ЦРБ», в состав которой входят 5 ФАПов (п. Шердино, п. Лёмты, п. Лемтыбож, п. Усть-Соплеск, п. Кырта), 2 амбулатории врача общей практики (с. Дутово, с. Подчерье), отделение скорой медицинской помощи, поликлиника на 580 посещений в смену, стационар на 96 круглосуточных коек, 3 дневных стационара на 23</w:t>
      </w:r>
      <w:r w:rsidR="00975328" w:rsidRPr="00AF5B45">
        <w:rPr>
          <w:rFonts w:ascii="Times New Roman" w:hAnsi="Times New Roman" w:cs="Times New Roman"/>
          <w:sz w:val="24"/>
          <w:szCs w:val="24"/>
        </w:rPr>
        <w:t xml:space="preserve"> </w:t>
      </w:r>
      <w:r w:rsidRPr="00AF5B45">
        <w:rPr>
          <w:rFonts w:ascii="Times New Roman" w:hAnsi="Times New Roman" w:cs="Times New Roman"/>
          <w:sz w:val="24"/>
          <w:szCs w:val="24"/>
        </w:rPr>
        <w:t>пациенто-места.</w:t>
      </w:r>
    </w:p>
    <w:p w:rsidR="00E66599" w:rsidRPr="00AF5B45" w:rsidRDefault="00E66599" w:rsidP="00E66599">
      <w:pPr>
        <w:tabs>
          <w:tab w:val="left" w:pos="567"/>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За 5 лет структура ГБУЗ РК «Вуктыльская ЦРБ» претерпела изменения в части сокращения круглосуточных коек (с 106 в 2015 году до 96 в 2019 году) и увеличения коек дневного стационара (5 коек в 2015 году, 23 койки в 2019 году) в связи с внедрением стационарзамещающих технологий.</w:t>
      </w:r>
    </w:p>
    <w:p w:rsidR="00E66599" w:rsidRPr="00AF5B45" w:rsidRDefault="00E66599" w:rsidP="00E66599">
      <w:pPr>
        <w:tabs>
          <w:tab w:val="left" w:pos="567"/>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По информации Министерства здравоохранения Республики Коми мощность стационарной сети является оптимальной для МО ГО «Вуктыл». </w:t>
      </w:r>
    </w:p>
    <w:p w:rsidR="00E66599" w:rsidRPr="00AF5B45" w:rsidRDefault="00E66599" w:rsidP="00E66599">
      <w:pPr>
        <w:spacing w:after="0" w:line="240" w:lineRule="auto"/>
        <w:ind w:firstLine="709"/>
        <w:jc w:val="both"/>
        <w:rPr>
          <w:rFonts w:ascii="Times New Roman CYR" w:hAnsi="Times New Roman CYR" w:cs="Times New Roman CYR"/>
          <w:sz w:val="24"/>
          <w:szCs w:val="24"/>
        </w:rPr>
      </w:pPr>
      <w:r w:rsidRPr="00AF5B45">
        <w:rPr>
          <w:rFonts w:ascii="Times New Roman CYR" w:hAnsi="Times New Roman CYR" w:cs="Times New Roman CYR"/>
          <w:sz w:val="24"/>
          <w:szCs w:val="24"/>
        </w:rPr>
        <w:t xml:space="preserve">В 2019 году открыты кабинеты освидетельствования на состояние опьянения во врачебных амбулаториях с. Дутово и с. Подчерье. </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Мощность амбулаторно-поликлинических организаций </w:t>
      </w:r>
      <w:r w:rsidR="00B87E9A" w:rsidRPr="00AF5B45">
        <w:rPr>
          <w:rFonts w:ascii="Times New Roman" w:hAnsi="Times New Roman" w:cs="Times New Roman"/>
          <w:sz w:val="24"/>
          <w:szCs w:val="24"/>
        </w:rPr>
        <w:t xml:space="preserve">МО ГО «Вуктыл» </w:t>
      </w:r>
      <w:r w:rsidRPr="00AF5B45">
        <w:rPr>
          <w:rFonts w:ascii="Times New Roman" w:hAnsi="Times New Roman" w:cs="Times New Roman"/>
          <w:sz w:val="24"/>
          <w:szCs w:val="24"/>
        </w:rPr>
        <w:t>за период с 2015 по 2018 год</w:t>
      </w:r>
      <w:r w:rsidR="00E746A0" w:rsidRPr="00AF5B45">
        <w:rPr>
          <w:rFonts w:ascii="Times New Roman" w:hAnsi="Times New Roman" w:cs="Times New Roman"/>
          <w:sz w:val="24"/>
          <w:szCs w:val="24"/>
        </w:rPr>
        <w:t>ы</w:t>
      </w:r>
      <w:r w:rsidRPr="00AF5B45">
        <w:rPr>
          <w:rFonts w:ascii="Times New Roman" w:hAnsi="Times New Roman" w:cs="Times New Roman"/>
          <w:sz w:val="24"/>
          <w:szCs w:val="24"/>
        </w:rPr>
        <w:t xml:space="preserve"> не менялась и составила </w:t>
      </w:r>
      <w:r w:rsidR="00EA417B" w:rsidRPr="00AF5B45">
        <w:rPr>
          <w:rFonts w:ascii="Times New Roman" w:hAnsi="Times New Roman" w:cs="Times New Roman"/>
          <w:sz w:val="24"/>
          <w:szCs w:val="24"/>
        </w:rPr>
        <w:t>601</w:t>
      </w:r>
      <w:r w:rsidRPr="00AF5B45">
        <w:rPr>
          <w:rFonts w:ascii="Times New Roman" w:hAnsi="Times New Roman" w:cs="Times New Roman"/>
          <w:sz w:val="24"/>
          <w:szCs w:val="24"/>
        </w:rPr>
        <w:t xml:space="preserve"> посещени</w:t>
      </w:r>
      <w:r w:rsidR="00EA417B" w:rsidRPr="00AF5B45">
        <w:rPr>
          <w:rFonts w:ascii="Times New Roman" w:hAnsi="Times New Roman" w:cs="Times New Roman"/>
          <w:sz w:val="24"/>
          <w:szCs w:val="24"/>
        </w:rPr>
        <w:t>е</w:t>
      </w:r>
      <w:r w:rsidRPr="00AF5B45">
        <w:rPr>
          <w:rFonts w:ascii="Times New Roman" w:hAnsi="Times New Roman" w:cs="Times New Roman"/>
          <w:sz w:val="24"/>
          <w:szCs w:val="24"/>
        </w:rPr>
        <w:t xml:space="preserve"> в смену.</w:t>
      </w:r>
    </w:p>
    <w:p w:rsidR="00E66599" w:rsidRPr="00AF5B45" w:rsidRDefault="00E66599" w:rsidP="00E66599">
      <w:pPr>
        <w:spacing w:after="0" w:line="240" w:lineRule="auto"/>
        <w:ind w:firstLine="709"/>
        <w:jc w:val="both"/>
        <w:rPr>
          <w:rFonts w:ascii="Times New Roman CYR" w:hAnsi="Times New Roman CYR" w:cs="Times New Roman CYR"/>
          <w:sz w:val="24"/>
          <w:szCs w:val="24"/>
        </w:rPr>
      </w:pPr>
      <w:r w:rsidRPr="00AF5B45">
        <w:rPr>
          <w:rFonts w:ascii="Times New Roman CYR" w:hAnsi="Times New Roman CYR" w:cs="Times New Roman CYR"/>
          <w:sz w:val="24"/>
          <w:szCs w:val="24"/>
        </w:rPr>
        <w:t>В 2019 году диспансеризация взрослого населения и профилактические осмотры несовершеннолетних выполнены на 100</w:t>
      </w:r>
      <w:r w:rsidR="00A25A21" w:rsidRPr="00AF5B45">
        <w:rPr>
          <w:rFonts w:ascii="Times New Roman CYR" w:hAnsi="Times New Roman CYR" w:cs="Times New Roman CYR"/>
          <w:sz w:val="24"/>
          <w:szCs w:val="24"/>
        </w:rPr>
        <w:t xml:space="preserve"> </w:t>
      </w:r>
      <w:r w:rsidRPr="00AF5B45">
        <w:rPr>
          <w:rFonts w:ascii="Times New Roman CYR" w:hAnsi="Times New Roman CYR" w:cs="Times New Roman CYR"/>
          <w:sz w:val="24"/>
          <w:szCs w:val="24"/>
        </w:rPr>
        <w:t>% от плана. Кроме того, на 100</w:t>
      </w:r>
      <w:r w:rsidR="00A25A21" w:rsidRPr="00AF5B45">
        <w:rPr>
          <w:rFonts w:ascii="Times New Roman CYR" w:hAnsi="Times New Roman CYR" w:cs="Times New Roman CYR"/>
          <w:sz w:val="24"/>
          <w:szCs w:val="24"/>
        </w:rPr>
        <w:t xml:space="preserve"> </w:t>
      </w:r>
      <w:r w:rsidRPr="00AF5B45">
        <w:rPr>
          <w:rFonts w:ascii="Times New Roman CYR" w:hAnsi="Times New Roman CYR" w:cs="Times New Roman CYR"/>
          <w:sz w:val="24"/>
          <w:szCs w:val="24"/>
        </w:rPr>
        <w:t xml:space="preserve">% выполнена прививочная кампания. </w:t>
      </w:r>
    </w:p>
    <w:p w:rsidR="00E66599" w:rsidRPr="00AF5B45" w:rsidRDefault="00E66599" w:rsidP="00E66599">
      <w:pPr>
        <w:spacing w:after="0" w:line="240" w:lineRule="auto"/>
        <w:ind w:firstLine="709"/>
        <w:jc w:val="both"/>
        <w:rPr>
          <w:rFonts w:ascii="Times New Roman CYR" w:hAnsi="Times New Roman CYR" w:cs="Times New Roman CYR"/>
          <w:sz w:val="24"/>
          <w:szCs w:val="24"/>
        </w:rPr>
      </w:pPr>
      <w:r w:rsidRPr="00AF5B45">
        <w:rPr>
          <w:rFonts w:ascii="Times New Roman CYR" w:hAnsi="Times New Roman CYR" w:cs="Times New Roman CYR"/>
          <w:sz w:val="24"/>
          <w:szCs w:val="24"/>
        </w:rPr>
        <w:t>На протяжении нескольких лет широко проводится пропаганда здорового образа жизни (ЗОЖ). В фойе поликлиники ежедневно транслируются ролики, посвященные здоровому образу жизни.</w:t>
      </w:r>
    </w:p>
    <w:p w:rsidR="00E66599" w:rsidRPr="00AF5B45" w:rsidRDefault="00E66599" w:rsidP="00E66599">
      <w:pPr>
        <w:spacing w:after="0" w:line="240" w:lineRule="auto"/>
        <w:ind w:firstLine="709"/>
        <w:jc w:val="both"/>
        <w:rPr>
          <w:rFonts w:ascii="Times New Roman CYR" w:hAnsi="Times New Roman CYR" w:cs="Times New Roman CYR"/>
          <w:sz w:val="24"/>
          <w:szCs w:val="24"/>
        </w:rPr>
      </w:pPr>
      <w:r w:rsidRPr="00AF5B45">
        <w:rPr>
          <w:rFonts w:ascii="Times New Roman CYR" w:hAnsi="Times New Roman CYR" w:cs="Times New Roman CYR"/>
          <w:sz w:val="24"/>
          <w:szCs w:val="24"/>
        </w:rPr>
        <w:t xml:space="preserve">В 2019 году организованы группы населения по скандинавской ходьбе. </w:t>
      </w:r>
    </w:p>
    <w:p w:rsidR="00E66599" w:rsidRPr="00AF5B45" w:rsidRDefault="00E66599" w:rsidP="00E66599">
      <w:pPr>
        <w:tabs>
          <w:tab w:val="left" w:pos="567"/>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Медицинская помощь на территории МО ГО «Вуктыл» осуществляется в рамках Территориальной программы государственных гарантий бесплатного оказания гражданам медицинской помощи в соответствии с Порядком, клиническими рекомендациями и стандартами оказания медицинской помощи.</w:t>
      </w:r>
    </w:p>
    <w:p w:rsidR="00E66599" w:rsidRPr="00AF5B45" w:rsidRDefault="00E66599" w:rsidP="00E66599">
      <w:pPr>
        <w:spacing w:after="0" w:line="240" w:lineRule="auto"/>
        <w:ind w:firstLine="709"/>
        <w:jc w:val="both"/>
        <w:rPr>
          <w:rFonts w:ascii="Times New Roman" w:eastAsia="Times New Roman" w:hAnsi="Times New Roman" w:cs="Times New Roman"/>
          <w:sz w:val="24"/>
          <w:szCs w:val="24"/>
        </w:rPr>
      </w:pPr>
      <w:r w:rsidRPr="00AF5B45">
        <w:rPr>
          <w:rFonts w:ascii="Times New Roman" w:hAnsi="Times New Roman" w:cs="Times New Roman"/>
          <w:sz w:val="24"/>
          <w:szCs w:val="24"/>
        </w:rPr>
        <w:t>На 31 декабря 2019 года укомплектованность штатных единиц ГБУЗ РК «Вуктыльская ЦРБ» основными работниками по врачебным должностям составляла 55,5</w:t>
      </w:r>
      <w:r w:rsidR="00146EC2" w:rsidRPr="00AF5B45">
        <w:rPr>
          <w:rFonts w:ascii="Times New Roman" w:hAnsi="Times New Roman" w:cs="Times New Roman"/>
          <w:sz w:val="24"/>
          <w:szCs w:val="24"/>
        </w:rPr>
        <w:t xml:space="preserve"> </w:t>
      </w:r>
      <w:r w:rsidRPr="00AF5B45">
        <w:rPr>
          <w:rFonts w:ascii="Times New Roman" w:hAnsi="Times New Roman" w:cs="Times New Roman"/>
          <w:sz w:val="24"/>
          <w:szCs w:val="24"/>
        </w:rPr>
        <w:t>% (с учетом совместительства должностей – 75,1</w:t>
      </w:r>
      <w:r w:rsidR="00146EC2" w:rsidRPr="00AF5B45">
        <w:rPr>
          <w:rFonts w:ascii="Times New Roman" w:hAnsi="Times New Roman" w:cs="Times New Roman"/>
          <w:sz w:val="24"/>
          <w:szCs w:val="24"/>
        </w:rPr>
        <w:t xml:space="preserve"> </w:t>
      </w:r>
      <w:r w:rsidRPr="00AF5B45">
        <w:rPr>
          <w:rFonts w:ascii="Times New Roman" w:hAnsi="Times New Roman" w:cs="Times New Roman"/>
          <w:sz w:val="24"/>
          <w:szCs w:val="24"/>
        </w:rPr>
        <w:t>%) и за последние пять лет показатель укомплектованности врачебных ставок физическими лицами вырос на 5,3</w:t>
      </w:r>
      <w:r w:rsidR="00146EC2" w:rsidRPr="00AF5B45">
        <w:rPr>
          <w:rFonts w:ascii="Times New Roman" w:hAnsi="Times New Roman" w:cs="Times New Roman"/>
          <w:sz w:val="24"/>
          <w:szCs w:val="24"/>
        </w:rPr>
        <w:t xml:space="preserve"> </w:t>
      </w:r>
      <w:r w:rsidRPr="00AF5B45">
        <w:rPr>
          <w:rFonts w:ascii="Times New Roman" w:hAnsi="Times New Roman" w:cs="Times New Roman"/>
          <w:sz w:val="24"/>
          <w:szCs w:val="24"/>
        </w:rPr>
        <w:t>%. По состоянию на 31 декабря 2019 года по среднему медицинскому персоналу укомплектованность физическими лицами составила – 60,2%, с учетом совместительства – 85,9</w:t>
      </w:r>
      <w:r w:rsidR="00146EC2" w:rsidRPr="00AF5B45">
        <w:rPr>
          <w:rFonts w:ascii="Times New Roman" w:hAnsi="Times New Roman" w:cs="Times New Roman"/>
          <w:sz w:val="24"/>
          <w:szCs w:val="24"/>
        </w:rPr>
        <w:t xml:space="preserve"> </w:t>
      </w:r>
      <w:r w:rsidRPr="00AF5B45">
        <w:rPr>
          <w:rFonts w:ascii="Times New Roman" w:hAnsi="Times New Roman" w:cs="Times New Roman"/>
          <w:sz w:val="24"/>
          <w:szCs w:val="24"/>
        </w:rPr>
        <w:t>%, укомплектованность штатов физическими лицами в ГО «Вуктыл» снизилась  за 5 лет на 10,6</w:t>
      </w:r>
      <w:r w:rsidR="00146EC2"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 . </w:t>
      </w:r>
    </w:p>
    <w:p w:rsidR="00E66599" w:rsidRPr="00AF5B45" w:rsidRDefault="00E66599" w:rsidP="00E66599">
      <w:pPr>
        <w:pStyle w:val="af2"/>
        <w:shd w:val="clear" w:color="auto" w:fill="FFFFFF" w:themeFill="background1"/>
        <w:ind w:firstLine="709"/>
        <w:jc w:val="both"/>
        <w:rPr>
          <w:rFonts w:ascii="Times New Roman" w:hAnsi="Times New Roman"/>
          <w:sz w:val="24"/>
          <w:szCs w:val="24"/>
        </w:rPr>
      </w:pPr>
      <w:r w:rsidRPr="00AF5B45">
        <w:rPr>
          <w:rFonts w:ascii="Times New Roman" w:hAnsi="Times New Roman"/>
          <w:sz w:val="24"/>
          <w:szCs w:val="24"/>
        </w:rPr>
        <w:t xml:space="preserve">В 2018 году в ГБУЗ РК «Вуктыльская ЦРБ» трудоустроено 3 врача, молодые специалисты, которые после окончания высшего учебного заведения приняты в первичное звено врачами-терапевтами и врачом педиатром, а также 2 специалиста со средним медицинским образованием. В 2019 году врачи в учреждение не трудоустраивались; трудоустроено 5 специалистов со средним медицинским образованием. </w:t>
      </w:r>
    </w:p>
    <w:p w:rsidR="00E66599" w:rsidRPr="00AF5B45" w:rsidRDefault="00E66599" w:rsidP="00E66599">
      <w:pPr>
        <w:pStyle w:val="af2"/>
        <w:shd w:val="clear" w:color="auto" w:fill="FFFFFF" w:themeFill="background1"/>
        <w:ind w:firstLine="709"/>
        <w:jc w:val="both"/>
        <w:rPr>
          <w:rFonts w:ascii="Times New Roman" w:hAnsi="Times New Roman"/>
          <w:sz w:val="24"/>
          <w:szCs w:val="24"/>
        </w:rPr>
      </w:pPr>
      <w:r w:rsidRPr="00AF5B45">
        <w:rPr>
          <w:rFonts w:ascii="Times New Roman" w:hAnsi="Times New Roman"/>
          <w:sz w:val="24"/>
          <w:szCs w:val="24"/>
        </w:rPr>
        <w:t xml:space="preserve">В настоящее время в рамках целевой и контрактной подготовки для нужд медицинского учреждения МО ГО «Вуктыл»  в медицинских вузах обучается 6 студентов, в том числе 4 на контрактной основе за счет средств республиканского бюджета Республики Коми. </w:t>
      </w:r>
    </w:p>
    <w:p w:rsidR="00E66599" w:rsidRPr="00AF5B45" w:rsidRDefault="00E66599" w:rsidP="00E66599">
      <w:pPr>
        <w:tabs>
          <w:tab w:val="left" w:pos="567"/>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Укомплектованность оборудованием для исполнения порядков и стандартов оказания медицинской помощи ГБУЗ РК «Вуктыльская ЦРБ» составляет 80 %.</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CYR" w:hAnsi="Times New Roman CYR" w:cs="Times New Roman CYR"/>
          <w:sz w:val="24"/>
          <w:szCs w:val="24"/>
        </w:rPr>
        <w:t xml:space="preserve">Ежегодно уменьшается количество родившихся детей. Случаи младенческой и материнской смертности в 2019 году отсутствуют, в 2018 году зафиксирован один случай младенческой смертности. Для раннего оказания специализированной медицинской помощи пациенты с сердечнососудистыми заболеваниями своевременно переводятся в первичные сосудистые центры транспортом </w:t>
      </w:r>
      <w:r w:rsidRPr="00AF5B45">
        <w:rPr>
          <w:rFonts w:ascii="Times New Roman" w:hAnsi="Times New Roman" w:cs="Times New Roman"/>
          <w:sz w:val="24"/>
          <w:szCs w:val="24"/>
        </w:rPr>
        <w:t>«</w:t>
      </w:r>
      <w:r w:rsidRPr="00AF5B45">
        <w:rPr>
          <w:rFonts w:ascii="Times New Roman CYR" w:hAnsi="Times New Roman CYR" w:cs="Times New Roman CYR"/>
          <w:sz w:val="24"/>
          <w:szCs w:val="24"/>
        </w:rPr>
        <w:t>Территориального центра медицины катастроф</w:t>
      </w:r>
      <w:r w:rsidRPr="00AF5B45">
        <w:rPr>
          <w:rFonts w:ascii="Times New Roman" w:hAnsi="Times New Roman" w:cs="Times New Roman"/>
          <w:sz w:val="24"/>
          <w:szCs w:val="24"/>
        </w:rPr>
        <w:t>».</w:t>
      </w:r>
    </w:p>
    <w:p w:rsidR="00E66599" w:rsidRPr="00AF5B45" w:rsidRDefault="00E66599" w:rsidP="00E66599">
      <w:pPr>
        <w:spacing w:after="0" w:line="240" w:lineRule="auto"/>
        <w:ind w:firstLine="709"/>
        <w:jc w:val="both"/>
        <w:rPr>
          <w:rFonts w:ascii="Times New Roman CYR" w:hAnsi="Times New Roman CYR" w:cs="Times New Roman CYR"/>
          <w:sz w:val="24"/>
          <w:szCs w:val="24"/>
        </w:rPr>
      </w:pPr>
      <w:r w:rsidRPr="00AF5B45">
        <w:rPr>
          <w:rFonts w:ascii="Times New Roman CYR" w:hAnsi="Times New Roman CYR" w:cs="Times New Roman CYR"/>
          <w:sz w:val="24"/>
          <w:szCs w:val="24"/>
        </w:rPr>
        <w:t xml:space="preserve">По данным </w:t>
      </w:r>
      <w:r w:rsidRPr="00AF5B45">
        <w:rPr>
          <w:rFonts w:ascii="Times New Roman" w:hAnsi="Times New Roman" w:cs="Times New Roman"/>
          <w:sz w:val="24"/>
          <w:szCs w:val="24"/>
        </w:rPr>
        <w:t>ГБУЗ РК «Вуктыльская ЦРБ», основанным на среднем возрасте умерших за год в соответствии с внутренним учетным регистром умерших, сформированным по медицинским свидетельствам о смерти, с</w:t>
      </w:r>
      <w:r w:rsidRPr="00AF5B45">
        <w:rPr>
          <w:rFonts w:ascii="Times New Roman CYR" w:hAnsi="Times New Roman CYR" w:cs="Times New Roman CYR"/>
          <w:sz w:val="24"/>
          <w:szCs w:val="24"/>
        </w:rPr>
        <w:t>уществует тенденция снижения средней продолжительности жизни</w:t>
      </w:r>
      <w:r w:rsidRPr="00AF5B45">
        <w:rPr>
          <w:rFonts w:ascii="Times New Roman" w:hAnsi="Times New Roman" w:cs="Times New Roman"/>
          <w:sz w:val="24"/>
          <w:szCs w:val="24"/>
        </w:rPr>
        <w:t>:</w:t>
      </w:r>
    </w:p>
    <w:tbl>
      <w:tblPr>
        <w:tblW w:w="8899" w:type="dxa"/>
        <w:tblInd w:w="675" w:type="dxa"/>
        <w:tblBorders>
          <w:top w:val="single" w:sz="2" w:space="0" w:color="000001"/>
          <w:left w:val="single" w:sz="2" w:space="0" w:color="000001"/>
          <w:bottom w:val="single" w:sz="2" w:space="0" w:color="000001"/>
          <w:right w:val="single" w:sz="4" w:space="0" w:color="00000A"/>
          <w:insideH w:val="single" w:sz="2" w:space="0" w:color="000001"/>
          <w:insideV w:val="single" w:sz="4" w:space="0" w:color="00000A"/>
        </w:tblBorders>
        <w:tblCellMar>
          <w:left w:w="105" w:type="dxa"/>
        </w:tblCellMar>
        <w:tblLook w:val="0000"/>
      </w:tblPr>
      <w:tblGrid>
        <w:gridCol w:w="4392"/>
        <w:gridCol w:w="850"/>
        <w:gridCol w:w="807"/>
        <w:gridCol w:w="950"/>
        <w:gridCol w:w="950"/>
        <w:gridCol w:w="950"/>
      </w:tblGrid>
      <w:tr w:rsidR="00E66599" w:rsidRPr="00AF5B45" w:rsidTr="00E66599">
        <w:trPr>
          <w:trHeight w:val="1"/>
        </w:trPr>
        <w:tc>
          <w:tcPr>
            <w:tcW w:w="4392" w:type="dxa"/>
            <w:tcBorders>
              <w:top w:val="single" w:sz="2" w:space="0" w:color="000001"/>
              <w:left w:val="single" w:sz="2" w:space="0" w:color="000001"/>
              <w:bottom w:val="single" w:sz="2" w:space="0" w:color="000001"/>
              <w:right w:val="single" w:sz="4" w:space="0" w:color="00000A"/>
            </w:tcBorders>
            <w:shd w:val="clear" w:color="auto" w:fill="auto"/>
            <w:tcMar>
              <w:left w:w="105" w:type="dxa"/>
            </w:tcMar>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Показатель /Год</w:t>
            </w:r>
          </w:p>
        </w:tc>
        <w:tc>
          <w:tcPr>
            <w:tcW w:w="850" w:type="dxa"/>
            <w:tcBorders>
              <w:top w:val="single" w:sz="2" w:space="0" w:color="000001"/>
              <w:left w:val="single" w:sz="2" w:space="0" w:color="000001"/>
              <w:bottom w:val="single" w:sz="2" w:space="0" w:color="000001"/>
              <w:right w:val="single" w:sz="4" w:space="0" w:color="00000A"/>
            </w:tcBorders>
            <w:shd w:val="clear" w:color="auto" w:fill="auto"/>
            <w:tcMar>
              <w:left w:w="105" w:type="dxa"/>
            </w:tcMar>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2015</w:t>
            </w:r>
          </w:p>
        </w:tc>
        <w:tc>
          <w:tcPr>
            <w:tcW w:w="807" w:type="dxa"/>
            <w:tcBorders>
              <w:top w:val="single" w:sz="2" w:space="0" w:color="000001"/>
              <w:left w:val="single" w:sz="4" w:space="0" w:color="00000A"/>
              <w:bottom w:val="single" w:sz="2" w:space="0" w:color="000001"/>
              <w:right w:val="single" w:sz="2" w:space="0" w:color="000001"/>
            </w:tcBorders>
            <w:shd w:val="clear" w:color="auto" w:fill="auto"/>
            <w:tcMar>
              <w:left w:w="103" w:type="dxa"/>
            </w:tcMar>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2016</w:t>
            </w:r>
          </w:p>
        </w:tc>
        <w:tc>
          <w:tcPr>
            <w:tcW w:w="95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E66599" w:rsidRPr="00AF5B45" w:rsidRDefault="00E66599" w:rsidP="00E66599">
            <w:pPr>
              <w:spacing w:after="0" w:line="240" w:lineRule="auto"/>
              <w:jc w:val="center"/>
              <w:rPr>
                <w:rFonts w:ascii="Times New Roman" w:hAnsi="Times New Roman" w:cs="Times New Roman"/>
                <w:sz w:val="24"/>
                <w:szCs w:val="24"/>
                <w:lang w:val="en-US"/>
              </w:rPr>
            </w:pPr>
            <w:r w:rsidRPr="00AF5B45">
              <w:rPr>
                <w:rFonts w:ascii="Times New Roman" w:hAnsi="Times New Roman" w:cs="Times New Roman"/>
                <w:sz w:val="24"/>
                <w:szCs w:val="24"/>
                <w:lang w:val="en-US"/>
              </w:rPr>
              <w:t>2017</w:t>
            </w:r>
          </w:p>
        </w:tc>
        <w:tc>
          <w:tcPr>
            <w:tcW w:w="95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E66599" w:rsidRPr="00AF5B45" w:rsidRDefault="00E66599" w:rsidP="00E66599">
            <w:pPr>
              <w:spacing w:after="0" w:line="240" w:lineRule="auto"/>
              <w:jc w:val="center"/>
              <w:rPr>
                <w:rFonts w:ascii="Times New Roman" w:hAnsi="Times New Roman" w:cs="Times New Roman"/>
                <w:sz w:val="24"/>
                <w:szCs w:val="24"/>
                <w:lang w:val="en-US"/>
              </w:rPr>
            </w:pPr>
            <w:r w:rsidRPr="00AF5B45">
              <w:rPr>
                <w:rFonts w:ascii="Times New Roman" w:hAnsi="Times New Roman" w:cs="Times New Roman"/>
                <w:sz w:val="24"/>
                <w:szCs w:val="24"/>
                <w:lang w:val="en-US"/>
              </w:rPr>
              <w:t>2018</w:t>
            </w:r>
          </w:p>
        </w:tc>
        <w:tc>
          <w:tcPr>
            <w:tcW w:w="95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E66599" w:rsidRPr="00AF5B45" w:rsidRDefault="00E66599" w:rsidP="00E66599">
            <w:pPr>
              <w:spacing w:after="0" w:line="240" w:lineRule="auto"/>
              <w:jc w:val="center"/>
              <w:rPr>
                <w:rFonts w:ascii="Times New Roman" w:hAnsi="Times New Roman" w:cs="Times New Roman"/>
                <w:sz w:val="24"/>
                <w:szCs w:val="24"/>
                <w:lang w:val="en-US"/>
              </w:rPr>
            </w:pPr>
            <w:r w:rsidRPr="00AF5B45">
              <w:rPr>
                <w:rFonts w:ascii="Times New Roman" w:hAnsi="Times New Roman" w:cs="Times New Roman"/>
                <w:sz w:val="24"/>
                <w:szCs w:val="24"/>
                <w:lang w:val="en-US"/>
              </w:rPr>
              <w:t>2019</w:t>
            </w:r>
          </w:p>
        </w:tc>
      </w:tr>
      <w:tr w:rsidR="00E66599" w:rsidRPr="00AF5B45" w:rsidTr="00E66599">
        <w:trPr>
          <w:trHeight w:val="1"/>
        </w:trPr>
        <w:tc>
          <w:tcPr>
            <w:tcW w:w="4392" w:type="dxa"/>
            <w:tcBorders>
              <w:top w:val="single" w:sz="2" w:space="0" w:color="000001"/>
              <w:left w:val="single" w:sz="2" w:space="0" w:color="000001"/>
              <w:bottom w:val="single" w:sz="2" w:space="0" w:color="000001"/>
              <w:right w:val="single" w:sz="4" w:space="0" w:color="00000A"/>
            </w:tcBorders>
            <w:shd w:val="clear" w:color="auto" w:fill="auto"/>
            <w:tcMar>
              <w:left w:w="105" w:type="dxa"/>
            </w:tcMar>
          </w:tcPr>
          <w:p w:rsidR="00E66599" w:rsidRPr="00AF5B45" w:rsidRDefault="00E66599" w:rsidP="00E66599">
            <w:pPr>
              <w:spacing w:after="0" w:line="240" w:lineRule="auto"/>
              <w:rPr>
                <w:rFonts w:ascii="Times New Roman" w:hAnsi="Times New Roman" w:cs="Times New Roman"/>
                <w:sz w:val="24"/>
                <w:szCs w:val="24"/>
                <w:lang w:val="en-US"/>
              </w:rPr>
            </w:pPr>
            <w:r w:rsidRPr="00AF5B45">
              <w:rPr>
                <w:rFonts w:ascii="Times New Roman" w:hAnsi="Times New Roman" w:cs="Times New Roman"/>
                <w:sz w:val="24"/>
                <w:szCs w:val="24"/>
              </w:rPr>
              <w:t>Средняя продолжительность жизни, лет</w:t>
            </w:r>
          </w:p>
        </w:tc>
        <w:tc>
          <w:tcPr>
            <w:tcW w:w="850" w:type="dxa"/>
            <w:tcBorders>
              <w:top w:val="single" w:sz="2" w:space="0" w:color="000001"/>
              <w:left w:val="single" w:sz="2" w:space="0" w:color="000001"/>
              <w:bottom w:val="single" w:sz="2" w:space="0" w:color="000001"/>
              <w:right w:val="single" w:sz="4" w:space="0" w:color="00000A"/>
            </w:tcBorders>
            <w:shd w:val="clear" w:color="auto" w:fill="auto"/>
            <w:tcMar>
              <w:left w:w="105" w:type="dxa"/>
            </w:tcMar>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65,1</w:t>
            </w:r>
          </w:p>
        </w:tc>
        <w:tc>
          <w:tcPr>
            <w:tcW w:w="807" w:type="dxa"/>
            <w:tcBorders>
              <w:top w:val="single" w:sz="2" w:space="0" w:color="000001"/>
              <w:left w:val="single" w:sz="4" w:space="0" w:color="00000A"/>
              <w:bottom w:val="single" w:sz="2" w:space="0" w:color="000001"/>
              <w:right w:val="single" w:sz="2" w:space="0" w:color="000001"/>
            </w:tcBorders>
            <w:shd w:val="clear" w:color="auto" w:fill="auto"/>
            <w:tcMar>
              <w:left w:w="103" w:type="dxa"/>
            </w:tcMar>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68</w:t>
            </w:r>
          </w:p>
        </w:tc>
        <w:tc>
          <w:tcPr>
            <w:tcW w:w="95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E66599" w:rsidRPr="00AF5B45" w:rsidRDefault="00E66599" w:rsidP="00E66599">
            <w:pPr>
              <w:spacing w:after="0" w:line="240" w:lineRule="auto"/>
              <w:jc w:val="center"/>
              <w:rPr>
                <w:rFonts w:ascii="Times New Roman" w:hAnsi="Times New Roman" w:cs="Times New Roman"/>
                <w:sz w:val="24"/>
                <w:szCs w:val="24"/>
                <w:lang w:val="en-US"/>
              </w:rPr>
            </w:pPr>
            <w:r w:rsidRPr="00AF5B45">
              <w:rPr>
                <w:rFonts w:ascii="Times New Roman" w:hAnsi="Times New Roman" w:cs="Times New Roman"/>
                <w:sz w:val="24"/>
                <w:szCs w:val="24"/>
                <w:lang w:val="en-US"/>
              </w:rPr>
              <w:t>69,2</w:t>
            </w:r>
          </w:p>
        </w:tc>
        <w:tc>
          <w:tcPr>
            <w:tcW w:w="95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E66599" w:rsidRPr="00AF5B45" w:rsidRDefault="00E66599" w:rsidP="00E66599">
            <w:pPr>
              <w:spacing w:after="0" w:line="240" w:lineRule="auto"/>
              <w:jc w:val="center"/>
              <w:rPr>
                <w:rFonts w:ascii="Times New Roman" w:hAnsi="Times New Roman" w:cs="Times New Roman"/>
                <w:sz w:val="24"/>
                <w:szCs w:val="24"/>
                <w:lang w:val="en-US"/>
              </w:rPr>
            </w:pPr>
            <w:r w:rsidRPr="00AF5B45">
              <w:rPr>
                <w:rFonts w:ascii="Times New Roman" w:hAnsi="Times New Roman" w:cs="Times New Roman"/>
                <w:sz w:val="24"/>
                <w:szCs w:val="24"/>
                <w:lang w:val="en-US"/>
              </w:rPr>
              <w:t>65,5</w:t>
            </w:r>
          </w:p>
        </w:tc>
        <w:tc>
          <w:tcPr>
            <w:tcW w:w="95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E66599" w:rsidRPr="00AF5B45" w:rsidRDefault="00E66599" w:rsidP="00E66599">
            <w:pPr>
              <w:spacing w:after="0" w:line="240" w:lineRule="auto"/>
              <w:jc w:val="center"/>
              <w:rPr>
                <w:rFonts w:ascii="Times New Roman" w:hAnsi="Times New Roman" w:cs="Times New Roman"/>
                <w:sz w:val="24"/>
                <w:szCs w:val="24"/>
                <w:lang w:val="en-US"/>
              </w:rPr>
            </w:pPr>
            <w:r w:rsidRPr="00AF5B45">
              <w:rPr>
                <w:rFonts w:ascii="Times New Roman" w:hAnsi="Times New Roman" w:cs="Times New Roman"/>
                <w:sz w:val="24"/>
                <w:szCs w:val="24"/>
                <w:lang w:val="en-US"/>
              </w:rPr>
              <w:t>64,1</w:t>
            </w:r>
          </w:p>
        </w:tc>
      </w:tr>
    </w:tbl>
    <w:p w:rsidR="00E66599" w:rsidRPr="00AF5B45" w:rsidRDefault="00E66599" w:rsidP="00E66599">
      <w:pPr>
        <w:spacing w:after="0" w:line="240" w:lineRule="auto"/>
        <w:ind w:firstLine="709"/>
        <w:jc w:val="both"/>
        <w:rPr>
          <w:rFonts w:ascii="Times New Roman CYR" w:hAnsi="Times New Roman CYR" w:cs="Times New Roman CYR"/>
          <w:sz w:val="24"/>
          <w:szCs w:val="24"/>
        </w:rPr>
      </w:pP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Структура трех основных причин смерти в округе в 2018 - 2019 годах: на первом месте находятся болезни системы кровообращения, на втором месте - новообразования, на третьем месте - болезни органов пищеварения.</w:t>
      </w:r>
    </w:p>
    <w:p w:rsidR="00E66599" w:rsidRPr="00AF5B45" w:rsidRDefault="00E66599" w:rsidP="00E66599">
      <w:pPr>
        <w:tabs>
          <w:tab w:val="left" w:pos="567"/>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Таким образом, основными проблемами сферы здравоохранения МО ГО «Вуктыл» являются:</w:t>
      </w:r>
    </w:p>
    <w:p w:rsidR="00E66599" w:rsidRPr="00AF5B45" w:rsidRDefault="00E66599" w:rsidP="00E66599">
      <w:pPr>
        <w:tabs>
          <w:tab w:val="left" w:pos="567"/>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1) недостаточная укомплектованность врачами и средними медработниками;</w:t>
      </w:r>
    </w:p>
    <w:p w:rsidR="00E66599" w:rsidRPr="00AF5B45" w:rsidRDefault="00E66599" w:rsidP="00E66599">
      <w:pPr>
        <w:tabs>
          <w:tab w:val="left" w:pos="567"/>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2) сохранение высокой общей смертности, смертности лиц трудоспособного возраста, смертности от онкологии;</w:t>
      </w:r>
    </w:p>
    <w:p w:rsidR="00E66599" w:rsidRPr="00AF5B45" w:rsidRDefault="00E66599" w:rsidP="00E66599">
      <w:pPr>
        <w:tabs>
          <w:tab w:val="left" w:pos="567"/>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3) низкая рождаемость при высокой смертности, что приводит к естественной убыли населения;</w:t>
      </w:r>
    </w:p>
    <w:p w:rsidR="00E66599" w:rsidRPr="00AF5B45" w:rsidRDefault="00E66599" w:rsidP="00E66599">
      <w:pPr>
        <w:tabs>
          <w:tab w:val="left" w:pos="567"/>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4) низкий охват флюорографическим обследованием населения из труднодоступных территорий МО ГО «Вуктыл»;</w:t>
      </w:r>
    </w:p>
    <w:p w:rsidR="00E66599" w:rsidRPr="00AF5B45" w:rsidRDefault="00E66599" w:rsidP="00E66599">
      <w:pPr>
        <w:tabs>
          <w:tab w:val="left" w:pos="567"/>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5) недостаточный уровень санитарной грамотности населения МО ГО «Вуктыл» и активности в укреплении собственного здоровья.</w:t>
      </w:r>
    </w:p>
    <w:p w:rsidR="00E66599" w:rsidRPr="00AF5B45" w:rsidRDefault="00E66599" w:rsidP="00E66599">
      <w:pPr>
        <w:tabs>
          <w:tab w:val="left" w:pos="709"/>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 целью решения вышеуказанных проблем администрацией ГО «Вуктыл» будет осуществляться содействие  в части:</w:t>
      </w:r>
    </w:p>
    <w:p w:rsidR="00E66599" w:rsidRPr="00AF5B45" w:rsidRDefault="00E66599" w:rsidP="00E66599">
      <w:pPr>
        <w:tabs>
          <w:tab w:val="left" w:pos="709"/>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выделения жилья для медицинского персонала;</w:t>
      </w:r>
    </w:p>
    <w:p w:rsidR="00E66599" w:rsidRPr="00AF5B45" w:rsidRDefault="00E66599" w:rsidP="00E66599">
      <w:pPr>
        <w:tabs>
          <w:tab w:val="left" w:pos="709"/>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информатизации населения по пропаганде здорового образа жизни, по оповещению населения при выездной работе ГБУЗ РК «Вуктыльская ЦРБ»;</w:t>
      </w:r>
    </w:p>
    <w:p w:rsidR="00E66599" w:rsidRPr="00AF5B45" w:rsidRDefault="00E66599" w:rsidP="00E66599">
      <w:pPr>
        <w:pStyle w:val="af2"/>
        <w:ind w:firstLine="709"/>
        <w:jc w:val="both"/>
        <w:rPr>
          <w:rFonts w:ascii="Times New Roman" w:hAnsi="Times New Roman"/>
          <w:sz w:val="24"/>
          <w:szCs w:val="24"/>
        </w:rPr>
      </w:pPr>
      <w:r w:rsidRPr="00AF5B45">
        <w:rPr>
          <w:rFonts w:ascii="Times New Roman" w:hAnsi="Times New Roman"/>
          <w:sz w:val="24"/>
          <w:szCs w:val="24"/>
        </w:rPr>
        <w:t>повышения мотивации граждан к здоровому образу жизни и своевременному прохождению профилактических осмотров и диспансеризации.</w:t>
      </w:r>
    </w:p>
    <w:p w:rsidR="00E66599" w:rsidRPr="00AF5B45" w:rsidRDefault="00E66599" w:rsidP="00E66599">
      <w:pPr>
        <w:spacing w:after="0" w:line="240" w:lineRule="auto"/>
        <w:ind w:firstLine="540"/>
        <w:jc w:val="both"/>
        <w:rPr>
          <w:rFonts w:ascii="Times New Roman" w:hAnsi="Times New Roman" w:cs="Times New Roman"/>
          <w:sz w:val="24"/>
          <w:szCs w:val="24"/>
        </w:rPr>
      </w:pPr>
    </w:p>
    <w:p w:rsidR="00E66599" w:rsidRPr="00AF5B45" w:rsidRDefault="00E66599" w:rsidP="00E66599">
      <w:pPr>
        <w:spacing w:after="0" w:line="240" w:lineRule="auto"/>
        <w:ind w:firstLine="567"/>
        <w:jc w:val="center"/>
        <w:rPr>
          <w:rFonts w:ascii="Times New Roman" w:eastAsia="Times New Roman" w:hAnsi="Times New Roman" w:cs="Times New Roman"/>
          <w:b/>
          <w:sz w:val="24"/>
          <w:szCs w:val="24"/>
        </w:rPr>
      </w:pPr>
      <w:r w:rsidRPr="00AF5B45">
        <w:rPr>
          <w:rFonts w:ascii="Times New Roman" w:eastAsia="Times New Roman" w:hAnsi="Times New Roman" w:cs="Times New Roman"/>
          <w:b/>
          <w:sz w:val="24"/>
          <w:szCs w:val="24"/>
        </w:rPr>
        <w:t>Деятельность органов опеки и попечительства</w:t>
      </w:r>
    </w:p>
    <w:p w:rsidR="00E66599" w:rsidRPr="00AF5B45" w:rsidRDefault="00E66599" w:rsidP="00E66599">
      <w:pPr>
        <w:spacing w:after="0" w:line="240" w:lineRule="auto"/>
        <w:ind w:firstLine="709"/>
        <w:jc w:val="both"/>
        <w:rPr>
          <w:rFonts w:ascii="Times New Roman" w:eastAsia="Times New Roman" w:hAnsi="Times New Roman" w:cs="Times New Roman"/>
          <w:sz w:val="24"/>
          <w:szCs w:val="24"/>
        </w:rPr>
      </w:pPr>
      <w:r w:rsidRPr="00AF5B45">
        <w:rPr>
          <w:rFonts w:ascii="Times New Roman" w:eastAsia="Times New Roman" w:hAnsi="Times New Roman" w:cs="Times New Roman"/>
          <w:sz w:val="24"/>
          <w:szCs w:val="24"/>
        </w:rPr>
        <w:t xml:space="preserve">С 1 апреля 2019 года полномочия органов опеки и попечительства на территории Республики Коми переданы в органы местного самоуправления. </w:t>
      </w:r>
    </w:p>
    <w:p w:rsidR="00E66599" w:rsidRPr="00AF5B45" w:rsidRDefault="00E66599" w:rsidP="00E66599">
      <w:pPr>
        <w:spacing w:after="0" w:line="240" w:lineRule="auto"/>
        <w:ind w:firstLine="709"/>
        <w:jc w:val="both"/>
        <w:rPr>
          <w:rFonts w:ascii="Times New Roman" w:eastAsia="Calibri" w:hAnsi="Times New Roman" w:cs="Times New Roman"/>
          <w:sz w:val="24"/>
          <w:szCs w:val="18"/>
        </w:rPr>
      </w:pPr>
      <w:r w:rsidRPr="00AF5B45">
        <w:rPr>
          <w:rFonts w:ascii="Times New Roman" w:eastAsia="Calibri" w:hAnsi="Times New Roman" w:cs="Times New Roman"/>
          <w:sz w:val="24"/>
          <w:szCs w:val="24"/>
        </w:rPr>
        <w:t xml:space="preserve">Анализ деятельности за период 2015-2019 годов показывает снижение основных показателей, так в 2019 году выявлено 3 </w:t>
      </w:r>
      <w:r w:rsidRPr="00AF5B45">
        <w:rPr>
          <w:rFonts w:ascii="Times New Roman" w:hAnsi="Times New Roman" w:cs="Times New Roman"/>
          <w:bCs/>
          <w:color w:val="000000"/>
          <w:sz w:val="24"/>
          <w:szCs w:val="24"/>
        </w:rPr>
        <w:t>детей-сирот и детей, оставшихся без попечения родителей,  (в 2015 году – 12 детей, в 2018 году -</w:t>
      </w:r>
      <w:r w:rsidR="008A3788" w:rsidRPr="00AF5B45">
        <w:rPr>
          <w:rFonts w:ascii="Times New Roman" w:hAnsi="Times New Roman" w:cs="Times New Roman"/>
          <w:bCs/>
          <w:color w:val="000000"/>
          <w:sz w:val="24"/>
          <w:szCs w:val="24"/>
        </w:rPr>
        <w:t xml:space="preserve"> </w:t>
      </w:r>
      <w:r w:rsidRPr="00AF5B45">
        <w:rPr>
          <w:rFonts w:ascii="Times New Roman" w:hAnsi="Times New Roman" w:cs="Times New Roman"/>
          <w:bCs/>
          <w:color w:val="000000"/>
          <w:sz w:val="24"/>
          <w:szCs w:val="24"/>
        </w:rPr>
        <w:t>8 детей,);  отобрано детей по ст.77 Семейного кодекса Российской Федерации в 2019 году – 1 ребенок (в 2015 году – 3 детей, в 2018 году</w:t>
      </w:r>
      <w:r w:rsidR="008A3788" w:rsidRPr="00AF5B45">
        <w:rPr>
          <w:rFonts w:ascii="Times New Roman" w:hAnsi="Times New Roman" w:cs="Times New Roman"/>
          <w:bCs/>
          <w:color w:val="000000"/>
          <w:sz w:val="24"/>
          <w:szCs w:val="24"/>
        </w:rPr>
        <w:t xml:space="preserve"> -</w:t>
      </w:r>
      <w:r w:rsidRPr="00AF5B45">
        <w:rPr>
          <w:rFonts w:ascii="Times New Roman" w:hAnsi="Times New Roman" w:cs="Times New Roman"/>
          <w:bCs/>
          <w:color w:val="000000"/>
          <w:sz w:val="24"/>
          <w:szCs w:val="24"/>
        </w:rPr>
        <w:t xml:space="preserve"> 1 ребенок,); устроено детей-сирот и детей, оставшихся без попечения родителей в замещающую семью (опека, попечительство, приемная семья) в 2019 году 3 детей (в 2015 году – 4 детей, в 2018 году  - 6 детей), в организацию для детей-сирот и детей, оставшихся без попечения родителей (детский дом) в 2019 году не устраивались дети (в 2015 году устроено  8 детей,  в 2018 году 2  детей,). Данная тенденция </w:t>
      </w:r>
      <w:r w:rsidRPr="00AF5B45">
        <w:rPr>
          <w:rFonts w:ascii="Times New Roman" w:eastAsia="Calibri" w:hAnsi="Times New Roman" w:cs="Times New Roman"/>
          <w:sz w:val="24"/>
          <w:szCs w:val="24"/>
        </w:rPr>
        <w:t xml:space="preserve">положительно характеризует проводимую в данном направлении работу, так как  постоянно ведется профилактическая работа с семьями, состоящими на учете субъектов профилактики. Также </w:t>
      </w:r>
      <w:r w:rsidRPr="00AF5B45">
        <w:rPr>
          <w:rFonts w:ascii="Times New Roman" w:eastAsia="Times New Roman" w:hAnsi="Times New Roman" w:cs="Times New Roman"/>
          <w:sz w:val="24"/>
          <w:szCs w:val="24"/>
          <w:lang w:eastAsia="zh-CN"/>
        </w:rPr>
        <w:t xml:space="preserve">ведется </w:t>
      </w:r>
      <w:r w:rsidRPr="00AF5B45">
        <w:rPr>
          <w:rFonts w:ascii="Times New Roman" w:eastAsia="Calibri" w:hAnsi="Times New Roman" w:cs="Times New Roman"/>
          <w:sz w:val="24"/>
          <w:szCs w:val="24"/>
        </w:rPr>
        <w:t>работа с замещающими семьями, в которых воспитываются дети-сироты и дети, оставшиеся без</w:t>
      </w:r>
      <w:r w:rsidRPr="00AF5B45">
        <w:rPr>
          <w:rFonts w:ascii="Times New Roman" w:eastAsia="Calibri" w:hAnsi="Times New Roman" w:cs="Times New Roman"/>
          <w:sz w:val="24"/>
          <w:szCs w:val="18"/>
        </w:rPr>
        <w:t xml:space="preserve"> попечения родителей и детьми, состоящими на учете субъектов профилактики.</w:t>
      </w:r>
    </w:p>
    <w:p w:rsidR="00E746A0" w:rsidRPr="00AF5B45" w:rsidRDefault="00E746A0" w:rsidP="00E66599">
      <w:pPr>
        <w:spacing w:after="0" w:line="240" w:lineRule="auto"/>
        <w:jc w:val="center"/>
        <w:outlineLvl w:val="1"/>
        <w:rPr>
          <w:rFonts w:ascii="Times New Roman" w:hAnsi="Times New Roman" w:cs="Times New Roman"/>
          <w:b/>
          <w:bCs/>
        </w:rPr>
      </w:pPr>
    </w:p>
    <w:p w:rsidR="00E66599" w:rsidRPr="00AF5B45" w:rsidRDefault="00771E18" w:rsidP="00E66599">
      <w:pPr>
        <w:spacing w:after="0" w:line="240" w:lineRule="auto"/>
        <w:jc w:val="center"/>
        <w:outlineLvl w:val="0"/>
        <w:rPr>
          <w:rFonts w:ascii="Times New Roman" w:hAnsi="Times New Roman" w:cs="Times New Roman"/>
          <w:b/>
          <w:bCs/>
          <w:sz w:val="24"/>
          <w:szCs w:val="24"/>
        </w:rPr>
      </w:pPr>
      <w:r w:rsidRPr="00AF5B45">
        <w:rPr>
          <w:rFonts w:ascii="Times New Roman" w:hAnsi="Times New Roman" w:cs="Times New Roman"/>
          <w:b/>
          <w:bCs/>
          <w:sz w:val="24"/>
          <w:szCs w:val="24"/>
        </w:rPr>
        <w:t>7</w:t>
      </w:r>
      <w:r w:rsidR="00E66599" w:rsidRPr="00AF5B45">
        <w:rPr>
          <w:rFonts w:ascii="Times New Roman" w:hAnsi="Times New Roman" w:cs="Times New Roman"/>
          <w:b/>
          <w:bCs/>
          <w:sz w:val="24"/>
          <w:szCs w:val="24"/>
        </w:rPr>
        <w:t>. Экономика МО ГО «Вуктыл»</w:t>
      </w:r>
    </w:p>
    <w:p w:rsidR="00E66599" w:rsidRPr="00AF5B45" w:rsidRDefault="00E66599" w:rsidP="00E66599">
      <w:pPr>
        <w:spacing w:after="0" w:line="240" w:lineRule="auto"/>
        <w:rPr>
          <w:rFonts w:ascii="Times New Roman" w:hAnsi="Times New Roman" w:cs="Times New Roman"/>
        </w:rPr>
      </w:pPr>
    </w:p>
    <w:p w:rsidR="00E66599" w:rsidRPr="00AF5B45" w:rsidRDefault="00E66599" w:rsidP="00E66599">
      <w:pPr>
        <w:spacing w:after="0" w:line="240" w:lineRule="auto"/>
        <w:jc w:val="center"/>
        <w:outlineLvl w:val="1"/>
        <w:rPr>
          <w:rFonts w:ascii="Times New Roman" w:hAnsi="Times New Roman" w:cs="Times New Roman"/>
          <w:b/>
          <w:bCs/>
        </w:rPr>
      </w:pPr>
      <w:r w:rsidRPr="00AF5B45">
        <w:rPr>
          <w:rFonts w:ascii="Times New Roman" w:hAnsi="Times New Roman" w:cs="Times New Roman"/>
          <w:b/>
          <w:bCs/>
        </w:rPr>
        <w:t>Промышленность</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Ведущая роль в экономике округа принадлежит отраслям добычи и транспортировки природного газа и газового конденсата. Город занимает важное транзитное положение в газовой отрасли России. Через него проходит газопровод «Сияние Севера», который связывает газовые месторождения в Сибири с европейской частью России. В целом в отраслях добычи полезных ископаемых и транспорта задействованы порядка 47</w:t>
      </w:r>
      <w:r w:rsidR="00146EC2" w:rsidRPr="00AF5B45">
        <w:rPr>
          <w:rFonts w:ascii="Times New Roman" w:hAnsi="Times New Roman" w:cs="Times New Roman"/>
          <w:sz w:val="24"/>
          <w:szCs w:val="24"/>
        </w:rPr>
        <w:t xml:space="preserve"> </w:t>
      </w:r>
      <w:r w:rsidRPr="00AF5B45">
        <w:rPr>
          <w:rFonts w:ascii="Times New Roman" w:hAnsi="Times New Roman" w:cs="Times New Roman"/>
          <w:sz w:val="24"/>
          <w:szCs w:val="24"/>
        </w:rPr>
        <w:t>% работников от числа среднесписочной численности работников организаций всех сфер экономики по итогу 2019 года.</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Индекс промышленного производства по МО ГО «Вуктыл» в 2018 году составил 91,5</w:t>
      </w:r>
      <w:r w:rsidR="00146EC2" w:rsidRPr="00AF5B45">
        <w:rPr>
          <w:rFonts w:ascii="Times New Roman" w:hAnsi="Times New Roman" w:cs="Times New Roman"/>
          <w:sz w:val="24"/>
          <w:szCs w:val="24"/>
        </w:rPr>
        <w:t> </w:t>
      </w:r>
      <w:r w:rsidRPr="00AF5B45">
        <w:rPr>
          <w:rFonts w:ascii="Times New Roman" w:hAnsi="Times New Roman" w:cs="Times New Roman"/>
          <w:sz w:val="24"/>
          <w:szCs w:val="24"/>
        </w:rPr>
        <w:t>% к предыдущему году (в 2017 году к предшествующему году 93,5</w:t>
      </w:r>
      <w:r w:rsidR="00146EC2" w:rsidRPr="00AF5B45">
        <w:rPr>
          <w:rFonts w:ascii="Times New Roman" w:hAnsi="Times New Roman" w:cs="Times New Roman"/>
          <w:sz w:val="24"/>
          <w:szCs w:val="24"/>
        </w:rPr>
        <w:t xml:space="preserve"> </w:t>
      </w:r>
      <w:r w:rsidRPr="00AF5B45">
        <w:rPr>
          <w:rFonts w:ascii="Times New Roman" w:hAnsi="Times New Roman" w:cs="Times New Roman"/>
          <w:sz w:val="24"/>
          <w:szCs w:val="24"/>
        </w:rPr>
        <w:t>%). Индекс промышленного производства в период с 2015 года по 2018 год, в процентах  к предыдущему году, в динамике последних лет имел тенденцию к снижению, ввиду снижения объемов добычи полезных ископаемых.</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При этом объем отгруженных товаров собственного производства, выполненных работ и услуг собственными силами организаций по видам экономической деятельности в период с 2014 года по 2019 год составил:</w:t>
      </w:r>
    </w:p>
    <w:tbl>
      <w:tblPr>
        <w:tblW w:w="9923" w:type="dxa"/>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3687"/>
        <w:gridCol w:w="992"/>
        <w:gridCol w:w="992"/>
        <w:gridCol w:w="994"/>
        <w:gridCol w:w="992"/>
        <w:gridCol w:w="1134"/>
        <w:gridCol w:w="1132"/>
      </w:tblGrid>
      <w:tr w:rsidR="00E66599" w:rsidRPr="00AF5B45" w:rsidTr="00E66599">
        <w:tc>
          <w:tcPr>
            <w:tcW w:w="368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exact"/>
              <w:jc w:val="center"/>
              <w:rPr>
                <w:rFonts w:ascii="Times New Roman" w:hAnsi="Times New Roman" w:cs="Times New Roman"/>
              </w:rPr>
            </w:pPr>
            <w:r w:rsidRPr="00AF5B45">
              <w:rPr>
                <w:rFonts w:ascii="Times New Roman" w:hAnsi="Times New Roman" w:cs="Times New Roman"/>
              </w:rPr>
              <w:t>Вид экономической деятельности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exact"/>
              <w:jc w:val="center"/>
              <w:rPr>
                <w:rFonts w:ascii="Times New Roman" w:hAnsi="Times New Roman" w:cs="Times New Roman"/>
              </w:rPr>
            </w:pPr>
            <w:r w:rsidRPr="00AF5B45">
              <w:rPr>
                <w:rFonts w:ascii="Times New Roman" w:hAnsi="Times New Roman" w:cs="Times New Roman"/>
              </w:rPr>
              <w:t>2014 год</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exact"/>
              <w:jc w:val="center"/>
              <w:rPr>
                <w:rFonts w:ascii="Times New Roman" w:hAnsi="Times New Roman" w:cs="Times New Roman"/>
              </w:rPr>
            </w:pPr>
            <w:r w:rsidRPr="00AF5B45">
              <w:rPr>
                <w:rFonts w:ascii="Times New Roman" w:hAnsi="Times New Roman" w:cs="Times New Roman"/>
              </w:rPr>
              <w:t>2015 год</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exact"/>
              <w:jc w:val="center"/>
              <w:rPr>
                <w:rFonts w:ascii="Times New Roman" w:hAnsi="Times New Roman" w:cs="Times New Roman"/>
              </w:rPr>
            </w:pPr>
            <w:r w:rsidRPr="00AF5B45">
              <w:rPr>
                <w:rFonts w:ascii="Times New Roman" w:hAnsi="Times New Roman" w:cs="Times New Roman"/>
              </w:rPr>
              <w:t>2016 год</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exact"/>
              <w:jc w:val="center"/>
              <w:rPr>
                <w:rFonts w:ascii="Times New Roman" w:hAnsi="Times New Roman" w:cs="Times New Roman"/>
              </w:rPr>
            </w:pPr>
            <w:r w:rsidRPr="00AF5B45">
              <w:rPr>
                <w:rFonts w:ascii="Times New Roman" w:hAnsi="Times New Roman" w:cs="Times New Roman"/>
              </w:rPr>
              <w:t>2017 год</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exact"/>
              <w:jc w:val="center"/>
              <w:rPr>
                <w:rFonts w:ascii="Times New Roman" w:hAnsi="Times New Roman" w:cs="Times New Roman"/>
              </w:rPr>
            </w:pPr>
            <w:r w:rsidRPr="00AF5B45">
              <w:rPr>
                <w:rFonts w:ascii="Times New Roman" w:hAnsi="Times New Roman" w:cs="Times New Roman"/>
              </w:rPr>
              <w:t>2018 год</w:t>
            </w:r>
          </w:p>
        </w:tc>
        <w:tc>
          <w:tcPr>
            <w:tcW w:w="113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exact"/>
              <w:jc w:val="center"/>
              <w:rPr>
                <w:rFonts w:ascii="Times New Roman" w:hAnsi="Times New Roman" w:cs="Times New Roman"/>
              </w:rPr>
            </w:pPr>
            <w:r w:rsidRPr="00AF5B45">
              <w:rPr>
                <w:rFonts w:ascii="Times New Roman" w:hAnsi="Times New Roman" w:cs="Times New Roman"/>
              </w:rPr>
              <w:t>2019 год</w:t>
            </w:r>
          </w:p>
        </w:tc>
      </w:tr>
      <w:tr w:rsidR="00E66599" w:rsidRPr="00AF5B45" w:rsidTr="00E66599">
        <w:trPr>
          <w:trHeight w:val="543"/>
        </w:trPr>
        <w:tc>
          <w:tcPr>
            <w:tcW w:w="368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both"/>
              <w:rPr>
                <w:rFonts w:ascii="Times New Roman" w:hAnsi="Times New Roman" w:cs="Times New Roman"/>
              </w:rPr>
            </w:pPr>
            <w:r w:rsidRPr="00AF5B45">
              <w:rPr>
                <w:rFonts w:ascii="Times New Roman" w:hAnsi="Times New Roman" w:cs="Times New Roman"/>
              </w:rPr>
              <w:t>Добыч</w:t>
            </w:r>
            <w:r w:rsidR="00AB6A1F" w:rsidRPr="00AF5B45">
              <w:rPr>
                <w:rFonts w:ascii="Times New Roman" w:hAnsi="Times New Roman" w:cs="Times New Roman"/>
              </w:rPr>
              <w:t>а полезных ископаемых, млн. рублей</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11430,2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13677,3</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12501,4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eastAsia="Calibri" w:hAnsi="Times New Roman" w:cs="Times New Roman"/>
              </w:rPr>
              <w:t>13639,9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eastAsia="Calibri" w:hAnsi="Times New Roman" w:cs="Times New Roman"/>
              </w:rPr>
              <w:t>13587,1</w:t>
            </w:r>
          </w:p>
        </w:tc>
        <w:tc>
          <w:tcPr>
            <w:tcW w:w="113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eastAsia="Calibri" w:hAnsi="Times New Roman" w:cs="Times New Roman"/>
              </w:rPr>
              <w:t xml:space="preserve">13521,1   </w:t>
            </w:r>
          </w:p>
        </w:tc>
      </w:tr>
      <w:tr w:rsidR="00E66599" w:rsidRPr="00AF5B45" w:rsidTr="00E66599">
        <w:tc>
          <w:tcPr>
            <w:tcW w:w="368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both"/>
              <w:rPr>
                <w:rFonts w:ascii="Times New Roman" w:hAnsi="Times New Roman" w:cs="Times New Roman"/>
              </w:rPr>
            </w:pPr>
            <w:r w:rsidRPr="00AF5B45">
              <w:rPr>
                <w:rFonts w:ascii="Times New Roman" w:hAnsi="Times New Roman" w:cs="Times New Roman"/>
              </w:rPr>
              <w:t xml:space="preserve">Обрабатывающие производства, </w:t>
            </w:r>
            <w:r w:rsidRPr="00AF5B45">
              <w:rPr>
                <w:rFonts w:ascii="Times New Roman" w:eastAsia="Calibri" w:hAnsi="Times New Roman" w:cs="Times New Roman"/>
                <w:bCs/>
              </w:rPr>
              <w:t>% к прошлому году</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69,8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98,1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213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eastAsia="Calibri" w:hAnsi="Times New Roman" w:cs="Times New Roman"/>
              </w:rPr>
              <w:t>77,2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eastAsia="Calibri" w:hAnsi="Times New Roman" w:cs="Times New Roman"/>
              </w:rPr>
              <w:t>83,7</w:t>
            </w:r>
          </w:p>
        </w:tc>
        <w:tc>
          <w:tcPr>
            <w:tcW w:w="113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eastAsia="Calibri" w:hAnsi="Times New Roman" w:cs="Times New Roman"/>
              </w:rPr>
              <w:t>89,1</w:t>
            </w:r>
          </w:p>
        </w:tc>
      </w:tr>
      <w:tr w:rsidR="00E66599" w:rsidRPr="00AF5B45" w:rsidTr="00E66599">
        <w:tc>
          <w:tcPr>
            <w:tcW w:w="368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both"/>
              <w:rPr>
                <w:rFonts w:ascii="Times New Roman" w:hAnsi="Times New Roman" w:cs="Times New Roman"/>
              </w:rPr>
            </w:pPr>
            <w:r w:rsidRPr="00AF5B45">
              <w:rPr>
                <w:rFonts w:ascii="Times New Roman" w:hAnsi="Times New Roman" w:cs="Times New Roman"/>
              </w:rPr>
              <w:t xml:space="preserve">Обеспечение электрической энергией, газом и паром; кондиционирование воздуха, млн. </w:t>
            </w:r>
            <w:r w:rsidR="00AB6A1F" w:rsidRPr="00AF5B45">
              <w:rPr>
                <w:rFonts w:ascii="Times New Roman" w:hAnsi="Times New Roman"/>
                <w:sz w:val="24"/>
                <w:szCs w:val="24"/>
                <w:lang w:eastAsia="ru-RU"/>
              </w:rPr>
              <w:t>рублей</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eastAsia="Calibri" w:hAnsi="Times New Roman" w:cs="Times New Roman"/>
              </w:rPr>
              <w:t>204,4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eastAsia="Calibri" w:hAnsi="Times New Roman" w:cs="Times New Roman"/>
              </w:rPr>
              <w:t>218,5</w:t>
            </w:r>
          </w:p>
        </w:tc>
        <w:tc>
          <w:tcPr>
            <w:tcW w:w="113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eastAsia="Calibri" w:hAnsi="Times New Roman" w:cs="Times New Roman"/>
              </w:rPr>
              <w:t>218,9</w:t>
            </w:r>
          </w:p>
        </w:tc>
      </w:tr>
      <w:tr w:rsidR="00E66599" w:rsidRPr="00AF5B45" w:rsidTr="00E66599">
        <w:tc>
          <w:tcPr>
            <w:tcW w:w="368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both"/>
              <w:rPr>
                <w:rFonts w:ascii="Times New Roman" w:hAnsi="Times New Roman" w:cs="Times New Roman"/>
              </w:rPr>
            </w:pPr>
            <w:r w:rsidRPr="00AF5B45">
              <w:rPr>
                <w:rFonts w:ascii="Times New Roman" w:hAnsi="Times New Roman" w:cs="Times New Roman"/>
                <w:spacing w:val="-4"/>
              </w:rPr>
              <w:t xml:space="preserve">Водоснабжение; водоотведение, организация сбора и утилизации отходов, деятельность по ликвидации загрязнений, </w:t>
            </w:r>
            <w:r w:rsidRPr="00AF5B45">
              <w:rPr>
                <w:rFonts w:ascii="Times New Roman" w:eastAsia="Calibri" w:hAnsi="Times New Roman" w:cs="Times New Roman"/>
                <w:bCs/>
              </w:rPr>
              <w:t>% к прошлому году</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65,2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eastAsia="Calibri" w:hAnsi="Times New Roman" w:cs="Times New Roman"/>
              </w:rPr>
              <w:t>104,2</w:t>
            </w:r>
          </w:p>
        </w:tc>
        <w:tc>
          <w:tcPr>
            <w:tcW w:w="113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eastAsia="Calibri" w:hAnsi="Times New Roman" w:cs="Times New Roman"/>
              </w:rPr>
              <w:t>97,6</w:t>
            </w:r>
          </w:p>
        </w:tc>
      </w:tr>
    </w:tbl>
    <w:p w:rsidR="00E66599" w:rsidRPr="00AF5B45" w:rsidRDefault="00E66599" w:rsidP="00E66599">
      <w:pPr>
        <w:spacing w:after="0" w:line="240" w:lineRule="auto"/>
        <w:rPr>
          <w:rFonts w:ascii="Times New Roman" w:hAnsi="Times New Roman" w:cs="Times New Roman"/>
        </w:rPr>
      </w:pP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 структуре объема отгруженных товаров, выполненных работ и услуг добыча полезных ископаемых занимает 93,6</w:t>
      </w:r>
      <w:r w:rsidR="00146EC2" w:rsidRPr="00AF5B45">
        <w:rPr>
          <w:rFonts w:ascii="Times New Roman" w:hAnsi="Times New Roman" w:cs="Times New Roman"/>
          <w:sz w:val="24"/>
          <w:szCs w:val="24"/>
        </w:rPr>
        <w:t xml:space="preserve"> </w:t>
      </w:r>
      <w:r w:rsidRPr="00AF5B45">
        <w:rPr>
          <w:rFonts w:ascii="Times New Roman" w:hAnsi="Times New Roman" w:cs="Times New Roman"/>
          <w:sz w:val="24"/>
          <w:szCs w:val="24"/>
        </w:rPr>
        <w:t>% общего объема отгруженных товаров, выполненных работ и услуг округа.</w:t>
      </w:r>
    </w:p>
    <w:p w:rsidR="00E66599" w:rsidRPr="00AF5B45" w:rsidRDefault="00E66599" w:rsidP="00E66599">
      <w:pPr>
        <w:spacing w:after="0" w:line="240" w:lineRule="auto"/>
        <w:ind w:firstLine="709"/>
        <w:jc w:val="both"/>
        <w:rPr>
          <w:rFonts w:ascii="Times New Roman" w:hAnsi="Times New Roman" w:cs="Times New Roman"/>
          <w:spacing w:val="-2"/>
          <w:sz w:val="24"/>
          <w:szCs w:val="24"/>
        </w:rPr>
      </w:pPr>
      <w:r w:rsidRPr="00AF5B45">
        <w:rPr>
          <w:rFonts w:ascii="Times New Roman" w:hAnsi="Times New Roman" w:cs="Times New Roman"/>
          <w:spacing w:val="-2"/>
          <w:sz w:val="24"/>
          <w:szCs w:val="24"/>
        </w:rPr>
        <w:t xml:space="preserve">Фактические объемы заготовки древесины и процент освоения </w:t>
      </w:r>
      <w:r w:rsidRPr="00AF5B45">
        <w:rPr>
          <w:rFonts w:ascii="Times New Roman" w:hAnsi="Times New Roman" w:cs="Times New Roman"/>
          <w:sz w:val="24"/>
          <w:szCs w:val="24"/>
        </w:rPr>
        <w:t>допустимого объема изъятия древесины</w:t>
      </w:r>
      <w:r w:rsidRPr="00AF5B45">
        <w:rPr>
          <w:rFonts w:ascii="Times New Roman" w:hAnsi="Times New Roman" w:cs="Times New Roman"/>
          <w:spacing w:val="-2"/>
          <w:sz w:val="24"/>
          <w:szCs w:val="24"/>
        </w:rPr>
        <w:t xml:space="preserve"> за 2015-2019 годы составили:</w:t>
      </w:r>
    </w:p>
    <w:p w:rsidR="00E66599" w:rsidRPr="00AF5B45" w:rsidRDefault="00E66599" w:rsidP="00E66599">
      <w:pPr>
        <w:spacing w:after="0" w:line="240" w:lineRule="auto"/>
        <w:ind w:firstLine="540"/>
        <w:jc w:val="right"/>
        <w:rPr>
          <w:rFonts w:ascii="Times New Roman" w:hAnsi="Times New Roman" w:cs="Times New Roman"/>
          <w:spacing w:val="-2"/>
          <w:sz w:val="24"/>
          <w:szCs w:val="24"/>
          <w:vertAlign w:val="superscript"/>
        </w:rPr>
      </w:pPr>
      <w:r w:rsidRPr="00AF5B45">
        <w:rPr>
          <w:rFonts w:ascii="Times New Roman" w:hAnsi="Times New Roman" w:cs="Times New Roman"/>
          <w:spacing w:val="-2"/>
          <w:sz w:val="24"/>
          <w:szCs w:val="24"/>
        </w:rPr>
        <w:t>Тыс. м</w:t>
      </w:r>
      <w:r w:rsidRPr="00AF5B45">
        <w:rPr>
          <w:rFonts w:ascii="Times New Roman" w:hAnsi="Times New Roman" w:cs="Times New Roman"/>
          <w:spacing w:val="-2"/>
          <w:sz w:val="24"/>
          <w:szCs w:val="24"/>
          <w:vertAlign w:val="superscript"/>
        </w:rPr>
        <w:t>3</w:t>
      </w:r>
    </w:p>
    <w:tbl>
      <w:tblPr>
        <w:tblStyle w:val="af4"/>
        <w:tblW w:w="9351" w:type="dxa"/>
        <w:jc w:val="center"/>
        <w:tblCellMar>
          <w:left w:w="0" w:type="dxa"/>
          <w:right w:w="0" w:type="dxa"/>
        </w:tblCellMar>
        <w:tblLook w:val="0000"/>
      </w:tblPr>
      <w:tblGrid>
        <w:gridCol w:w="5196"/>
        <w:gridCol w:w="852"/>
        <w:gridCol w:w="893"/>
        <w:gridCol w:w="719"/>
        <w:gridCol w:w="828"/>
        <w:gridCol w:w="863"/>
      </w:tblGrid>
      <w:tr w:rsidR="00E66599" w:rsidRPr="00AF5B45" w:rsidTr="00E66599">
        <w:trPr>
          <w:tblHeader/>
          <w:jc w:val="center"/>
        </w:trPr>
        <w:tc>
          <w:tcPr>
            <w:tcW w:w="5196" w:type="dxa"/>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spacing w:val="-2"/>
                <w:sz w:val="24"/>
                <w:szCs w:val="24"/>
              </w:rPr>
            </w:pPr>
            <w:r w:rsidRPr="00AF5B45">
              <w:rPr>
                <w:rFonts w:ascii="Times New Roman" w:hAnsi="Times New Roman" w:cs="Times New Roman"/>
                <w:spacing w:val="-2"/>
                <w:sz w:val="24"/>
                <w:szCs w:val="24"/>
              </w:rPr>
              <w:t>Показатель</w:t>
            </w:r>
          </w:p>
        </w:tc>
        <w:tc>
          <w:tcPr>
            <w:tcW w:w="852" w:type="dxa"/>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spacing w:val="-2"/>
                <w:sz w:val="24"/>
                <w:szCs w:val="24"/>
              </w:rPr>
            </w:pPr>
            <w:r w:rsidRPr="00AF5B45">
              <w:rPr>
                <w:rFonts w:ascii="Times New Roman" w:hAnsi="Times New Roman" w:cs="Times New Roman"/>
                <w:spacing w:val="-2"/>
                <w:sz w:val="24"/>
                <w:szCs w:val="24"/>
              </w:rPr>
              <w:t>2015</w:t>
            </w:r>
          </w:p>
        </w:tc>
        <w:tc>
          <w:tcPr>
            <w:tcW w:w="893" w:type="dxa"/>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spacing w:val="-2"/>
                <w:sz w:val="24"/>
                <w:szCs w:val="24"/>
              </w:rPr>
            </w:pPr>
            <w:r w:rsidRPr="00AF5B45">
              <w:rPr>
                <w:rFonts w:ascii="Times New Roman" w:hAnsi="Times New Roman" w:cs="Times New Roman"/>
                <w:spacing w:val="-2"/>
                <w:sz w:val="24"/>
                <w:szCs w:val="24"/>
              </w:rPr>
              <w:t>2016</w:t>
            </w:r>
          </w:p>
        </w:tc>
        <w:tc>
          <w:tcPr>
            <w:tcW w:w="719" w:type="dxa"/>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spacing w:val="-2"/>
                <w:sz w:val="24"/>
                <w:szCs w:val="24"/>
              </w:rPr>
            </w:pPr>
            <w:r w:rsidRPr="00AF5B45">
              <w:rPr>
                <w:rFonts w:ascii="Times New Roman" w:hAnsi="Times New Roman" w:cs="Times New Roman"/>
                <w:spacing w:val="-2"/>
                <w:sz w:val="24"/>
                <w:szCs w:val="24"/>
              </w:rPr>
              <w:t>2017</w:t>
            </w:r>
          </w:p>
        </w:tc>
        <w:tc>
          <w:tcPr>
            <w:tcW w:w="828" w:type="dxa"/>
            <w:tcBorders>
              <w:right w:val="single" w:sz="4" w:space="0" w:color="00000A"/>
            </w:tcBorders>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spacing w:val="-2"/>
                <w:sz w:val="24"/>
                <w:szCs w:val="24"/>
              </w:rPr>
            </w:pPr>
            <w:r w:rsidRPr="00AF5B45">
              <w:rPr>
                <w:rFonts w:ascii="Times New Roman" w:hAnsi="Times New Roman" w:cs="Times New Roman"/>
                <w:spacing w:val="-2"/>
                <w:sz w:val="24"/>
                <w:szCs w:val="24"/>
              </w:rPr>
              <w:t>2018</w:t>
            </w:r>
          </w:p>
        </w:tc>
        <w:tc>
          <w:tcPr>
            <w:tcW w:w="863" w:type="dxa"/>
            <w:tcBorders>
              <w:left w:val="single" w:sz="4" w:space="0" w:color="00000A"/>
            </w:tcBorders>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spacing w:val="-2"/>
                <w:sz w:val="24"/>
                <w:szCs w:val="24"/>
              </w:rPr>
            </w:pPr>
            <w:r w:rsidRPr="00AF5B45">
              <w:rPr>
                <w:rFonts w:ascii="Times New Roman" w:hAnsi="Times New Roman" w:cs="Times New Roman"/>
                <w:spacing w:val="-2"/>
                <w:sz w:val="24"/>
                <w:szCs w:val="24"/>
              </w:rPr>
              <w:t>2019</w:t>
            </w:r>
          </w:p>
        </w:tc>
      </w:tr>
      <w:tr w:rsidR="00E66599" w:rsidRPr="00AF5B45" w:rsidTr="00E66599">
        <w:trPr>
          <w:jc w:val="center"/>
        </w:trPr>
        <w:tc>
          <w:tcPr>
            <w:tcW w:w="5196" w:type="dxa"/>
            <w:shd w:val="clear" w:color="auto" w:fill="auto"/>
            <w:tcMar>
              <w:left w:w="0" w:type="dxa"/>
            </w:tcMar>
          </w:tcPr>
          <w:p w:rsidR="00E66599" w:rsidRPr="00AF5B45" w:rsidRDefault="00E66599" w:rsidP="00E66599">
            <w:pPr>
              <w:spacing w:after="0" w:line="240" w:lineRule="auto"/>
              <w:rPr>
                <w:rFonts w:ascii="Times New Roman" w:hAnsi="Times New Roman" w:cs="Times New Roman"/>
                <w:spacing w:val="-2"/>
              </w:rPr>
            </w:pPr>
            <w:r w:rsidRPr="00AF5B45">
              <w:rPr>
                <w:rFonts w:ascii="Times New Roman" w:hAnsi="Times New Roman" w:cs="Times New Roman"/>
                <w:spacing w:val="-2"/>
              </w:rPr>
              <w:t>Фактические объемы заготовки древесины</w:t>
            </w:r>
          </w:p>
        </w:tc>
        <w:tc>
          <w:tcPr>
            <w:tcW w:w="852" w:type="dxa"/>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spacing w:val="-2"/>
              </w:rPr>
            </w:pPr>
            <w:r w:rsidRPr="00AF5B45">
              <w:rPr>
                <w:rFonts w:ascii="Times New Roman" w:hAnsi="Times New Roman" w:cs="Times New Roman"/>
              </w:rPr>
              <w:t>12,0</w:t>
            </w:r>
          </w:p>
        </w:tc>
        <w:tc>
          <w:tcPr>
            <w:tcW w:w="893" w:type="dxa"/>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spacing w:val="-2"/>
              </w:rPr>
            </w:pPr>
            <w:r w:rsidRPr="00AF5B45">
              <w:rPr>
                <w:rFonts w:ascii="Times New Roman" w:hAnsi="Times New Roman" w:cs="Times New Roman"/>
              </w:rPr>
              <w:t>37,4</w:t>
            </w:r>
          </w:p>
        </w:tc>
        <w:tc>
          <w:tcPr>
            <w:tcW w:w="719" w:type="dxa"/>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spacing w:val="-2"/>
              </w:rPr>
            </w:pPr>
            <w:r w:rsidRPr="00AF5B45">
              <w:rPr>
                <w:rFonts w:ascii="Times New Roman" w:hAnsi="Times New Roman" w:cs="Times New Roman"/>
              </w:rPr>
              <w:t>17,5</w:t>
            </w:r>
          </w:p>
        </w:tc>
        <w:tc>
          <w:tcPr>
            <w:tcW w:w="828" w:type="dxa"/>
            <w:tcBorders>
              <w:right w:val="single" w:sz="4" w:space="0" w:color="00000A"/>
            </w:tcBorders>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spacing w:val="-2"/>
              </w:rPr>
            </w:pPr>
            <w:r w:rsidRPr="00AF5B45">
              <w:rPr>
                <w:rFonts w:ascii="Times New Roman" w:hAnsi="Times New Roman" w:cs="Times New Roman"/>
              </w:rPr>
              <w:t>38,4</w:t>
            </w:r>
          </w:p>
        </w:tc>
        <w:tc>
          <w:tcPr>
            <w:tcW w:w="863" w:type="dxa"/>
            <w:tcBorders>
              <w:left w:val="single" w:sz="4" w:space="0" w:color="00000A"/>
            </w:tcBorders>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spacing w:val="-2"/>
              </w:rPr>
            </w:pPr>
            <w:r w:rsidRPr="00AF5B45">
              <w:rPr>
                <w:rFonts w:ascii="Times New Roman" w:hAnsi="Times New Roman" w:cs="Times New Roman"/>
                <w:spacing w:val="-2"/>
              </w:rPr>
              <w:t>8,9</w:t>
            </w:r>
          </w:p>
        </w:tc>
      </w:tr>
      <w:tr w:rsidR="00E66599" w:rsidRPr="00AF5B45" w:rsidTr="00E66599">
        <w:trPr>
          <w:jc w:val="center"/>
        </w:trPr>
        <w:tc>
          <w:tcPr>
            <w:tcW w:w="5196" w:type="dxa"/>
            <w:shd w:val="clear" w:color="auto" w:fill="auto"/>
            <w:tcMar>
              <w:left w:w="0" w:type="dxa"/>
            </w:tcMar>
          </w:tcPr>
          <w:p w:rsidR="00E66599" w:rsidRPr="00AF5B45" w:rsidRDefault="00E66599" w:rsidP="00E66599">
            <w:pPr>
              <w:spacing w:after="0" w:line="240" w:lineRule="auto"/>
              <w:rPr>
                <w:rFonts w:ascii="Times New Roman" w:hAnsi="Times New Roman" w:cs="Times New Roman"/>
              </w:rPr>
            </w:pPr>
            <w:r w:rsidRPr="00AF5B45">
              <w:rPr>
                <w:rFonts w:ascii="Times New Roman" w:hAnsi="Times New Roman" w:cs="Times New Roman"/>
                <w:spacing w:val="-2"/>
              </w:rPr>
              <w:t xml:space="preserve">в том числе </w:t>
            </w:r>
            <w:r w:rsidRPr="00AF5B45">
              <w:rPr>
                <w:rFonts w:ascii="Times New Roman" w:hAnsi="Times New Roman" w:cs="Times New Roman"/>
              </w:rPr>
              <w:t>предпринимателями на основании договоров купли-продажи лесных насаждений на неарендованных лесных участках</w:t>
            </w:r>
          </w:p>
        </w:tc>
        <w:tc>
          <w:tcPr>
            <w:tcW w:w="852" w:type="dxa"/>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7,8</w:t>
            </w:r>
          </w:p>
        </w:tc>
        <w:tc>
          <w:tcPr>
            <w:tcW w:w="893" w:type="dxa"/>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22,3</w:t>
            </w:r>
          </w:p>
        </w:tc>
        <w:tc>
          <w:tcPr>
            <w:tcW w:w="719" w:type="dxa"/>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11,9</w:t>
            </w:r>
          </w:p>
        </w:tc>
        <w:tc>
          <w:tcPr>
            <w:tcW w:w="828" w:type="dxa"/>
            <w:tcBorders>
              <w:right w:val="single" w:sz="4" w:space="0" w:color="00000A"/>
            </w:tcBorders>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30,9</w:t>
            </w:r>
          </w:p>
        </w:tc>
        <w:tc>
          <w:tcPr>
            <w:tcW w:w="863" w:type="dxa"/>
            <w:tcBorders>
              <w:left w:val="single" w:sz="4" w:space="0" w:color="00000A"/>
            </w:tcBorders>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spacing w:val="-2"/>
              </w:rPr>
            </w:pPr>
            <w:r w:rsidRPr="00AF5B45">
              <w:rPr>
                <w:rFonts w:ascii="Times New Roman" w:hAnsi="Times New Roman" w:cs="Times New Roman"/>
                <w:spacing w:val="-2"/>
              </w:rPr>
              <w:t>4,9</w:t>
            </w:r>
          </w:p>
        </w:tc>
      </w:tr>
      <w:tr w:rsidR="00E66599" w:rsidRPr="00AF5B45" w:rsidTr="00E66599">
        <w:trPr>
          <w:jc w:val="center"/>
        </w:trPr>
        <w:tc>
          <w:tcPr>
            <w:tcW w:w="5196" w:type="dxa"/>
            <w:shd w:val="clear" w:color="auto" w:fill="auto"/>
            <w:tcMar>
              <w:left w:w="0" w:type="dxa"/>
            </w:tcMar>
          </w:tcPr>
          <w:p w:rsidR="00E66599" w:rsidRPr="00AF5B45" w:rsidRDefault="00E66599" w:rsidP="00E66599">
            <w:pPr>
              <w:spacing w:after="0" w:line="240" w:lineRule="auto"/>
              <w:rPr>
                <w:rFonts w:ascii="Times New Roman" w:hAnsi="Times New Roman" w:cs="Times New Roman"/>
                <w:spacing w:val="-2"/>
              </w:rPr>
            </w:pPr>
            <w:r w:rsidRPr="00AF5B45">
              <w:rPr>
                <w:rFonts w:ascii="Times New Roman" w:hAnsi="Times New Roman" w:cs="Times New Roman"/>
              </w:rPr>
              <w:t>Освоение допустимого объема изъятия древесины, %</w:t>
            </w:r>
          </w:p>
        </w:tc>
        <w:tc>
          <w:tcPr>
            <w:tcW w:w="852" w:type="dxa"/>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0,9</w:t>
            </w:r>
          </w:p>
        </w:tc>
        <w:tc>
          <w:tcPr>
            <w:tcW w:w="893" w:type="dxa"/>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2,7</w:t>
            </w:r>
          </w:p>
        </w:tc>
        <w:tc>
          <w:tcPr>
            <w:tcW w:w="719" w:type="dxa"/>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1,2</w:t>
            </w:r>
          </w:p>
        </w:tc>
        <w:tc>
          <w:tcPr>
            <w:tcW w:w="828" w:type="dxa"/>
            <w:tcBorders>
              <w:right w:val="single" w:sz="4" w:space="0" w:color="00000A"/>
            </w:tcBorders>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3,7</w:t>
            </w:r>
          </w:p>
        </w:tc>
        <w:tc>
          <w:tcPr>
            <w:tcW w:w="863" w:type="dxa"/>
            <w:tcBorders>
              <w:left w:val="single" w:sz="4" w:space="0" w:color="00000A"/>
            </w:tcBorders>
            <w:shd w:val="clear" w:color="auto" w:fill="auto"/>
            <w:tcMar>
              <w:left w:w="0" w:type="dxa"/>
            </w:tcMar>
          </w:tcPr>
          <w:p w:rsidR="00E66599" w:rsidRPr="00AF5B45" w:rsidRDefault="00E66599" w:rsidP="00E66599">
            <w:pPr>
              <w:spacing w:after="0" w:line="240" w:lineRule="auto"/>
              <w:jc w:val="center"/>
              <w:rPr>
                <w:rFonts w:ascii="Times New Roman" w:hAnsi="Times New Roman" w:cs="Times New Roman"/>
                <w:spacing w:val="-2"/>
              </w:rPr>
            </w:pPr>
            <w:r w:rsidRPr="00AF5B45">
              <w:rPr>
                <w:rFonts w:ascii="Times New Roman" w:hAnsi="Times New Roman" w:cs="Times New Roman"/>
                <w:spacing w:val="-2"/>
              </w:rPr>
              <w:t>0,9</w:t>
            </w:r>
          </w:p>
        </w:tc>
      </w:tr>
    </w:tbl>
    <w:p w:rsidR="00E66599" w:rsidRPr="00AF5B45" w:rsidRDefault="00E66599" w:rsidP="00E66599">
      <w:pPr>
        <w:spacing w:after="0" w:line="240" w:lineRule="auto"/>
        <w:jc w:val="center"/>
        <w:outlineLvl w:val="1"/>
        <w:rPr>
          <w:rFonts w:ascii="Times New Roman" w:hAnsi="Times New Roman" w:cs="Times New Roman"/>
          <w:b/>
          <w:bCs/>
        </w:rPr>
      </w:pPr>
    </w:p>
    <w:p w:rsidR="00E66599" w:rsidRPr="00AF5B45" w:rsidRDefault="00E66599" w:rsidP="00E66599">
      <w:pPr>
        <w:spacing w:after="0" w:line="240" w:lineRule="auto"/>
        <w:jc w:val="center"/>
        <w:outlineLvl w:val="1"/>
        <w:rPr>
          <w:rFonts w:ascii="Times New Roman" w:hAnsi="Times New Roman" w:cs="Times New Roman"/>
          <w:b/>
          <w:bCs/>
          <w:sz w:val="24"/>
          <w:szCs w:val="24"/>
        </w:rPr>
      </w:pPr>
      <w:r w:rsidRPr="00AF5B45">
        <w:rPr>
          <w:rFonts w:ascii="Times New Roman" w:hAnsi="Times New Roman" w:cs="Times New Roman"/>
          <w:b/>
          <w:bCs/>
          <w:sz w:val="24"/>
          <w:szCs w:val="24"/>
        </w:rPr>
        <w:t>Малое и среднее предпринимательство</w:t>
      </w:r>
    </w:p>
    <w:p w:rsidR="00E66599" w:rsidRPr="00AF5B45" w:rsidRDefault="00E66599" w:rsidP="00E66599">
      <w:pPr>
        <w:spacing w:after="0" w:line="240" w:lineRule="auto"/>
        <w:ind w:firstLine="709"/>
        <w:contextualSpacing/>
        <w:jc w:val="both"/>
        <w:rPr>
          <w:rFonts w:ascii="Times New Roman" w:hAnsi="Times New Roman" w:cs="Times New Roman"/>
          <w:sz w:val="24"/>
          <w:szCs w:val="24"/>
        </w:rPr>
      </w:pPr>
      <w:r w:rsidRPr="00AF5B45">
        <w:rPr>
          <w:rFonts w:ascii="Times New Roman" w:hAnsi="Times New Roman" w:cs="Times New Roman"/>
          <w:sz w:val="24"/>
          <w:szCs w:val="24"/>
        </w:rPr>
        <w:t xml:space="preserve">По данным Единого реестра субъектов малого и среднего предпринимательства Управления Федеральной налоговой службы по Республике Коми на конец 2019 года на территории округа осуществляли деятельность: 5 единиц малых предприятий (юридических лиц) и 1 малое предприятие, являющееся индивидуальным предпринимателем, 1 среднее предприятие. За  2019 год число малых и средних предприятий не изменилось. </w:t>
      </w:r>
    </w:p>
    <w:p w:rsidR="00E66599" w:rsidRPr="00AF5B45" w:rsidRDefault="00E66599" w:rsidP="00E66599">
      <w:pPr>
        <w:spacing w:after="0" w:line="240" w:lineRule="auto"/>
        <w:ind w:firstLine="709"/>
        <w:contextualSpacing/>
        <w:jc w:val="both"/>
        <w:rPr>
          <w:rFonts w:ascii="Times New Roman" w:eastAsia="Calibri" w:hAnsi="Times New Roman" w:cs="Times New Roman"/>
          <w:color w:val="000000"/>
          <w:sz w:val="24"/>
          <w:szCs w:val="24"/>
        </w:rPr>
      </w:pPr>
      <w:r w:rsidRPr="00AF5B45">
        <w:rPr>
          <w:rFonts w:ascii="Times New Roman" w:eastAsia="Calibri" w:hAnsi="Times New Roman" w:cs="Times New Roman"/>
          <w:color w:val="000000"/>
          <w:sz w:val="24"/>
          <w:szCs w:val="24"/>
        </w:rPr>
        <w:t>Количество индивидуальных предпринимателей  на конец 2019 года составило 212 чел. (в 2018 году 216 чел.) и уменьшилось за отчетный год на 1,9</w:t>
      </w:r>
      <w:r w:rsidR="00146EC2" w:rsidRPr="00AF5B45">
        <w:rPr>
          <w:rFonts w:ascii="Times New Roman" w:eastAsia="Calibri" w:hAnsi="Times New Roman" w:cs="Times New Roman"/>
          <w:color w:val="000000"/>
          <w:sz w:val="24"/>
          <w:szCs w:val="24"/>
        </w:rPr>
        <w:t xml:space="preserve"> </w:t>
      </w:r>
      <w:r w:rsidRPr="00AF5B45">
        <w:rPr>
          <w:rFonts w:ascii="Times New Roman" w:eastAsia="Calibri" w:hAnsi="Times New Roman" w:cs="Times New Roman"/>
          <w:color w:val="000000"/>
          <w:sz w:val="24"/>
          <w:szCs w:val="24"/>
        </w:rPr>
        <w:t>%. В основном индивидуальные предприниматели осуществляют деятельность  в сферах розничной торговли 93 чел. (44</w:t>
      </w:r>
      <w:r w:rsidR="00146EC2" w:rsidRPr="00AF5B45">
        <w:rPr>
          <w:rFonts w:ascii="Times New Roman" w:eastAsia="Calibri" w:hAnsi="Times New Roman" w:cs="Times New Roman"/>
          <w:color w:val="000000"/>
          <w:sz w:val="24"/>
          <w:szCs w:val="24"/>
        </w:rPr>
        <w:t xml:space="preserve"> </w:t>
      </w:r>
      <w:r w:rsidRPr="00AF5B45">
        <w:rPr>
          <w:rFonts w:ascii="Times New Roman" w:eastAsia="Calibri" w:hAnsi="Times New Roman" w:cs="Times New Roman"/>
          <w:color w:val="000000"/>
          <w:sz w:val="24"/>
          <w:szCs w:val="24"/>
        </w:rPr>
        <w:t>%),  предоставления прочих видов услуг 33 чел. (16</w:t>
      </w:r>
      <w:r w:rsidR="00146EC2" w:rsidRPr="00AF5B45">
        <w:rPr>
          <w:rFonts w:ascii="Times New Roman" w:eastAsia="Calibri" w:hAnsi="Times New Roman" w:cs="Times New Roman"/>
          <w:color w:val="000000"/>
          <w:sz w:val="24"/>
          <w:szCs w:val="24"/>
        </w:rPr>
        <w:t xml:space="preserve"> </w:t>
      </w:r>
      <w:r w:rsidRPr="00AF5B45">
        <w:rPr>
          <w:rFonts w:ascii="Times New Roman" w:eastAsia="Calibri" w:hAnsi="Times New Roman" w:cs="Times New Roman"/>
          <w:color w:val="000000"/>
          <w:sz w:val="24"/>
          <w:szCs w:val="24"/>
        </w:rPr>
        <w:t>%) и транспортировки и хранения 28 чел. (13</w:t>
      </w:r>
      <w:r w:rsidR="00146EC2" w:rsidRPr="00AF5B45">
        <w:rPr>
          <w:rFonts w:ascii="Times New Roman" w:eastAsia="Calibri" w:hAnsi="Times New Roman" w:cs="Times New Roman"/>
          <w:color w:val="000000"/>
          <w:sz w:val="24"/>
          <w:szCs w:val="24"/>
        </w:rPr>
        <w:t> </w:t>
      </w:r>
      <w:r w:rsidRPr="00AF5B45">
        <w:rPr>
          <w:rFonts w:ascii="Times New Roman" w:eastAsia="Calibri" w:hAnsi="Times New Roman" w:cs="Times New Roman"/>
          <w:color w:val="000000"/>
          <w:sz w:val="24"/>
          <w:szCs w:val="24"/>
        </w:rPr>
        <w:t xml:space="preserve">%). </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 целях создания условий для развития малого и среднего предпринимательства на территории ГО «Вуктыл» осуществляется реализация Национального проекта «</w:t>
      </w:r>
      <w:hyperlink r:id="rId8" w:tgtFrame="Национальный проект — Малое и среднее предпринимательство и поддержка индивидуальной предпринимательской инициативы">
        <w:r w:rsidRPr="00AF5B45">
          <w:rPr>
            <w:rStyle w:val="-"/>
            <w:rFonts w:ascii="Times New Roman" w:hAnsi="Times New Roman" w:cs="Times New Roman"/>
            <w:color w:val="auto"/>
            <w:sz w:val="24"/>
            <w:szCs w:val="24"/>
            <w:u w:val="none"/>
          </w:rPr>
          <w:t>Малое и среднее предпринимательство и поддержка индивидуальной предпринимательской инициативы</w:t>
        </w:r>
      </w:hyperlink>
      <w:r w:rsidRPr="00AF5B45">
        <w:rPr>
          <w:rFonts w:ascii="Times New Roman" w:hAnsi="Times New Roman" w:cs="Times New Roman"/>
          <w:sz w:val="24"/>
          <w:szCs w:val="24"/>
        </w:rPr>
        <w:t>».</w:t>
      </w:r>
    </w:p>
    <w:p w:rsidR="00147CEC" w:rsidRPr="00AF5B45" w:rsidRDefault="00147CEC" w:rsidP="00E66599">
      <w:pPr>
        <w:spacing w:after="0" w:line="240" w:lineRule="auto"/>
        <w:jc w:val="center"/>
        <w:outlineLvl w:val="1"/>
        <w:rPr>
          <w:rFonts w:ascii="Times New Roman" w:hAnsi="Times New Roman" w:cs="Times New Roman"/>
          <w:b/>
          <w:bCs/>
          <w:sz w:val="24"/>
          <w:szCs w:val="24"/>
        </w:rPr>
      </w:pPr>
    </w:p>
    <w:p w:rsidR="00147CEC" w:rsidRPr="00AF5B45" w:rsidRDefault="00147CEC" w:rsidP="00E66599">
      <w:pPr>
        <w:spacing w:after="0" w:line="240" w:lineRule="auto"/>
        <w:jc w:val="center"/>
        <w:outlineLvl w:val="1"/>
        <w:rPr>
          <w:rFonts w:ascii="Times New Roman" w:hAnsi="Times New Roman" w:cs="Times New Roman"/>
          <w:b/>
          <w:bCs/>
          <w:sz w:val="24"/>
          <w:szCs w:val="24"/>
        </w:rPr>
      </w:pPr>
    </w:p>
    <w:p w:rsidR="00147CEC" w:rsidRPr="00AF5B45" w:rsidRDefault="00147CEC" w:rsidP="00E66599">
      <w:pPr>
        <w:spacing w:after="0" w:line="240" w:lineRule="auto"/>
        <w:jc w:val="center"/>
        <w:outlineLvl w:val="1"/>
        <w:rPr>
          <w:rFonts w:ascii="Times New Roman" w:hAnsi="Times New Roman" w:cs="Times New Roman"/>
          <w:b/>
          <w:bCs/>
          <w:sz w:val="24"/>
          <w:szCs w:val="24"/>
        </w:rPr>
      </w:pPr>
    </w:p>
    <w:p w:rsidR="00E66599" w:rsidRPr="00AF5B45" w:rsidRDefault="00E66599" w:rsidP="00E66599">
      <w:pPr>
        <w:spacing w:after="0" w:line="240" w:lineRule="auto"/>
        <w:jc w:val="center"/>
        <w:outlineLvl w:val="1"/>
        <w:rPr>
          <w:rFonts w:ascii="Times New Roman" w:hAnsi="Times New Roman" w:cs="Times New Roman"/>
          <w:b/>
          <w:bCs/>
          <w:sz w:val="24"/>
          <w:szCs w:val="24"/>
        </w:rPr>
      </w:pPr>
      <w:r w:rsidRPr="00AF5B45">
        <w:rPr>
          <w:rFonts w:ascii="Times New Roman" w:hAnsi="Times New Roman" w:cs="Times New Roman"/>
          <w:b/>
          <w:bCs/>
          <w:sz w:val="24"/>
          <w:szCs w:val="24"/>
        </w:rPr>
        <w:t>Агропромышленный комплекс</w:t>
      </w:r>
    </w:p>
    <w:p w:rsidR="00E66599" w:rsidRPr="00AF5B45" w:rsidRDefault="00E66599" w:rsidP="00E66599">
      <w:pPr>
        <w:suppressAutoHyphen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 2019 году на территории  МО ГО «Вуктыл» сельскохозяйственным производством занималось 2 крестьянских (фермерских) хозяйства (далее – К(Ф)Х), 995 личных подсобных хозяйств граждан.</w:t>
      </w:r>
    </w:p>
    <w:p w:rsidR="00E66599" w:rsidRPr="00AF5B45" w:rsidRDefault="00E66599" w:rsidP="00E66599">
      <w:pPr>
        <w:suppressAutoHyphen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 2018 году индекс производства продукции сельского хозяйства (в сопоставимой оценке), в % к предыдущему году по МО ГО «Вуктыл»</w:t>
      </w:r>
      <w:r w:rsidR="008A3788" w:rsidRPr="00AF5B45">
        <w:rPr>
          <w:rFonts w:ascii="Times New Roman" w:hAnsi="Times New Roman" w:cs="Times New Roman"/>
          <w:sz w:val="24"/>
          <w:szCs w:val="24"/>
        </w:rPr>
        <w:t>,</w:t>
      </w:r>
      <w:r w:rsidRPr="00AF5B45">
        <w:rPr>
          <w:rFonts w:ascii="Times New Roman" w:hAnsi="Times New Roman" w:cs="Times New Roman"/>
          <w:sz w:val="24"/>
          <w:szCs w:val="24"/>
        </w:rPr>
        <w:t xml:space="preserve"> составил 87,2 %, в том числе индекс производства продукции растениеводства – 84,7 %, животноводства – 93,7 %.</w:t>
      </w:r>
    </w:p>
    <w:p w:rsidR="00E66599" w:rsidRPr="00AF5B45" w:rsidRDefault="00E66599" w:rsidP="00E66599">
      <w:pPr>
        <w:suppressAutoHyphen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Общая посевная площадь сельскохозяйственных культур в хозяйствах всех категорий  по МО ГО «Вуктыл» на протяжении многих лет сокращается. За 5 лет (2014-2018 годы) она сократилась на 27,7 %. В 2018 году посевная площадь составила 73 га,  что на 5,2 % ниже 2017 года.</w:t>
      </w:r>
    </w:p>
    <w:p w:rsidR="00E66599" w:rsidRPr="00AF5B45" w:rsidRDefault="00E66599" w:rsidP="00E66599">
      <w:pPr>
        <w:suppressAutoHyphen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Валовой сбор картофеля в хозяйствах всех категорий в 2018 году составил 466 тонн (66,6 % к уровню 2017 года), овощей – 124 тонны (108,7 %).</w:t>
      </w:r>
    </w:p>
    <w:p w:rsidR="00E66599" w:rsidRPr="00AF5B45" w:rsidRDefault="00E66599" w:rsidP="00E66599">
      <w:pPr>
        <w:suppressAutoHyphen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 животноводстве, также как и в растениеводстве, наблюдается спад. За 5 лет (2014 – 2018 годы) поголовье крупного рогатого скота в хозяйствах всех категорий сократилось в 2018 году на 34 головы и составило 113 голов (в 2017 году – 119 голов), в том числе поголовье коров сократилось на 23 головы и составило 43 головы (в 2017 году - 47 голов), поголовье прочего скота (овцы, козы, лошади) сократилось на 125 голов и составило 57 голов (в 2017 году - 85 голов).</w:t>
      </w:r>
    </w:p>
    <w:p w:rsidR="00E66599" w:rsidRPr="00AF5B45" w:rsidRDefault="00E66599" w:rsidP="00E66599">
      <w:pPr>
        <w:suppressAutoHyphen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Производство скота и птицы на убой в хозяйствах всех категорий за 5 лет снизилось на 58,0 % и составило 21 тонну в живом весе (95,4 % к уровню 2017 года).</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Население МО ГО «Вуктыл» осуществляет деятельность в основном в сфере растениеводства, а именно по выращиванию картофеля и овощей.</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К(Ф)Х производят молочную продукцию, скот и птицу (в живом весе), перепелиные яйца.</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Сельское хозяйство округа не обеспечивает потребность населения в продуктах питания. </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Показатели производства и реализация продукции животноводства, производимые </w:t>
      </w:r>
      <w:r w:rsidR="00297247" w:rsidRPr="00AF5B45">
        <w:rPr>
          <w:rFonts w:ascii="Times New Roman" w:hAnsi="Times New Roman" w:cs="Times New Roman"/>
          <w:sz w:val="24"/>
          <w:szCs w:val="24"/>
        </w:rPr>
        <w:t>К(Ф)Х</w:t>
      </w:r>
      <w:r w:rsidRPr="00AF5B45">
        <w:rPr>
          <w:rFonts w:ascii="Times New Roman" w:hAnsi="Times New Roman" w:cs="Times New Roman"/>
          <w:sz w:val="24"/>
          <w:szCs w:val="24"/>
        </w:rPr>
        <w:t>, в 2019 году составили:</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молока  - 93 тонн (97</w:t>
      </w:r>
      <w:r w:rsidR="00F623F5" w:rsidRPr="00AF5B45">
        <w:rPr>
          <w:rFonts w:ascii="Times New Roman" w:hAnsi="Times New Roman" w:cs="Times New Roman"/>
          <w:sz w:val="24"/>
          <w:szCs w:val="24"/>
        </w:rPr>
        <w:t xml:space="preserve"> </w:t>
      </w:r>
      <w:r w:rsidRPr="00AF5B45">
        <w:rPr>
          <w:rFonts w:ascii="Times New Roman" w:hAnsi="Times New Roman" w:cs="Times New Roman"/>
          <w:sz w:val="24"/>
          <w:szCs w:val="24"/>
        </w:rPr>
        <w:t>% от объема 2018 года);</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скот и птица на убой (в живом весе) – 7,65 тонн  (105</w:t>
      </w:r>
      <w:r w:rsidR="00F623F5" w:rsidRPr="00AF5B45">
        <w:rPr>
          <w:rFonts w:ascii="Times New Roman" w:hAnsi="Times New Roman" w:cs="Times New Roman"/>
          <w:sz w:val="24"/>
          <w:szCs w:val="24"/>
        </w:rPr>
        <w:t xml:space="preserve"> </w:t>
      </w:r>
      <w:r w:rsidRPr="00AF5B45">
        <w:rPr>
          <w:rFonts w:ascii="Times New Roman" w:hAnsi="Times New Roman" w:cs="Times New Roman"/>
          <w:sz w:val="24"/>
          <w:szCs w:val="24"/>
        </w:rPr>
        <w:t>% от объема 2018 года).</w:t>
      </w:r>
    </w:p>
    <w:p w:rsidR="00E66599" w:rsidRPr="00AF5B45" w:rsidRDefault="00E66599" w:rsidP="00E66599">
      <w:pPr>
        <w:spacing w:after="0" w:line="240" w:lineRule="auto"/>
        <w:ind w:firstLine="709"/>
        <w:jc w:val="both"/>
      </w:pPr>
      <w:r w:rsidRPr="00AF5B45">
        <w:rPr>
          <w:rFonts w:ascii="Times New Roman" w:hAnsi="Times New Roman" w:cs="Times New Roman"/>
          <w:sz w:val="24"/>
          <w:szCs w:val="24"/>
        </w:rPr>
        <w:t>4 субъекта малого и среднего предпринимательства осуществляют свою деятельность по производству хлеба и хлебобулочных изделий.</w:t>
      </w:r>
    </w:p>
    <w:p w:rsidR="00E66599" w:rsidRPr="00AF5B45" w:rsidRDefault="00E66599" w:rsidP="00E66599">
      <w:pPr>
        <w:spacing w:after="0" w:line="240" w:lineRule="auto"/>
        <w:rPr>
          <w:rFonts w:ascii="Times New Roman" w:hAnsi="Times New Roman" w:cs="Times New Roman"/>
        </w:rPr>
      </w:pPr>
    </w:p>
    <w:p w:rsidR="00E66599" w:rsidRPr="00AF5B45" w:rsidRDefault="00E66599" w:rsidP="00E66599">
      <w:pPr>
        <w:spacing w:after="0" w:line="240" w:lineRule="auto"/>
        <w:jc w:val="center"/>
        <w:outlineLvl w:val="1"/>
        <w:rPr>
          <w:rFonts w:ascii="Times New Roman" w:hAnsi="Times New Roman" w:cs="Times New Roman"/>
          <w:b/>
          <w:bCs/>
          <w:sz w:val="24"/>
          <w:szCs w:val="24"/>
        </w:rPr>
      </w:pPr>
      <w:r w:rsidRPr="00AF5B45">
        <w:rPr>
          <w:rFonts w:ascii="Times New Roman" w:hAnsi="Times New Roman" w:cs="Times New Roman"/>
          <w:b/>
          <w:bCs/>
          <w:sz w:val="24"/>
          <w:szCs w:val="24"/>
        </w:rPr>
        <w:t>Потребительский рынок</w:t>
      </w:r>
    </w:p>
    <w:p w:rsidR="00E66599" w:rsidRPr="00AF5B45" w:rsidRDefault="00E66599" w:rsidP="00E66599">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Информация о количестве объектов розничной торговли, общественного питания и бытового обслуживания населения представлена в следующей таблице:</w:t>
      </w:r>
    </w:p>
    <w:tbl>
      <w:tblPr>
        <w:tblStyle w:val="af4"/>
        <w:tblW w:w="10027" w:type="dxa"/>
        <w:tblCellMar>
          <w:left w:w="98" w:type="dxa"/>
        </w:tblCellMar>
        <w:tblLook w:val="04A0"/>
      </w:tblPr>
      <w:tblGrid>
        <w:gridCol w:w="5633"/>
        <w:gridCol w:w="850"/>
        <w:gridCol w:w="994"/>
        <w:gridCol w:w="851"/>
        <w:gridCol w:w="977"/>
        <w:gridCol w:w="722"/>
      </w:tblGrid>
      <w:tr w:rsidR="00E66599" w:rsidRPr="00AF5B45" w:rsidTr="00E66599">
        <w:tc>
          <w:tcPr>
            <w:tcW w:w="5632" w:type="dxa"/>
            <w:shd w:val="clear" w:color="auto" w:fill="auto"/>
            <w:tcMar>
              <w:left w:w="98"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Показатель</w:t>
            </w:r>
          </w:p>
        </w:tc>
        <w:tc>
          <w:tcPr>
            <w:tcW w:w="850" w:type="dxa"/>
            <w:shd w:val="clear" w:color="auto" w:fill="auto"/>
            <w:tcMar>
              <w:left w:w="98"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2015</w:t>
            </w:r>
          </w:p>
        </w:tc>
        <w:tc>
          <w:tcPr>
            <w:tcW w:w="994" w:type="dxa"/>
            <w:shd w:val="clear" w:color="auto" w:fill="auto"/>
            <w:tcMar>
              <w:left w:w="98"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2016</w:t>
            </w:r>
          </w:p>
        </w:tc>
        <w:tc>
          <w:tcPr>
            <w:tcW w:w="851" w:type="dxa"/>
            <w:shd w:val="clear" w:color="auto" w:fill="auto"/>
            <w:tcMar>
              <w:left w:w="98"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2017</w:t>
            </w:r>
          </w:p>
        </w:tc>
        <w:tc>
          <w:tcPr>
            <w:tcW w:w="977" w:type="dxa"/>
            <w:tcBorders>
              <w:left w:val="single" w:sz="4" w:space="0" w:color="00000A"/>
              <w:right w:val="single" w:sz="4" w:space="0" w:color="00000A"/>
            </w:tcBorders>
            <w:shd w:val="clear" w:color="auto" w:fill="auto"/>
            <w:tcMar>
              <w:left w:w="98"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2018</w:t>
            </w:r>
          </w:p>
        </w:tc>
        <w:tc>
          <w:tcPr>
            <w:tcW w:w="722" w:type="dxa"/>
            <w:tcBorders>
              <w:left w:val="single" w:sz="4" w:space="0" w:color="00000A"/>
            </w:tcBorders>
            <w:shd w:val="clear" w:color="auto" w:fill="auto"/>
            <w:tcMar>
              <w:left w:w="98"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2019</w:t>
            </w:r>
          </w:p>
        </w:tc>
      </w:tr>
      <w:tr w:rsidR="00E66599" w:rsidRPr="00AF5B45" w:rsidTr="00E66599">
        <w:tc>
          <w:tcPr>
            <w:tcW w:w="5632" w:type="dxa"/>
            <w:shd w:val="clear" w:color="auto" w:fill="auto"/>
            <w:tcMar>
              <w:left w:w="98" w:type="dxa"/>
            </w:tcMar>
          </w:tcPr>
          <w:p w:rsidR="00E66599" w:rsidRPr="00AF5B45" w:rsidRDefault="00E66599" w:rsidP="00E66599">
            <w:pPr>
              <w:pStyle w:val="6-"/>
              <w:jc w:val="left"/>
            </w:pPr>
            <w:r w:rsidRPr="00AF5B45">
              <w:t>Магазины, ед.</w:t>
            </w:r>
          </w:p>
        </w:tc>
        <w:tc>
          <w:tcPr>
            <w:tcW w:w="850" w:type="dxa"/>
            <w:shd w:val="clear" w:color="auto" w:fill="auto"/>
            <w:tcMar>
              <w:left w:w="98" w:type="dxa"/>
            </w:tcMar>
          </w:tcPr>
          <w:p w:rsidR="00E66599" w:rsidRPr="00AF5B45" w:rsidRDefault="00E66599" w:rsidP="00E66599">
            <w:pPr>
              <w:pStyle w:val="6-"/>
              <w:jc w:val="center"/>
            </w:pPr>
            <w:r w:rsidRPr="00AF5B45">
              <w:t>155</w:t>
            </w:r>
          </w:p>
        </w:tc>
        <w:tc>
          <w:tcPr>
            <w:tcW w:w="994" w:type="dxa"/>
            <w:shd w:val="clear" w:color="auto" w:fill="auto"/>
            <w:tcMar>
              <w:left w:w="98" w:type="dxa"/>
            </w:tcMar>
          </w:tcPr>
          <w:p w:rsidR="00E66599" w:rsidRPr="00AF5B45" w:rsidRDefault="00E66599" w:rsidP="00E66599">
            <w:pPr>
              <w:pStyle w:val="6-"/>
              <w:jc w:val="center"/>
            </w:pPr>
            <w:r w:rsidRPr="00AF5B45">
              <w:t>152</w:t>
            </w:r>
          </w:p>
        </w:tc>
        <w:tc>
          <w:tcPr>
            <w:tcW w:w="851" w:type="dxa"/>
            <w:shd w:val="clear" w:color="auto" w:fill="auto"/>
            <w:tcMar>
              <w:left w:w="98" w:type="dxa"/>
            </w:tcMar>
          </w:tcPr>
          <w:p w:rsidR="00E66599" w:rsidRPr="00AF5B45" w:rsidRDefault="00E66599" w:rsidP="00E66599">
            <w:pPr>
              <w:pStyle w:val="6-"/>
              <w:jc w:val="center"/>
            </w:pPr>
            <w:r w:rsidRPr="00AF5B45">
              <w:t>122</w:t>
            </w:r>
          </w:p>
        </w:tc>
        <w:tc>
          <w:tcPr>
            <w:tcW w:w="977" w:type="dxa"/>
            <w:tcBorders>
              <w:left w:val="single" w:sz="4" w:space="0" w:color="00000A"/>
              <w:right w:val="single" w:sz="4" w:space="0" w:color="00000A"/>
            </w:tcBorders>
            <w:shd w:val="clear" w:color="auto" w:fill="auto"/>
            <w:tcMar>
              <w:left w:w="98" w:type="dxa"/>
            </w:tcMar>
          </w:tcPr>
          <w:p w:rsidR="00E66599" w:rsidRPr="00AF5B45" w:rsidRDefault="00E66599" w:rsidP="00E66599">
            <w:pPr>
              <w:pStyle w:val="6-"/>
              <w:jc w:val="center"/>
            </w:pPr>
            <w:r w:rsidRPr="00AF5B45">
              <w:rPr>
                <w:rFonts w:eastAsiaTheme="minorHAnsi"/>
              </w:rPr>
              <w:t>113</w:t>
            </w:r>
          </w:p>
        </w:tc>
        <w:tc>
          <w:tcPr>
            <w:tcW w:w="722" w:type="dxa"/>
            <w:tcBorders>
              <w:left w:val="single" w:sz="4" w:space="0" w:color="00000A"/>
            </w:tcBorders>
            <w:shd w:val="clear" w:color="auto" w:fill="auto"/>
            <w:tcMar>
              <w:left w:w="98" w:type="dxa"/>
            </w:tcMar>
          </w:tcPr>
          <w:p w:rsidR="00E66599" w:rsidRPr="00AF5B45" w:rsidRDefault="00E66599" w:rsidP="00E66599">
            <w:pPr>
              <w:pStyle w:val="6-"/>
              <w:jc w:val="center"/>
              <w:rPr>
                <w:rFonts w:eastAsiaTheme="minorHAnsi"/>
              </w:rPr>
            </w:pPr>
            <w:r w:rsidRPr="00AF5B45">
              <w:rPr>
                <w:rFonts w:eastAsiaTheme="minorHAnsi"/>
              </w:rPr>
              <w:t>122</w:t>
            </w:r>
          </w:p>
        </w:tc>
      </w:tr>
      <w:tr w:rsidR="00E66599" w:rsidRPr="00AF5B45" w:rsidTr="00E66599">
        <w:tc>
          <w:tcPr>
            <w:tcW w:w="5632" w:type="dxa"/>
            <w:shd w:val="clear" w:color="auto" w:fill="auto"/>
            <w:tcMar>
              <w:left w:w="98" w:type="dxa"/>
            </w:tcMar>
          </w:tcPr>
          <w:p w:rsidR="00E66599" w:rsidRPr="00AF5B45" w:rsidRDefault="00E66599" w:rsidP="00E66599">
            <w:pPr>
              <w:pStyle w:val="6-"/>
              <w:jc w:val="left"/>
            </w:pPr>
            <w:r w:rsidRPr="00AF5B45">
              <w:t>Супермаркеты, ед.</w:t>
            </w:r>
          </w:p>
        </w:tc>
        <w:tc>
          <w:tcPr>
            <w:tcW w:w="850" w:type="dxa"/>
            <w:shd w:val="clear" w:color="auto" w:fill="auto"/>
            <w:tcMar>
              <w:left w:w="98" w:type="dxa"/>
            </w:tcMar>
          </w:tcPr>
          <w:p w:rsidR="00E66599" w:rsidRPr="00AF5B45" w:rsidRDefault="00E66599" w:rsidP="00E66599">
            <w:pPr>
              <w:pStyle w:val="6-"/>
              <w:jc w:val="center"/>
            </w:pPr>
            <w:r w:rsidRPr="00AF5B45">
              <w:t>-</w:t>
            </w:r>
          </w:p>
        </w:tc>
        <w:tc>
          <w:tcPr>
            <w:tcW w:w="994" w:type="dxa"/>
            <w:shd w:val="clear" w:color="auto" w:fill="auto"/>
            <w:tcMar>
              <w:left w:w="98" w:type="dxa"/>
            </w:tcMar>
          </w:tcPr>
          <w:p w:rsidR="00E66599" w:rsidRPr="00AF5B45" w:rsidRDefault="00E66599" w:rsidP="00E66599">
            <w:pPr>
              <w:pStyle w:val="6-"/>
              <w:jc w:val="center"/>
            </w:pPr>
            <w:r w:rsidRPr="00AF5B45">
              <w:t>-</w:t>
            </w:r>
          </w:p>
        </w:tc>
        <w:tc>
          <w:tcPr>
            <w:tcW w:w="851" w:type="dxa"/>
            <w:shd w:val="clear" w:color="auto" w:fill="auto"/>
            <w:tcMar>
              <w:left w:w="98" w:type="dxa"/>
            </w:tcMar>
          </w:tcPr>
          <w:p w:rsidR="00E66599" w:rsidRPr="00AF5B45" w:rsidRDefault="00E66599" w:rsidP="00E66599">
            <w:pPr>
              <w:pStyle w:val="6-"/>
              <w:jc w:val="center"/>
            </w:pPr>
            <w:r w:rsidRPr="00AF5B45">
              <w:t>-</w:t>
            </w:r>
          </w:p>
        </w:tc>
        <w:tc>
          <w:tcPr>
            <w:tcW w:w="977" w:type="dxa"/>
            <w:tcBorders>
              <w:left w:val="single" w:sz="4" w:space="0" w:color="00000A"/>
              <w:right w:val="single" w:sz="4" w:space="0" w:color="00000A"/>
            </w:tcBorders>
            <w:shd w:val="clear" w:color="auto" w:fill="auto"/>
            <w:tcMar>
              <w:left w:w="98" w:type="dxa"/>
            </w:tcMar>
          </w:tcPr>
          <w:p w:rsidR="00E66599" w:rsidRPr="00AF5B45" w:rsidRDefault="00E66599" w:rsidP="00E66599">
            <w:pPr>
              <w:pStyle w:val="6-"/>
              <w:jc w:val="center"/>
            </w:pPr>
            <w:r w:rsidRPr="00AF5B45">
              <w:rPr>
                <w:rFonts w:eastAsiaTheme="minorHAnsi"/>
              </w:rPr>
              <w:t>2</w:t>
            </w:r>
          </w:p>
        </w:tc>
        <w:tc>
          <w:tcPr>
            <w:tcW w:w="722" w:type="dxa"/>
            <w:tcBorders>
              <w:left w:val="single" w:sz="4" w:space="0" w:color="00000A"/>
            </w:tcBorders>
            <w:shd w:val="clear" w:color="auto" w:fill="auto"/>
            <w:tcMar>
              <w:left w:w="98" w:type="dxa"/>
            </w:tcMar>
          </w:tcPr>
          <w:p w:rsidR="00E66599" w:rsidRPr="00AF5B45" w:rsidRDefault="00E66599" w:rsidP="00E66599">
            <w:pPr>
              <w:pStyle w:val="6-"/>
              <w:jc w:val="center"/>
            </w:pPr>
            <w:r w:rsidRPr="00AF5B45">
              <w:rPr>
                <w:rFonts w:eastAsiaTheme="minorHAnsi"/>
              </w:rPr>
              <w:t>2</w:t>
            </w:r>
          </w:p>
        </w:tc>
      </w:tr>
      <w:tr w:rsidR="00E66599" w:rsidRPr="00AF5B45" w:rsidTr="00E66599">
        <w:tc>
          <w:tcPr>
            <w:tcW w:w="5632" w:type="dxa"/>
            <w:shd w:val="clear" w:color="auto" w:fill="auto"/>
            <w:tcMar>
              <w:left w:w="98" w:type="dxa"/>
            </w:tcMar>
          </w:tcPr>
          <w:p w:rsidR="00E66599" w:rsidRPr="00AF5B45" w:rsidRDefault="00E66599" w:rsidP="00E66599">
            <w:pPr>
              <w:pStyle w:val="6-"/>
              <w:jc w:val="left"/>
            </w:pPr>
            <w:r w:rsidRPr="00AF5B45">
              <w:t>Аптеки и аптечные магазины, ед.</w:t>
            </w:r>
          </w:p>
        </w:tc>
        <w:tc>
          <w:tcPr>
            <w:tcW w:w="850" w:type="dxa"/>
            <w:shd w:val="clear" w:color="auto" w:fill="auto"/>
            <w:tcMar>
              <w:left w:w="98" w:type="dxa"/>
            </w:tcMar>
          </w:tcPr>
          <w:p w:rsidR="00E66599" w:rsidRPr="00AF5B45" w:rsidRDefault="00E66599" w:rsidP="00E66599">
            <w:pPr>
              <w:pStyle w:val="6-"/>
              <w:jc w:val="center"/>
            </w:pPr>
            <w:r w:rsidRPr="00AF5B45">
              <w:t>4</w:t>
            </w:r>
          </w:p>
        </w:tc>
        <w:tc>
          <w:tcPr>
            <w:tcW w:w="994" w:type="dxa"/>
            <w:shd w:val="clear" w:color="auto" w:fill="auto"/>
            <w:tcMar>
              <w:left w:w="98" w:type="dxa"/>
            </w:tcMar>
          </w:tcPr>
          <w:p w:rsidR="00E66599" w:rsidRPr="00AF5B45" w:rsidRDefault="00E66599" w:rsidP="00E66599">
            <w:pPr>
              <w:pStyle w:val="6-"/>
              <w:jc w:val="center"/>
            </w:pPr>
            <w:r w:rsidRPr="00AF5B45">
              <w:t>4</w:t>
            </w:r>
          </w:p>
        </w:tc>
        <w:tc>
          <w:tcPr>
            <w:tcW w:w="851" w:type="dxa"/>
            <w:shd w:val="clear" w:color="auto" w:fill="auto"/>
            <w:tcMar>
              <w:left w:w="98" w:type="dxa"/>
            </w:tcMar>
          </w:tcPr>
          <w:p w:rsidR="00E66599" w:rsidRPr="00AF5B45" w:rsidRDefault="00E66599" w:rsidP="00E66599">
            <w:pPr>
              <w:pStyle w:val="6-"/>
              <w:jc w:val="center"/>
            </w:pPr>
            <w:r w:rsidRPr="00AF5B45">
              <w:t>4</w:t>
            </w:r>
          </w:p>
        </w:tc>
        <w:tc>
          <w:tcPr>
            <w:tcW w:w="977" w:type="dxa"/>
            <w:tcBorders>
              <w:left w:val="single" w:sz="4" w:space="0" w:color="00000A"/>
              <w:right w:val="single" w:sz="4" w:space="0" w:color="00000A"/>
            </w:tcBorders>
            <w:shd w:val="clear" w:color="auto" w:fill="auto"/>
            <w:tcMar>
              <w:left w:w="98" w:type="dxa"/>
            </w:tcMar>
          </w:tcPr>
          <w:p w:rsidR="00E66599" w:rsidRPr="00AF5B45" w:rsidRDefault="00E66599" w:rsidP="00E66599">
            <w:pPr>
              <w:pStyle w:val="6-"/>
              <w:jc w:val="center"/>
            </w:pPr>
            <w:r w:rsidRPr="00AF5B45">
              <w:rPr>
                <w:rFonts w:eastAsiaTheme="minorHAnsi"/>
              </w:rPr>
              <w:t>4</w:t>
            </w:r>
          </w:p>
        </w:tc>
        <w:tc>
          <w:tcPr>
            <w:tcW w:w="722" w:type="dxa"/>
            <w:tcBorders>
              <w:left w:val="single" w:sz="4" w:space="0" w:color="00000A"/>
            </w:tcBorders>
            <w:shd w:val="clear" w:color="auto" w:fill="auto"/>
            <w:tcMar>
              <w:left w:w="98" w:type="dxa"/>
            </w:tcMar>
          </w:tcPr>
          <w:p w:rsidR="00E66599" w:rsidRPr="00AF5B45" w:rsidRDefault="00E66599" w:rsidP="00E66599">
            <w:pPr>
              <w:pStyle w:val="6-"/>
              <w:jc w:val="center"/>
            </w:pPr>
            <w:r w:rsidRPr="00AF5B45">
              <w:rPr>
                <w:rFonts w:eastAsiaTheme="minorHAnsi"/>
              </w:rPr>
              <w:t>4</w:t>
            </w:r>
          </w:p>
        </w:tc>
      </w:tr>
      <w:tr w:rsidR="00E66599" w:rsidRPr="00AF5B45" w:rsidTr="00E66599">
        <w:trPr>
          <w:trHeight w:val="265"/>
        </w:trPr>
        <w:tc>
          <w:tcPr>
            <w:tcW w:w="5632" w:type="dxa"/>
            <w:shd w:val="clear" w:color="auto" w:fill="auto"/>
            <w:tcMar>
              <w:left w:w="98" w:type="dxa"/>
            </w:tcMar>
          </w:tcPr>
          <w:p w:rsidR="00E66599" w:rsidRPr="00AF5B45" w:rsidRDefault="00E66599" w:rsidP="00E66599">
            <w:pPr>
              <w:pStyle w:val="6-"/>
              <w:jc w:val="left"/>
            </w:pPr>
            <w:r w:rsidRPr="00AF5B45">
              <w:t>Рестораны, кафе, бары, ед.</w:t>
            </w:r>
          </w:p>
        </w:tc>
        <w:tc>
          <w:tcPr>
            <w:tcW w:w="850" w:type="dxa"/>
            <w:shd w:val="clear" w:color="auto" w:fill="auto"/>
            <w:tcMar>
              <w:left w:w="98" w:type="dxa"/>
            </w:tcMar>
          </w:tcPr>
          <w:p w:rsidR="00E66599" w:rsidRPr="00AF5B45" w:rsidRDefault="00E66599" w:rsidP="00E66599">
            <w:pPr>
              <w:pStyle w:val="6-"/>
              <w:jc w:val="center"/>
            </w:pPr>
            <w:r w:rsidRPr="00AF5B45">
              <w:t>11</w:t>
            </w:r>
          </w:p>
        </w:tc>
        <w:tc>
          <w:tcPr>
            <w:tcW w:w="994" w:type="dxa"/>
            <w:shd w:val="clear" w:color="auto" w:fill="auto"/>
            <w:tcMar>
              <w:left w:w="98" w:type="dxa"/>
            </w:tcMar>
          </w:tcPr>
          <w:p w:rsidR="00E66599" w:rsidRPr="00AF5B45" w:rsidRDefault="00E66599" w:rsidP="00E66599">
            <w:pPr>
              <w:pStyle w:val="6-"/>
              <w:jc w:val="center"/>
            </w:pPr>
            <w:r w:rsidRPr="00AF5B45">
              <w:t>10</w:t>
            </w:r>
          </w:p>
        </w:tc>
        <w:tc>
          <w:tcPr>
            <w:tcW w:w="851" w:type="dxa"/>
            <w:shd w:val="clear" w:color="auto" w:fill="auto"/>
            <w:tcMar>
              <w:left w:w="98" w:type="dxa"/>
            </w:tcMar>
          </w:tcPr>
          <w:p w:rsidR="00E66599" w:rsidRPr="00AF5B45" w:rsidRDefault="00E66599" w:rsidP="00E66599">
            <w:pPr>
              <w:pStyle w:val="6-"/>
              <w:jc w:val="center"/>
            </w:pPr>
            <w:r w:rsidRPr="00AF5B45">
              <w:t>9</w:t>
            </w:r>
          </w:p>
        </w:tc>
        <w:tc>
          <w:tcPr>
            <w:tcW w:w="977" w:type="dxa"/>
            <w:tcBorders>
              <w:left w:val="single" w:sz="4" w:space="0" w:color="00000A"/>
              <w:right w:val="single" w:sz="4" w:space="0" w:color="00000A"/>
            </w:tcBorders>
            <w:shd w:val="clear" w:color="auto" w:fill="auto"/>
            <w:tcMar>
              <w:left w:w="98" w:type="dxa"/>
            </w:tcMar>
          </w:tcPr>
          <w:p w:rsidR="00E66599" w:rsidRPr="00AF5B45" w:rsidRDefault="00E66599" w:rsidP="00E66599">
            <w:pPr>
              <w:pStyle w:val="6-"/>
              <w:jc w:val="center"/>
            </w:pPr>
            <w:r w:rsidRPr="00AF5B45">
              <w:rPr>
                <w:rFonts w:eastAsiaTheme="minorHAnsi"/>
              </w:rPr>
              <w:t>9</w:t>
            </w:r>
          </w:p>
        </w:tc>
        <w:tc>
          <w:tcPr>
            <w:tcW w:w="722" w:type="dxa"/>
            <w:tcBorders>
              <w:left w:val="single" w:sz="4" w:space="0" w:color="00000A"/>
            </w:tcBorders>
            <w:shd w:val="clear" w:color="auto" w:fill="auto"/>
            <w:tcMar>
              <w:left w:w="98" w:type="dxa"/>
            </w:tcMar>
          </w:tcPr>
          <w:p w:rsidR="00E66599" w:rsidRPr="00AF5B45" w:rsidRDefault="00E66599" w:rsidP="00E66599">
            <w:pPr>
              <w:pStyle w:val="6-"/>
              <w:jc w:val="center"/>
              <w:rPr>
                <w:rFonts w:eastAsiaTheme="minorHAnsi"/>
              </w:rPr>
            </w:pPr>
            <w:r w:rsidRPr="00AF5B45">
              <w:rPr>
                <w:rFonts w:eastAsiaTheme="minorHAnsi"/>
              </w:rPr>
              <w:t>11</w:t>
            </w:r>
          </w:p>
        </w:tc>
      </w:tr>
      <w:tr w:rsidR="00E66599" w:rsidRPr="00AF5B45" w:rsidTr="00E66599">
        <w:tc>
          <w:tcPr>
            <w:tcW w:w="5632" w:type="dxa"/>
            <w:shd w:val="clear" w:color="auto" w:fill="auto"/>
            <w:tcMar>
              <w:left w:w="98" w:type="dxa"/>
            </w:tcMar>
          </w:tcPr>
          <w:p w:rsidR="00E66599" w:rsidRPr="00AF5B45" w:rsidRDefault="00E66599" w:rsidP="00E66599">
            <w:pPr>
              <w:pStyle w:val="6-"/>
              <w:jc w:val="left"/>
            </w:pPr>
            <w:r w:rsidRPr="00AF5B45">
              <w:t>в них мест</w:t>
            </w:r>
          </w:p>
        </w:tc>
        <w:tc>
          <w:tcPr>
            <w:tcW w:w="850" w:type="dxa"/>
            <w:shd w:val="clear" w:color="auto" w:fill="auto"/>
            <w:tcMar>
              <w:left w:w="98" w:type="dxa"/>
            </w:tcMar>
          </w:tcPr>
          <w:p w:rsidR="00E66599" w:rsidRPr="00AF5B45" w:rsidRDefault="00E66599" w:rsidP="00E66599">
            <w:pPr>
              <w:pStyle w:val="6-"/>
              <w:jc w:val="center"/>
            </w:pPr>
            <w:r w:rsidRPr="00AF5B45">
              <w:t>436</w:t>
            </w:r>
          </w:p>
        </w:tc>
        <w:tc>
          <w:tcPr>
            <w:tcW w:w="994" w:type="dxa"/>
            <w:shd w:val="clear" w:color="auto" w:fill="auto"/>
            <w:tcMar>
              <w:left w:w="98" w:type="dxa"/>
            </w:tcMar>
          </w:tcPr>
          <w:p w:rsidR="00E66599" w:rsidRPr="00AF5B45" w:rsidRDefault="00E66599" w:rsidP="00E66599">
            <w:pPr>
              <w:pStyle w:val="6-"/>
              <w:jc w:val="center"/>
            </w:pPr>
            <w:r w:rsidRPr="00AF5B45">
              <w:t>357</w:t>
            </w:r>
          </w:p>
        </w:tc>
        <w:tc>
          <w:tcPr>
            <w:tcW w:w="851" w:type="dxa"/>
            <w:shd w:val="clear" w:color="auto" w:fill="auto"/>
            <w:tcMar>
              <w:left w:w="98" w:type="dxa"/>
            </w:tcMar>
          </w:tcPr>
          <w:p w:rsidR="00E66599" w:rsidRPr="00AF5B45" w:rsidRDefault="00E66599" w:rsidP="00E66599">
            <w:pPr>
              <w:pStyle w:val="6-"/>
              <w:jc w:val="center"/>
            </w:pPr>
            <w:r w:rsidRPr="00AF5B45">
              <w:t>279</w:t>
            </w:r>
          </w:p>
        </w:tc>
        <w:tc>
          <w:tcPr>
            <w:tcW w:w="977" w:type="dxa"/>
            <w:tcBorders>
              <w:left w:val="single" w:sz="4" w:space="0" w:color="00000A"/>
              <w:right w:val="single" w:sz="4" w:space="0" w:color="00000A"/>
            </w:tcBorders>
            <w:shd w:val="clear" w:color="auto" w:fill="auto"/>
            <w:tcMar>
              <w:left w:w="98" w:type="dxa"/>
            </w:tcMar>
          </w:tcPr>
          <w:p w:rsidR="00E66599" w:rsidRPr="00AF5B45" w:rsidRDefault="00E66599" w:rsidP="00E66599">
            <w:pPr>
              <w:pStyle w:val="6-"/>
              <w:jc w:val="center"/>
            </w:pPr>
            <w:r w:rsidRPr="00AF5B45">
              <w:rPr>
                <w:rFonts w:eastAsiaTheme="minorHAnsi"/>
              </w:rPr>
              <w:t>252</w:t>
            </w:r>
          </w:p>
        </w:tc>
        <w:tc>
          <w:tcPr>
            <w:tcW w:w="722" w:type="dxa"/>
            <w:tcBorders>
              <w:left w:val="single" w:sz="4" w:space="0" w:color="00000A"/>
            </w:tcBorders>
            <w:shd w:val="clear" w:color="auto" w:fill="auto"/>
            <w:tcMar>
              <w:left w:w="98" w:type="dxa"/>
            </w:tcMar>
          </w:tcPr>
          <w:p w:rsidR="00E66599" w:rsidRPr="00AF5B45" w:rsidRDefault="00E66599" w:rsidP="00E66599">
            <w:pPr>
              <w:pStyle w:val="6-"/>
              <w:jc w:val="center"/>
            </w:pPr>
            <w:r w:rsidRPr="00AF5B45">
              <w:rPr>
                <w:rFonts w:eastAsiaTheme="minorHAnsi"/>
              </w:rPr>
              <w:t>290</w:t>
            </w:r>
          </w:p>
        </w:tc>
      </w:tr>
      <w:tr w:rsidR="00E66599" w:rsidRPr="00AF5B45" w:rsidTr="00E66599">
        <w:tc>
          <w:tcPr>
            <w:tcW w:w="5632" w:type="dxa"/>
            <w:shd w:val="clear" w:color="auto" w:fill="auto"/>
            <w:tcMar>
              <w:left w:w="98" w:type="dxa"/>
            </w:tcMar>
          </w:tcPr>
          <w:p w:rsidR="00E66599" w:rsidRPr="00AF5B45" w:rsidRDefault="00E66599" w:rsidP="00E66599">
            <w:pPr>
              <w:pStyle w:val="6-"/>
              <w:jc w:val="left"/>
            </w:pPr>
            <w:r w:rsidRPr="00AF5B45">
              <w:rPr>
                <w:spacing w:val="-2"/>
              </w:rPr>
              <w:t>Объекты бытового обслуживания населения, ед.</w:t>
            </w:r>
          </w:p>
        </w:tc>
        <w:tc>
          <w:tcPr>
            <w:tcW w:w="850" w:type="dxa"/>
            <w:shd w:val="clear" w:color="auto" w:fill="auto"/>
            <w:tcMar>
              <w:left w:w="98" w:type="dxa"/>
            </w:tcMar>
          </w:tcPr>
          <w:p w:rsidR="00E66599" w:rsidRPr="00AF5B45" w:rsidRDefault="00E66599" w:rsidP="00E66599">
            <w:pPr>
              <w:pStyle w:val="6-"/>
              <w:jc w:val="center"/>
            </w:pPr>
            <w:r w:rsidRPr="00AF5B45">
              <w:t>67</w:t>
            </w:r>
          </w:p>
        </w:tc>
        <w:tc>
          <w:tcPr>
            <w:tcW w:w="994" w:type="dxa"/>
            <w:shd w:val="clear" w:color="auto" w:fill="auto"/>
            <w:tcMar>
              <w:left w:w="98" w:type="dxa"/>
            </w:tcMar>
          </w:tcPr>
          <w:p w:rsidR="00E66599" w:rsidRPr="00AF5B45" w:rsidRDefault="00E66599" w:rsidP="00E66599">
            <w:pPr>
              <w:pStyle w:val="6-"/>
              <w:jc w:val="center"/>
            </w:pPr>
            <w:r w:rsidRPr="00AF5B45">
              <w:t>69</w:t>
            </w:r>
          </w:p>
        </w:tc>
        <w:tc>
          <w:tcPr>
            <w:tcW w:w="851" w:type="dxa"/>
            <w:shd w:val="clear" w:color="auto" w:fill="auto"/>
            <w:tcMar>
              <w:left w:w="98" w:type="dxa"/>
            </w:tcMar>
          </w:tcPr>
          <w:p w:rsidR="00E66599" w:rsidRPr="00AF5B45" w:rsidRDefault="00E66599" w:rsidP="00E66599">
            <w:pPr>
              <w:pStyle w:val="6-"/>
              <w:jc w:val="center"/>
            </w:pPr>
            <w:r w:rsidRPr="00AF5B45">
              <w:t>62</w:t>
            </w:r>
          </w:p>
        </w:tc>
        <w:tc>
          <w:tcPr>
            <w:tcW w:w="977" w:type="dxa"/>
            <w:tcBorders>
              <w:left w:val="single" w:sz="4" w:space="0" w:color="00000A"/>
              <w:right w:val="single" w:sz="4" w:space="0" w:color="00000A"/>
            </w:tcBorders>
            <w:shd w:val="clear" w:color="auto" w:fill="auto"/>
            <w:tcMar>
              <w:left w:w="98" w:type="dxa"/>
            </w:tcMar>
          </w:tcPr>
          <w:p w:rsidR="00E66599" w:rsidRPr="00AF5B45" w:rsidRDefault="00E66599" w:rsidP="00E66599">
            <w:pPr>
              <w:pStyle w:val="6-"/>
              <w:jc w:val="center"/>
            </w:pPr>
            <w:r w:rsidRPr="00AF5B45">
              <w:rPr>
                <w:rFonts w:eastAsiaTheme="minorHAnsi"/>
              </w:rPr>
              <w:t>60</w:t>
            </w:r>
          </w:p>
        </w:tc>
        <w:tc>
          <w:tcPr>
            <w:tcW w:w="722" w:type="dxa"/>
            <w:tcBorders>
              <w:left w:val="single" w:sz="4" w:space="0" w:color="00000A"/>
            </w:tcBorders>
            <w:shd w:val="clear" w:color="auto" w:fill="auto"/>
            <w:tcMar>
              <w:left w:w="98" w:type="dxa"/>
            </w:tcMar>
          </w:tcPr>
          <w:p w:rsidR="00E66599" w:rsidRPr="00AF5B45" w:rsidRDefault="00E66599" w:rsidP="00E66599">
            <w:pPr>
              <w:pStyle w:val="6-"/>
              <w:jc w:val="center"/>
            </w:pPr>
            <w:r w:rsidRPr="00AF5B45">
              <w:rPr>
                <w:rFonts w:eastAsiaTheme="minorHAnsi"/>
              </w:rPr>
              <w:t>56</w:t>
            </w:r>
          </w:p>
        </w:tc>
      </w:tr>
    </w:tbl>
    <w:p w:rsidR="00E66599" w:rsidRPr="00AF5B45" w:rsidRDefault="00E66599" w:rsidP="00E66599">
      <w:pPr>
        <w:spacing w:after="0" w:line="240" w:lineRule="auto"/>
        <w:ind w:firstLine="540"/>
        <w:jc w:val="both"/>
        <w:rPr>
          <w:rFonts w:ascii="Times New Roman" w:hAnsi="Times New Roman" w:cs="Times New Roman"/>
        </w:rPr>
      </w:pPr>
    </w:p>
    <w:p w:rsidR="00E66599" w:rsidRPr="00AF5B45" w:rsidRDefault="00E66599" w:rsidP="00E66599">
      <w:pPr>
        <w:spacing w:after="0" w:line="240" w:lineRule="auto"/>
        <w:ind w:firstLine="709"/>
        <w:jc w:val="both"/>
      </w:pPr>
      <w:r w:rsidRPr="00AF5B45">
        <w:rPr>
          <w:rFonts w:ascii="Times New Roman" w:hAnsi="Times New Roman" w:cs="Times New Roman"/>
          <w:sz w:val="24"/>
          <w:szCs w:val="24"/>
        </w:rPr>
        <w:t>Количество объектов розничной торговли, общественного питания и бытового обслуживания населения в динамике с 2015 года по 2018 год постепенно снижалось. Так число магазинов в 2015 году составляло 155 ед., в 2019 году 122 ед., снижение числа объектов в 2019 году к 2014 году составило 21 %. В городе нашли развитие крупные торговые сети: региональная сеть «Березка»; федеральные сети: «Пятерочка» и «Магнит». В структуре федеральных сетей в 2018 году стали осуществлять деятельность на территории МО ГО «Вуктыл» 2 супермаркета. Однако, в связи с открытием на территории МО ГО «Вуктыл» в 2019 году торговых объектов федеральных сетей «Пятерочка» и «Магнит» закрыты 5 торговых объектов местных предпринимателей и 2 объекта магазинов «Березка», таким образом, существует тенденция сокращения числа торговых объектов местных предпринимателей в г. Вуктыл по причине развития федеральных сетей.</w:t>
      </w:r>
    </w:p>
    <w:p w:rsidR="00E66599" w:rsidRPr="00AF5B45" w:rsidRDefault="00E66599" w:rsidP="00E66599">
      <w:pPr>
        <w:spacing w:after="0" w:line="240" w:lineRule="auto"/>
        <w:ind w:firstLine="709"/>
        <w:jc w:val="both"/>
      </w:pPr>
      <w:r w:rsidRPr="00AF5B45">
        <w:rPr>
          <w:rFonts w:ascii="Times New Roman" w:hAnsi="Times New Roman" w:cs="Times New Roman"/>
          <w:sz w:val="24"/>
          <w:szCs w:val="24"/>
        </w:rPr>
        <w:t xml:space="preserve">В сельских населенных пунктах д. Усть-Щугер, п. Усть-Воя, п. Кырта, д. Савинобор, п. Лемыбож отсутствует стационарная торговая сеть. В связи с оттоком населения, проживающего в сельских населенных малочисленных и труднодоступных населенных пунктах, существует угроза несохранения стационарной торговой сети в иных сельских населенных пунктах МО ГО «Вуктыл». </w:t>
      </w:r>
    </w:p>
    <w:p w:rsidR="00E66599" w:rsidRPr="00AF5B45" w:rsidRDefault="00E66599" w:rsidP="00E66599">
      <w:pPr>
        <w:spacing w:after="0" w:line="240" w:lineRule="auto"/>
        <w:ind w:firstLine="709"/>
        <w:jc w:val="both"/>
      </w:pPr>
      <w:r w:rsidRPr="00AF5B45">
        <w:rPr>
          <w:rFonts w:ascii="Times New Roman" w:hAnsi="Times New Roman" w:cs="Times New Roman"/>
          <w:sz w:val="24"/>
          <w:szCs w:val="24"/>
        </w:rPr>
        <w:t xml:space="preserve">Фактическая обеспеченность округа общей площадью торговых объектов в 2 раза превышает суммарный норматив минимальной обеспеченности населения площадью стационарных торговых объектов. Практически 1/3 общей площадью торговых объектов от фактической площади занимают торговые объекты федеральных сетей. </w:t>
      </w:r>
    </w:p>
    <w:p w:rsidR="00E66599" w:rsidRPr="00AF5B45" w:rsidRDefault="00E66599" w:rsidP="00E66599">
      <w:pPr>
        <w:spacing w:after="0" w:line="240" w:lineRule="auto"/>
        <w:ind w:firstLine="709"/>
        <w:jc w:val="both"/>
      </w:pPr>
      <w:r w:rsidRPr="00AF5B45">
        <w:rPr>
          <w:rFonts w:ascii="Times New Roman" w:hAnsi="Times New Roman" w:cs="Times New Roman"/>
          <w:sz w:val="24"/>
          <w:szCs w:val="24"/>
        </w:rPr>
        <w:t>Число аптек и аптечных магазинов с 2015 года по сравнению к началу 2020 года осталось без изменений. Открыты 2 аптечных киоска.</w:t>
      </w:r>
    </w:p>
    <w:p w:rsidR="00E66599" w:rsidRPr="00AF5B45" w:rsidRDefault="00E66599" w:rsidP="00E66599">
      <w:pPr>
        <w:spacing w:after="0" w:line="240" w:lineRule="auto"/>
        <w:ind w:firstLine="709"/>
        <w:jc w:val="both"/>
      </w:pPr>
      <w:r w:rsidRPr="00AF5B45">
        <w:rPr>
          <w:rFonts w:ascii="Times New Roman" w:hAnsi="Times New Roman" w:cs="Times New Roman"/>
          <w:sz w:val="24"/>
          <w:szCs w:val="24"/>
        </w:rPr>
        <w:t xml:space="preserve">В 2020 году в городе осуществляют услуги общественного питания: 7 кафе, 1 бар, 1 буфет,  2 объекта, производящие продукцию общественного питания на вынос. Число объектов общественного питания (ресторанов, кафе и баров) с 2015 года по сравнению с началом 2020 года остается на прежнем уровне, но число мест в них снижается с 436 мест в 2015 году до 290 ед. в 2020 году. Кафе осуществляют службу доставки готовой продукции (суши, роллы и т. д.). </w:t>
      </w:r>
    </w:p>
    <w:p w:rsidR="00E66599" w:rsidRPr="00AF5B45" w:rsidRDefault="00E66599" w:rsidP="00E66599">
      <w:pPr>
        <w:spacing w:after="0" w:line="240" w:lineRule="auto"/>
        <w:ind w:firstLine="709"/>
        <w:jc w:val="both"/>
      </w:pPr>
      <w:r w:rsidRPr="00AF5B45">
        <w:rPr>
          <w:rFonts w:ascii="Times New Roman" w:hAnsi="Times New Roman" w:cs="Times New Roman"/>
          <w:spacing w:val="-2"/>
          <w:sz w:val="24"/>
          <w:szCs w:val="24"/>
        </w:rPr>
        <w:t>Количество объектов бытового обслуживания населения в 2015 году составляло 67 ед., на конец 2019 года рынок бытового обслуживания территории МО ГО «Вуктыл» представлен 56 единицами, таким образом, существует тенденция к снижению числа объектов бытового обслуживания.</w:t>
      </w:r>
    </w:p>
    <w:p w:rsidR="00E66599" w:rsidRPr="00AF5B45" w:rsidRDefault="00E66599" w:rsidP="00E66599">
      <w:pPr>
        <w:spacing w:after="0" w:line="240" w:lineRule="auto"/>
        <w:ind w:firstLine="709"/>
        <w:jc w:val="both"/>
      </w:pPr>
      <w:r w:rsidRPr="00AF5B45">
        <w:rPr>
          <w:rFonts w:ascii="Times New Roman" w:hAnsi="Times New Roman" w:cs="Times New Roman"/>
          <w:sz w:val="24"/>
          <w:szCs w:val="24"/>
        </w:rPr>
        <w:t>Оборот розничной торговли (без субъектов малого предпринимательства) за 2018 год составил 530,5 млн.руб. (что составляет 155</w:t>
      </w:r>
      <w:r w:rsidR="00F623F5" w:rsidRPr="00AF5B45">
        <w:rPr>
          <w:rFonts w:ascii="Times New Roman" w:hAnsi="Times New Roman" w:cs="Times New Roman"/>
          <w:sz w:val="24"/>
          <w:szCs w:val="24"/>
        </w:rPr>
        <w:t xml:space="preserve"> </w:t>
      </w:r>
      <w:r w:rsidRPr="00AF5B45">
        <w:rPr>
          <w:rFonts w:ascii="Times New Roman" w:hAnsi="Times New Roman" w:cs="Times New Roman"/>
          <w:sz w:val="24"/>
          <w:szCs w:val="24"/>
        </w:rPr>
        <w:t>% от оборота 2017 года, увеличение произошло вследствие увеличения числа розничных объектов федеральных торговых сетей деятельность которых отражается в статистических данных), объем всех реализованных продовольственных товаров (без объемов продаж табачных изделий) за 2018 составил 584,1 млн.руб. (что составляет 100,55</w:t>
      </w:r>
      <w:r w:rsidR="00F623F5" w:rsidRPr="00AF5B45">
        <w:rPr>
          <w:rFonts w:ascii="Times New Roman" w:hAnsi="Times New Roman" w:cs="Times New Roman"/>
          <w:sz w:val="24"/>
          <w:szCs w:val="24"/>
        </w:rPr>
        <w:t xml:space="preserve"> </w:t>
      </w:r>
      <w:r w:rsidRPr="00AF5B45">
        <w:rPr>
          <w:rFonts w:ascii="Times New Roman" w:hAnsi="Times New Roman" w:cs="Times New Roman"/>
          <w:sz w:val="24"/>
          <w:szCs w:val="24"/>
        </w:rPr>
        <w:t>% от оборота 2017 года).</w:t>
      </w:r>
    </w:p>
    <w:p w:rsidR="00E66599" w:rsidRPr="00AF5B45" w:rsidRDefault="00E66599" w:rsidP="00E66599">
      <w:pPr>
        <w:spacing w:after="0" w:line="240" w:lineRule="auto"/>
        <w:jc w:val="center"/>
        <w:outlineLvl w:val="1"/>
        <w:rPr>
          <w:rFonts w:ascii="Times New Roman" w:hAnsi="Times New Roman" w:cs="Times New Roman"/>
          <w:b/>
          <w:bCs/>
          <w:sz w:val="24"/>
          <w:szCs w:val="24"/>
        </w:rPr>
      </w:pPr>
    </w:p>
    <w:p w:rsidR="00E66599" w:rsidRPr="00AF5B45" w:rsidRDefault="00E66599" w:rsidP="00E66599">
      <w:pPr>
        <w:spacing w:after="0" w:line="240" w:lineRule="auto"/>
        <w:jc w:val="center"/>
        <w:outlineLvl w:val="1"/>
        <w:rPr>
          <w:rFonts w:ascii="Times New Roman" w:hAnsi="Times New Roman" w:cs="Times New Roman"/>
          <w:b/>
          <w:bCs/>
          <w:sz w:val="24"/>
          <w:szCs w:val="24"/>
        </w:rPr>
      </w:pPr>
      <w:r w:rsidRPr="00AF5B45">
        <w:rPr>
          <w:rFonts w:ascii="Times New Roman" w:hAnsi="Times New Roman" w:cs="Times New Roman"/>
          <w:b/>
          <w:bCs/>
          <w:sz w:val="24"/>
          <w:szCs w:val="24"/>
        </w:rPr>
        <w:t>Туризм</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В силу своего богатого историко-культурного наследия, а также географического положения Вуктыл обладает значительным потенциалом для развития внутреннего и въездного туризма. ГО «Вуктыл»  расположен в непосредственном соседстве с уникальными природными комплексами международного значения (Национальный парк «Югыд ва», Печоро-Илычский государственный природный  заповедник). </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На территории ГО действуют 11 муниципальных турмаршрутов и два водных маршрута по территории Национального парка «Югыд ва».  </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Основными направлениями туризма в округе являются отдых в природной среде, культурно-познавательный туризм, активный и экологический туризм, а также этнотуризм. </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На постоянной основе проводится инвентаризация туристских ресурсов,  разрабатываются и проводятся туристские мероприятия по различным направлениям. Большое внимание уделяется развитию туризма на сельских территориях округа. Деревня Усть-Щугор на территории ГО считается самой холодной точкой Европы. Это позволило МО ГО «Вуктыл» стать туристическим брендом «Полюс холода Европы». </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 Введется работа по созданию рекламно-презентационной туристской видео- и полиграфической  продукции</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Основным показателем развития туризма в МО ГО «Вуктыл» является количество туристов, посетивших его территорию:</w:t>
      </w:r>
    </w:p>
    <w:tbl>
      <w:tblPr>
        <w:tblStyle w:val="af4"/>
        <w:tblW w:w="9214" w:type="dxa"/>
        <w:tblInd w:w="675" w:type="dxa"/>
        <w:tblLook w:val="04A0"/>
      </w:tblPr>
      <w:tblGrid>
        <w:gridCol w:w="4111"/>
        <w:gridCol w:w="993"/>
        <w:gridCol w:w="1134"/>
        <w:gridCol w:w="992"/>
        <w:gridCol w:w="992"/>
        <w:gridCol w:w="992"/>
      </w:tblGrid>
      <w:tr w:rsidR="00E66599" w:rsidRPr="00AF5B45" w:rsidTr="008001B5">
        <w:tc>
          <w:tcPr>
            <w:tcW w:w="4111" w:type="dxa"/>
            <w:shd w:val="clear" w:color="auto" w:fill="auto"/>
            <w:tcMar>
              <w:left w:w="108" w:type="dxa"/>
            </w:tcMar>
          </w:tcPr>
          <w:p w:rsidR="00E66599" w:rsidRPr="00AF5B45" w:rsidRDefault="00E66599" w:rsidP="00E66599">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Показатель/Год</w:t>
            </w:r>
          </w:p>
        </w:tc>
        <w:tc>
          <w:tcPr>
            <w:tcW w:w="993" w:type="dxa"/>
            <w:shd w:val="clear" w:color="auto" w:fill="auto"/>
            <w:tcMar>
              <w:left w:w="108" w:type="dxa"/>
            </w:tcMar>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2015</w:t>
            </w:r>
          </w:p>
        </w:tc>
        <w:tc>
          <w:tcPr>
            <w:tcW w:w="1134" w:type="dxa"/>
            <w:shd w:val="clear" w:color="auto" w:fill="auto"/>
            <w:tcMar>
              <w:left w:w="108" w:type="dxa"/>
            </w:tcMar>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2016</w:t>
            </w:r>
          </w:p>
        </w:tc>
        <w:tc>
          <w:tcPr>
            <w:tcW w:w="992" w:type="dxa"/>
            <w:shd w:val="clear" w:color="auto" w:fill="auto"/>
            <w:tcMar>
              <w:left w:w="108" w:type="dxa"/>
            </w:tcMar>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2017</w:t>
            </w:r>
          </w:p>
        </w:tc>
        <w:tc>
          <w:tcPr>
            <w:tcW w:w="992" w:type="dxa"/>
            <w:shd w:val="clear" w:color="auto" w:fill="auto"/>
            <w:tcMar>
              <w:left w:w="108" w:type="dxa"/>
            </w:tcMar>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2018</w:t>
            </w:r>
          </w:p>
        </w:tc>
        <w:tc>
          <w:tcPr>
            <w:tcW w:w="992" w:type="dxa"/>
            <w:shd w:val="clear" w:color="auto" w:fill="auto"/>
            <w:tcMar>
              <w:left w:w="108" w:type="dxa"/>
            </w:tcMar>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2019</w:t>
            </w:r>
          </w:p>
        </w:tc>
      </w:tr>
      <w:tr w:rsidR="00E66599" w:rsidRPr="00AF5B45" w:rsidTr="008001B5">
        <w:tc>
          <w:tcPr>
            <w:tcW w:w="4111" w:type="dxa"/>
            <w:shd w:val="clear" w:color="auto" w:fill="auto"/>
            <w:tcMar>
              <w:left w:w="108" w:type="dxa"/>
            </w:tcMar>
          </w:tcPr>
          <w:p w:rsidR="00E66599" w:rsidRPr="00AF5B45" w:rsidRDefault="00E66599" w:rsidP="00E66599">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Количество туристов, посетивших территорию МО ГО «Вуктыл» ,  чел.</w:t>
            </w:r>
          </w:p>
        </w:tc>
        <w:tc>
          <w:tcPr>
            <w:tcW w:w="993" w:type="dxa"/>
            <w:shd w:val="clear" w:color="auto" w:fill="auto"/>
            <w:tcMar>
              <w:left w:w="108" w:type="dxa"/>
            </w:tcMar>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2095</w:t>
            </w:r>
          </w:p>
        </w:tc>
        <w:tc>
          <w:tcPr>
            <w:tcW w:w="1134" w:type="dxa"/>
            <w:shd w:val="clear" w:color="auto" w:fill="auto"/>
            <w:tcMar>
              <w:left w:w="108" w:type="dxa"/>
            </w:tcMar>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2363</w:t>
            </w:r>
          </w:p>
        </w:tc>
        <w:tc>
          <w:tcPr>
            <w:tcW w:w="992" w:type="dxa"/>
            <w:shd w:val="clear" w:color="auto" w:fill="auto"/>
            <w:tcMar>
              <w:left w:w="108" w:type="dxa"/>
            </w:tcMar>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2064</w:t>
            </w:r>
          </w:p>
        </w:tc>
        <w:tc>
          <w:tcPr>
            <w:tcW w:w="992" w:type="dxa"/>
            <w:shd w:val="clear" w:color="auto" w:fill="auto"/>
            <w:tcMar>
              <w:left w:w="108" w:type="dxa"/>
            </w:tcMar>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2501</w:t>
            </w:r>
          </w:p>
        </w:tc>
        <w:tc>
          <w:tcPr>
            <w:tcW w:w="992" w:type="dxa"/>
            <w:shd w:val="clear" w:color="auto" w:fill="auto"/>
            <w:tcMar>
              <w:left w:w="108" w:type="dxa"/>
            </w:tcMar>
          </w:tcPr>
          <w:p w:rsidR="00E66599" w:rsidRPr="00AF5B45" w:rsidRDefault="00E66599" w:rsidP="00E66599">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1757</w:t>
            </w:r>
          </w:p>
        </w:tc>
      </w:tr>
    </w:tbl>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Несмотря на имеющиеся положительные результаты, существуют проблемы, сдерживающие развитие индустрии туризма в МО ГО «Вуктыл». </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По-прежнему выездной туризм преобладает над въездным. Это говорит о необходимости создания условий для развития внутреннего и въездного туризма. В условиях высокой конкурентоспособности зарубежного туристского продукта и турпродукта других регионов России, необходимо уделять повышенное внимание продвижению туристского потенциала на  региональном, российском и международном уровнях, формированию имиджа ГО Вуктыл как территории, благоприятной для туризма. </w:t>
      </w:r>
    </w:p>
    <w:p w:rsidR="00E66599" w:rsidRPr="00AF5B45" w:rsidRDefault="00E66599" w:rsidP="00E66599">
      <w:pPr>
        <w:spacing w:after="0" w:line="240" w:lineRule="auto"/>
        <w:ind w:firstLine="709"/>
        <w:jc w:val="both"/>
        <w:rPr>
          <w:rFonts w:ascii="Times New Roman" w:eastAsia="Times New Roman" w:hAnsi="Times New Roman" w:cs="Times New Roman"/>
          <w:sz w:val="24"/>
          <w:szCs w:val="24"/>
          <w:lang w:eastAsia="ru-RU"/>
        </w:rPr>
      </w:pPr>
      <w:r w:rsidRPr="00AF5B45">
        <w:rPr>
          <w:rFonts w:ascii="Times New Roman" w:hAnsi="Times New Roman" w:cs="Times New Roman"/>
          <w:sz w:val="24"/>
          <w:szCs w:val="24"/>
        </w:rPr>
        <w:t>При всей уникальности рекреационного потенциала  эффективности его использования и созданию рентабельного туристского продукта препятствует ряд объективных причин. В первую очередь, сложная, сезонная транспортная схема и слаборазвитая туристская инфраструктура. В свою очередь, слаборазвитая на сегодняшний день  туристская инфраструктура препятствует обеспечению условий комфортного пребывания туристов на территории ГО, в том числе вопросы организации транспортного обслуживания маршрутов и перевозки туристов,  привлечения коренных жителей к работе по развитию сельского туризма, строительства туристических баз, организации стоянок на новых туристических маршрутах, недостаточного материально-технического снабжения. К перспективной  группе задач следует отнести и организацию проживания и развлечения туристов на базе  этнографических деревень, что придаст «второе дыхание» сельским поселениям на территории округа.</w:t>
      </w:r>
    </w:p>
    <w:p w:rsidR="00E66599" w:rsidRPr="00AF5B45" w:rsidRDefault="00E66599" w:rsidP="00E66599">
      <w:pPr>
        <w:tabs>
          <w:tab w:val="left" w:pos="1710"/>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Необходимо сформировать туристский бренд ГО Вуктыл, создающий положительный образ территории за счет ее уникальности. </w:t>
      </w:r>
    </w:p>
    <w:p w:rsidR="00E66599" w:rsidRPr="00AF5B45" w:rsidRDefault="00E66599" w:rsidP="00E66599">
      <w:pPr>
        <w:tabs>
          <w:tab w:val="left" w:pos="1710"/>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Для более широкого использования в развитии туризма  потенциала  особо охраняемых природных территорий  (Национальный парк «Югыд ва») необходимо  консолидировать  предложения по развитию туристских услуг, организовывать новые маршруты с использованием ресурсов </w:t>
      </w:r>
      <w:r w:rsidR="00B54A27" w:rsidRPr="00AF5B45">
        <w:rPr>
          <w:rFonts w:ascii="Times New Roman" w:hAnsi="Times New Roman" w:cs="Times New Roman"/>
          <w:sz w:val="24"/>
          <w:szCs w:val="24"/>
        </w:rPr>
        <w:t>особо охраняемых природных территорий</w:t>
      </w:r>
      <w:r w:rsidRPr="00AF5B45">
        <w:rPr>
          <w:rFonts w:ascii="Times New Roman" w:hAnsi="Times New Roman" w:cs="Times New Roman"/>
          <w:sz w:val="24"/>
          <w:szCs w:val="24"/>
        </w:rPr>
        <w:t>.</w:t>
      </w:r>
    </w:p>
    <w:p w:rsidR="00E66599" w:rsidRPr="00AF5B45" w:rsidRDefault="00E66599" w:rsidP="00E66599">
      <w:pPr>
        <w:spacing w:after="0" w:line="240" w:lineRule="auto"/>
        <w:jc w:val="center"/>
        <w:outlineLvl w:val="1"/>
        <w:rPr>
          <w:rFonts w:ascii="Times New Roman" w:hAnsi="Times New Roman" w:cs="Times New Roman"/>
          <w:b/>
          <w:bCs/>
        </w:rPr>
      </w:pPr>
    </w:p>
    <w:p w:rsidR="00E66599" w:rsidRPr="00AF5B45" w:rsidRDefault="00E66599" w:rsidP="00E66599">
      <w:pPr>
        <w:spacing w:after="0" w:line="240" w:lineRule="auto"/>
        <w:jc w:val="center"/>
        <w:outlineLvl w:val="1"/>
        <w:rPr>
          <w:rFonts w:ascii="Times New Roman" w:hAnsi="Times New Roman" w:cs="Times New Roman"/>
          <w:b/>
          <w:bCs/>
          <w:sz w:val="24"/>
          <w:szCs w:val="24"/>
        </w:rPr>
      </w:pPr>
      <w:r w:rsidRPr="00AF5B45">
        <w:rPr>
          <w:rFonts w:ascii="Times New Roman" w:hAnsi="Times New Roman" w:cs="Times New Roman"/>
          <w:b/>
          <w:bCs/>
          <w:sz w:val="24"/>
          <w:szCs w:val="24"/>
        </w:rPr>
        <w:t>Жилищно-коммунальное хозяйство</w:t>
      </w:r>
    </w:p>
    <w:p w:rsidR="00E66599" w:rsidRPr="00AF5B45" w:rsidRDefault="00E66599" w:rsidP="00E66599">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 xml:space="preserve">Общая площадь жилых помещений в МО ГО «Вуктыл» составляла на конец 2019 года – 380,75 тыс. м </w:t>
      </w:r>
      <w:r w:rsidRPr="00AF5B45">
        <w:rPr>
          <w:rFonts w:ascii="Times New Roman" w:hAnsi="Times New Roman" w:cs="Times New Roman"/>
          <w:sz w:val="24"/>
          <w:szCs w:val="24"/>
          <w:vertAlign w:val="superscript"/>
        </w:rPr>
        <w:t>2</w:t>
      </w:r>
      <w:r w:rsidRPr="00AF5B45">
        <w:rPr>
          <w:rFonts w:ascii="Times New Roman" w:hAnsi="Times New Roman" w:cs="Times New Roman"/>
          <w:sz w:val="24"/>
          <w:szCs w:val="24"/>
        </w:rPr>
        <w:t xml:space="preserve"> . Число домов, признанных аварийными, на территории МО ГО «Вуктыл» на конец 2019 года составило 10 ед., общей площадью 2,91 тыс. м </w:t>
      </w:r>
      <w:r w:rsidRPr="00AF5B45">
        <w:rPr>
          <w:rFonts w:ascii="Times New Roman" w:hAnsi="Times New Roman" w:cs="Times New Roman"/>
          <w:sz w:val="24"/>
          <w:szCs w:val="24"/>
          <w:vertAlign w:val="superscript"/>
        </w:rPr>
        <w:t>2</w:t>
      </w:r>
      <w:r w:rsidRPr="00AF5B45">
        <w:rPr>
          <w:rFonts w:ascii="Times New Roman" w:hAnsi="Times New Roman" w:cs="Times New Roman"/>
          <w:sz w:val="24"/>
          <w:szCs w:val="24"/>
        </w:rPr>
        <w:t xml:space="preserve"> (0,76</w:t>
      </w:r>
      <w:r w:rsidR="00F623F5" w:rsidRPr="00AF5B45">
        <w:rPr>
          <w:rFonts w:ascii="Times New Roman" w:hAnsi="Times New Roman" w:cs="Times New Roman"/>
          <w:sz w:val="24"/>
          <w:szCs w:val="24"/>
        </w:rPr>
        <w:t xml:space="preserve"> </w:t>
      </w:r>
      <w:r w:rsidRPr="00AF5B45">
        <w:rPr>
          <w:rFonts w:ascii="Times New Roman" w:hAnsi="Times New Roman" w:cs="Times New Roman"/>
          <w:sz w:val="24"/>
          <w:szCs w:val="24"/>
        </w:rPr>
        <w:t>% от общей площади жилья).</w:t>
      </w:r>
    </w:p>
    <w:p w:rsidR="00E66599" w:rsidRPr="00AF5B45" w:rsidRDefault="00E66599" w:rsidP="00E66599">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На территории МО ГО Вуктыл жилищный фонд состоит из 136 многоквартирных домов, 317 домов блокированной застройки и 375 индивидуальных жилых домов.</w:t>
      </w:r>
    </w:p>
    <w:p w:rsidR="00E66599" w:rsidRPr="00AF5B45" w:rsidRDefault="00E66599" w:rsidP="00E66599">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Из числа многоквартирных домов большую часть составляют дома 1971-1995 годов постройки</w:t>
      </w:r>
      <w:r w:rsidR="0028070B" w:rsidRPr="00AF5B45">
        <w:rPr>
          <w:rFonts w:ascii="Times New Roman" w:hAnsi="Times New Roman" w:cs="Times New Roman"/>
          <w:sz w:val="24"/>
          <w:szCs w:val="24"/>
        </w:rPr>
        <w:t xml:space="preserve"> </w:t>
      </w:r>
      <w:r w:rsidRPr="00AF5B45">
        <w:rPr>
          <w:rFonts w:ascii="Times New Roman" w:hAnsi="Times New Roman" w:cs="Times New Roman"/>
          <w:sz w:val="24"/>
          <w:szCs w:val="24"/>
        </w:rPr>
        <w:t>(58,1 % от общего количества многоквартирных домов) и уровнем износа от 0 до 30</w:t>
      </w:r>
      <w:r w:rsidR="0028070B" w:rsidRPr="00AF5B45">
        <w:rPr>
          <w:rFonts w:ascii="Times New Roman" w:hAnsi="Times New Roman" w:cs="Times New Roman"/>
          <w:sz w:val="24"/>
          <w:szCs w:val="24"/>
        </w:rPr>
        <w:t> </w:t>
      </w:r>
      <w:r w:rsidRPr="00AF5B45">
        <w:rPr>
          <w:rFonts w:ascii="Times New Roman" w:hAnsi="Times New Roman" w:cs="Times New Roman"/>
          <w:sz w:val="24"/>
          <w:szCs w:val="24"/>
        </w:rPr>
        <w:t xml:space="preserve"> % (69,1 % от общего количества многоквартирных домов).</w:t>
      </w:r>
    </w:p>
    <w:p w:rsidR="00E66599" w:rsidRPr="00AF5B45" w:rsidRDefault="00E66599" w:rsidP="00E66599">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Из числа домов блокированной застройки большая часть домов построена в период 1946-1970 годов (51,1 % от общего количества домов блокированной застройки) и уровнем износа от 31 до 65 % (70,9 % от общего количества домов блокированной застройки).</w:t>
      </w:r>
    </w:p>
    <w:p w:rsidR="00E66599" w:rsidRPr="00AF5B45" w:rsidRDefault="00E66599" w:rsidP="00E66599">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Из числа индивидуальных жилых домов большая часть домов построена в период 1946-1970 годов (57,1 % от общего количества индивидуальных жилых домов), и уровнем износа от 31 до 65 % (79,5 % от общего количества индивидуальных жилых домов). </w:t>
      </w:r>
    </w:p>
    <w:p w:rsidR="00E66599" w:rsidRPr="00AF5B45" w:rsidRDefault="00E66599" w:rsidP="00E66599">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По материалу стен весь жилищный фонд построен в деревянном исполнении (на 42,6 % - многоквартирный, на 100 % – блокированной застройки и индивидуальных домов).</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Показатель «Общая площадь жилых помещений, приходящаяся в среднем на одного жителя» по МО ГО «Вуктыл» за 2019 год 33,5 кв.м., за 2018 год составил 33,3 кв.м (среднереспубликанское значение составляло 28,6 кв.м).</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Ввод нового жилья с 2014 года по 2017 год не осуществлялся, в 2018 году было введено 75 кв.м. жилой площади индивидуального жилого дома, в 2019 году также жилой фонд не вводился. </w:t>
      </w:r>
    </w:p>
    <w:p w:rsidR="00E66599" w:rsidRPr="00AF5B45" w:rsidRDefault="00E66599" w:rsidP="00E66599">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В рамках реализации региональной программы капитального ремонта общего имущества в многоквартирных домах в Республике Коми на 2015 – 2044 годы выполняются работы по капитальному ремонту общего имущества многоквартирных домов, расположенных на территории МО ГО Вуктыл. </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Так, в 2016 – 2019 годах капитальный ремонт общего имущества был проведен в 18 многоквартирных домах (ремонт лифтового оборудования, крыш, внутренних инженерных систем электроснабжения и холодного водоснабжения). На 2020 год запланирован капитальный ремонт общего имущества в 4 многоквартирных домах.</w:t>
      </w:r>
    </w:p>
    <w:p w:rsidR="00E66599" w:rsidRPr="00AF5B45" w:rsidRDefault="00E66599" w:rsidP="00E66599">
      <w:pPr>
        <w:pStyle w:val="ab"/>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С 2019 года в рамках Национального проекта </w:t>
      </w:r>
      <w:r w:rsidRPr="00AF5B45">
        <w:rPr>
          <w:rFonts w:ascii="Times New Roman" w:hAnsi="Times New Roman" w:cs="Times New Roman"/>
          <w:bCs/>
          <w:sz w:val="24"/>
          <w:szCs w:val="24"/>
          <w:lang w:eastAsia="ru-RU"/>
        </w:rPr>
        <w:t>«Жилье и городская среда» в</w:t>
      </w:r>
      <w:r w:rsidRPr="00AF5B45">
        <w:rPr>
          <w:rFonts w:ascii="Times New Roman" w:hAnsi="Times New Roman" w:cs="Times New Roman"/>
          <w:sz w:val="24"/>
          <w:szCs w:val="24"/>
        </w:rPr>
        <w:t xml:space="preserve">ыполняются работы по благоустройству общественных территорий ГО «Вуктыл» </w:t>
      </w:r>
      <w:r w:rsidRPr="00AF5B45">
        <w:rPr>
          <w:rFonts w:ascii="Times New Roman" w:eastAsia="Calibri" w:hAnsi="Times New Roman" w:cs="Times New Roman"/>
          <w:sz w:val="24"/>
          <w:szCs w:val="24"/>
        </w:rPr>
        <w:t>на условиях софинансирования бюджета с федеральным бюджетом Российской Федерации,  республиканским бюджетом Республики Коми</w:t>
      </w:r>
      <w:r w:rsidRPr="00AF5B45">
        <w:rPr>
          <w:rFonts w:ascii="Times New Roman" w:hAnsi="Times New Roman" w:cs="Times New Roman"/>
          <w:sz w:val="24"/>
          <w:szCs w:val="24"/>
        </w:rPr>
        <w:t>.</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 сельских населенных пунктах МО ГО «Вуктыл» долгое время отсутствовали управляющие организации для управления многоквартирными домами.</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 период с 2017 года по 2019 год администрацией ГО «Вуктыл» было проведено 20 открытых конкурсов  по отбору управляющей организации для обслуживания многоквартирных жилых домов, которые были признаны несостоявшимися, в связи с тем, что по окончании срока подачи заявок на участие в открытых конкурсах не подано ни одной заявки. Постановлением администрации ГО «Вуктыл» от 26 ноября 2019 года № 11/1514 «Об определении управляющей организации для управления многоквартирными домами на территории ГО «Вуктыл» (село Подчерье, поселок Лемтыбож)  с 1 декабря 2019 года определена управляющая организация для управления многоквартирными домами в с.Подчерье и п. Лемтыбож.  В 2020 году администрация ГО «Вуктыл» намерена провести работу по определению управляющей компании для управления многоквартирными домами с.Дутово и п. Лемты.</w:t>
      </w:r>
    </w:p>
    <w:p w:rsidR="00E66599" w:rsidRPr="00AF5B45" w:rsidRDefault="00E66599" w:rsidP="00E66599">
      <w:pPr>
        <w:tabs>
          <w:tab w:val="left" w:pos="570"/>
        </w:tabs>
        <w:spacing w:after="0" w:line="240" w:lineRule="auto"/>
        <w:ind w:firstLine="709"/>
        <w:jc w:val="both"/>
      </w:pPr>
      <w:r w:rsidRPr="00AF5B45">
        <w:rPr>
          <w:rFonts w:ascii="Times New Roman" w:hAnsi="Times New Roman" w:cs="Times New Roman"/>
          <w:sz w:val="24"/>
          <w:szCs w:val="24"/>
        </w:rPr>
        <w:t>Коммунальная инфраструктура МО ГО «Вуктыл» включает в себя:</w:t>
      </w:r>
    </w:p>
    <w:p w:rsidR="00E66599" w:rsidRPr="00AF5B45" w:rsidRDefault="00E66599" w:rsidP="00E66599">
      <w:pPr>
        <w:tabs>
          <w:tab w:val="left" w:pos="570"/>
        </w:tabs>
        <w:spacing w:after="0" w:line="240" w:lineRule="auto"/>
        <w:ind w:firstLine="709"/>
        <w:jc w:val="both"/>
      </w:pPr>
      <w:r w:rsidRPr="00AF5B45">
        <w:rPr>
          <w:rFonts w:ascii="Times New Roman" w:hAnsi="Times New Roman" w:cs="Times New Roman"/>
          <w:sz w:val="24"/>
          <w:szCs w:val="24"/>
        </w:rPr>
        <w:t>котельные - 5 единиц, в том числе муниципальных - 4 единицы. Три котельных работают на газе, две котельные - на твердом топливе (дрова);</w:t>
      </w:r>
    </w:p>
    <w:p w:rsidR="00E66599" w:rsidRPr="00AF5B45" w:rsidRDefault="00E66599" w:rsidP="00E66599">
      <w:pPr>
        <w:spacing w:after="0" w:line="240" w:lineRule="auto"/>
        <w:ind w:firstLine="709"/>
        <w:jc w:val="both"/>
      </w:pPr>
      <w:r w:rsidRPr="00AF5B45">
        <w:rPr>
          <w:rFonts w:ascii="Times New Roman" w:hAnsi="Times New Roman" w:cs="Times New Roman"/>
          <w:sz w:val="24"/>
          <w:szCs w:val="24"/>
        </w:rPr>
        <w:t>тепловые сети, общая протяженность которых в двухтрубном исчислении составляет 41,59 км;</w:t>
      </w:r>
    </w:p>
    <w:p w:rsidR="00E66599" w:rsidRPr="00AF5B45" w:rsidRDefault="00E66599" w:rsidP="00E66599">
      <w:pPr>
        <w:spacing w:after="0" w:line="240" w:lineRule="auto"/>
        <w:ind w:firstLine="709"/>
        <w:jc w:val="both"/>
      </w:pPr>
      <w:r w:rsidRPr="00AF5B45">
        <w:rPr>
          <w:rFonts w:ascii="Times New Roman" w:hAnsi="Times New Roman" w:cs="Times New Roman"/>
          <w:sz w:val="24"/>
          <w:szCs w:val="24"/>
        </w:rPr>
        <w:t>водопроводные сети, протяженность которых - 75,9 км;</w:t>
      </w:r>
    </w:p>
    <w:p w:rsidR="00E66599" w:rsidRPr="00AF5B45" w:rsidRDefault="00E66599" w:rsidP="00E66599">
      <w:pPr>
        <w:spacing w:after="0" w:line="240" w:lineRule="auto"/>
        <w:ind w:firstLine="709"/>
        <w:jc w:val="both"/>
      </w:pPr>
      <w:r w:rsidRPr="00AF5B45">
        <w:rPr>
          <w:rFonts w:ascii="Times New Roman" w:hAnsi="Times New Roman" w:cs="Times New Roman"/>
          <w:sz w:val="24"/>
          <w:szCs w:val="24"/>
        </w:rPr>
        <w:t>протяженность канализационных сетей - 39,4 км.</w:t>
      </w:r>
    </w:p>
    <w:p w:rsidR="00E66599" w:rsidRPr="00AF5B45" w:rsidRDefault="00E66599" w:rsidP="00E66599">
      <w:pPr>
        <w:tabs>
          <w:tab w:val="left" w:pos="570"/>
        </w:tabs>
        <w:spacing w:after="0" w:line="240" w:lineRule="auto"/>
        <w:ind w:firstLine="709"/>
        <w:jc w:val="both"/>
      </w:pPr>
      <w:r w:rsidRPr="00AF5B45">
        <w:rPr>
          <w:rFonts w:ascii="Times New Roman" w:hAnsi="Times New Roman" w:cs="Times New Roman"/>
          <w:sz w:val="24"/>
          <w:szCs w:val="24"/>
        </w:rPr>
        <w:t>На сегодняшний день система теплоснабжения характеризуется высоким уровнем физического износа тепловых сетей, оборудования, низкой степенью автоматизации котельных в сельских населенных пунктах, потерями в теплосетях вследствие высокой степени износа тепловых сетей.</w:t>
      </w:r>
    </w:p>
    <w:p w:rsidR="00E66599" w:rsidRPr="00AF5B45" w:rsidRDefault="00E66599" w:rsidP="00E66599">
      <w:pPr>
        <w:tabs>
          <w:tab w:val="left" w:pos="570"/>
        </w:tabs>
        <w:spacing w:after="0" w:line="240" w:lineRule="auto"/>
        <w:ind w:firstLine="709"/>
        <w:jc w:val="both"/>
      </w:pPr>
      <w:r w:rsidRPr="00AF5B45">
        <w:rPr>
          <w:rFonts w:ascii="Times New Roman" w:hAnsi="Times New Roman" w:cs="Times New Roman"/>
          <w:sz w:val="24"/>
          <w:szCs w:val="24"/>
        </w:rPr>
        <w:t>Системы водоснабжения и водоотведения имеют 75</w:t>
      </w:r>
      <w:r w:rsidR="00F623F5" w:rsidRPr="00AF5B45">
        <w:rPr>
          <w:rFonts w:ascii="Times New Roman" w:hAnsi="Times New Roman" w:cs="Times New Roman"/>
          <w:sz w:val="24"/>
          <w:szCs w:val="24"/>
        </w:rPr>
        <w:t xml:space="preserve"> </w:t>
      </w:r>
      <w:r w:rsidRPr="00AF5B45">
        <w:rPr>
          <w:rFonts w:ascii="Times New Roman" w:hAnsi="Times New Roman" w:cs="Times New Roman"/>
          <w:sz w:val="24"/>
          <w:szCs w:val="24"/>
        </w:rPr>
        <w:t>% износ и требуют капитального ремонта или замены, отдельные объекты имеют 100</w:t>
      </w:r>
      <w:r w:rsidR="009056B3" w:rsidRPr="00AF5B45">
        <w:rPr>
          <w:rFonts w:ascii="Times New Roman" w:hAnsi="Times New Roman" w:cs="Times New Roman"/>
          <w:sz w:val="24"/>
          <w:szCs w:val="24"/>
        </w:rPr>
        <w:t xml:space="preserve"> </w:t>
      </w:r>
      <w:r w:rsidRPr="00AF5B45">
        <w:rPr>
          <w:rFonts w:ascii="Times New Roman" w:hAnsi="Times New Roman" w:cs="Times New Roman"/>
          <w:sz w:val="24"/>
          <w:szCs w:val="24"/>
        </w:rPr>
        <w:t>% износ.</w:t>
      </w:r>
    </w:p>
    <w:p w:rsidR="00E66599" w:rsidRPr="00AF5B45" w:rsidRDefault="00E66599" w:rsidP="00E66599">
      <w:pPr>
        <w:tabs>
          <w:tab w:val="left" w:pos="570"/>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Средняя изношенность очистных сооружений </w:t>
      </w:r>
      <w:r w:rsidR="009056B3" w:rsidRPr="00AF5B45">
        <w:rPr>
          <w:rFonts w:ascii="Times New Roman" w:hAnsi="Times New Roman" w:cs="Times New Roman"/>
          <w:sz w:val="24"/>
          <w:szCs w:val="24"/>
        </w:rPr>
        <w:t>–</w:t>
      </w:r>
      <w:r w:rsidRPr="00AF5B45">
        <w:rPr>
          <w:rFonts w:ascii="Times New Roman" w:hAnsi="Times New Roman" w:cs="Times New Roman"/>
          <w:sz w:val="24"/>
          <w:szCs w:val="24"/>
        </w:rPr>
        <w:t xml:space="preserve"> 90</w:t>
      </w:r>
      <w:r w:rsidR="009056B3" w:rsidRPr="00AF5B45">
        <w:rPr>
          <w:rFonts w:ascii="Times New Roman" w:hAnsi="Times New Roman" w:cs="Times New Roman"/>
          <w:sz w:val="24"/>
          <w:szCs w:val="24"/>
        </w:rPr>
        <w:t xml:space="preserve"> </w:t>
      </w:r>
      <w:r w:rsidRPr="00AF5B45">
        <w:rPr>
          <w:rFonts w:ascii="Times New Roman" w:hAnsi="Times New Roman" w:cs="Times New Roman"/>
          <w:sz w:val="24"/>
          <w:szCs w:val="24"/>
        </w:rPr>
        <w:t>%.</w:t>
      </w:r>
    </w:p>
    <w:p w:rsidR="00E66599" w:rsidRPr="00AF5B45" w:rsidRDefault="00E66599" w:rsidP="00E66599">
      <w:pPr>
        <w:spacing w:after="0" w:line="240" w:lineRule="auto"/>
        <w:ind w:firstLine="709"/>
        <w:jc w:val="both"/>
        <w:rPr>
          <w:rFonts w:ascii="Calibri" w:eastAsia="Calibri" w:hAnsi="Calibri" w:cs="Times New Roman"/>
        </w:rPr>
      </w:pPr>
      <w:r w:rsidRPr="00AF5B45">
        <w:rPr>
          <w:rFonts w:ascii="Times New Roman" w:hAnsi="Times New Roman"/>
          <w:sz w:val="24"/>
          <w:szCs w:val="24"/>
        </w:rPr>
        <w:t>Существующий водовод протяженностью 24 км  введен в эксплуатацию в 1984 году, имеет 100</w:t>
      </w:r>
      <w:r w:rsidR="009056B3" w:rsidRPr="00AF5B45">
        <w:rPr>
          <w:rFonts w:ascii="Times New Roman" w:hAnsi="Times New Roman"/>
          <w:sz w:val="24"/>
          <w:szCs w:val="24"/>
        </w:rPr>
        <w:t xml:space="preserve"> </w:t>
      </w:r>
      <w:r w:rsidRPr="00AF5B45">
        <w:rPr>
          <w:rFonts w:ascii="Times New Roman" w:hAnsi="Times New Roman"/>
          <w:sz w:val="24"/>
          <w:szCs w:val="24"/>
        </w:rPr>
        <w:t xml:space="preserve">% износ и находится в частной собственности. </w:t>
      </w:r>
      <w:r w:rsidRPr="00AF5B45">
        <w:rPr>
          <w:rFonts w:ascii="Times New Roman" w:eastAsia="Calibri" w:hAnsi="Times New Roman" w:cs="Times New Roman"/>
          <w:sz w:val="24"/>
          <w:szCs w:val="24"/>
        </w:rPr>
        <w:t xml:space="preserve">Для обновления системы водоснабжения с 2012 года реализовался проект «Строительство водовода Подчерье-Вуктыл», в рамках которого администрацией ГО «Вуктыл» осуществлены мероприятия по разработке проектно-сметной документации, получению положительного заключения государственной экспертизы на разработанную проектно-сметную документацию, отведены земельные участки для строительства объекта. В 2013-2014 годах выполнялись работы I этапа строительства объекта «Строительство водовода Подчерье-Вуктыл», построено 3,1 км из 24,2 км водовода, освоено 68,4 млн. </w:t>
      </w:r>
      <w:r w:rsidR="00AB6A1F" w:rsidRPr="00AF5B45">
        <w:rPr>
          <w:rFonts w:ascii="Times New Roman" w:hAnsi="Times New Roman"/>
          <w:sz w:val="24"/>
          <w:szCs w:val="24"/>
          <w:lang w:eastAsia="ru-RU"/>
        </w:rPr>
        <w:t>рублей</w:t>
      </w:r>
      <w:r w:rsidRPr="00AF5B45">
        <w:rPr>
          <w:rFonts w:ascii="Times New Roman" w:eastAsia="Calibri" w:hAnsi="Times New Roman" w:cs="Times New Roman"/>
          <w:sz w:val="24"/>
          <w:szCs w:val="24"/>
        </w:rPr>
        <w:t xml:space="preserve"> за счет средств республиканского и местного бюджетов, остаточная сметная стоимость строительства водовода составляет 370,4 млн.</w:t>
      </w:r>
      <w:r w:rsidR="00BA6137" w:rsidRPr="00AF5B45">
        <w:rPr>
          <w:rFonts w:ascii="Times New Roman" w:eastAsia="Calibri" w:hAnsi="Times New Roman" w:cs="Times New Roman"/>
          <w:sz w:val="24"/>
          <w:szCs w:val="24"/>
        </w:rPr>
        <w:t xml:space="preserve"> </w:t>
      </w:r>
      <w:r w:rsidRPr="00AF5B45">
        <w:rPr>
          <w:rFonts w:ascii="Times New Roman" w:eastAsia="Calibri" w:hAnsi="Times New Roman" w:cs="Times New Roman"/>
          <w:sz w:val="24"/>
          <w:szCs w:val="24"/>
        </w:rPr>
        <w:t xml:space="preserve">руб. По итогам встречи Главы Республики Коми и Президента ПАО «Газпром» в 2017 году было принято решение о выделении 370,4 млн. </w:t>
      </w:r>
      <w:r w:rsidR="00AB6A1F" w:rsidRPr="00AF5B45">
        <w:rPr>
          <w:rFonts w:ascii="Times New Roman" w:hAnsi="Times New Roman"/>
          <w:sz w:val="24"/>
          <w:szCs w:val="24"/>
          <w:lang w:eastAsia="ru-RU"/>
        </w:rPr>
        <w:t>рублей</w:t>
      </w:r>
      <w:r w:rsidRPr="00AF5B45">
        <w:rPr>
          <w:rFonts w:ascii="Times New Roman" w:eastAsia="Calibri" w:hAnsi="Times New Roman" w:cs="Times New Roman"/>
          <w:sz w:val="24"/>
          <w:szCs w:val="24"/>
        </w:rPr>
        <w:t xml:space="preserve"> на завершение строительства водовода «Подчерье-Вуктыл». </w:t>
      </w:r>
      <w:r w:rsidR="007D1A91" w:rsidRPr="00AF5B45">
        <w:rPr>
          <w:rFonts w:ascii="Times New Roman" w:eastAsia="Calibri" w:hAnsi="Times New Roman" w:cs="Times New Roman"/>
          <w:sz w:val="24"/>
          <w:szCs w:val="24"/>
        </w:rPr>
        <w:t xml:space="preserve">В </w:t>
      </w:r>
      <w:r w:rsidR="00F34CFA" w:rsidRPr="00AF5B45">
        <w:rPr>
          <w:rFonts w:ascii="Times New Roman" w:eastAsia="Calibri" w:hAnsi="Times New Roman" w:cs="Times New Roman"/>
          <w:sz w:val="24"/>
          <w:szCs w:val="24"/>
        </w:rPr>
        <w:t>августе</w:t>
      </w:r>
      <w:r w:rsidR="007D1A91" w:rsidRPr="00AF5B45">
        <w:rPr>
          <w:rFonts w:ascii="Times New Roman" w:eastAsia="Calibri" w:hAnsi="Times New Roman" w:cs="Times New Roman"/>
          <w:sz w:val="24"/>
          <w:szCs w:val="24"/>
        </w:rPr>
        <w:t xml:space="preserve"> 2020 года </w:t>
      </w:r>
      <w:r w:rsidR="00E04C33" w:rsidRPr="00AF5B45">
        <w:rPr>
          <w:rFonts w:ascii="Times New Roman" w:eastAsia="Calibri" w:hAnsi="Times New Roman" w:cs="Times New Roman"/>
          <w:sz w:val="24"/>
          <w:szCs w:val="24"/>
        </w:rPr>
        <w:t xml:space="preserve">между </w:t>
      </w:r>
      <w:r w:rsidR="00F34CFA" w:rsidRPr="00AF5B45">
        <w:rPr>
          <w:rFonts w:ascii="Times New Roman" w:eastAsia="Calibri" w:hAnsi="Times New Roman" w:cs="Times New Roman"/>
          <w:sz w:val="24"/>
          <w:szCs w:val="24"/>
        </w:rPr>
        <w:t>администрацией ГО «Вуктыл»</w:t>
      </w:r>
      <w:r w:rsidR="00E04C33" w:rsidRPr="00AF5B45">
        <w:rPr>
          <w:rFonts w:ascii="Times New Roman" w:eastAsia="Calibri" w:hAnsi="Times New Roman" w:cs="Times New Roman"/>
          <w:sz w:val="24"/>
          <w:szCs w:val="24"/>
        </w:rPr>
        <w:t xml:space="preserve"> и </w:t>
      </w:r>
      <w:r w:rsidR="00F34CFA" w:rsidRPr="00AF5B45">
        <w:rPr>
          <w:rFonts w:ascii="Times New Roman" w:eastAsia="Calibri" w:hAnsi="Times New Roman" w:cs="Times New Roman"/>
          <w:sz w:val="24"/>
          <w:szCs w:val="24"/>
        </w:rPr>
        <w:t>ОО</w:t>
      </w:r>
      <w:r w:rsidR="00E04C33" w:rsidRPr="00AF5B45">
        <w:rPr>
          <w:rFonts w:ascii="Times New Roman" w:eastAsia="Calibri" w:hAnsi="Times New Roman" w:cs="Times New Roman"/>
          <w:sz w:val="24"/>
          <w:szCs w:val="24"/>
        </w:rPr>
        <w:t>О «Газпром</w:t>
      </w:r>
      <w:r w:rsidR="00F34CFA" w:rsidRPr="00AF5B45">
        <w:rPr>
          <w:rFonts w:ascii="Times New Roman" w:eastAsia="Calibri" w:hAnsi="Times New Roman" w:cs="Times New Roman"/>
          <w:sz w:val="24"/>
          <w:szCs w:val="24"/>
        </w:rPr>
        <w:t xml:space="preserve"> добыча Краснодар</w:t>
      </w:r>
      <w:r w:rsidR="00E04C33" w:rsidRPr="00AF5B45">
        <w:rPr>
          <w:rFonts w:ascii="Times New Roman" w:eastAsia="Calibri" w:hAnsi="Times New Roman" w:cs="Times New Roman"/>
          <w:sz w:val="24"/>
          <w:szCs w:val="24"/>
        </w:rPr>
        <w:t xml:space="preserve">» </w:t>
      </w:r>
      <w:r w:rsidR="007D1A91" w:rsidRPr="00AF5B45">
        <w:rPr>
          <w:rFonts w:ascii="Times New Roman" w:eastAsia="Calibri" w:hAnsi="Times New Roman" w:cs="Times New Roman"/>
          <w:sz w:val="24"/>
          <w:szCs w:val="24"/>
        </w:rPr>
        <w:t>подписан</w:t>
      </w:r>
      <w:r w:rsidRPr="00AF5B45">
        <w:rPr>
          <w:rFonts w:ascii="Times New Roman" w:eastAsia="Calibri" w:hAnsi="Times New Roman" w:cs="Times New Roman"/>
          <w:sz w:val="24"/>
          <w:szCs w:val="24"/>
        </w:rPr>
        <w:t xml:space="preserve"> договор пожертвования на перечисление финансовых средств</w:t>
      </w:r>
      <w:r w:rsidRPr="00AF5B45">
        <w:rPr>
          <w:rFonts w:ascii="Times New Roman" w:eastAsia="Calibri" w:hAnsi="Times New Roman" w:cs="Times New Roman"/>
          <w:color w:val="00000A"/>
          <w:sz w:val="24"/>
          <w:szCs w:val="24"/>
        </w:rPr>
        <w:t xml:space="preserve">. Срок завершения строительства объекта после заключения контракта по проектной документации составляет 15 месяцев. </w:t>
      </w:r>
    </w:p>
    <w:p w:rsidR="00E66599" w:rsidRPr="00AF5B45" w:rsidRDefault="00E66599" w:rsidP="00E66599">
      <w:pPr>
        <w:spacing w:after="0" w:line="240" w:lineRule="auto"/>
        <w:ind w:firstLine="709"/>
        <w:jc w:val="both"/>
      </w:pPr>
      <w:r w:rsidRPr="00AF5B45">
        <w:rPr>
          <w:rFonts w:ascii="Times New Roman" w:hAnsi="Times New Roman" w:cs="Times New Roman"/>
          <w:color w:val="000000"/>
          <w:sz w:val="24"/>
          <w:szCs w:val="24"/>
        </w:rPr>
        <w:t>В 2019 году на территории МО ГО «Вуктыл» утверждены схемы водоснабжения и водоотведения, теплоснабжения.</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На территории МО ГО «Вуктыл» в г. Вуктыл расположен 1 действующий объект размещения отходов, включённый  в государственный реестр объектов размещения отходов: полигон бытовых и производственных отходов г. Вуктыл, который построен в соответствии с требованиями законодательства и эксплуатируется.</w:t>
      </w:r>
    </w:p>
    <w:p w:rsidR="00E66599" w:rsidRPr="00AF5B45" w:rsidRDefault="00E66599" w:rsidP="00E66599">
      <w:pPr>
        <w:spacing w:after="0" w:line="240" w:lineRule="auto"/>
        <w:ind w:firstLine="709"/>
        <w:jc w:val="both"/>
      </w:pPr>
      <w:r w:rsidRPr="00AF5B45">
        <w:rPr>
          <w:rFonts w:ascii="Times New Roman" w:hAnsi="Times New Roman" w:cs="Times New Roman"/>
          <w:sz w:val="24"/>
          <w:szCs w:val="24"/>
        </w:rPr>
        <w:t>С территорий населенных пунктов МО ГО «Вуктыл» отходы вывозятся на полигон бытовых и производственных отходов в г. Вуктыл.</w:t>
      </w:r>
    </w:p>
    <w:p w:rsidR="00E66599" w:rsidRPr="00AF5B45" w:rsidRDefault="00E66599" w:rsidP="00E66599">
      <w:pPr>
        <w:tabs>
          <w:tab w:val="left" w:pos="570"/>
        </w:tabs>
        <w:suppressAutoHyphens/>
        <w:spacing w:after="0" w:line="240" w:lineRule="auto"/>
        <w:ind w:firstLine="709"/>
        <w:jc w:val="both"/>
      </w:pPr>
      <w:r w:rsidRPr="00AF5B45">
        <w:rPr>
          <w:rFonts w:ascii="Times New Roman" w:hAnsi="Times New Roman" w:cs="Times New Roman"/>
          <w:sz w:val="24"/>
          <w:szCs w:val="24"/>
        </w:rPr>
        <w:t>В 2018 году с. Подчерье оборудован</w:t>
      </w:r>
      <w:r w:rsidR="00BA6137" w:rsidRPr="00AF5B45">
        <w:rPr>
          <w:rFonts w:ascii="Times New Roman" w:hAnsi="Times New Roman" w:cs="Times New Roman"/>
          <w:sz w:val="24"/>
          <w:szCs w:val="24"/>
        </w:rPr>
        <w:t>о</w:t>
      </w:r>
      <w:r w:rsidRPr="00AF5B45">
        <w:rPr>
          <w:rFonts w:ascii="Times New Roman" w:hAnsi="Times New Roman" w:cs="Times New Roman"/>
          <w:sz w:val="24"/>
          <w:szCs w:val="24"/>
        </w:rPr>
        <w:t xml:space="preserve"> контейнерны</w:t>
      </w:r>
      <w:r w:rsidR="00BA6137" w:rsidRPr="00AF5B45">
        <w:rPr>
          <w:rFonts w:ascii="Times New Roman" w:hAnsi="Times New Roman" w:cs="Times New Roman"/>
          <w:sz w:val="24"/>
          <w:szCs w:val="24"/>
        </w:rPr>
        <w:t>ми</w:t>
      </w:r>
      <w:r w:rsidRPr="00AF5B45">
        <w:rPr>
          <w:rFonts w:ascii="Times New Roman" w:hAnsi="Times New Roman" w:cs="Times New Roman"/>
          <w:sz w:val="24"/>
          <w:szCs w:val="24"/>
        </w:rPr>
        <w:t xml:space="preserve"> площадк</w:t>
      </w:r>
      <w:r w:rsidR="00BA6137" w:rsidRPr="00AF5B45">
        <w:rPr>
          <w:rFonts w:ascii="Times New Roman" w:hAnsi="Times New Roman" w:cs="Times New Roman"/>
          <w:sz w:val="24"/>
          <w:szCs w:val="24"/>
        </w:rPr>
        <w:t>ами</w:t>
      </w:r>
      <w:r w:rsidRPr="00AF5B45">
        <w:rPr>
          <w:rFonts w:ascii="Times New Roman" w:hAnsi="Times New Roman" w:cs="Times New Roman"/>
          <w:sz w:val="24"/>
          <w:szCs w:val="24"/>
        </w:rPr>
        <w:t xml:space="preserve"> под складировани</w:t>
      </w:r>
      <w:r w:rsidR="00B54A27" w:rsidRPr="00AF5B45">
        <w:rPr>
          <w:rFonts w:ascii="Times New Roman" w:hAnsi="Times New Roman" w:cs="Times New Roman"/>
          <w:sz w:val="24"/>
          <w:szCs w:val="24"/>
        </w:rPr>
        <w:t>е</w:t>
      </w:r>
      <w:r w:rsidRPr="00AF5B45">
        <w:rPr>
          <w:rFonts w:ascii="Times New Roman" w:hAnsi="Times New Roman" w:cs="Times New Roman"/>
          <w:sz w:val="24"/>
          <w:szCs w:val="24"/>
        </w:rPr>
        <w:t xml:space="preserve"> твердых коммунальных отходов (ТКО).</w:t>
      </w:r>
    </w:p>
    <w:p w:rsidR="00E66599" w:rsidRPr="00AF5B45" w:rsidRDefault="00E66599" w:rsidP="00E66599">
      <w:pPr>
        <w:tabs>
          <w:tab w:val="left" w:pos="570"/>
        </w:tabs>
        <w:suppressAutoHyphens/>
        <w:spacing w:after="0" w:line="240" w:lineRule="auto"/>
        <w:ind w:firstLine="709"/>
        <w:jc w:val="both"/>
      </w:pPr>
      <w:r w:rsidRPr="00AF5B45">
        <w:rPr>
          <w:rFonts w:ascii="Times New Roman" w:hAnsi="Times New Roman" w:cs="Times New Roman"/>
          <w:sz w:val="24"/>
          <w:szCs w:val="24"/>
        </w:rPr>
        <w:t xml:space="preserve">Администрацией городского округа «Вуктыл», в период с 2016 по 2018 годов, в рамках муниципальной программы МО ГО «Вуктыл» «Развитие строительства и жилищно-коммунального комплекса, энергосбережение и повышение энергоэффективности» реализовались мероприятия по вывозу </w:t>
      </w:r>
      <w:r w:rsidR="00B54A27" w:rsidRPr="00AF5B45">
        <w:rPr>
          <w:rFonts w:ascii="Times New Roman" w:hAnsi="Times New Roman" w:cs="Times New Roman"/>
          <w:sz w:val="24"/>
          <w:szCs w:val="24"/>
        </w:rPr>
        <w:t xml:space="preserve">ТКО </w:t>
      </w:r>
      <w:r w:rsidRPr="00AF5B45">
        <w:rPr>
          <w:rFonts w:ascii="Times New Roman" w:hAnsi="Times New Roman" w:cs="Times New Roman"/>
          <w:sz w:val="24"/>
          <w:szCs w:val="24"/>
        </w:rPr>
        <w:t>с территорий сельских населенных пунктов п. Лемтыбож, с.Дутово и с. Подчерье на объект размещения отходов.</w:t>
      </w:r>
    </w:p>
    <w:p w:rsidR="00E66599" w:rsidRPr="00AF5B45" w:rsidRDefault="00E66599" w:rsidP="000E1EA9">
      <w:pPr>
        <w:tabs>
          <w:tab w:val="left" w:pos="570"/>
        </w:tabs>
        <w:spacing w:after="0" w:line="240" w:lineRule="auto"/>
        <w:ind w:firstLine="709"/>
        <w:jc w:val="both"/>
      </w:pPr>
      <w:r w:rsidRPr="00AF5B45">
        <w:rPr>
          <w:rFonts w:ascii="Times New Roman" w:hAnsi="Times New Roman" w:cs="Times New Roman"/>
          <w:color w:val="000000"/>
          <w:sz w:val="24"/>
          <w:szCs w:val="24"/>
          <w:lang w:eastAsia="ru-RU"/>
        </w:rPr>
        <w:t xml:space="preserve">С 1 ноября 2018 года в соответствии с действующим законодательством транспортирование, обработку, утилизацию, обезвреживание, захоронение </w:t>
      </w:r>
      <w:r w:rsidR="007D1E2D" w:rsidRPr="00AF5B45">
        <w:rPr>
          <w:rFonts w:ascii="Times New Roman" w:hAnsi="Times New Roman" w:cs="Times New Roman"/>
          <w:sz w:val="24"/>
          <w:szCs w:val="24"/>
        </w:rPr>
        <w:t>ТКО</w:t>
      </w:r>
      <w:r w:rsidRPr="00AF5B45">
        <w:rPr>
          <w:rFonts w:ascii="Times New Roman" w:hAnsi="Times New Roman" w:cs="Times New Roman"/>
          <w:color w:val="000000"/>
          <w:sz w:val="24"/>
          <w:szCs w:val="24"/>
          <w:lang w:eastAsia="ru-RU"/>
        </w:rPr>
        <w:t xml:space="preserve"> на территории Республики Коми в рамках новой системы регулирования в сфере обращения с </w:t>
      </w:r>
      <w:r w:rsidR="007D1E2D" w:rsidRPr="00AF5B45">
        <w:rPr>
          <w:rFonts w:ascii="Times New Roman" w:hAnsi="Times New Roman" w:cs="Times New Roman"/>
          <w:sz w:val="24"/>
          <w:szCs w:val="24"/>
        </w:rPr>
        <w:t>ТКО</w:t>
      </w:r>
      <w:r w:rsidRPr="00AF5B45">
        <w:rPr>
          <w:rFonts w:ascii="Times New Roman" w:hAnsi="Times New Roman" w:cs="Times New Roman"/>
          <w:color w:val="000000"/>
          <w:sz w:val="24"/>
          <w:szCs w:val="24"/>
          <w:lang w:eastAsia="ru-RU"/>
        </w:rPr>
        <w:t xml:space="preserve"> осуществляет р</w:t>
      </w:r>
      <w:r w:rsidRPr="00AF5B45">
        <w:rPr>
          <w:rStyle w:val="a4"/>
          <w:rFonts w:ascii="Times New Roman" w:hAnsi="Times New Roman" w:cs="Times New Roman"/>
          <w:i w:val="0"/>
          <w:color w:val="000000"/>
          <w:sz w:val="24"/>
          <w:szCs w:val="24"/>
          <w:lang w:eastAsia="ru-RU"/>
        </w:rPr>
        <w:t>егиональный оператор</w:t>
      </w:r>
      <w:r w:rsidRPr="00AF5B45">
        <w:rPr>
          <w:rFonts w:ascii="Times New Roman" w:hAnsi="Times New Roman" w:cs="Times New Roman"/>
          <w:color w:val="000000"/>
          <w:sz w:val="24"/>
          <w:szCs w:val="24"/>
          <w:lang w:eastAsia="ru-RU"/>
        </w:rPr>
        <w:t xml:space="preserve"> – ООО «Ухтажилфонд», выбранный по итогам конкурсного отбора, и с которым, уполномоченным органом Республики Коми, заключено Соглашение об организации деятельности по обращению с ТКО. </w:t>
      </w:r>
    </w:p>
    <w:p w:rsidR="00E66599" w:rsidRPr="00AF5B45" w:rsidRDefault="00E66599" w:rsidP="000E1EA9">
      <w:pPr>
        <w:suppressAutoHyphens/>
        <w:spacing w:after="0" w:line="240" w:lineRule="auto"/>
        <w:ind w:firstLine="709"/>
        <w:jc w:val="both"/>
      </w:pPr>
      <w:r w:rsidRPr="00AF5B45">
        <w:rPr>
          <w:rFonts w:ascii="Times New Roman" w:hAnsi="Times New Roman" w:cs="Times New Roman"/>
          <w:color w:val="000000"/>
          <w:sz w:val="24"/>
          <w:szCs w:val="24"/>
          <w:lang w:eastAsia="ru-RU"/>
        </w:rPr>
        <w:t xml:space="preserve">На территории МО ГО «Вуктыл» разработана схема и утвержден реестр размещения контейнерных площадок для сбора </w:t>
      </w:r>
      <w:r w:rsidR="00B54A27" w:rsidRPr="00AF5B45">
        <w:rPr>
          <w:rFonts w:ascii="Times New Roman" w:hAnsi="Times New Roman" w:cs="Times New Roman"/>
          <w:sz w:val="24"/>
          <w:szCs w:val="24"/>
        </w:rPr>
        <w:t>ТКО</w:t>
      </w:r>
      <w:r w:rsidRPr="00AF5B45">
        <w:rPr>
          <w:rFonts w:ascii="Times New Roman" w:hAnsi="Times New Roman" w:cs="Times New Roman"/>
          <w:color w:val="000000"/>
          <w:sz w:val="24"/>
          <w:szCs w:val="24"/>
          <w:lang w:eastAsia="ru-RU"/>
        </w:rPr>
        <w:t xml:space="preserve">. </w:t>
      </w:r>
    </w:p>
    <w:p w:rsidR="00E66599" w:rsidRPr="00AF5B45" w:rsidRDefault="00E66599" w:rsidP="000E1EA9">
      <w:pPr>
        <w:suppressAutoHyphens/>
        <w:spacing w:after="0" w:line="240" w:lineRule="auto"/>
        <w:ind w:firstLine="709"/>
        <w:jc w:val="both"/>
      </w:pPr>
      <w:r w:rsidRPr="00AF5B45">
        <w:rPr>
          <w:rFonts w:ascii="Times New Roman" w:hAnsi="Times New Roman" w:cs="Times New Roman"/>
          <w:sz w:val="24"/>
          <w:szCs w:val="24"/>
        </w:rPr>
        <w:t xml:space="preserve">В период 2016-2020 годов администрацией ГО «Вуктыл» реализовываются полномочия, преданные республикой, по отлову безнадзорных животных на территории ГО «Вуктыл». В настоящее время большое количество безнадзорных животных на территории округа стало острой социальной проблемой для общества, затрагивающей безопасность, здоровье, благополучие, условия жизни, работы и отдыха людей. </w:t>
      </w:r>
    </w:p>
    <w:p w:rsidR="00E66599" w:rsidRPr="00AF5B45" w:rsidRDefault="00E66599" w:rsidP="00E66599">
      <w:pPr>
        <w:spacing w:after="0" w:line="240" w:lineRule="auto"/>
        <w:ind w:firstLine="709"/>
        <w:jc w:val="both"/>
      </w:pPr>
      <w:r w:rsidRPr="00AF5B45">
        <w:rPr>
          <w:rFonts w:ascii="Times New Roman" w:eastAsia="Mangal" w:hAnsi="Times New Roman" w:cs="Times New Roman"/>
          <w:color w:val="000000"/>
          <w:kern w:val="2"/>
          <w:sz w:val="24"/>
          <w:szCs w:val="24"/>
          <w:lang w:eastAsia="hi-IN" w:bidi="ru-RU"/>
        </w:rPr>
        <w:t xml:space="preserve">Город Вуктыл возник на основе развития газовой отрасли, но из 11 населенных пунктов до 2019 года был газифицирован только г. Вуктыл. По заказу Министерства промышленности и энергетики Республики Коми был разработан проект «Газификация жилых домов с. Дутово». В 2015 году на условиях софинансирования с федеральным бюджетом Российской Федерации, республиканским бюджетом Республики Коми  в рамках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 </w:t>
      </w:r>
      <w:r w:rsidR="008A67B8" w:rsidRPr="00AF5B45">
        <w:rPr>
          <w:rFonts w:ascii="Times New Roman" w:eastAsia="Mangal" w:hAnsi="Times New Roman" w:cs="Times New Roman"/>
          <w:color w:val="000000"/>
          <w:kern w:val="2"/>
          <w:sz w:val="24"/>
          <w:szCs w:val="24"/>
          <w:lang w:eastAsia="hi-IN" w:bidi="ru-RU"/>
        </w:rPr>
        <w:t xml:space="preserve">приступили к реализации данного </w:t>
      </w:r>
      <w:r w:rsidRPr="00AF5B45">
        <w:rPr>
          <w:rFonts w:ascii="Times New Roman" w:eastAsia="Mangal" w:hAnsi="Times New Roman" w:cs="Times New Roman"/>
          <w:kern w:val="2"/>
          <w:sz w:val="24"/>
          <w:szCs w:val="24"/>
          <w:lang w:eastAsia="hi-IN" w:bidi="ru-RU"/>
        </w:rPr>
        <w:t>проект</w:t>
      </w:r>
      <w:r w:rsidR="008A67B8" w:rsidRPr="00AF5B45">
        <w:rPr>
          <w:rFonts w:ascii="Times New Roman" w:eastAsia="Mangal" w:hAnsi="Times New Roman" w:cs="Times New Roman"/>
          <w:kern w:val="2"/>
          <w:sz w:val="24"/>
          <w:szCs w:val="24"/>
          <w:lang w:eastAsia="hi-IN" w:bidi="ru-RU"/>
        </w:rPr>
        <w:t>а</w:t>
      </w:r>
      <w:r w:rsidRPr="00AF5B45">
        <w:rPr>
          <w:rFonts w:ascii="Times New Roman" w:eastAsia="Mangal" w:hAnsi="Times New Roman" w:cs="Times New Roman"/>
          <w:kern w:val="2"/>
          <w:sz w:val="24"/>
          <w:szCs w:val="24"/>
          <w:lang w:eastAsia="hi-IN" w:bidi="ru-RU"/>
        </w:rPr>
        <w:t xml:space="preserve">. В 2019 году строительство объекта «Газификация жилых домов с. Дутово» </w:t>
      </w:r>
      <w:r w:rsidR="008A67B8" w:rsidRPr="00AF5B45">
        <w:rPr>
          <w:rFonts w:ascii="Times New Roman" w:eastAsia="Mangal" w:hAnsi="Times New Roman" w:cs="Times New Roman"/>
          <w:kern w:val="2"/>
          <w:sz w:val="24"/>
          <w:szCs w:val="24"/>
          <w:lang w:eastAsia="hi-IN" w:bidi="ru-RU"/>
        </w:rPr>
        <w:t xml:space="preserve">завершено. </w:t>
      </w:r>
      <w:r w:rsidRPr="00AF5B45">
        <w:rPr>
          <w:rFonts w:ascii="Times New Roman" w:eastAsia="Mangal" w:hAnsi="Times New Roman" w:cs="Times New Roman"/>
          <w:kern w:val="2"/>
          <w:sz w:val="24"/>
          <w:szCs w:val="24"/>
          <w:lang w:eastAsia="hi-IN" w:bidi="ru-RU"/>
        </w:rPr>
        <w:t>В 2015 - 2019 годах построено - 13,95 км газопровода и осуществлен подвод газопровода к 77 жилым домам. В 2019 году получено разрешение на ввод объекта в эксплуатацию. В 2020 году произведен запуск газопровода, а так же выполнено технологическое присоединение одного жилого дома к газораспределительной сети. На 2020 год запланировано к выполнению технологическое присоединение еще двух муниципальных жилых домов. Кроме того, параллельно с этим жителями с Дутово осуществляются мероприятия по подключению частных жилых домов к газораспределительной сети.</w:t>
      </w:r>
    </w:p>
    <w:p w:rsidR="00E66599" w:rsidRPr="00AF5B45" w:rsidRDefault="00E66599" w:rsidP="00E66599">
      <w:pPr>
        <w:spacing w:after="0" w:line="240" w:lineRule="auto"/>
        <w:ind w:firstLine="709"/>
        <w:jc w:val="both"/>
        <w:outlineLvl w:val="1"/>
        <w:rPr>
          <w:rFonts w:ascii="Times New Roman" w:hAnsi="Times New Roman" w:cs="Times New Roman"/>
          <w:b/>
          <w:bCs/>
        </w:rPr>
      </w:pPr>
    </w:p>
    <w:p w:rsidR="00E66599" w:rsidRPr="00AF5B45" w:rsidRDefault="00E66599" w:rsidP="00E66599">
      <w:pPr>
        <w:spacing w:after="0" w:line="240" w:lineRule="auto"/>
        <w:jc w:val="center"/>
        <w:outlineLvl w:val="1"/>
        <w:rPr>
          <w:rFonts w:ascii="Times New Roman" w:hAnsi="Times New Roman" w:cs="Times New Roman"/>
          <w:b/>
          <w:bCs/>
          <w:sz w:val="24"/>
          <w:szCs w:val="24"/>
        </w:rPr>
      </w:pPr>
      <w:r w:rsidRPr="00AF5B45">
        <w:rPr>
          <w:rFonts w:ascii="Times New Roman" w:hAnsi="Times New Roman" w:cs="Times New Roman"/>
          <w:b/>
          <w:bCs/>
          <w:sz w:val="24"/>
          <w:szCs w:val="24"/>
        </w:rPr>
        <w:t>Транспорт  и связь</w:t>
      </w:r>
    </w:p>
    <w:p w:rsidR="00E66599" w:rsidRPr="00AF5B45" w:rsidRDefault="00E66599" w:rsidP="00E66599">
      <w:pPr>
        <w:suppressAutoHyphen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Ведущая роль в экономике округа принадлежит, в том числе, отрасли «транспортировка природного газа и газового конденсата». Через МО ГО «Вуктыл»  проходит магистральный газопровод «Сияние Севера», по которому через Республику Коми транспортируется газ Вуктыльского месторождения и северных районов Тюменской области. Также на территории округа находится компрессорная станция «Вуктыльская» и конденсатопровод «Вуктыл-Ухта».</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Транспортной особенностью территории МО ГО «Вуктыл» является отсутствие возможности осуществлять автотранспортное сообщение через р. Печора в периоды осеннего ледостава и весеннего ледохода на единственно возможном пути автомобильного сообщения - автодороге регионального значения Ухта – Вуктыл, данное положение ограничивает транспортное сообщение МО ГО «Вуктыл» с другими территориями Республики Коми в указанные периоды.</w:t>
      </w:r>
    </w:p>
    <w:p w:rsidR="00E66599" w:rsidRPr="00AF5B45" w:rsidRDefault="00E66599" w:rsidP="00E66599">
      <w:pPr>
        <w:spacing w:after="0" w:line="240" w:lineRule="auto"/>
        <w:ind w:firstLine="709"/>
        <w:jc w:val="both"/>
      </w:pPr>
      <w:r w:rsidRPr="00AF5B45">
        <w:rPr>
          <w:rFonts w:ascii="Times New Roman" w:hAnsi="Times New Roman" w:cs="Times New Roman"/>
          <w:sz w:val="24"/>
          <w:szCs w:val="24"/>
        </w:rPr>
        <w:t>В зимний период, после установки понтонного моста через р. Печора в местечке Кузьдибож, до весеннего ледохода, открыто автотранспортное сообщение. Установку и обслуживание понтонного моста осуществляет ООО «Газпром трансгаз Ухта». В периоды осеннего ледостава и весеннего ледохода организовываются авиационные перевозки.</w:t>
      </w:r>
    </w:p>
    <w:p w:rsidR="00E66599" w:rsidRPr="00AF5B45" w:rsidRDefault="008F27BA" w:rsidP="00E66599">
      <w:pPr>
        <w:spacing w:after="0" w:line="240" w:lineRule="auto"/>
        <w:ind w:firstLine="709"/>
        <w:jc w:val="both"/>
        <w:rPr>
          <w:rFonts w:ascii="Times New Roman" w:hAnsi="Times New Roman" w:cs="Times New Roman"/>
          <w:color w:val="000000"/>
          <w:sz w:val="24"/>
          <w:szCs w:val="24"/>
        </w:rPr>
      </w:pPr>
      <w:r w:rsidRPr="00AF5B45">
        <w:rPr>
          <w:rFonts w:ascii="Times New Roman" w:hAnsi="Times New Roman" w:cs="Times New Roman"/>
          <w:color w:val="000000"/>
          <w:sz w:val="24"/>
          <w:szCs w:val="24"/>
        </w:rPr>
        <w:t>Н</w:t>
      </w:r>
      <w:r w:rsidR="009E6120" w:rsidRPr="00AF5B45">
        <w:rPr>
          <w:rFonts w:ascii="Times New Roman" w:hAnsi="Times New Roman" w:cs="Times New Roman"/>
          <w:color w:val="000000"/>
          <w:sz w:val="24"/>
          <w:szCs w:val="24"/>
        </w:rPr>
        <w:t xml:space="preserve">а разрыве автомобильной дороги на 1164 км реки Печора </w:t>
      </w:r>
      <w:r w:rsidR="00E66599" w:rsidRPr="00AF5B45">
        <w:rPr>
          <w:rFonts w:ascii="Times New Roman" w:hAnsi="Times New Roman" w:cs="Times New Roman"/>
          <w:color w:val="000000"/>
          <w:sz w:val="24"/>
          <w:szCs w:val="24"/>
        </w:rPr>
        <w:t>в районе местечка Кузьдибож в период навигации осуществляются:</w:t>
      </w:r>
    </w:p>
    <w:p w:rsidR="00E66599" w:rsidRPr="00AF5B45" w:rsidRDefault="00E66599" w:rsidP="00E66599">
      <w:pPr>
        <w:spacing w:after="0" w:line="240" w:lineRule="auto"/>
        <w:ind w:firstLine="709"/>
        <w:jc w:val="both"/>
        <w:rPr>
          <w:rFonts w:ascii="Times New Roman" w:hAnsi="Times New Roman" w:cs="Times New Roman"/>
          <w:color w:val="000000"/>
          <w:sz w:val="24"/>
          <w:szCs w:val="24"/>
        </w:rPr>
      </w:pPr>
      <w:r w:rsidRPr="00AF5B45">
        <w:rPr>
          <w:rFonts w:ascii="Times New Roman" w:hAnsi="Times New Roman" w:cs="Times New Roman"/>
          <w:color w:val="000000"/>
          <w:sz w:val="24"/>
          <w:szCs w:val="24"/>
        </w:rPr>
        <w:t>грузовые перевозки на баржах, буксируемых теплоходами  ООО «Газпром трансгаз Ухта»;</w:t>
      </w:r>
    </w:p>
    <w:p w:rsidR="00E66599" w:rsidRPr="00AF5B45" w:rsidRDefault="00E66599" w:rsidP="00E6659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color w:val="000000"/>
          <w:sz w:val="24"/>
          <w:szCs w:val="24"/>
        </w:rPr>
        <w:t xml:space="preserve">пассажирские перевозки  перевозчиком, определяемым </w:t>
      </w:r>
      <w:r w:rsidRPr="00AF5B45">
        <w:rPr>
          <w:rFonts w:ascii="Times New Roman" w:hAnsi="Times New Roman" w:cs="Times New Roman"/>
          <w:sz w:val="24"/>
          <w:szCs w:val="24"/>
        </w:rPr>
        <w:t xml:space="preserve"> администрацией ГО «Вуктыл» по результатам конкурса на право осуществления пассажирских перевозок водным транспортом в районе м. Кузьдибож.</w:t>
      </w:r>
    </w:p>
    <w:p w:rsidR="00E66599" w:rsidRPr="00AF5B45" w:rsidRDefault="00E66599" w:rsidP="00E66599">
      <w:pPr>
        <w:spacing w:after="0" w:line="240" w:lineRule="auto"/>
        <w:ind w:firstLine="709"/>
        <w:jc w:val="both"/>
      </w:pPr>
      <w:r w:rsidRPr="00AF5B45">
        <w:rPr>
          <w:rFonts w:ascii="Times New Roman" w:hAnsi="Times New Roman" w:cs="Times New Roman"/>
          <w:sz w:val="24"/>
          <w:szCs w:val="24"/>
        </w:rPr>
        <w:t xml:space="preserve">На территории МО ГО «Вуктыл» осуществляется межмуниципальное автобусное сообщение по маршрутам: Вуктыл – Сыктывкар - Вуктыл; Вуктыл – Ухта - Вуктыл; муниципальное автобусное сообщение по маршрутам: Вуктыл - Подчерье- Вуктыл; Вуктыл - Лемтыбож- Вуктыл; Вуктыл - Дутово – Лемты - Вуктыл и осуществляются рейсы по городу Вуктылу. Автобусное сообщение по маршруту: Вуктыл - Дутово – Лемты - Вуктыл прерывается во время осеннего ледостава и весеннего ледохода. </w:t>
      </w:r>
    </w:p>
    <w:p w:rsidR="00E66599" w:rsidRPr="00AF5B45" w:rsidRDefault="00E66599" w:rsidP="00E66599">
      <w:pPr>
        <w:spacing w:after="0" w:line="240" w:lineRule="auto"/>
        <w:ind w:firstLine="709"/>
        <w:jc w:val="both"/>
      </w:pPr>
      <w:r w:rsidRPr="00AF5B45">
        <w:rPr>
          <w:rFonts w:ascii="Times New Roman" w:hAnsi="Times New Roman" w:cs="Times New Roman"/>
          <w:sz w:val="24"/>
          <w:szCs w:val="24"/>
        </w:rPr>
        <w:t xml:space="preserve">Не охвачены регулярным автобусным сообщением с административным центром г. Вуктыл сельские населенные пункты п. Кырта, п. Усть-Соплеск, д. Усть-Щугер, п. Усть-Воя,  д. Савинобор, п. Шердино. </w:t>
      </w:r>
    </w:p>
    <w:p w:rsidR="00E66599" w:rsidRPr="00AF5B45" w:rsidRDefault="00E66599" w:rsidP="00E66599">
      <w:pPr>
        <w:spacing w:after="0" w:line="240" w:lineRule="auto"/>
        <w:ind w:firstLine="709"/>
        <w:jc w:val="both"/>
      </w:pPr>
      <w:r w:rsidRPr="00AF5B45">
        <w:rPr>
          <w:rFonts w:ascii="Times New Roman" w:hAnsi="Times New Roman" w:cs="Times New Roman"/>
          <w:sz w:val="24"/>
          <w:szCs w:val="24"/>
        </w:rPr>
        <w:t xml:space="preserve">В периоды осеннего ледостава и весеннего ледохода, а также в зимнее время с конца 2018 года с п. Усть-Соплеск, д. Усть-Щугер, п. Усть-Воя и п. Кырта организовываются авиационные перевозки, в период навигации транспортное сообщение с указанными населенными пунктами осуществляется путем водного сообщения.  </w:t>
      </w:r>
    </w:p>
    <w:p w:rsidR="00E66599" w:rsidRPr="00AF5B45" w:rsidRDefault="00E66599" w:rsidP="00E66599">
      <w:pPr>
        <w:pStyle w:val="ConsPlusNormal"/>
        <w:ind w:firstLine="709"/>
        <w:jc w:val="both"/>
      </w:pPr>
      <w:r w:rsidRPr="00AF5B45">
        <w:t>В границах  МО ГО «Вуктыл» проходят:</w:t>
      </w:r>
    </w:p>
    <w:p w:rsidR="00E66599" w:rsidRPr="00AF5B45" w:rsidRDefault="00E66599" w:rsidP="00E66599">
      <w:pPr>
        <w:pStyle w:val="ConsPlusNormal"/>
        <w:ind w:firstLine="709"/>
        <w:jc w:val="both"/>
      </w:pPr>
      <w:r w:rsidRPr="00AF5B45">
        <w:t>автомобильные дороги регионального значения: Ухта-Вуктыл; Вуктыл - Лемтыбож;   Дутово-Лемты;</w:t>
      </w:r>
    </w:p>
    <w:p w:rsidR="00E66599" w:rsidRPr="00AF5B45" w:rsidRDefault="00E66599" w:rsidP="00E66599">
      <w:pPr>
        <w:pStyle w:val="ConsPlusNormal"/>
        <w:ind w:firstLine="709"/>
        <w:jc w:val="both"/>
      </w:pPr>
      <w:r w:rsidRPr="00AF5B45">
        <w:t>автомобильные дороги общего пользования местного значения: Вуктыл - Подчерье; от п. Шердино до автодороги Ухта - Вуктыл; подъезд к полигону твердых бытовых отходов, автомобильная дорога «Подъезд к аэропорту», автомобильная дорога «Пост Дорожно-Патрульной службы - Нефтебаза», общей протяженностью 61,08 км.</w:t>
      </w:r>
    </w:p>
    <w:p w:rsidR="00E66599" w:rsidRPr="00AF5B45" w:rsidRDefault="00E66599" w:rsidP="00E66599">
      <w:pPr>
        <w:pStyle w:val="ConsPlusNormal"/>
        <w:ind w:firstLine="709"/>
        <w:jc w:val="both"/>
      </w:pPr>
      <w:r w:rsidRPr="00AF5B45">
        <w:t>На территории округа расположены ледовые переправы (0,175 км.) и зимняя автомобильная дорога Подчерье – Кырта (18 км) общей протяженностью 18,175 км.</w:t>
      </w:r>
    </w:p>
    <w:p w:rsidR="00E66599" w:rsidRPr="00AF5B45" w:rsidRDefault="00E66599" w:rsidP="00E66599">
      <w:pPr>
        <w:pStyle w:val="ConsPlusNormal"/>
        <w:ind w:firstLine="709"/>
        <w:jc w:val="both"/>
      </w:pPr>
      <w:r w:rsidRPr="00AF5B45">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2015 - 2017 годах </w:t>
      </w:r>
      <w:r w:rsidR="008F27BA" w:rsidRPr="00AF5B45">
        <w:t>-</w:t>
      </w:r>
      <w:r w:rsidRPr="00AF5B45">
        <w:t xml:space="preserve"> 88,4</w:t>
      </w:r>
      <w:r w:rsidR="009056B3" w:rsidRPr="00AF5B45">
        <w:t xml:space="preserve"> </w:t>
      </w:r>
      <w:r w:rsidRPr="00AF5B45">
        <w:t xml:space="preserve">%, в 2018 году </w:t>
      </w:r>
      <w:r w:rsidR="008F27BA" w:rsidRPr="00AF5B45">
        <w:t>-</w:t>
      </w:r>
      <w:r w:rsidRPr="00AF5B45">
        <w:t xml:space="preserve"> 92,4</w:t>
      </w:r>
      <w:r w:rsidR="009056B3" w:rsidRPr="00AF5B45">
        <w:t xml:space="preserve"> </w:t>
      </w:r>
      <w:r w:rsidRPr="00AF5B45">
        <w:t>%, в 2019 году</w:t>
      </w:r>
      <w:r w:rsidR="009E6120" w:rsidRPr="00AF5B45">
        <w:t xml:space="preserve"> </w:t>
      </w:r>
      <w:r w:rsidRPr="00AF5B45">
        <w:t>- 90,8</w:t>
      </w:r>
      <w:r w:rsidR="009056B3" w:rsidRPr="00AF5B45">
        <w:t xml:space="preserve"> </w:t>
      </w:r>
      <w:r w:rsidRPr="00AF5B45">
        <w:t>%.  Увеличение показателя в 2018 году произошло за счет увеличения протяженности дорог общего пользования в связи со сменой статуса дорог и в связи с отсутствием финансовых возможностей по капитальному ремонту дорог. Снижение показателя в 2019 году происходило за счет проведенных ремонтных работ автомобильных дорог общего пользования местного значения МО ГО «Вуктыл».</w:t>
      </w:r>
    </w:p>
    <w:p w:rsidR="00E66599" w:rsidRPr="00AF5B45" w:rsidRDefault="00E66599" w:rsidP="00E66599">
      <w:pPr>
        <w:pStyle w:val="18"/>
        <w:ind w:firstLine="709"/>
        <w:rPr>
          <w:sz w:val="24"/>
          <w:szCs w:val="24"/>
        </w:rPr>
      </w:pPr>
      <w:r w:rsidRPr="00AF5B45">
        <w:rPr>
          <w:sz w:val="24"/>
          <w:szCs w:val="24"/>
        </w:rPr>
        <w:t>Отмечено уменьшение числа д</w:t>
      </w:r>
      <w:r w:rsidRPr="00AF5B45">
        <w:rPr>
          <w:bCs/>
          <w:sz w:val="24"/>
          <w:szCs w:val="24"/>
        </w:rPr>
        <w:t>орожно-транспортных происшествий (</w:t>
      </w:r>
      <w:r w:rsidRPr="00AF5B45">
        <w:rPr>
          <w:sz w:val="24"/>
          <w:szCs w:val="24"/>
        </w:rPr>
        <w:t>в которых погибли или были ранены люди) по итогу 2019 года по сравнению с 2014 годом с 13 ед. до 2 ед. соответственно, количество раненых с 16 до 2 человек, погибших по итогам с 2015 года по 2019 год не зафиксировано.</w:t>
      </w:r>
    </w:p>
    <w:p w:rsidR="00E66599" w:rsidRPr="00AF5B45" w:rsidRDefault="00E66599" w:rsidP="00E66599">
      <w:pPr>
        <w:pStyle w:val="18"/>
        <w:ind w:firstLine="709"/>
        <w:rPr>
          <w:sz w:val="24"/>
          <w:szCs w:val="24"/>
        </w:rPr>
      </w:pPr>
      <w:r w:rsidRPr="00AF5B45">
        <w:rPr>
          <w:sz w:val="24"/>
          <w:szCs w:val="24"/>
        </w:rPr>
        <w:t>С 2020 года на территории ГО «Вуктыл» реализуется Национальный проект «Безопасные и качественные автомобильные дороги»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w:t>
      </w:r>
    </w:p>
    <w:p w:rsidR="00E66599" w:rsidRPr="00AF5B45" w:rsidRDefault="00E66599" w:rsidP="00E66599">
      <w:pPr>
        <w:spacing w:after="0" w:line="240" w:lineRule="auto"/>
        <w:outlineLvl w:val="1"/>
        <w:rPr>
          <w:rFonts w:ascii="Times New Roman" w:hAnsi="Times New Roman" w:cs="Times New Roman"/>
          <w:b/>
          <w:bCs/>
          <w:sz w:val="24"/>
          <w:szCs w:val="24"/>
        </w:rPr>
      </w:pPr>
      <w:r w:rsidRPr="00AF5B45">
        <w:rPr>
          <w:rFonts w:ascii="Times New Roman" w:hAnsi="Times New Roman" w:cs="Times New Roman"/>
          <w:b/>
          <w:bCs/>
          <w:sz w:val="24"/>
          <w:szCs w:val="24"/>
        </w:rPr>
        <w:t>Связь</w:t>
      </w:r>
    </w:p>
    <w:p w:rsidR="00E66599" w:rsidRPr="00AF5B45" w:rsidRDefault="00E66599" w:rsidP="00E66599">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На территории МО ГО «Вуктыл» предоставляются услуги проводной, почтовой и сотовой связи.</w:t>
      </w:r>
    </w:p>
    <w:p w:rsidR="00E66599" w:rsidRPr="00AF5B45" w:rsidRDefault="00E66599" w:rsidP="00E66599">
      <w:pPr>
        <w:spacing w:after="0" w:line="240" w:lineRule="auto"/>
        <w:outlineLvl w:val="1"/>
        <w:rPr>
          <w:rFonts w:ascii="Times New Roman" w:hAnsi="Times New Roman" w:cs="Times New Roman"/>
          <w:b/>
          <w:bCs/>
          <w:sz w:val="24"/>
          <w:szCs w:val="24"/>
        </w:rPr>
      </w:pPr>
      <w:r w:rsidRPr="00AF5B45">
        <w:rPr>
          <w:rFonts w:ascii="Times New Roman" w:hAnsi="Times New Roman" w:cs="Times New Roman"/>
          <w:b/>
          <w:bCs/>
          <w:sz w:val="24"/>
          <w:szCs w:val="24"/>
        </w:rPr>
        <w:t>Проводная связь</w:t>
      </w:r>
    </w:p>
    <w:p w:rsidR="00E66599" w:rsidRPr="00AF5B45" w:rsidRDefault="00E66599" w:rsidP="00E66599">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На территории МО ГО «Вуктыл» услуги местной телефонной связи, международной, междугородной и внутризоновой связи, проводного вещания, услуги телеграфной, факсимильной связи, услуги интерактивного вещания и интернета оказывает ОАО «Ростелеком».</w:t>
      </w:r>
    </w:p>
    <w:p w:rsidR="00E66599" w:rsidRPr="00AF5B45" w:rsidRDefault="00E66599" w:rsidP="00E66599">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Общая мотивированная емкость телефонных станций на конец 2018  года составила 6,4 тыс. номеров, число телефонных аппаратов (включая таксофоны) сети общего пользования или имеющих на нее выход на конец  2018 года составило 3,58 тыс. шт., в том числе квартирных телефонных аппаратов 2,99 тыс. шт</w:t>
      </w:r>
      <w:r w:rsidR="00132DD4" w:rsidRPr="00AF5B45">
        <w:rPr>
          <w:rFonts w:ascii="Times New Roman" w:hAnsi="Times New Roman" w:cs="Times New Roman"/>
          <w:sz w:val="24"/>
          <w:szCs w:val="24"/>
        </w:rPr>
        <w:t>.</w:t>
      </w:r>
      <w:r w:rsidRPr="00AF5B45">
        <w:rPr>
          <w:rFonts w:ascii="Times New Roman" w:hAnsi="Times New Roman" w:cs="Times New Roman"/>
          <w:sz w:val="24"/>
          <w:szCs w:val="24"/>
        </w:rPr>
        <w:t xml:space="preserve">, таксофонов 11 шт. Число телефонных аппаратов, в том числе квартирных с 2014 года неуклонно снижается ввиду развития мобильной связи. </w:t>
      </w:r>
    </w:p>
    <w:p w:rsidR="00E66599" w:rsidRPr="00AF5B45" w:rsidRDefault="00E66599" w:rsidP="00E66599">
      <w:pPr>
        <w:spacing w:after="0" w:line="240" w:lineRule="auto"/>
        <w:outlineLvl w:val="1"/>
        <w:rPr>
          <w:rFonts w:ascii="Times New Roman" w:hAnsi="Times New Roman" w:cs="Times New Roman"/>
          <w:b/>
          <w:bCs/>
          <w:sz w:val="24"/>
          <w:szCs w:val="24"/>
        </w:rPr>
      </w:pPr>
      <w:r w:rsidRPr="00AF5B45">
        <w:rPr>
          <w:rFonts w:ascii="Times New Roman" w:hAnsi="Times New Roman" w:cs="Times New Roman"/>
          <w:b/>
          <w:bCs/>
          <w:sz w:val="24"/>
          <w:szCs w:val="24"/>
        </w:rPr>
        <w:t>Почтовая связь</w:t>
      </w:r>
    </w:p>
    <w:p w:rsidR="00E66599" w:rsidRPr="00AF5B45" w:rsidRDefault="00E66599" w:rsidP="00E66599">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Число объектов почтовой связи по обслуживанию клиентов на конец 2018 года - 8 единиц. Услуги почтовой связи на территории муниципалитета оказывают подразделения Сосногорского почтамта УФПС Республики Коми - филиала ФГУП «Почта России». В 2018 году отправлено 66 тысяч письменной корреспонденции простой и заказной ( 100</w:t>
      </w:r>
      <w:r w:rsidR="00125769" w:rsidRPr="00AF5B45">
        <w:rPr>
          <w:rFonts w:ascii="Times New Roman" w:hAnsi="Times New Roman" w:cs="Times New Roman"/>
          <w:sz w:val="24"/>
          <w:szCs w:val="24"/>
        </w:rPr>
        <w:t xml:space="preserve"> </w:t>
      </w:r>
      <w:r w:rsidRPr="00AF5B45">
        <w:rPr>
          <w:rFonts w:ascii="Times New Roman" w:hAnsi="Times New Roman" w:cs="Times New Roman"/>
          <w:sz w:val="24"/>
          <w:szCs w:val="24"/>
        </w:rPr>
        <w:t>% к 2017 году), посылок - 4,2 тыс. единиц ( 93,3</w:t>
      </w:r>
      <w:r w:rsidR="00125769" w:rsidRPr="00AF5B45">
        <w:rPr>
          <w:rFonts w:ascii="Times New Roman" w:hAnsi="Times New Roman" w:cs="Times New Roman"/>
          <w:sz w:val="24"/>
          <w:szCs w:val="24"/>
        </w:rPr>
        <w:t xml:space="preserve"> </w:t>
      </w:r>
      <w:r w:rsidRPr="00AF5B45">
        <w:rPr>
          <w:rFonts w:ascii="Times New Roman" w:hAnsi="Times New Roman" w:cs="Times New Roman"/>
          <w:sz w:val="24"/>
          <w:szCs w:val="24"/>
        </w:rPr>
        <w:t>% к 2017 году), почтовых переводов денежных средств (без выплаты пенсий) - 11,6 тыс. единиц ( 78,4</w:t>
      </w:r>
      <w:r w:rsidR="00125769" w:rsidRPr="00AF5B45">
        <w:rPr>
          <w:rFonts w:ascii="Times New Roman" w:hAnsi="Times New Roman" w:cs="Times New Roman"/>
          <w:sz w:val="24"/>
          <w:szCs w:val="24"/>
        </w:rPr>
        <w:t xml:space="preserve"> </w:t>
      </w:r>
      <w:r w:rsidRPr="00AF5B45">
        <w:rPr>
          <w:rFonts w:ascii="Times New Roman" w:hAnsi="Times New Roman" w:cs="Times New Roman"/>
          <w:sz w:val="24"/>
          <w:szCs w:val="24"/>
        </w:rPr>
        <w:t>% к 2017 году), отправлений EMS - 417 ед. (115</w:t>
      </w:r>
      <w:r w:rsidR="00125769" w:rsidRPr="00AF5B45">
        <w:rPr>
          <w:rFonts w:ascii="Times New Roman" w:hAnsi="Times New Roman" w:cs="Times New Roman"/>
          <w:sz w:val="24"/>
          <w:szCs w:val="24"/>
        </w:rPr>
        <w:t> </w:t>
      </w:r>
      <w:r w:rsidRPr="00AF5B45">
        <w:rPr>
          <w:rFonts w:ascii="Times New Roman" w:hAnsi="Times New Roman" w:cs="Times New Roman"/>
          <w:sz w:val="24"/>
          <w:szCs w:val="24"/>
        </w:rPr>
        <w:t>% к 2017 году).</w:t>
      </w:r>
    </w:p>
    <w:p w:rsidR="00E66599" w:rsidRPr="00AF5B45" w:rsidRDefault="00E66599" w:rsidP="00E66599">
      <w:pPr>
        <w:spacing w:after="0" w:line="240" w:lineRule="auto"/>
        <w:outlineLvl w:val="1"/>
        <w:rPr>
          <w:rFonts w:ascii="Times New Roman" w:hAnsi="Times New Roman" w:cs="Times New Roman"/>
          <w:b/>
          <w:bCs/>
          <w:sz w:val="24"/>
          <w:szCs w:val="24"/>
        </w:rPr>
      </w:pPr>
      <w:r w:rsidRPr="00AF5B45">
        <w:rPr>
          <w:rFonts w:ascii="Times New Roman" w:hAnsi="Times New Roman" w:cs="Times New Roman"/>
          <w:b/>
          <w:bCs/>
          <w:sz w:val="24"/>
          <w:szCs w:val="24"/>
        </w:rPr>
        <w:t>Сотовая связь</w:t>
      </w:r>
    </w:p>
    <w:p w:rsidR="00E66599" w:rsidRPr="00AF5B45" w:rsidRDefault="00E66599" w:rsidP="00E66599">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Мобильной связью население округа обеспечивают такие операторы сотовой связи как ОАО «МТС», ЗАО «Уральский Джи Эс Эм» («Мегафон»), ОАО «Вымпелком» («Билайн»), ЗАО «Теле-2».</w:t>
      </w:r>
    </w:p>
    <w:p w:rsidR="00E66599" w:rsidRPr="00AF5B45" w:rsidRDefault="00E66599" w:rsidP="00E66599">
      <w:pPr>
        <w:spacing w:after="0" w:line="240" w:lineRule="auto"/>
        <w:ind w:firstLine="709"/>
        <w:jc w:val="both"/>
        <w:outlineLvl w:val="1"/>
        <w:rPr>
          <w:rFonts w:ascii="Times New Roman" w:hAnsi="Times New Roman" w:cs="Times New Roman"/>
          <w:b/>
          <w:bCs/>
        </w:rPr>
      </w:pPr>
    </w:p>
    <w:p w:rsidR="00E66599" w:rsidRPr="00AF5B45" w:rsidRDefault="00E66599" w:rsidP="00E66599">
      <w:pPr>
        <w:spacing w:after="0" w:line="240" w:lineRule="auto"/>
        <w:ind w:firstLine="540"/>
        <w:jc w:val="center"/>
        <w:rPr>
          <w:rFonts w:ascii="Times New Roman" w:hAnsi="Times New Roman" w:cs="Times New Roman"/>
          <w:sz w:val="24"/>
          <w:szCs w:val="24"/>
        </w:rPr>
      </w:pPr>
      <w:r w:rsidRPr="00AF5B45">
        <w:rPr>
          <w:rFonts w:ascii="Times New Roman" w:hAnsi="Times New Roman" w:cs="Times New Roman"/>
          <w:b/>
          <w:bCs/>
          <w:sz w:val="24"/>
          <w:szCs w:val="24"/>
        </w:rPr>
        <w:t xml:space="preserve"> Инвестиции</w:t>
      </w:r>
    </w:p>
    <w:p w:rsidR="00E66599" w:rsidRPr="00AF5B45" w:rsidRDefault="00E66599" w:rsidP="00E66599">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Динамика инвестиций представлена в следующей таблице:</w:t>
      </w:r>
    </w:p>
    <w:tbl>
      <w:tblPr>
        <w:tblW w:w="96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4599"/>
        <w:gridCol w:w="849"/>
        <w:gridCol w:w="850"/>
        <w:gridCol w:w="849"/>
        <w:gridCol w:w="850"/>
        <w:gridCol w:w="849"/>
        <w:gridCol w:w="851"/>
      </w:tblGrid>
      <w:tr w:rsidR="00E66599" w:rsidRPr="00AF5B45" w:rsidTr="00E66599">
        <w:tc>
          <w:tcPr>
            <w:tcW w:w="45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bookmarkStart w:id="0" w:name="Par396"/>
            <w:bookmarkEnd w:id="0"/>
            <w:r w:rsidRPr="00AF5B45">
              <w:rPr>
                <w:rFonts w:ascii="Times New Roman" w:hAnsi="Times New Roman" w:cs="Times New Roman"/>
              </w:rPr>
              <w:t>Наименование показателей</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2014 год</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2015 год</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2016 год</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2017 год</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2018 год</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2019 год</w:t>
            </w:r>
          </w:p>
        </w:tc>
      </w:tr>
      <w:tr w:rsidR="00E66599" w:rsidRPr="00AF5B45" w:rsidTr="00E66599">
        <w:tc>
          <w:tcPr>
            <w:tcW w:w="459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both"/>
              <w:rPr>
                <w:rFonts w:ascii="Times New Roman" w:hAnsi="Times New Roman" w:cs="Times New Roman"/>
              </w:rPr>
            </w:pPr>
            <w:r w:rsidRPr="00AF5B45">
              <w:rPr>
                <w:rFonts w:ascii="Times New Roman" w:hAnsi="Times New Roman" w:cs="Times New Roman"/>
              </w:rPr>
              <w:t xml:space="preserve">Инвестиции в основной капитал (без субъектов малого предпринимательства),  млн. </w:t>
            </w:r>
            <w:r w:rsidR="00AB6A1F" w:rsidRPr="00AF5B45">
              <w:rPr>
                <w:rFonts w:ascii="Times New Roman" w:hAnsi="Times New Roman"/>
                <w:sz w:val="24"/>
                <w:szCs w:val="24"/>
                <w:lang w:eastAsia="ru-RU"/>
              </w:rPr>
              <w:t>рублей</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199,5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677,6</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142,0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pStyle w:val="6-"/>
              <w:spacing w:before="20" w:after="200"/>
              <w:ind w:right="57"/>
              <w:jc w:val="center"/>
              <w:rPr>
                <w:sz w:val="22"/>
                <w:szCs w:val="22"/>
              </w:rPr>
            </w:pPr>
            <w:r w:rsidRPr="00AF5B45">
              <w:rPr>
                <w:sz w:val="22"/>
                <w:szCs w:val="22"/>
              </w:rPr>
              <w:t>212,2</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pStyle w:val="6-"/>
              <w:spacing w:before="20" w:after="200"/>
              <w:ind w:right="57"/>
              <w:jc w:val="center"/>
              <w:rPr>
                <w:sz w:val="22"/>
                <w:szCs w:val="22"/>
              </w:rPr>
            </w:pPr>
            <w:r w:rsidRPr="00AF5B45">
              <w:rPr>
                <w:sz w:val="22"/>
                <w:szCs w:val="22"/>
              </w:rPr>
              <w:t>256,6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66599" w:rsidRPr="00AF5B45" w:rsidRDefault="00E66599" w:rsidP="00E66599">
            <w:pPr>
              <w:spacing w:after="0" w:line="240" w:lineRule="auto"/>
              <w:jc w:val="center"/>
              <w:rPr>
                <w:rFonts w:ascii="Times New Roman" w:hAnsi="Times New Roman" w:cs="Times New Roman"/>
              </w:rPr>
            </w:pPr>
            <w:r w:rsidRPr="00AF5B45">
              <w:rPr>
                <w:rFonts w:ascii="Times New Roman" w:hAnsi="Times New Roman" w:cs="Times New Roman"/>
              </w:rPr>
              <w:t>410,41</w:t>
            </w:r>
          </w:p>
        </w:tc>
      </w:tr>
    </w:tbl>
    <w:p w:rsidR="00E66599" w:rsidRPr="00AF5B45" w:rsidRDefault="00E66599" w:rsidP="00E66599">
      <w:pPr>
        <w:spacing w:after="0" w:line="240" w:lineRule="auto"/>
        <w:rPr>
          <w:rFonts w:ascii="Times New Roman" w:hAnsi="Times New Roman" w:cs="Times New Roman"/>
        </w:rPr>
      </w:pPr>
    </w:p>
    <w:p w:rsidR="00E66599" w:rsidRPr="00AF5B45" w:rsidRDefault="00E66599" w:rsidP="00E66599">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Инвестиции в 2019 год на 92</w:t>
      </w:r>
      <w:r w:rsidR="00B7599B"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 состояли из собственных средств предприятий (376,2 млн. </w:t>
      </w:r>
      <w:r w:rsidR="00AB6A1F" w:rsidRPr="00AF5B45">
        <w:rPr>
          <w:rFonts w:ascii="Times New Roman" w:hAnsi="Times New Roman"/>
          <w:sz w:val="24"/>
          <w:szCs w:val="24"/>
          <w:lang w:eastAsia="ru-RU"/>
        </w:rPr>
        <w:t>рублей</w:t>
      </w:r>
      <w:r w:rsidRPr="00AF5B45">
        <w:rPr>
          <w:rFonts w:ascii="Times New Roman" w:hAnsi="Times New Roman" w:cs="Times New Roman"/>
          <w:sz w:val="24"/>
          <w:szCs w:val="24"/>
        </w:rPr>
        <w:t>) и соответственно на 8</w:t>
      </w:r>
      <w:r w:rsidR="00125769"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 из привлеченных средств (34,2 млн. </w:t>
      </w:r>
      <w:r w:rsidR="00AB6A1F" w:rsidRPr="00AF5B45">
        <w:rPr>
          <w:rFonts w:ascii="Times New Roman" w:hAnsi="Times New Roman"/>
          <w:sz w:val="24"/>
          <w:szCs w:val="24"/>
          <w:lang w:eastAsia="ru-RU"/>
        </w:rPr>
        <w:t>рублей</w:t>
      </w:r>
      <w:r w:rsidRPr="00AF5B45">
        <w:rPr>
          <w:rFonts w:ascii="Times New Roman" w:hAnsi="Times New Roman" w:cs="Times New Roman"/>
          <w:sz w:val="24"/>
          <w:szCs w:val="24"/>
        </w:rPr>
        <w:t>).</w:t>
      </w:r>
    </w:p>
    <w:p w:rsidR="00E66599" w:rsidRPr="00AF5B45" w:rsidRDefault="00E66599" w:rsidP="00E66599">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 xml:space="preserve">В рейтинге муниципальных образований по показателю объем инвестиций на душу населения из 20 муниципальных образований за 2019 год ГО «Вуктыл» занял 9 место  </w:t>
      </w:r>
      <w:r w:rsidR="00B7599B" w:rsidRPr="00AF5B45">
        <w:rPr>
          <w:rFonts w:ascii="Times New Roman" w:hAnsi="Times New Roman" w:cs="Times New Roman"/>
          <w:sz w:val="24"/>
          <w:szCs w:val="24"/>
        </w:rPr>
        <w:t>(</w:t>
      </w:r>
      <w:r w:rsidRPr="00AF5B45">
        <w:rPr>
          <w:rFonts w:ascii="Times New Roman" w:hAnsi="Times New Roman" w:cs="Times New Roman"/>
          <w:sz w:val="24"/>
          <w:szCs w:val="24"/>
        </w:rPr>
        <w:t>в 2018 году - 14 место).</w:t>
      </w:r>
    </w:p>
    <w:p w:rsidR="00BA2C3C" w:rsidRPr="00AF5B45" w:rsidRDefault="00BA2C3C" w:rsidP="00E66599">
      <w:pPr>
        <w:spacing w:after="0" w:line="240" w:lineRule="auto"/>
        <w:ind w:firstLine="540"/>
        <w:jc w:val="both"/>
        <w:rPr>
          <w:rFonts w:ascii="Times New Roman" w:hAnsi="Times New Roman" w:cs="Times New Roman"/>
          <w:sz w:val="24"/>
          <w:szCs w:val="24"/>
        </w:rPr>
      </w:pPr>
    </w:p>
    <w:p w:rsidR="00771E18" w:rsidRPr="00AF5B45" w:rsidRDefault="00771E18" w:rsidP="00771E18">
      <w:pPr>
        <w:spacing w:after="0" w:line="240" w:lineRule="auto"/>
        <w:jc w:val="center"/>
        <w:outlineLvl w:val="1"/>
        <w:rPr>
          <w:rFonts w:ascii="Times New Roman" w:hAnsi="Times New Roman" w:cs="Times New Roman"/>
          <w:b/>
          <w:sz w:val="24"/>
          <w:szCs w:val="24"/>
        </w:rPr>
      </w:pPr>
      <w:r w:rsidRPr="00AF5B45">
        <w:rPr>
          <w:rFonts w:ascii="Times New Roman" w:hAnsi="Times New Roman" w:cs="Times New Roman"/>
          <w:b/>
          <w:bCs/>
          <w:sz w:val="24"/>
          <w:szCs w:val="24"/>
        </w:rPr>
        <w:t xml:space="preserve">Уровень </w:t>
      </w:r>
      <w:r w:rsidRPr="00AF5B45">
        <w:rPr>
          <w:rFonts w:ascii="Times New Roman" w:hAnsi="Times New Roman" w:cs="Times New Roman"/>
          <w:b/>
          <w:sz w:val="24"/>
          <w:szCs w:val="24"/>
        </w:rPr>
        <w:t xml:space="preserve">заработной платы работников организаций </w:t>
      </w:r>
    </w:p>
    <w:p w:rsidR="00771E18" w:rsidRPr="00AF5B45" w:rsidRDefault="00771E18" w:rsidP="00771E18">
      <w:pPr>
        <w:spacing w:after="0" w:line="240" w:lineRule="auto"/>
        <w:ind w:firstLine="709"/>
        <w:jc w:val="both"/>
        <w:outlineLvl w:val="1"/>
        <w:rPr>
          <w:rFonts w:ascii="Times New Roman" w:hAnsi="Times New Roman" w:cs="Times New Roman"/>
          <w:sz w:val="24"/>
          <w:szCs w:val="24"/>
        </w:rPr>
      </w:pPr>
      <w:r w:rsidRPr="00AF5B45">
        <w:rPr>
          <w:rFonts w:ascii="Times New Roman" w:hAnsi="Times New Roman" w:cs="Times New Roman"/>
          <w:sz w:val="24"/>
          <w:szCs w:val="24"/>
        </w:rPr>
        <w:t xml:space="preserve">По показателю «Среднемесячная номинальная начисленная заработная плата работников организаций», который за 2019 год составил 70615 </w:t>
      </w:r>
      <w:r w:rsidR="00AB6A1F" w:rsidRPr="00AF5B45">
        <w:rPr>
          <w:rFonts w:ascii="Times New Roman" w:hAnsi="Times New Roman"/>
          <w:sz w:val="24"/>
          <w:szCs w:val="24"/>
          <w:lang w:eastAsia="ru-RU"/>
        </w:rPr>
        <w:t>рублей</w:t>
      </w:r>
      <w:r w:rsidRPr="00AF5B45">
        <w:rPr>
          <w:rFonts w:ascii="Times New Roman" w:hAnsi="Times New Roman" w:cs="Times New Roman"/>
          <w:sz w:val="24"/>
          <w:szCs w:val="24"/>
        </w:rPr>
        <w:t>, МО ГО «Вуктыл» заняло 3 место по Республике Коми, поскольку около 47</w:t>
      </w:r>
      <w:r w:rsidR="00125769" w:rsidRPr="00AF5B45">
        <w:rPr>
          <w:rFonts w:ascii="Times New Roman" w:hAnsi="Times New Roman" w:cs="Times New Roman"/>
          <w:sz w:val="24"/>
          <w:szCs w:val="24"/>
        </w:rPr>
        <w:t xml:space="preserve"> </w:t>
      </w:r>
      <w:r w:rsidRPr="00AF5B45">
        <w:rPr>
          <w:rFonts w:ascii="Times New Roman" w:hAnsi="Times New Roman" w:cs="Times New Roman"/>
          <w:sz w:val="24"/>
          <w:szCs w:val="24"/>
        </w:rPr>
        <w:t>% от среднесписочной численности работников организаций ГО заняты в отраслях «Добыча полезных ископаемых» и «Транспортирование по трубопроводам», что характеризует уровень доходов определенной части населения как достаточно высокий.</w:t>
      </w:r>
    </w:p>
    <w:p w:rsidR="00771E18" w:rsidRPr="00AF5B45" w:rsidRDefault="00771E18" w:rsidP="00771E18">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При этом наблюдается высокий уровень дифференциации заработной платы в разрезе отраслей. Наибольший размер среднемесячной заработной платы на одного работника за 2019 год сложился в отрасли «Добыча полезных ископаемых» в размере 94188 </w:t>
      </w:r>
      <w:r w:rsidR="00AB6A1F" w:rsidRPr="00AF5B45">
        <w:rPr>
          <w:rFonts w:ascii="Times New Roman" w:hAnsi="Times New Roman"/>
          <w:sz w:val="24"/>
          <w:szCs w:val="24"/>
          <w:lang w:eastAsia="ru-RU"/>
        </w:rPr>
        <w:t>рублей</w:t>
      </w:r>
      <w:r w:rsidRPr="00AF5B45">
        <w:rPr>
          <w:rFonts w:ascii="Times New Roman" w:hAnsi="Times New Roman" w:cs="Times New Roman"/>
          <w:sz w:val="24"/>
          <w:szCs w:val="24"/>
        </w:rPr>
        <w:t xml:space="preserve">, затем по убывающей в отрасли «Транспорт и хранение»  в размере 87726 </w:t>
      </w:r>
      <w:r w:rsidR="00AB6A1F" w:rsidRPr="00AF5B45">
        <w:rPr>
          <w:rFonts w:ascii="Times New Roman" w:hAnsi="Times New Roman"/>
          <w:sz w:val="24"/>
          <w:szCs w:val="24"/>
          <w:lang w:eastAsia="ru-RU"/>
        </w:rPr>
        <w:t>рублей</w:t>
      </w:r>
      <w:r w:rsidRPr="00AF5B45">
        <w:rPr>
          <w:rFonts w:ascii="Times New Roman" w:hAnsi="Times New Roman" w:cs="Times New Roman"/>
          <w:sz w:val="24"/>
          <w:szCs w:val="24"/>
        </w:rPr>
        <w:t>. Наименьший размер среднемесячной заработной платы на одного работника в 2019 году определен в следующих отраслях:</w:t>
      </w:r>
    </w:p>
    <w:p w:rsidR="00771E18" w:rsidRPr="00AF5B45" w:rsidRDefault="00771E18" w:rsidP="00771E18">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«Деятельность по операциям с недвижимым имуществом»  в размере 25984 </w:t>
      </w:r>
      <w:r w:rsidR="00AB6A1F" w:rsidRPr="00AF5B45">
        <w:rPr>
          <w:rFonts w:ascii="Times New Roman" w:hAnsi="Times New Roman"/>
          <w:sz w:val="24"/>
          <w:szCs w:val="24"/>
          <w:lang w:eastAsia="ru-RU"/>
        </w:rPr>
        <w:t>рубля</w:t>
      </w:r>
      <w:r w:rsidRPr="00AF5B45">
        <w:rPr>
          <w:rFonts w:ascii="Times New Roman" w:hAnsi="Times New Roman" w:cs="Times New Roman"/>
          <w:sz w:val="24"/>
          <w:szCs w:val="24"/>
        </w:rPr>
        <w:t>;</w:t>
      </w:r>
    </w:p>
    <w:p w:rsidR="00771E18" w:rsidRPr="00AF5B45" w:rsidRDefault="00771E18" w:rsidP="00771E18">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«Обеспечение электрической энергией, газом и паром, кондиционирование воздуха» в размере 37380 </w:t>
      </w:r>
      <w:r w:rsidR="00C32098" w:rsidRPr="00AF5B45">
        <w:rPr>
          <w:rFonts w:ascii="Times New Roman" w:hAnsi="Times New Roman"/>
          <w:sz w:val="24"/>
          <w:szCs w:val="24"/>
          <w:lang w:eastAsia="ru-RU"/>
        </w:rPr>
        <w:t>рублей.</w:t>
      </w:r>
    </w:p>
    <w:p w:rsidR="00771E18" w:rsidRPr="00AF5B45" w:rsidRDefault="00771E18">
      <w:pPr>
        <w:spacing w:after="0" w:line="240" w:lineRule="auto"/>
        <w:jc w:val="center"/>
        <w:rPr>
          <w:rFonts w:ascii="Times New Roman" w:hAnsi="Times New Roman" w:cs="Times New Roman"/>
          <w:b/>
          <w:sz w:val="24"/>
          <w:szCs w:val="24"/>
        </w:rPr>
      </w:pPr>
    </w:p>
    <w:p w:rsidR="000D5D23" w:rsidRPr="00AF5B45" w:rsidRDefault="000D5D23" w:rsidP="000D5D23">
      <w:pPr>
        <w:spacing w:after="0" w:line="240" w:lineRule="auto"/>
        <w:jc w:val="center"/>
        <w:outlineLvl w:val="1"/>
        <w:rPr>
          <w:rFonts w:ascii="Times New Roman" w:hAnsi="Times New Roman" w:cs="Times New Roman"/>
          <w:b/>
          <w:bCs/>
          <w:sz w:val="24"/>
          <w:szCs w:val="24"/>
        </w:rPr>
      </w:pPr>
      <w:r w:rsidRPr="00AF5B45">
        <w:rPr>
          <w:rFonts w:ascii="Times New Roman" w:hAnsi="Times New Roman" w:cs="Times New Roman"/>
          <w:b/>
          <w:sz w:val="24"/>
          <w:szCs w:val="24"/>
        </w:rPr>
        <w:t>8</w:t>
      </w:r>
      <w:r w:rsidR="0017268D" w:rsidRPr="00AF5B45">
        <w:rPr>
          <w:rFonts w:ascii="Times New Roman" w:hAnsi="Times New Roman" w:cs="Times New Roman"/>
          <w:b/>
          <w:sz w:val="24"/>
          <w:szCs w:val="24"/>
        </w:rPr>
        <w:t xml:space="preserve">. </w:t>
      </w:r>
      <w:r w:rsidRPr="00AF5B45">
        <w:rPr>
          <w:rFonts w:ascii="Times New Roman" w:hAnsi="Times New Roman" w:cs="Times New Roman"/>
          <w:b/>
          <w:bCs/>
          <w:sz w:val="24"/>
          <w:szCs w:val="24"/>
        </w:rPr>
        <w:t xml:space="preserve"> Финансы </w:t>
      </w:r>
    </w:p>
    <w:p w:rsidR="000D5D23" w:rsidRPr="00AF5B45" w:rsidRDefault="000D5D23" w:rsidP="000D5D23">
      <w:pPr>
        <w:spacing w:after="0" w:line="240" w:lineRule="auto"/>
        <w:rPr>
          <w:rFonts w:ascii="Times New Roman" w:hAnsi="Times New Roman" w:cs="Times New Roman"/>
        </w:rPr>
      </w:pPr>
    </w:p>
    <w:p w:rsidR="000D5D23" w:rsidRPr="00AF5B45" w:rsidRDefault="000D5D23" w:rsidP="000D5D23">
      <w:pPr>
        <w:spacing w:after="0" w:line="240" w:lineRule="auto"/>
        <w:ind w:firstLine="709"/>
        <w:jc w:val="both"/>
        <w:rPr>
          <w:rFonts w:ascii="Times New Roman" w:hAnsi="Times New Roman"/>
          <w:b/>
          <w:sz w:val="24"/>
          <w:szCs w:val="24"/>
          <w:lang w:eastAsia="ru-RU"/>
        </w:rPr>
      </w:pPr>
      <w:r w:rsidRPr="00AF5B45">
        <w:rPr>
          <w:rFonts w:ascii="Times New Roman" w:hAnsi="Times New Roman"/>
          <w:b/>
          <w:sz w:val="24"/>
          <w:szCs w:val="24"/>
          <w:lang w:eastAsia="ru-RU"/>
        </w:rPr>
        <w:t>Бюджет  МО ГО «Вуктыл»</w:t>
      </w:r>
    </w:p>
    <w:p w:rsidR="000D5D23" w:rsidRPr="00AF5B45" w:rsidRDefault="000D5D23" w:rsidP="000D5D23">
      <w:pPr>
        <w:spacing w:after="0" w:line="240" w:lineRule="auto"/>
        <w:ind w:firstLine="709"/>
        <w:jc w:val="both"/>
        <w:rPr>
          <w:rFonts w:ascii="Times New Roman" w:hAnsi="Times New Roman"/>
          <w:sz w:val="24"/>
          <w:szCs w:val="24"/>
          <w:lang w:eastAsia="ru-RU"/>
        </w:rPr>
      </w:pPr>
      <w:r w:rsidRPr="00AF5B45">
        <w:rPr>
          <w:rFonts w:ascii="Times New Roman" w:hAnsi="Times New Roman"/>
          <w:sz w:val="24"/>
          <w:szCs w:val="24"/>
          <w:lang w:eastAsia="ru-RU"/>
        </w:rPr>
        <w:t>Бюджет  МО ГО «Вуктыл» (далее – бюджет) предназначен для исполнения расходных обязательств  МО ГО «Вуктыл».</w:t>
      </w:r>
    </w:p>
    <w:p w:rsidR="000D5D23" w:rsidRPr="00AF5B45" w:rsidRDefault="000D5D23" w:rsidP="000D5D23">
      <w:pPr>
        <w:spacing w:after="0" w:line="240" w:lineRule="auto"/>
        <w:ind w:firstLine="709"/>
        <w:jc w:val="both"/>
        <w:rPr>
          <w:rFonts w:ascii="Times New Roman" w:hAnsi="Times New Roman"/>
          <w:sz w:val="24"/>
          <w:szCs w:val="24"/>
          <w:lang w:eastAsia="ru-RU"/>
        </w:rPr>
      </w:pPr>
      <w:r w:rsidRPr="00AF5B45">
        <w:rPr>
          <w:rFonts w:ascii="Times New Roman" w:hAnsi="Times New Roman"/>
          <w:sz w:val="24"/>
          <w:szCs w:val="24"/>
          <w:lang w:eastAsia="ru-RU"/>
        </w:rPr>
        <w:t>К доходам бюджета относятся налоговые доходы, неналоговые доходы и безвозмездные поступления, формируемые в соответствии с бюджетным законодательством Российской Федерации, законодательством о налогах и сборах Российской Федерации, законодательством Республики Коми, а также законодательством Российской Федерации, законодательством Республики Коми и муниципальными правовыми актами об иных обязательных платежах.</w:t>
      </w:r>
    </w:p>
    <w:p w:rsidR="000D5D23" w:rsidRPr="00AF5B45" w:rsidRDefault="000D5D23" w:rsidP="000D5D23">
      <w:pPr>
        <w:spacing w:after="0" w:line="240" w:lineRule="auto"/>
        <w:ind w:firstLine="709"/>
        <w:jc w:val="both"/>
        <w:rPr>
          <w:rFonts w:ascii="Times New Roman" w:hAnsi="Times New Roman"/>
          <w:sz w:val="24"/>
          <w:szCs w:val="24"/>
          <w:lang w:eastAsia="ru-RU"/>
        </w:rPr>
      </w:pPr>
      <w:r w:rsidRPr="00AF5B45">
        <w:rPr>
          <w:rFonts w:ascii="Times New Roman" w:hAnsi="Times New Roman"/>
          <w:sz w:val="24"/>
          <w:szCs w:val="24"/>
          <w:lang w:eastAsia="ru-RU"/>
        </w:rPr>
        <w:t xml:space="preserve">В бюджете в течение последних трех лет  (с 2017 по 2019 годы) сохраняется устойчивая положительная динамика увеличения доходной базы бюджета.  </w:t>
      </w:r>
    </w:p>
    <w:p w:rsidR="000D5D23" w:rsidRPr="00AF5B45" w:rsidRDefault="000D5D23" w:rsidP="000D5D23">
      <w:pPr>
        <w:spacing w:after="0" w:line="240" w:lineRule="auto"/>
        <w:ind w:firstLine="709"/>
        <w:jc w:val="both"/>
        <w:rPr>
          <w:rFonts w:ascii="Times New Roman" w:hAnsi="Times New Roman"/>
          <w:sz w:val="24"/>
          <w:szCs w:val="24"/>
          <w:lang w:eastAsia="ru-RU"/>
        </w:rPr>
      </w:pPr>
      <w:r w:rsidRPr="00AF5B45">
        <w:rPr>
          <w:rFonts w:ascii="Times New Roman" w:hAnsi="Times New Roman"/>
          <w:sz w:val="24"/>
          <w:szCs w:val="24"/>
          <w:lang w:eastAsia="ru-RU"/>
        </w:rPr>
        <w:t>Доходы бюджета за три года выросли на 16,3</w:t>
      </w:r>
      <w:r w:rsidR="00125769" w:rsidRPr="00AF5B45">
        <w:rPr>
          <w:rFonts w:ascii="Times New Roman" w:hAnsi="Times New Roman"/>
          <w:sz w:val="24"/>
          <w:szCs w:val="24"/>
          <w:lang w:eastAsia="ru-RU"/>
        </w:rPr>
        <w:t xml:space="preserve"> </w:t>
      </w:r>
      <w:r w:rsidRPr="00AF5B45">
        <w:rPr>
          <w:rFonts w:ascii="Times New Roman" w:hAnsi="Times New Roman"/>
          <w:sz w:val="24"/>
          <w:szCs w:val="24"/>
          <w:lang w:eastAsia="ru-RU"/>
        </w:rPr>
        <w:t>% или на 90 450,10 тыс. руб</w:t>
      </w:r>
      <w:r w:rsidR="004459F4" w:rsidRPr="00AF5B45">
        <w:rPr>
          <w:rFonts w:ascii="Times New Roman" w:hAnsi="Times New Roman"/>
          <w:sz w:val="24"/>
          <w:szCs w:val="24"/>
          <w:lang w:eastAsia="ru-RU"/>
        </w:rPr>
        <w:t>лей</w:t>
      </w:r>
      <w:r w:rsidRPr="00AF5B45">
        <w:rPr>
          <w:rFonts w:ascii="Times New Roman" w:hAnsi="Times New Roman"/>
          <w:sz w:val="24"/>
          <w:szCs w:val="24"/>
          <w:lang w:eastAsia="ru-RU"/>
        </w:rPr>
        <w:t xml:space="preserve"> и составили в 2019 году 647 000,6 тыс. </w:t>
      </w:r>
      <w:r w:rsidR="004459F4" w:rsidRPr="00AF5B45">
        <w:rPr>
          <w:rFonts w:ascii="Times New Roman" w:hAnsi="Times New Roman"/>
          <w:sz w:val="24"/>
          <w:szCs w:val="24"/>
          <w:lang w:eastAsia="ru-RU"/>
        </w:rPr>
        <w:t>рублей</w:t>
      </w:r>
      <w:r w:rsidRPr="00AF5B45">
        <w:rPr>
          <w:rFonts w:ascii="Times New Roman" w:hAnsi="Times New Roman"/>
          <w:sz w:val="24"/>
          <w:szCs w:val="24"/>
          <w:lang w:eastAsia="ru-RU"/>
        </w:rPr>
        <w:t>, в том числе:</w:t>
      </w:r>
    </w:p>
    <w:p w:rsidR="000D5D23" w:rsidRPr="00AF5B45" w:rsidRDefault="000D5D23" w:rsidP="000D5D23">
      <w:pPr>
        <w:spacing w:after="0" w:line="240" w:lineRule="auto"/>
        <w:ind w:firstLine="709"/>
        <w:jc w:val="both"/>
        <w:rPr>
          <w:rFonts w:ascii="Times New Roman" w:hAnsi="Times New Roman"/>
          <w:sz w:val="24"/>
          <w:szCs w:val="24"/>
          <w:lang w:eastAsia="ru-RU"/>
        </w:rPr>
      </w:pPr>
      <w:r w:rsidRPr="00AF5B45">
        <w:rPr>
          <w:rFonts w:ascii="Times New Roman" w:hAnsi="Times New Roman"/>
          <w:sz w:val="24"/>
          <w:szCs w:val="24"/>
          <w:lang w:eastAsia="ru-RU"/>
        </w:rPr>
        <w:t>рост налоговых и неналоговых поступлений в бюджет на 19,7</w:t>
      </w:r>
      <w:r w:rsidR="00125769" w:rsidRPr="00AF5B45">
        <w:rPr>
          <w:rFonts w:ascii="Times New Roman" w:hAnsi="Times New Roman"/>
          <w:sz w:val="24"/>
          <w:szCs w:val="24"/>
          <w:lang w:eastAsia="ru-RU"/>
        </w:rPr>
        <w:t xml:space="preserve"> </w:t>
      </w:r>
      <w:r w:rsidRPr="00AF5B45">
        <w:rPr>
          <w:rFonts w:ascii="Times New Roman" w:hAnsi="Times New Roman"/>
          <w:sz w:val="24"/>
          <w:szCs w:val="24"/>
          <w:lang w:eastAsia="ru-RU"/>
        </w:rPr>
        <w:t xml:space="preserve">% или на 43 456,00 тыс. </w:t>
      </w:r>
      <w:r w:rsidR="004459F4" w:rsidRPr="00AF5B45">
        <w:rPr>
          <w:rFonts w:ascii="Times New Roman" w:hAnsi="Times New Roman"/>
          <w:sz w:val="24"/>
          <w:szCs w:val="24"/>
          <w:lang w:eastAsia="ru-RU"/>
        </w:rPr>
        <w:t>рублей</w:t>
      </w:r>
      <w:r w:rsidRPr="00AF5B45">
        <w:rPr>
          <w:rFonts w:ascii="Times New Roman" w:hAnsi="Times New Roman"/>
          <w:sz w:val="24"/>
          <w:szCs w:val="24"/>
          <w:lang w:eastAsia="ru-RU"/>
        </w:rPr>
        <w:t xml:space="preserve"> (в 2019 году – 263 582,9 тыс. </w:t>
      </w:r>
      <w:r w:rsidR="004459F4" w:rsidRPr="00AF5B45">
        <w:rPr>
          <w:rFonts w:ascii="Times New Roman" w:hAnsi="Times New Roman"/>
          <w:sz w:val="24"/>
          <w:szCs w:val="24"/>
          <w:lang w:eastAsia="ru-RU"/>
        </w:rPr>
        <w:t>рублей</w:t>
      </w:r>
      <w:r w:rsidRPr="00AF5B45">
        <w:rPr>
          <w:rFonts w:ascii="Times New Roman" w:hAnsi="Times New Roman"/>
          <w:sz w:val="24"/>
          <w:szCs w:val="24"/>
          <w:lang w:eastAsia="ru-RU"/>
        </w:rPr>
        <w:t>), из них увеличение налоговых на 27,8</w:t>
      </w:r>
      <w:r w:rsidR="00125769" w:rsidRPr="00AF5B45">
        <w:rPr>
          <w:rFonts w:ascii="Times New Roman" w:hAnsi="Times New Roman"/>
          <w:sz w:val="24"/>
          <w:szCs w:val="24"/>
          <w:lang w:eastAsia="ru-RU"/>
        </w:rPr>
        <w:t xml:space="preserve"> </w:t>
      </w:r>
      <w:r w:rsidRPr="00AF5B45">
        <w:rPr>
          <w:rFonts w:ascii="Times New Roman" w:hAnsi="Times New Roman"/>
          <w:sz w:val="24"/>
          <w:szCs w:val="24"/>
          <w:lang w:eastAsia="ru-RU"/>
        </w:rPr>
        <w:t>% и снижение неналоговых на 8,6</w:t>
      </w:r>
      <w:r w:rsidR="0049075D" w:rsidRPr="00AF5B45">
        <w:rPr>
          <w:rFonts w:ascii="Times New Roman" w:hAnsi="Times New Roman"/>
          <w:sz w:val="24"/>
          <w:szCs w:val="24"/>
          <w:lang w:eastAsia="ru-RU"/>
        </w:rPr>
        <w:t xml:space="preserve"> </w:t>
      </w:r>
      <w:r w:rsidRPr="00AF5B45">
        <w:rPr>
          <w:rFonts w:ascii="Times New Roman" w:hAnsi="Times New Roman"/>
          <w:sz w:val="24"/>
          <w:szCs w:val="24"/>
          <w:lang w:eastAsia="ru-RU"/>
        </w:rPr>
        <w:t>%;</w:t>
      </w:r>
    </w:p>
    <w:p w:rsidR="000D5D23" w:rsidRPr="00AF5B45" w:rsidRDefault="000D5D23" w:rsidP="000D5D23">
      <w:pPr>
        <w:tabs>
          <w:tab w:val="left" w:pos="709"/>
        </w:tabs>
        <w:spacing w:after="0" w:line="240" w:lineRule="auto"/>
        <w:ind w:firstLine="709"/>
        <w:jc w:val="both"/>
        <w:rPr>
          <w:rFonts w:ascii="Times New Roman" w:hAnsi="Times New Roman"/>
          <w:sz w:val="24"/>
          <w:szCs w:val="24"/>
          <w:lang w:eastAsia="ru-RU"/>
        </w:rPr>
      </w:pPr>
      <w:r w:rsidRPr="00AF5B45">
        <w:rPr>
          <w:rFonts w:ascii="Times New Roman" w:hAnsi="Times New Roman"/>
          <w:sz w:val="24"/>
          <w:szCs w:val="24"/>
          <w:lang w:eastAsia="ru-RU"/>
        </w:rPr>
        <w:t>рост безвозмездных поступлений в бюджет на 14,0</w:t>
      </w:r>
      <w:r w:rsidR="0049075D" w:rsidRPr="00AF5B45">
        <w:rPr>
          <w:rFonts w:ascii="Times New Roman" w:hAnsi="Times New Roman"/>
          <w:sz w:val="24"/>
          <w:szCs w:val="24"/>
          <w:lang w:eastAsia="ru-RU"/>
        </w:rPr>
        <w:t xml:space="preserve"> </w:t>
      </w:r>
      <w:r w:rsidRPr="00AF5B45">
        <w:rPr>
          <w:rFonts w:ascii="Times New Roman" w:hAnsi="Times New Roman"/>
          <w:sz w:val="24"/>
          <w:szCs w:val="24"/>
          <w:lang w:eastAsia="ru-RU"/>
        </w:rPr>
        <w:t xml:space="preserve">% или на 46 994,10 тыс. </w:t>
      </w:r>
      <w:r w:rsidR="004459F4" w:rsidRPr="00AF5B45">
        <w:rPr>
          <w:rFonts w:ascii="Times New Roman" w:hAnsi="Times New Roman"/>
          <w:sz w:val="24"/>
          <w:szCs w:val="24"/>
          <w:lang w:eastAsia="ru-RU"/>
        </w:rPr>
        <w:t>рублей</w:t>
      </w:r>
      <w:r w:rsidRPr="00AF5B45">
        <w:rPr>
          <w:rFonts w:ascii="Times New Roman" w:hAnsi="Times New Roman"/>
          <w:sz w:val="24"/>
          <w:szCs w:val="24"/>
          <w:lang w:eastAsia="ru-RU"/>
        </w:rPr>
        <w:t xml:space="preserve"> (в 2019 году – 383 417,7 тыс. </w:t>
      </w:r>
      <w:r w:rsidR="004459F4" w:rsidRPr="00AF5B45">
        <w:rPr>
          <w:rFonts w:ascii="Times New Roman" w:hAnsi="Times New Roman"/>
          <w:sz w:val="24"/>
          <w:szCs w:val="24"/>
          <w:lang w:eastAsia="ru-RU"/>
        </w:rPr>
        <w:t>рублей</w:t>
      </w:r>
      <w:r w:rsidRPr="00AF5B45">
        <w:rPr>
          <w:rFonts w:ascii="Times New Roman" w:hAnsi="Times New Roman"/>
          <w:sz w:val="24"/>
          <w:szCs w:val="24"/>
          <w:lang w:eastAsia="ru-RU"/>
        </w:rPr>
        <w:t>), в том числе безвозмездных поступлений от других бюджетов бюджетной системы Российской Федерации на 11,1</w:t>
      </w:r>
      <w:r w:rsidR="0049075D" w:rsidRPr="00AF5B45">
        <w:rPr>
          <w:rFonts w:ascii="Times New Roman" w:hAnsi="Times New Roman"/>
          <w:sz w:val="24"/>
          <w:szCs w:val="24"/>
          <w:lang w:eastAsia="ru-RU"/>
        </w:rPr>
        <w:t xml:space="preserve"> </w:t>
      </w:r>
      <w:r w:rsidRPr="00AF5B45">
        <w:rPr>
          <w:rFonts w:ascii="Times New Roman" w:hAnsi="Times New Roman"/>
          <w:sz w:val="24"/>
          <w:szCs w:val="24"/>
          <w:lang w:eastAsia="ru-RU"/>
        </w:rPr>
        <w:t xml:space="preserve">% и прочих безвозмездных поступлений на 9 722,3 тыс. </w:t>
      </w:r>
      <w:r w:rsidR="004459F4" w:rsidRPr="00AF5B45">
        <w:rPr>
          <w:rFonts w:ascii="Times New Roman" w:hAnsi="Times New Roman"/>
          <w:sz w:val="24"/>
          <w:szCs w:val="24"/>
          <w:lang w:eastAsia="ru-RU"/>
        </w:rPr>
        <w:t>рублей</w:t>
      </w:r>
      <w:r w:rsidRPr="00AF5B45">
        <w:rPr>
          <w:rFonts w:ascii="Times New Roman" w:hAnsi="Times New Roman"/>
          <w:sz w:val="24"/>
          <w:szCs w:val="24"/>
          <w:lang w:eastAsia="ru-RU"/>
        </w:rPr>
        <w:t xml:space="preserve"> или в 24,3 раза.</w:t>
      </w:r>
    </w:p>
    <w:p w:rsidR="000D5D23" w:rsidRPr="00AF5B45" w:rsidRDefault="000D5D23" w:rsidP="000D5D23">
      <w:pPr>
        <w:spacing w:after="0" w:line="240" w:lineRule="auto"/>
        <w:ind w:firstLine="709"/>
        <w:jc w:val="both"/>
        <w:rPr>
          <w:rFonts w:ascii="Times New Roman" w:hAnsi="Times New Roman"/>
          <w:sz w:val="24"/>
          <w:szCs w:val="24"/>
          <w:lang w:eastAsia="ru-RU"/>
        </w:rPr>
      </w:pPr>
      <w:r w:rsidRPr="00AF5B45">
        <w:rPr>
          <w:rFonts w:ascii="Times New Roman" w:hAnsi="Times New Roman"/>
          <w:sz w:val="24"/>
          <w:szCs w:val="24"/>
          <w:lang w:eastAsia="ru-RU"/>
        </w:rPr>
        <w:t xml:space="preserve">Наибольший удельный вес налоговых доходов  в 2019 году от общей суммы доходов бюджета составил налог на доходы физических лиц (30,4 %),  а неналоговых доходов - доходы от использования имущества, находящегося в  муниципальной собственности ГО  (5,0 %).  </w:t>
      </w:r>
    </w:p>
    <w:p w:rsidR="000D5D23" w:rsidRPr="00AF5B45" w:rsidRDefault="000D5D23" w:rsidP="000D5D23">
      <w:pPr>
        <w:spacing w:after="0" w:line="240" w:lineRule="auto"/>
        <w:ind w:firstLine="709"/>
        <w:jc w:val="both"/>
        <w:rPr>
          <w:rFonts w:ascii="Times New Roman" w:hAnsi="Times New Roman"/>
          <w:sz w:val="24"/>
          <w:szCs w:val="24"/>
          <w:lang w:eastAsia="ru-RU"/>
        </w:rPr>
      </w:pPr>
      <w:r w:rsidRPr="00AF5B45">
        <w:rPr>
          <w:rFonts w:ascii="Times New Roman" w:hAnsi="Times New Roman"/>
          <w:sz w:val="24"/>
          <w:szCs w:val="24"/>
          <w:lang w:eastAsia="ru-RU"/>
        </w:rPr>
        <w:t>В общем объеме поступивших в 2019 году доходов налоговые и неналоговые доходы составили 40,7</w:t>
      </w:r>
      <w:r w:rsidR="0049075D" w:rsidRPr="00AF5B45">
        <w:rPr>
          <w:rFonts w:ascii="Times New Roman" w:hAnsi="Times New Roman"/>
          <w:sz w:val="24"/>
          <w:szCs w:val="24"/>
          <w:lang w:eastAsia="ru-RU"/>
        </w:rPr>
        <w:t xml:space="preserve"> </w:t>
      </w:r>
      <w:r w:rsidRPr="00AF5B45">
        <w:rPr>
          <w:rFonts w:ascii="Times New Roman" w:hAnsi="Times New Roman"/>
          <w:sz w:val="24"/>
          <w:szCs w:val="24"/>
          <w:lang w:eastAsia="ru-RU"/>
        </w:rPr>
        <w:t xml:space="preserve">% (263 582,9 тыс. </w:t>
      </w:r>
      <w:r w:rsidR="004459F4" w:rsidRPr="00AF5B45">
        <w:rPr>
          <w:rFonts w:ascii="Times New Roman" w:hAnsi="Times New Roman"/>
          <w:sz w:val="24"/>
          <w:szCs w:val="24"/>
          <w:lang w:eastAsia="ru-RU"/>
        </w:rPr>
        <w:t>рублей</w:t>
      </w:r>
      <w:r w:rsidRPr="00AF5B45">
        <w:rPr>
          <w:rFonts w:ascii="Times New Roman" w:hAnsi="Times New Roman"/>
          <w:sz w:val="24"/>
          <w:szCs w:val="24"/>
          <w:lang w:eastAsia="ru-RU"/>
        </w:rPr>
        <w:t>), безвозмездные поступления составили  59,3</w:t>
      </w:r>
      <w:r w:rsidR="0049075D" w:rsidRPr="00AF5B45">
        <w:rPr>
          <w:rFonts w:ascii="Times New Roman" w:hAnsi="Times New Roman"/>
          <w:sz w:val="24"/>
          <w:szCs w:val="24"/>
          <w:lang w:eastAsia="ru-RU"/>
        </w:rPr>
        <w:t xml:space="preserve"> </w:t>
      </w:r>
      <w:r w:rsidRPr="00AF5B45">
        <w:rPr>
          <w:rFonts w:ascii="Times New Roman" w:hAnsi="Times New Roman"/>
          <w:sz w:val="24"/>
          <w:szCs w:val="24"/>
          <w:lang w:eastAsia="ru-RU"/>
        </w:rPr>
        <w:t>% (</w:t>
      </w:r>
      <w:r w:rsidRPr="00AF5B45">
        <w:rPr>
          <w:rFonts w:ascii="Times New Roman" w:eastAsia="Calibri" w:hAnsi="Times New Roman"/>
          <w:sz w:val="24"/>
          <w:szCs w:val="24"/>
          <w:lang w:eastAsia="ru-RU"/>
        </w:rPr>
        <w:t>383</w:t>
      </w:r>
      <w:r w:rsidR="0049075D" w:rsidRPr="00AF5B45">
        <w:rPr>
          <w:rFonts w:ascii="Times New Roman" w:eastAsia="Calibri" w:hAnsi="Times New Roman"/>
          <w:sz w:val="24"/>
          <w:szCs w:val="24"/>
          <w:lang w:eastAsia="ru-RU"/>
        </w:rPr>
        <w:t> </w:t>
      </w:r>
      <w:r w:rsidRPr="00AF5B45">
        <w:rPr>
          <w:rFonts w:ascii="Times New Roman" w:eastAsia="Calibri" w:hAnsi="Times New Roman"/>
          <w:sz w:val="24"/>
          <w:szCs w:val="24"/>
          <w:lang w:eastAsia="ru-RU"/>
        </w:rPr>
        <w:t xml:space="preserve">417,7 тыс. </w:t>
      </w:r>
      <w:r w:rsidR="004459F4" w:rsidRPr="00AF5B45">
        <w:rPr>
          <w:rFonts w:ascii="Times New Roman" w:hAnsi="Times New Roman"/>
          <w:sz w:val="24"/>
          <w:szCs w:val="24"/>
          <w:lang w:eastAsia="ru-RU"/>
        </w:rPr>
        <w:t>рублей</w:t>
      </w:r>
      <w:r w:rsidRPr="00AF5B45">
        <w:rPr>
          <w:rFonts w:ascii="Times New Roman" w:hAnsi="Times New Roman"/>
          <w:sz w:val="24"/>
          <w:szCs w:val="24"/>
          <w:lang w:eastAsia="ru-RU"/>
        </w:rPr>
        <w:t>). В бюджете на 2020 год их доля запланирована в объеме  35,0</w:t>
      </w:r>
      <w:r w:rsidR="0049075D" w:rsidRPr="00AF5B45">
        <w:rPr>
          <w:rFonts w:ascii="Times New Roman" w:hAnsi="Times New Roman"/>
          <w:sz w:val="24"/>
          <w:szCs w:val="24"/>
          <w:lang w:eastAsia="ru-RU"/>
        </w:rPr>
        <w:t xml:space="preserve"> </w:t>
      </w:r>
      <w:r w:rsidRPr="00AF5B45">
        <w:rPr>
          <w:rFonts w:ascii="Times New Roman" w:hAnsi="Times New Roman"/>
          <w:sz w:val="24"/>
          <w:szCs w:val="24"/>
          <w:lang w:eastAsia="ru-RU"/>
        </w:rPr>
        <w:t>% и 65,0</w:t>
      </w:r>
      <w:r w:rsidR="0049075D" w:rsidRPr="00AF5B45">
        <w:rPr>
          <w:rFonts w:ascii="Times New Roman" w:hAnsi="Times New Roman"/>
          <w:sz w:val="24"/>
          <w:szCs w:val="24"/>
          <w:lang w:eastAsia="ru-RU"/>
        </w:rPr>
        <w:t> </w:t>
      </w:r>
      <w:r w:rsidRPr="00AF5B45">
        <w:rPr>
          <w:rFonts w:ascii="Times New Roman" w:hAnsi="Times New Roman"/>
          <w:sz w:val="24"/>
          <w:szCs w:val="24"/>
          <w:lang w:eastAsia="ru-RU"/>
        </w:rPr>
        <w:t xml:space="preserve">% соответственно. </w:t>
      </w:r>
    </w:p>
    <w:p w:rsidR="000D5D23" w:rsidRPr="00AF5B45" w:rsidRDefault="000D5D23" w:rsidP="000D5D23">
      <w:pPr>
        <w:spacing w:after="0" w:line="240" w:lineRule="auto"/>
        <w:ind w:firstLine="709"/>
        <w:jc w:val="both"/>
        <w:rPr>
          <w:rFonts w:ascii="Times New Roman" w:eastAsia="Calibri" w:hAnsi="Times New Roman"/>
          <w:sz w:val="24"/>
          <w:szCs w:val="24"/>
        </w:rPr>
      </w:pPr>
      <w:r w:rsidRPr="00AF5B45">
        <w:rPr>
          <w:rFonts w:ascii="Times New Roman" w:hAnsi="Times New Roman"/>
          <w:sz w:val="24"/>
          <w:szCs w:val="24"/>
          <w:lang w:eastAsia="ru-RU"/>
        </w:rPr>
        <w:t xml:space="preserve">Этот факт свидетельствует </w:t>
      </w:r>
      <w:r w:rsidRPr="00AF5B45">
        <w:rPr>
          <w:rFonts w:ascii="Times New Roman" w:eastAsia="Calibri" w:hAnsi="Times New Roman"/>
          <w:sz w:val="24"/>
          <w:szCs w:val="24"/>
        </w:rPr>
        <w:t xml:space="preserve">о зависимости бюджета от объемов финансирования из бюджетов вышестоящих уровней, а также изменений дополнительного норматива зачислений в бюджет налога на доходы физических лиц, являющимся основным составляющим налоговым доходом бюджета.  </w:t>
      </w:r>
    </w:p>
    <w:p w:rsidR="000D5D23" w:rsidRPr="00AF5B45" w:rsidRDefault="000D5D23" w:rsidP="000D5D23">
      <w:pPr>
        <w:spacing w:after="0" w:line="240" w:lineRule="auto"/>
        <w:ind w:firstLine="709"/>
        <w:jc w:val="both"/>
        <w:rPr>
          <w:rFonts w:ascii="Times New Roman" w:eastAsia="Calibri" w:hAnsi="Times New Roman"/>
          <w:sz w:val="24"/>
          <w:szCs w:val="24"/>
        </w:rPr>
      </w:pPr>
      <w:r w:rsidRPr="00AF5B45">
        <w:rPr>
          <w:rFonts w:ascii="Times New Roman" w:eastAsia="Calibri" w:hAnsi="Times New Roman"/>
          <w:sz w:val="24"/>
          <w:szCs w:val="24"/>
        </w:rPr>
        <w:t xml:space="preserve">Резервом повышения доходов бюджета являются доходы от использования имущества находящегося в муниципальной собственности, так в 2017 - 2019 годах данных доходов поступило 36 559,8 тыс. </w:t>
      </w:r>
      <w:r w:rsidR="004459F4" w:rsidRPr="00AF5B45">
        <w:rPr>
          <w:rFonts w:ascii="Times New Roman" w:hAnsi="Times New Roman"/>
          <w:sz w:val="24"/>
          <w:szCs w:val="24"/>
          <w:lang w:eastAsia="ru-RU"/>
        </w:rPr>
        <w:t>рублей</w:t>
      </w:r>
      <w:r w:rsidRPr="00AF5B45">
        <w:rPr>
          <w:rFonts w:ascii="Times New Roman" w:eastAsia="Calibri" w:hAnsi="Times New Roman"/>
          <w:sz w:val="24"/>
          <w:szCs w:val="24"/>
        </w:rPr>
        <w:t xml:space="preserve">, 28 062,7 тыс. </w:t>
      </w:r>
      <w:r w:rsidR="004459F4" w:rsidRPr="00AF5B45">
        <w:rPr>
          <w:rFonts w:ascii="Times New Roman" w:hAnsi="Times New Roman"/>
          <w:sz w:val="24"/>
          <w:szCs w:val="24"/>
          <w:lang w:eastAsia="ru-RU"/>
        </w:rPr>
        <w:t>рублей</w:t>
      </w:r>
      <w:r w:rsidRPr="00AF5B45">
        <w:rPr>
          <w:rFonts w:ascii="Times New Roman" w:eastAsia="Calibri" w:hAnsi="Times New Roman"/>
          <w:sz w:val="24"/>
          <w:szCs w:val="24"/>
        </w:rPr>
        <w:t xml:space="preserve"> и 32 606,5 тыс. </w:t>
      </w:r>
      <w:r w:rsidR="004459F4" w:rsidRPr="00AF5B45">
        <w:rPr>
          <w:rFonts w:ascii="Times New Roman" w:hAnsi="Times New Roman"/>
          <w:sz w:val="24"/>
          <w:szCs w:val="24"/>
          <w:lang w:eastAsia="ru-RU"/>
        </w:rPr>
        <w:t>рублей</w:t>
      </w:r>
      <w:r w:rsidRPr="00AF5B45">
        <w:rPr>
          <w:rFonts w:ascii="Times New Roman" w:eastAsia="Calibri" w:hAnsi="Times New Roman"/>
          <w:sz w:val="24"/>
          <w:szCs w:val="24"/>
        </w:rPr>
        <w:t xml:space="preserve"> соответственно. Таким образом, несмотря на снижение по отношению к 2017 году на 10,8</w:t>
      </w:r>
      <w:r w:rsidR="0049075D" w:rsidRPr="00AF5B45">
        <w:rPr>
          <w:rFonts w:ascii="Times New Roman" w:eastAsia="Calibri" w:hAnsi="Times New Roman"/>
          <w:sz w:val="24"/>
          <w:szCs w:val="24"/>
        </w:rPr>
        <w:t xml:space="preserve"> </w:t>
      </w:r>
      <w:r w:rsidRPr="00AF5B45">
        <w:rPr>
          <w:rFonts w:ascii="Times New Roman" w:eastAsia="Calibri" w:hAnsi="Times New Roman"/>
          <w:sz w:val="24"/>
          <w:szCs w:val="24"/>
        </w:rPr>
        <w:t>%, наблюдается увеличение по отношению к 2018 году на 16,2</w:t>
      </w:r>
      <w:r w:rsidR="0049075D" w:rsidRPr="00AF5B45">
        <w:rPr>
          <w:rFonts w:ascii="Times New Roman" w:eastAsia="Calibri" w:hAnsi="Times New Roman"/>
          <w:sz w:val="24"/>
          <w:szCs w:val="24"/>
        </w:rPr>
        <w:t xml:space="preserve"> </w:t>
      </w:r>
      <w:r w:rsidRPr="00AF5B45">
        <w:rPr>
          <w:rFonts w:ascii="Times New Roman" w:eastAsia="Calibri" w:hAnsi="Times New Roman"/>
          <w:sz w:val="24"/>
          <w:szCs w:val="24"/>
        </w:rPr>
        <w:t xml:space="preserve">%. На 2020 год запланировано поступление в сумме 34 180,9 тыс. </w:t>
      </w:r>
      <w:r w:rsidR="004459F4" w:rsidRPr="00AF5B45">
        <w:rPr>
          <w:rFonts w:ascii="Times New Roman" w:hAnsi="Times New Roman"/>
          <w:sz w:val="24"/>
          <w:szCs w:val="24"/>
          <w:lang w:eastAsia="ru-RU"/>
        </w:rPr>
        <w:t>рублей</w:t>
      </w:r>
      <w:r w:rsidRPr="00AF5B45">
        <w:rPr>
          <w:rFonts w:ascii="Times New Roman" w:eastAsia="Calibri" w:hAnsi="Times New Roman"/>
          <w:sz w:val="24"/>
          <w:szCs w:val="24"/>
        </w:rPr>
        <w:t xml:space="preserve"> или увеличение к 2019 году на 4,8</w:t>
      </w:r>
      <w:r w:rsidR="0049075D" w:rsidRPr="00AF5B45">
        <w:rPr>
          <w:rFonts w:ascii="Times New Roman" w:eastAsia="Calibri" w:hAnsi="Times New Roman"/>
          <w:sz w:val="24"/>
          <w:szCs w:val="24"/>
        </w:rPr>
        <w:t xml:space="preserve"> </w:t>
      </w:r>
      <w:r w:rsidRPr="00AF5B45">
        <w:rPr>
          <w:rFonts w:ascii="Times New Roman" w:eastAsia="Calibri" w:hAnsi="Times New Roman"/>
          <w:sz w:val="24"/>
          <w:szCs w:val="24"/>
        </w:rPr>
        <w:t>%.</w:t>
      </w:r>
    </w:p>
    <w:p w:rsidR="000D5D23" w:rsidRPr="00AF5B45" w:rsidRDefault="000D5D23" w:rsidP="000D5D23">
      <w:pPr>
        <w:spacing w:after="0" w:line="240" w:lineRule="auto"/>
        <w:ind w:firstLine="709"/>
        <w:jc w:val="both"/>
        <w:rPr>
          <w:rFonts w:ascii="Times New Roman" w:eastAsia="Calibri" w:hAnsi="Times New Roman"/>
          <w:sz w:val="24"/>
          <w:szCs w:val="24"/>
        </w:rPr>
      </w:pPr>
      <w:r w:rsidRPr="00AF5B45">
        <w:rPr>
          <w:rFonts w:ascii="Times New Roman" w:eastAsia="Calibri" w:hAnsi="Times New Roman"/>
          <w:sz w:val="24"/>
          <w:szCs w:val="24"/>
        </w:rPr>
        <w:t xml:space="preserve">Расходная часть бюджета формируется на трехлетний период (очередной финансовый год и плановый период) по программно-целевому методу. </w:t>
      </w:r>
      <w:r w:rsidRPr="00AF5B45">
        <w:rPr>
          <w:rFonts w:ascii="Times New Roman" w:hAnsi="Times New Roman"/>
          <w:sz w:val="24"/>
          <w:szCs w:val="24"/>
          <w:lang w:eastAsia="ru-RU"/>
        </w:rPr>
        <w:t>Расходы бюджета за три года выросли на 17,5</w:t>
      </w:r>
      <w:r w:rsidR="0049075D" w:rsidRPr="00AF5B45">
        <w:rPr>
          <w:rFonts w:ascii="Times New Roman" w:hAnsi="Times New Roman"/>
          <w:sz w:val="24"/>
          <w:szCs w:val="24"/>
          <w:lang w:eastAsia="ru-RU"/>
        </w:rPr>
        <w:t xml:space="preserve"> </w:t>
      </w:r>
      <w:r w:rsidRPr="00AF5B45">
        <w:rPr>
          <w:rFonts w:ascii="Times New Roman" w:hAnsi="Times New Roman"/>
          <w:sz w:val="24"/>
          <w:szCs w:val="24"/>
          <w:lang w:eastAsia="ru-RU"/>
        </w:rPr>
        <w:t xml:space="preserve">% или на 95 906,5 тыс. </w:t>
      </w:r>
      <w:r w:rsidR="004459F4" w:rsidRPr="00AF5B45">
        <w:rPr>
          <w:rFonts w:ascii="Times New Roman" w:hAnsi="Times New Roman"/>
          <w:sz w:val="24"/>
          <w:szCs w:val="24"/>
          <w:lang w:eastAsia="ru-RU"/>
        </w:rPr>
        <w:t>рублей</w:t>
      </w:r>
      <w:r w:rsidRPr="00AF5B45">
        <w:rPr>
          <w:rFonts w:ascii="Times New Roman" w:hAnsi="Times New Roman"/>
          <w:sz w:val="24"/>
          <w:szCs w:val="24"/>
          <w:lang w:eastAsia="ru-RU"/>
        </w:rPr>
        <w:t xml:space="preserve"> и составили в 2019 году 645 251,5 тыс. </w:t>
      </w:r>
      <w:r w:rsidR="004459F4" w:rsidRPr="00AF5B45">
        <w:rPr>
          <w:rFonts w:ascii="Times New Roman" w:hAnsi="Times New Roman"/>
          <w:sz w:val="24"/>
          <w:szCs w:val="24"/>
          <w:lang w:eastAsia="ru-RU"/>
        </w:rPr>
        <w:t>рублей.</w:t>
      </w:r>
      <w:r w:rsidR="004459F4" w:rsidRPr="00AF5B45">
        <w:rPr>
          <w:rFonts w:ascii="Times New Roman" w:eastAsia="Calibri" w:hAnsi="Times New Roman"/>
          <w:sz w:val="24"/>
          <w:szCs w:val="24"/>
        </w:rPr>
        <w:t xml:space="preserve"> </w:t>
      </w:r>
      <w:r w:rsidRPr="00AF5B45">
        <w:rPr>
          <w:rFonts w:ascii="Times New Roman" w:eastAsia="Calibri" w:hAnsi="Times New Roman"/>
          <w:sz w:val="24"/>
          <w:szCs w:val="24"/>
        </w:rPr>
        <w:t>Расходы бюджета в рамках муниципальных программ за три года составляют более 99</w:t>
      </w:r>
      <w:r w:rsidR="0049075D" w:rsidRPr="00AF5B45">
        <w:rPr>
          <w:rFonts w:ascii="Times New Roman" w:eastAsia="Calibri" w:hAnsi="Times New Roman"/>
          <w:sz w:val="24"/>
          <w:szCs w:val="24"/>
        </w:rPr>
        <w:t xml:space="preserve"> </w:t>
      </w:r>
      <w:r w:rsidRPr="00AF5B45">
        <w:rPr>
          <w:rFonts w:ascii="Times New Roman" w:eastAsia="Calibri" w:hAnsi="Times New Roman"/>
          <w:sz w:val="24"/>
          <w:szCs w:val="24"/>
        </w:rPr>
        <w:t>% от всех расходов бюджета. За анализируемый период наблюдается рост расходной части бюджета, но это не позволяет в полной мере  исполнять все  расходных обязательства в полном объеме даже на первоочередные расходы, а также затрат на капитальный и текущий ремонт, приобретения необходимого оборудования, расходов на реализацию в полном объеме полномочий, возложенных законодательством.</w:t>
      </w:r>
    </w:p>
    <w:p w:rsidR="000D5D23" w:rsidRPr="00AF5B45" w:rsidRDefault="000D5D23" w:rsidP="000D5D23">
      <w:pPr>
        <w:spacing w:after="0" w:line="240" w:lineRule="auto"/>
        <w:ind w:firstLine="709"/>
        <w:jc w:val="both"/>
        <w:rPr>
          <w:rFonts w:ascii="Times New Roman" w:eastAsia="Calibri" w:hAnsi="Times New Roman"/>
          <w:sz w:val="24"/>
          <w:szCs w:val="24"/>
        </w:rPr>
      </w:pPr>
      <w:r w:rsidRPr="00AF5B45">
        <w:rPr>
          <w:rFonts w:ascii="Times New Roman" w:eastAsia="Calibri" w:hAnsi="Times New Roman"/>
          <w:sz w:val="24"/>
          <w:szCs w:val="24"/>
        </w:rPr>
        <w:t>Существенную долю расходов бюджета составляют социально значимые расходы (образование, культура, физическая культура и спорт, социальная политика): 2017 год – 63,4</w:t>
      </w:r>
      <w:r w:rsidR="0049075D" w:rsidRPr="00AF5B45">
        <w:rPr>
          <w:rFonts w:ascii="Times New Roman" w:eastAsia="Calibri" w:hAnsi="Times New Roman"/>
          <w:sz w:val="24"/>
          <w:szCs w:val="24"/>
        </w:rPr>
        <w:t> </w:t>
      </w:r>
      <w:r w:rsidRPr="00AF5B45">
        <w:rPr>
          <w:rFonts w:ascii="Times New Roman" w:eastAsia="Calibri" w:hAnsi="Times New Roman"/>
          <w:sz w:val="24"/>
          <w:szCs w:val="24"/>
        </w:rPr>
        <w:t>%, 2018 год – 64,0</w:t>
      </w:r>
      <w:r w:rsidR="0049075D" w:rsidRPr="00AF5B45">
        <w:rPr>
          <w:rFonts w:ascii="Times New Roman" w:eastAsia="Calibri" w:hAnsi="Times New Roman"/>
          <w:sz w:val="24"/>
          <w:szCs w:val="24"/>
        </w:rPr>
        <w:t xml:space="preserve"> </w:t>
      </w:r>
      <w:r w:rsidRPr="00AF5B45">
        <w:rPr>
          <w:rFonts w:ascii="Times New Roman" w:eastAsia="Calibri" w:hAnsi="Times New Roman"/>
          <w:sz w:val="24"/>
          <w:szCs w:val="24"/>
        </w:rPr>
        <w:t>%, 2019  год – 70,1</w:t>
      </w:r>
      <w:r w:rsidR="0049075D" w:rsidRPr="00AF5B45">
        <w:rPr>
          <w:rFonts w:ascii="Times New Roman" w:eastAsia="Calibri" w:hAnsi="Times New Roman"/>
          <w:sz w:val="24"/>
          <w:szCs w:val="24"/>
        </w:rPr>
        <w:t xml:space="preserve"> </w:t>
      </w:r>
      <w:r w:rsidRPr="00AF5B45">
        <w:rPr>
          <w:rFonts w:ascii="Times New Roman" w:eastAsia="Calibri" w:hAnsi="Times New Roman"/>
          <w:sz w:val="24"/>
          <w:szCs w:val="24"/>
        </w:rPr>
        <w:t>%. В структуре расходов бюджета наибольший удельный вес продолжает занимать отрасль образования: 2017 год – 53,8</w:t>
      </w:r>
      <w:r w:rsidR="0049075D" w:rsidRPr="00AF5B45">
        <w:rPr>
          <w:rFonts w:ascii="Times New Roman" w:eastAsia="Calibri" w:hAnsi="Times New Roman"/>
          <w:sz w:val="24"/>
          <w:szCs w:val="24"/>
        </w:rPr>
        <w:t xml:space="preserve"> </w:t>
      </w:r>
      <w:r w:rsidRPr="00AF5B45">
        <w:rPr>
          <w:rFonts w:ascii="Times New Roman" w:eastAsia="Calibri" w:hAnsi="Times New Roman"/>
          <w:sz w:val="24"/>
          <w:szCs w:val="24"/>
        </w:rPr>
        <w:t>%, 2018 год – 54,4</w:t>
      </w:r>
      <w:r w:rsidR="0049075D" w:rsidRPr="00AF5B45">
        <w:rPr>
          <w:rFonts w:ascii="Times New Roman" w:eastAsia="Calibri" w:hAnsi="Times New Roman"/>
          <w:sz w:val="24"/>
          <w:szCs w:val="24"/>
        </w:rPr>
        <w:t xml:space="preserve"> </w:t>
      </w:r>
      <w:r w:rsidRPr="00AF5B45">
        <w:rPr>
          <w:rFonts w:ascii="Times New Roman" w:eastAsia="Calibri" w:hAnsi="Times New Roman"/>
          <w:sz w:val="24"/>
          <w:szCs w:val="24"/>
        </w:rPr>
        <w:t>%, 2019 год - 57,7</w:t>
      </w:r>
      <w:r w:rsidR="0049075D" w:rsidRPr="00AF5B45">
        <w:rPr>
          <w:rFonts w:ascii="Times New Roman" w:eastAsia="Calibri" w:hAnsi="Times New Roman"/>
          <w:sz w:val="24"/>
          <w:szCs w:val="24"/>
        </w:rPr>
        <w:t xml:space="preserve"> </w:t>
      </w:r>
      <w:r w:rsidRPr="00AF5B45">
        <w:rPr>
          <w:rFonts w:ascii="Times New Roman" w:eastAsia="Calibri" w:hAnsi="Times New Roman"/>
          <w:sz w:val="24"/>
          <w:szCs w:val="24"/>
        </w:rPr>
        <w:t>%  к общим расходам бюджета.</w:t>
      </w:r>
    </w:p>
    <w:p w:rsidR="000D5D23" w:rsidRPr="00AF5B45" w:rsidRDefault="000D5D23" w:rsidP="000D5D23">
      <w:pPr>
        <w:spacing w:after="0" w:line="240" w:lineRule="auto"/>
        <w:ind w:firstLine="709"/>
        <w:jc w:val="both"/>
      </w:pPr>
      <w:r w:rsidRPr="00AF5B45">
        <w:rPr>
          <w:rFonts w:ascii="Times New Roman" w:hAnsi="Times New Roman"/>
          <w:sz w:val="24"/>
          <w:szCs w:val="24"/>
          <w:lang w:eastAsia="ru-RU"/>
        </w:rPr>
        <w:t>Кроме того наблюдается рост муниципального долга по кредитам от коммерческих организаций, так за три года муниципальный долг вырос на 17</w:t>
      </w:r>
      <w:r w:rsidR="0049075D" w:rsidRPr="00AF5B45">
        <w:rPr>
          <w:rFonts w:ascii="Times New Roman" w:hAnsi="Times New Roman"/>
          <w:sz w:val="24"/>
          <w:szCs w:val="24"/>
          <w:lang w:eastAsia="ru-RU"/>
        </w:rPr>
        <w:t xml:space="preserve"> </w:t>
      </w:r>
      <w:r w:rsidRPr="00AF5B45">
        <w:rPr>
          <w:rFonts w:ascii="Times New Roman" w:hAnsi="Times New Roman"/>
          <w:sz w:val="24"/>
          <w:szCs w:val="24"/>
          <w:lang w:eastAsia="ru-RU"/>
        </w:rPr>
        <w:t xml:space="preserve">% с 26 069,8 тыс. </w:t>
      </w:r>
      <w:r w:rsidR="00AB6A1F" w:rsidRPr="00AF5B45">
        <w:rPr>
          <w:rFonts w:ascii="Times New Roman" w:hAnsi="Times New Roman"/>
          <w:sz w:val="24"/>
          <w:szCs w:val="24"/>
          <w:lang w:eastAsia="ru-RU"/>
        </w:rPr>
        <w:t>рублей</w:t>
      </w:r>
      <w:r w:rsidRPr="00AF5B45">
        <w:rPr>
          <w:rFonts w:ascii="Times New Roman" w:hAnsi="Times New Roman"/>
          <w:sz w:val="24"/>
          <w:szCs w:val="24"/>
          <w:lang w:eastAsia="ru-RU"/>
        </w:rPr>
        <w:t xml:space="preserve"> (на 1</w:t>
      </w:r>
      <w:r w:rsidR="00753E5A" w:rsidRPr="00AF5B45">
        <w:rPr>
          <w:rFonts w:ascii="Times New Roman" w:hAnsi="Times New Roman"/>
          <w:sz w:val="24"/>
          <w:szCs w:val="24"/>
          <w:lang w:eastAsia="ru-RU"/>
        </w:rPr>
        <w:t xml:space="preserve"> января </w:t>
      </w:r>
      <w:r w:rsidRPr="00AF5B45">
        <w:rPr>
          <w:rFonts w:ascii="Times New Roman" w:hAnsi="Times New Roman"/>
          <w:sz w:val="24"/>
          <w:szCs w:val="24"/>
          <w:lang w:eastAsia="ru-RU"/>
        </w:rPr>
        <w:t>2017</w:t>
      </w:r>
      <w:r w:rsidR="00753E5A" w:rsidRPr="00AF5B45">
        <w:rPr>
          <w:rFonts w:ascii="Times New Roman" w:hAnsi="Times New Roman"/>
          <w:sz w:val="24"/>
          <w:szCs w:val="24"/>
          <w:lang w:eastAsia="ru-RU"/>
        </w:rPr>
        <w:t xml:space="preserve"> года</w:t>
      </w:r>
      <w:r w:rsidRPr="00AF5B45">
        <w:rPr>
          <w:rFonts w:ascii="Times New Roman" w:hAnsi="Times New Roman"/>
          <w:sz w:val="24"/>
          <w:szCs w:val="24"/>
          <w:lang w:eastAsia="ru-RU"/>
        </w:rPr>
        <w:t xml:space="preserve">) до 30 500,0 тыс. </w:t>
      </w:r>
      <w:r w:rsidR="00AB6A1F" w:rsidRPr="00AF5B45">
        <w:rPr>
          <w:rFonts w:ascii="Times New Roman" w:hAnsi="Times New Roman"/>
          <w:sz w:val="24"/>
          <w:szCs w:val="24"/>
          <w:lang w:eastAsia="ru-RU"/>
        </w:rPr>
        <w:t>рублей</w:t>
      </w:r>
      <w:r w:rsidRPr="00AF5B45">
        <w:rPr>
          <w:rFonts w:ascii="Times New Roman" w:hAnsi="Times New Roman"/>
          <w:sz w:val="24"/>
          <w:szCs w:val="24"/>
          <w:lang w:eastAsia="ru-RU"/>
        </w:rPr>
        <w:t xml:space="preserve"> (на 1</w:t>
      </w:r>
      <w:r w:rsidR="00753E5A" w:rsidRPr="00AF5B45">
        <w:rPr>
          <w:rFonts w:ascii="Times New Roman" w:hAnsi="Times New Roman"/>
          <w:sz w:val="24"/>
          <w:szCs w:val="24"/>
          <w:lang w:eastAsia="ru-RU"/>
        </w:rPr>
        <w:t xml:space="preserve"> января </w:t>
      </w:r>
      <w:r w:rsidRPr="00AF5B45">
        <w:rPr>
          <w:rFonts w:ascii="Times New Roman" w:hAnsi="Times New Roman"/>
          <w:sz w:val="24"/>
          <w:szCs w:val="24"/>
          <w:lang w:eastAsia="ru-RU"/>
        </w:rPr>
        <w:t>2020</w:t>
      </w:r>
      <w:r w:rsidR="00753E5A" w:rsidRPr="00AF5B45">
        <w:rPr>
          <w:rFonts w:ascii="Times New Roman" w:hAnsi="Times New Roman"/>
          <w:sz w:val="24"/>
          <w:szCs w:val="24"/>
          <w:lang w:eastAsia="ru-RU"/>
        </w:rPr>
        <w:t xml:space="preserve"> года</w:t>
      </w:r>
      <w:r w:rsidRPr="00AF5B45">
        <w:rPr>
          <w:rFonts w:ascii="Times New Roman" w:hAnsi="Times New Roman"/>
          <w:sz w:val="24"/>
          <w:szCs w:val="24"/>
          <w:lang w:eastAsia="ru-RU"/>
        </w:rPr>
        <w:t xml:space="preserve">). Бюджетные кредиты от других бюджетов бюджетной системы Российской Федерации ГО </w:t>
      </w:r>
      <w:r w:rsidR="001B2140" w:rsidRPr="00AF5B45">
        <w:rPr>
          <w:rFonts w:ascii="Times New Roman" w:hAnsi="Times New Roman"/>
          <w:sz w:val="24"/>
          <w:szCs w:val="24"/>
          <w:lang w:eastAsia="ru-RU"/>
        </w:rPr>
        <w:t xml:space="preserve">«Вуктыл» </w:t>
      </w:r>
      <w:r w:rsidRPr="00AF5B45">
        <w:rPr>
          <w:rFonts w:ascii="Times New Roman" w:hAnsi="Times New Roman"/>
          <w:sz w:val="24"/>
          <w:szCs w:val="24"/>
          <w:lang w:eastAsia="ru-RU"/>
        </w:rPr>
        <w:t xml:space="preserve">не предоставлялись. Динамика и объемы муниципального долга ГО за период 2017 - 2019 годов всегда соответствовали ограничениям, установленным Бюджетным </w:t>
      </w:r>
      <w:r w:rsidRPr="00AF5B45">
        <w:rPr>
          <w:rStyle w:val="-"/>
          <w:rFonts w:ascii="Times New Roman" w:hAnsi="Times New Roman"/>
          <w:color w:val="auto"/>
          <w:sz w:val="24"/>
          <w:szCs w:val="24"/>
          <w:u w:val="none"/>
          <w:lang w:eastAsia="ru-RU"/>
        </w:rPr>
        <w:t>кодексом</w:t>
      </w:r>
      <w:r w:rsidRPr="00AF5B45">
        <w:rPr>
          <w:rFonts w:ascii="Times New Roman" w:hAnsi="Times New Roman"/>
          <w:sz w:val="24"/>
          <w:szCs w:val="24"/>
          <w:lang w:eastAsia="ru-RU"/>
        </w:rPr>
        <w:t xml:space="preserve"> Российской Федерации. Увеличение объема муниципального долга и отсутствие тенденции к снижению является одним из факторов, подтверждающих финансовую недостаточность средств бюджета.</w:t>
      </w:r>
    </w:p>
    <w:p w:rsidR="000D5D23" w:rsidRPr="00AF5B45" w:rsidRDefault="000D5D23" w:rsidP="000D5D23">
      <w:pPr>
        <w:spacing w:after="0" w:line="240" w:lineRule="auto"/>
        <w:ind w:firstLine="540"/>
        <w:jc w:val="both"/>
        <w:rPr>
          <w:rFonts w:ascii="Times New Roman" w:hAnsi="Times New Roman" w:cs="Times New Roman"/>
        </w:rPr>
      </w:pPr>
    </w:p>
    <w:p w:rsidR="000D5D23" w:rsidRPr="00AF5B45" w:rsidRDefault="000D5D23" w:rsidP="000D5D23">
      <w:pPr>
        <w:spacing w:after="0" w:line="240" w:lineRule="auto"/>
        <w:ind w:firstLine="540"/>
        <w:jc w:val="both"/>
        <w:rPr>
          <w:rFonts w:ascii="Times New Roman" w:hAnsi="Times New Roman" w:cs="Times New Roman"/>
          <w:b/>
        </w:rPr>
      </w:pPr>
      <w:r w:rsidRPr="00AF5B45">
        <w:rPr>
          <w:rFonts w:ascii="Times New Roman" w:hAnsi="Times New Roman" w:cs="Times New Roman"/>
          <w:b/>
          <w:sz w:val="24"/>
          <w:szCs w:val="24"/>
        </w:rPr>
        <w:t>Финансы коммерческих организаций</w:t>
      </w:r>
    </w:p>
    <w:p w:rsidR="000D5D23" w:rsidRPr="00AF5B45" w:rsidRDefault="000D5D23" w:rsidP="000D5D23">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 xml:space="preserve">По итогам финансовой деятельности коммерческих организаций по данным годовой бухгалтерской отчетности (без банков, страховых организаций, </w:t>
      </w:r>
      <w:r w:rsidRPr="00AF5B45">
        <w:rPr>
          <w:rFonts w:ascii="Times New Roman" w:hAnsi="Times New Roman" w:cs="Times New Roman"/>
          <w:spacing w:val="-2"/>
          <w:sz w:val="24"/>
          <w:szCs w:val="24"/>
        </w:rPr>
        <w:t>негосударственных пенсионных фондов и государственных (муниципальных) учреждений) по ГО «Вуктыл» за 2018 год с</w:t>
      </w:r>
      <w:r w:rsidRPr="00AF5B45">
        <w:rPr>
          <w:rFonts w:ascii="Times New Roman" w:hAnsi="Times New Roman" w:cs="Times New Roman"/>
          <w:sz w:val="24"/>
          <w:szCs w:val="24"/>
        </w:rPr>
        <w:t xml:space="preserve">альдированный финансовый результат (прибыль минус убыток) составил убыток в сумме 33,0  млн. </w:t>
      </w:r>
      <w:r w:rsidR="00C32098" w:rsidRPr="00AF5B45">
        <w:rPr>
          <w:rFonts w:ascii="Times New Roman" w:hAnsi="Times New Roman"/>
          <w:sz w:val="24"/>
          <w:szCs w:val="24"/>
          <w:lang w:eastAsia="ru-RU"/>
        </w:rPr>
        <w:t>рублей</w:t>
      </w:r>
      <w:r w:rsidRPr="00AF5B45">
        <w:rPr>
          <w:rFonts w:ascii="Times New Roman" w:hAnsi="Times New Roman" w:cs="Times New Roman"/>
          <w:sz w:val="24"/>
          <w:szCs w:val="24"/>
        </w:rPr>
        <w:t>, что характеризует превышение суммы сальдированного убытка над суммой сальдированной прибыли организаций. Необходимо отметить, что за период с 2016 года по 2018 год сальдированный финансовый результат характеризуется наличием убытка. Удельный вес убыточных организаций в % к общему числу организаций составил 29,3</w:t>
      </w:r>
      <w:r w:rsidR="0049075D" w:rsidRPr="00AF5B45">
        <w:rPr>
          <w:rFonts w:ascii="Times New Roman" w:hAnsi="Times New Roman" w:cs="Times New Roman"/>
          <w:sz w:val="24"/>
          <w:szCs w:val="24"/>
        </w:rPr>
        <w:t xml:space="preserve"> </w:t>
      </w:r>
      <w:r w:rsidRPr="00AF5B45">
        <w:rPr>
          <w:rFonts w:ascii="Times New Roman" w:hAnsi="Times New Roman" w:cs="Times New Roman"/>
          <w:sz w:val="24"/>
          <w:szCs w:val="24"/>
        </w:rPr>
        <w:t>%, при этом удельный вес убыточных организаций в 2018 году увеличился на 7,1</w:t>
      </w:r>
      <w:r w:rsidR="0049075D"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 по сравнению с 2017 годом. </w:t>
      </w:r>
    </w:p>
    <w:p w:rsidR="000D5D23" w:rsidRPr="00AF5B45" w:rsidRDefault="000D5D23" w:rsidP="000D5D23">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Убыточность в процентах проданных товаров, продукции (работ, услуг) составила за 2018 год – 11,9</w:t>
      </w:r>
      <w:r w:rsidR="0049075D" w:rsidRPr="00AF5B45">
        <w:rPr>
          <w:rFonts w:ascii="Times New Roman" w:hAnsi="Times New Roman" w:cs="Times New Roman"/>
          <w:sz w:val="24"/>
          <w:szCs w:val="24"/>
        </w:rPr>
        <w:t xml:space="preserve"> </w:t>
      </w:r>
      <w:r w:rsidRPr="00AF5B45">
        <w:rPr>
          <w:rFonts w:ascii="Times New Roman" w:hAnsi="Times New Roman" w:cs="Times New Roman"/>
          <w:sz w:val="24"/>
          <w:szCs w:val="24"/>
        </w:rPr>
        <w:t>%.</w:t>
      </w:r>
    </w:p>
    <w:p w:rsidR="000D5D23" w:rsidRPr="00AF5B45" w:rsidRDefault="000D5D23" w:rsidP="000D5D23">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Таким образом, финансовое состояние организаций ГО «Вуктыл» характеризуется убыточностью, превышением суммы краткосрочных обязательств, включая кредиторскую задолженность, над сумой  оборотных активов, включая дебиторскую задолженность.</w:t>
      </w:r>
    </w:p>
    <w:p w:rsidR="000D5D23" w:rsidRPr="00AF5B45" w:rsidRDefault="000D5D23" w:rsidP="000D5D23">
      <w:pPr>
        <w:spacing w:after="0" w:line="240" w:lineRule="auto"/>
        <w:ind w:firstLine="540"/>
        <w:jc w:val="both"/>
        <w:rPr>
          <w:rFonts w:ascii="Times New Roman" w:hAnsi="Times New Roman" w:cs="Times New Roman"/>
          <w:sz w:val="24"/>
          <w:szCs w:val="24"/>
        </w:rPr>
      </w:pPr>
    </w:p>
    <w:p w:rsidR="000D5D23" w:rsidRPr="00AF5B45" w:rsidRDefault="000D5D23" w:rsidP="000D5D23">
      <w:pPr>
        <w:widowControl w:val="0"/>
        <w:spacing w:after="0" w:line="240" w:lineRule="auto"/>
        <w:ind w:firstLine="561"/>
        <w:jc w:val="both"/>
        <w:rPr>
          <w:rFonts w:ascii="Times New Roman" w:hAnsi="Times New Roman" w:cs="Times New Roman"/>
          <w:b/>
          <w:sz w:val="24"/>
          <w:szCs w:val="24"/>
        </w:rPr>
      </w:pPr>
      <w:r w:rsidRPr="00AF5B45">
        <w:rPr>
          <w:rFonts w:ascii="Times New Roman" w:hAnsi="Times New Roman" w:cs="Times New Roman"/>
          <w:b/>
          <w:sz w:val="24"/>
          <w:szCs w:val="24"/>
        </w:rPr>
        <w:t>Банковский сектор</w:t>
      </w:r>
    </w:p>
    <w:p w:rsidR="000D5D23" w:rsidRPr="00AF5B45" w:rsidRDefault="000D5D23" w:rsidP="000D5D23">
      <w:pPr>
        <w:widowControl w:val="0"/>
        <w:tabs>
          <w:tab w:val="left" w:pos="4230"/>
        </w:tabs>
        <w:spacing w:after="0" w:line="240" w:lineRule="auto"/>
        <w:ind w:firstLine="567"/>
        <w:jc w:val="both"/>
        <w:rPr>
          <w:rFonts w:ascii="Times New Roman" w:eastAsia="Calibri" w:hAnsi="Times New Roman" w:cs="Times New Roman"/>
          <w:sz w:val="24"/>
          <w:szCs w:val="24"/>
        </w:rPr>
      </w:pPr>
      <w:r w:rsidRPr="00AF5B45">
        <w:rPr>
          <w:rFonts w:ascii="Times New Roman" w:eastAsia="Calibri" w:hAnsi="Times New Roman" w:cs="Times New Roman"/>
          <w:sz w:val="24"/>
          <w:szCs w:val="24"/>
        </w:rPr>
        <w:t xml:space="preserve">На территории городского круга «Вуктыл» осуществляют деятельность: </w:t>
      </w:r>
    </w:p>
    <w:p w:rsidR="000D5D23" w:rsidRPr="00AF5B45" w:rsidRDefault="000D5D23" w:rsidP="000D5D23">
      <w:pPr>
        <w:spacing w:after="0" w:line="240" w:lineRule="auto"/>
        <w:ind w:firstLine="567"/>
        <w:rPr>
          <w:rFonts w:ascii="Times New Roman" w:eastAsia="Calibri" w:hAnsi="Times New Roman" w:cs="Times New Roman"/>
          <w:sz w:val="24"/>
          <w:szCs w:val="24"/>
        </w:rPr>
      </w:pPr>
      <w:r w:rsidRPr="00AF5B45">
        <w:rPr>
          <w:rFonts w:ascii="Times New Roman" w:hAnsi="Times New Roman" w:cs="Times New Roman"/>
          <w:sz w:val="24"/>
          <w:szCs w:val="24"/>
        </w:rPr>
        <w:t xml:space="preserve">дополнительный офис №8617/098 </w:t>
      </w:r>
      <w:r w:rsidRPr="00AF5B45">
        <w:rPr>
          <w:rFonts w:ascii="Times New Roman" w:eastAsia="Calibri" w:hAnsi="Times New Roman" w:cs="Times New Roman"/>
          <w:sz w:val="24"/>
          <w:szCs w:val="24"/>
        </w:rPr>
        <w:t xml:space="preserve"> ПАО «Сбербанк»;</w:t>
      </w:r>
    </w:p>
    <w:p w:rsidR="000D5D23" w:rsidRPr="00AF5B45" w:rsidRDefault="000D5D23" w:rsidP="000D5D23">
      <w:pPr>
        <w:widowControl w:val="0"/>
        <w:tabs>
          <w:tab w:val="left" w:pos="4230"/>
        </w:tabs>
        <w:spacing w:after="0" w:line="240" w:lineRule="auto"/>
        <w:ind w:firstLine="567"/>
        <w:jc w:val="both"/>
        <w:rPr>
          <w:rFonts w:ascii="Times New Roman" w:eastAsia="Calibri" w:hAnsi="Times New Roman" w:cs="Times New Roman"/>
          <w:sz w:val="24"/>
          <w:szCs w:val="24"/>
        </w:rPr>
      </w:pPr>
      <w:r w:rsidRPr="00AF5B45">
        <w:rPr>
          <w:rFonts w:ascii="Times New Roman" w:eastAsia="Calibri" w:hAnsi="Times New Roman" w:cs="Times New Roman"/>
          <w:sz w:val="24"/>
          <w:szCs w:val="24"/>
        </w:rPr>
        <w:t>операционный офис («Вуктыльский») Филиала АО «Газпромбанк»;</w:t>
      </w:r>
    </w:p>
    <w:p w:rsidR="000D5D23" w:rsidRPr="00AF5B45" w:rsidRDefault="000D5D23" w:rsidP="000D5D23">
      <w:pPr>
        <w:widowControl w:val="0"/>
        <w:tabs>
          <w:tab w:val="left" w:pos="4230"/>
        </w:tabs>
        <w:spacing w:after="0" w:line="240" w:lineRule="auto"/>
        <w:ind w:firstLine="567"/>
        <w:jc w:val="both"/>
        <w:rPr>
          <w:rFonts w:ascii="Times New Roman" w:hAnsi="Times New Roman" w:cs="Times New Roman"/>
          <w:sz w:val="24"/>
          <w:szCs w:val="24"/>
        </w:rPr>
      </w:pPr>
      <w:r w:rsidRPr="00AF5B45">
        <w:rPr>
          <w:rFonts w:ascii="Times New Roman" w:eastAsia="Calibri" w:hAnsi="Times New Roman" w:cs="Times New Roman"/>
          <w:sz w:val="24"/>
          <w:szCs w:val="24"/>
        </w:rPr>
        <w:t xml:space="preserve">отделение ПАО «Почта банк». </w:t>
      </w:r>
    </w:p>
    <w:p w:rsidR="000D5D23" w:rsidRPr="00AF5B45" w:rsidRDefault="000D5D23">
      <w:pPr>
        <w:spacing w:after="0" w:line="240" w:lineRule="auto"/>
        <w:jc w:val="center"/>
        <w:rPr>
          <w:rFonts w:ascii="Times New Roman" w:hAnsi="Times New Roman" w:cs="Times New Roman"/>
          <w:b/>
          <w:sz w:val="24"/>
          <w:szCs w:val="24"/>
        </w:rPr>
      </w:pPr>
    </w:p>
    <w:p w:rsidR="00C0545D" w:rsidRPr="00AF5B45" w:rsidRDefault="000D5D23">
      <w:pPr>
        <w:spacing w:after="0" w:line="240" w:lineRule="auto"/>
        <w:jc w:val="center"/>
        <w:rPr>
          <w:rFonts w:ascii="Times New Roman" w:hAnsi="Times New Roman" w:cs="Times New Roman"/>
          <w:b/>
          <w:sz w:val="24"/>
          <w:szCs w:val="24"/>
        </w:rPr>
      </w:pPr>
      <w:r w:rsidRPr="00AF5B45">
        <w:rPr>
          <w:rFonts w:ascii="Times New Roman" w:hAnsi="Times New Roman" w:cs="Times New Roman"/>
          <w:b/>
          <w:sz w:val="24"/>
          <w:szCs w:val="24"/>
        </w:rPr>
        <w:t xml:space="preserve">9. </w:t>
      </w:r>
      <w:r w:rsidR="005E281A" w:rsidRPr="00AF5B45">
        <w:rPr>
          <w:rFonts w:ascii="Times New Roman" w:hAnsi="Times New Roman" w:cs="Times New Roman"/>
          <w:b/>
          <w:sz w:val="24"/>
          <w:szCs w:val="24"/>
        </w:rPr>
        <w:t>Муниципальное управление</w:t>
      </w:r>
    </w:p>
    <w:p w:rsidR="00C0545D" w:rsidRPr="00AF5B45" w:rsidRDefault="00C0545D">
      <w:pPr>
        <w:spacing w:after="0" w:line="240" w:lineRule="auto"/>
        <w:rPr>
          <w:rFonts w:ascii="Times New Roman" w:hAnsi="Times New Roman" w:cs="Times New Roman"/>
        </w:rPr>
      </w:pPr>
    </w:p>
    <w:p w:rsidR="00C0545D" w:rsidRPr="00AF5B45" w:rsidRDefault="005E281A">
      <w:pPr>
        <w:spacing w:after="0" w:line="240" w:lineRule="auto"/>
        <w:jc w:val="center"/>
        <w:outlineLvl w:val="1"/>
        <w:rPr>
          <w:rFonts w:ascii="Times New Roman" w:hAnsi="Times New Roman" w:cs="Times New Roman"/>
          <w:b/>
          <w:bCs/>
        </w:rPr>
      </w:pPr>
      <w:r w:rsidRPr="00AF5B45">
        <w:rPr>
          <w:rFonts w:ascii="Times New Roman" w:hAnsi="Times New Roman" w:cs="Times New Roman"/>
          <w:b/>
          <w:bCs/>
        </w:rPr>
        <w:t>Система организации местного самоуправления на территории</w:t>
      </w:r>
    </w:p>
    <w:p w:rsidR="00C0545D" w:rsidRPr="00AF5B45" w:rsidRDefault="005E281A">
      <w:pPr>
        <w:spacing w:after="0" w:line="240" w:lineRule="auto"/>
        <w:jc w:val="center"/>
        <w:rPr>
          <w:rFonts w:ascii="Times New Roman" w:hAnsi="Times New Roman" w:cs="Times New Roman"/>
          <w:b/>
          <w:bCs/>
        </w:rPr>
      </w:pPr>
      <w:r w:rsidRPr="00AF5B45">
        <w:rPr>
          <w:rFonts w:ascii="Times New Roman" w:hAnsi="Times New Roman" w:cs="Times New Roman"/>
          <w:b/>
          <w:bCs/>
        </w:rPr>
        <w:t>ГО «Вуктыл»</w:t>
      </w:r>
    </w:p>
    <w:p w:rsidR="00C0545D" w:rsidRPr="00AF5B45" w:rsidRDefault="00C0545D">
      <w:pPr>
        <w:spacing w:after="0" w:line="240" w:lineRule="auto"/>
        <w:ind w:firstLine="540"/>
        <w:jc w:val="both"/>
        <w:rPr>
          <w:rFonts w:ascii="Times New Roman" w:hAnsi="Times New Roman" w:cs="Times New Roman"/>
        </w:rPr>
      </w:pPr>
    </w:p>
    <w:p w:rsidR="00C0545D" w:rsidRPr="00AF5B45" w:rsidRDefault="005E281A">
      <w:pPr>
        <w:widowControl w:val="0"/>
        <w:suppressAutoHyphens/>
        <w:spacing w:after="0" w:line="240" w:lineRule="auto"/>
        <w:ind w:firstLine="709"/>
        <w:jc w:val="both"/>
      </w:pPr>
      <w:r w:rsidRPr="00AF5B45">
        <w:rPr>
          <w:rFonts w:ascii="Times New Roman" w:hAnsi="Times New Roman"/>
          <w:kern w:val="2"/>
          <w:sz w:val="24"/>
          <w:szCs w:val="24"/>
        </w:rPr>
        <w:t xml:space="preserve">В соответствии с </w:t>
      </w:r>
      <w:r w:rsidRPr="00AF5B45">
        <w:rPr>
          <w:rFonts w:ascii="Times New Roman" w:hAnsi="Times New Roman"/>
          <w:color w:val="000000"/>
          <w:kern w:val="2"/>
          <w:sz w:val="24"/>
          <w:szCs w:val="24"/>
        </w:rPr>
        <w:t>Законом Респу</w:t>
      </w:r>
      <w:r w:rsidRPr="00AF5B45">
        <w:rPr>
          <w:rFonts w:ascii="Times New Roman" w:hAnsi="Times New Roman"/>
          <w:kern w:val="2"/>
          <w:sz w:val="24"/>
          <w:szCs w:val="24"/>
        </w:rPr>
        <w:t xml:space="preserve">блики Коми от 1 декабря 2015 </w:t>
      </w:r>
      <w:r w:rsidR="0063652B" w:rsidRPr="00AF5B45">
        <w:rPr>
          <w:rFonts w:ascii="Times New Roman" w:hAnsi="Times New Roman"/>
          <w:kern w:val="2"/>
          <w:sz w:val="24"/>
          <w:szCs w:val="24"/>
        </w:rPr>
        <w:t>года</w:t>
      </w:r>
      <w:r w:rsidRPr="00AF5B45">
        <w:rPr>
          <w:rFonts w:ascii="Times New Roman" w:hAnsi="Times New Roman"/>
          <w:kern w:val="2"/>
          <w:sz w:val="24"/>
          <w:szCs w:val="24"/>
        </w:rPr>
        <w:t xml:space="preserve"> № 114-РЗ «О преобразовании муниципальных образований муниципального района «Вуктыл» в Республике Коми и внесении изменений в связи с этим в Закон Республики Коми «О территориальной организации местного самоуправления в Республике Коми»  муниципальные образования городское поселение «Вуктыл» и сельские поселения «Дутово», «Подчерье», «Усть-Соплеск», «Лемтыбож», расположенные на территории муниципального образования муниципального района «Вуктыл» в Республике Коми, преобразованы путем их объединения во вновь образованное муниципальное образование городской  округ «Вуктыл».</w:t>
      </w:r>
    </w:p>
    <w:p w:rsidR="00C0545D" w:rsidRPr="00AF5B45" w:rsidRDefault="005E281A">
      <w:pPr>
        <w:widowControl w:val="0"/>
        <w:suppressAutoHyphens/>
        <w:spacing w:after="0" w:line="240" w:lineRule="auto"/>
        <w:ind w:firstLine="709"/>
        <w:jc w:val="both"/>
      </w:pPr>
      <w:r w:rsidRPr="00AF5B45">
        <w:rPr>
          <w:rFonts w:ascii="Times New Roman" w:hAnsi="Times New Roman"/>
          <w:kern w:val="2"/>
          <w:sz w:val="24"/>
          <w:szCs w:val="24"/>
        </w:rPr>
        <w:t>На территории округа избран один представительный орган - Совет ГО «Вуктыл».</w:t>
      </w:r>
    </w:p>
    <w:p w:rsidR="00C0545D" w:rsidRPr="00AF5B45" w:rsidRDefault="005E281A">
      <w:pPr>
        <w:widowControl w:val="0"/>
        <w:suppressAutoHyphens/>
        <w:spacing w:after="0" w:line="240" w:lineRule="auto"/>
        <w:ind w:firstLine="709"/>
        <w:jc w:val="both"/>
      </w:pPr>
      <w:r w:rsidRPr="00AF5B45">
        <w:rPr>
          <w:rFonts w:ascii="Times New Roman" w:hAnsi="Times New Roman"/>
          <w:kern w:val="2"/>
          <w:sz w:val="24"/>
          <w:szCs w:val="24"/>
        </w:rPr>
        <w:t xml:space="preserve">Представительный орган согласно </w:t>
      </w:r>
      <w:r w:rsidRPr="00AF5B45">
        <w:rPr>
          <w:rFonts w:ascii="Times New Roman" w:hAnsi="Times New Roman"/>
          <w:color w:val="000000"/>
          <w:kern w:val="2"/>
          <w:sz w:val="24"/>
          <w:szCs w:val="24"/>
        </w:rPr>
        <w:t>Уставу МО ГО</w:t>
      </w:r>
      <w:r w:rsidRPr="00AF5B45">
        <w:rPr>
          <w:rFonts w:ascii="Times New Roman" w:hAnsi="Times New Roman"/>
          <w:kern w:val="2"/>
          <w:sz w:val="24"/>
          <w:szCs w:val="24"/>
        </w:rPr>
        <w:t xml:space="preserve"> «Вуктыл» подконтролен и подотчетен населению ГО «Вуктыл». Глава МО ГО «Вуктыл» - руководитель администрации ГО «Вуктыл» ежегодно отчитывается перед Советом ГО «Вуктыл» о результатах своей деятельности и деятельности администрации ГО «Вуктыл».</w:t>
      </w:r>
    </w:p>
    <w:p w:rsidR="00C0545D" w:rsidRPr="00AF5B45" w:rsidRDefault="005E281A">
      <w:pPr>
        <w:widowControl w:val="0"/>
        <w:suppressAutoHyphens/>
        <w:spacing w:after="0" w:line="240" w:lineRule="auto"/>
        <w:ind w:firstLine="709"/>
        <w:jc w:val="both"/>
        <w:rPr>
          <w:rFonts w:ascii="Times New Roman" w:hAnsi="Times New Roman"/>
          <w:kern w:val="2"/>
          <w:sz w:val="24"/>
          <w:szCs w:val="24"/>
        </w:rPr>
      </w:pPr>
      <w:r w:rsidRPr="00AF5B45">
        <w:rPr>
          <w:rFonts w:ascii="Times New Roman" w:hAnsi="Times New Roman"/>
          <w:kern w:val="2"/>
          <w:sz w:val="24"/>
          <w:szCs w:val="24"/>
        </w:rPr>
        <w:t xml:space="preserve">Администрация ГО «Вуктыл» является исполнительным органом, который наделяется </w:t>
      </w:r>
      <w:r w:rsidRPr="00AF5B45">
        <w:rPr>
          <w:rFonts w:ascii="Times New Roman" w:hAnsi="Times New Roman"/>
          <w:color w:val="000000"/>
          <w:kern w:val="2"/>
          <w:sz w:val="24"/>
          <w:szCs w:val="24"/>
        </w:rPr>
        <w:t>Уставом</w:t>
      </w:r>
      <w:r w:rsidRPr="00AF5B45">
        <w:rPr>
          <w:rFonts w:ascii="Times New Roman" w:hAnsi="Times New Roman"/>
          <w:kern w:val="2"/>
          <w:sz w:val="24"/>
          <w:szCs w:val="24"/>
        </w:rPr>
        <w:t xml:space="preserve">  МО ГО «Вуктыл»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 организационную структуру администрации округа входят:</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Глава </w:t>
      </w:r>
      <w:r w:rsidRPr="00AF5B45">
        <w:rPr>
          <w:rFonts w:ascii="Times New Roman" w:hAnsi="Times New Roman"/>
          <w:color w:val="000000"/>
          <w:kern w:val="2"/>
          <w:sz w:val="24"/>
          <w:szCs w:val="24"/>
        </w:rPr>
        <w:t xml:space="preserve"> МО ГО</w:t>
      </w:r>
      <w:r w:rsidRPr="00AF5B45">
        <w:rPr>
          <w:rFonts w:ascii="Times New Roman" w:hAnsi="Times New Roman"/>
          <w:kern w:val="2"/>
          <w:sz w:val="24"/>
          <w:szCs w:val="24"/>
        </w:rPr>
        <w:t xml:space="preserve"> «Вуктыл» -</w:t>
      </w:r>
      <w:r w:rsidRPr="00AF5B45">
        <w:rPr>
          <w:rFonts w:ascii="Times New Roman" w:hAnsi="Times New Roman" w:cs="Times New Roman"/>
          <w:sz w:val="24"/>
          <w:szCs w:val="24"/>
        </w:rPr>
        <w:t xml:space="preserve"> руководитель администрации </w:t>
      </w:r>
      <w:r w:rsidRPr="00AF5B45">
        <w:rPr>
          <w:rFonts w:ascii="Times New Roman" w:hAnsi="Times New Roman"/>
          <w:kern w:val="2"/>
          <w:sz w:val="24"/>
          <w:szCs w:val="24"/>
        </w:rPr>
        <w:t>ГО «Вуктыл»</w:t>
      </w:r>
      <w:r w:rsidRPr="00AF5B45">
        <w:rPr>
          <w:rFonts w:ascii="Times New Roman" w:hAnsi="Times New Roman" w:cs="Times New Roman"/>
          <w:sz w:val="24"/>
          <w:szCs w:val="24"/>
        </w:rPr>
        <w:t>;</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3 заместителя руководителя администрации округа;</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структурные подразделения администрации округа;</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специалисты администрации округа;</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отраслевые (функциональные) органы администрации округа, являющиеся юридическими лицами.</w:t>
      </w:r>
    </w:p>
    <w:p w:rsidR="00C0545D" w:rsidRPr="00AF5B45" w:rsidRDefault="005E281A">
      <w:pPr>
        <w:widowControl w:val="0"/>
        <w:suppressAutoHyphens/>
        <w:spacing w:after="0" w:line="240" w:lineRule="auto"/>
        <w:ind w:firstLine="709"/>
        <w:jc w:val="both"/>
        <w:rPr>
          <w:rFonts w:ascii="Times New Roman" w:hAnsi="Times New Roman"/>
          <w:kern w:val="2"/>
          <w:sz w:val="24"/>
          <w:szCs w:val="24"/>
        </w:rPr>
      </w:pPr>
      <w:r w:rsidRPr="00AF5B45">
        <w:rPr>
          <w:rFonts w:ascii="Times New Roman" w:hAnsi="Times New Roman"/>
          <w:kern w:val="2"/>
          <w:sz w:val="24"/>
          <w:szCs w:val="24"/>
        </w:rPr>
        <w:t>В целях реализации полномочий, установленных законодательством, осуществляют деятельность отраслевые (функциональные) органы администрации ГО «Вуктыл»:</w:t>
      </w:r>
    </w:p>
    <w:p w:rsidR="00C0545D" w:rsidRPr="00AF5B45" w:rsidRDefault="005E281A">
      <w:pPr>
        <w:widowControl w:val="0"/>
        <w:suppressAutoHyphens/>
        <w:spacing w:after="0" w:line="240" w:lineRule="auto"/>
        <w:ind w:firstLine="709"/>
        <w:jc w:val="both"/>
        <w:rPr>
          <w:rFonts w:ascii="Times New Roman" w:hAnsi="Times New Roman"/>
          <w:kern w:val="2"/>
          <w:sz w:val="24"/>
          <w:szCs w:val="24"/>
        </w:rPr>
      </w:pPr>
      <w:r w:rsidRPr="00AF5B45">
        <w:rPr>
          <w:rFonts w:ascii="Times New Roman" w:hAnsi="Times New Roman"/>
          <w:kern w:val="2"/>
          <w:sz w:val="24"/>
          <w:szCs w:val="24"/>
        </w:rPr>
        <w:t>Управление образования  администрации ГО «Вуктыл»;</w:t>
      </w:r>
    </w:p>
    <w:p w:rsidR="00C0545D" w:rsidRPr="00AF5B45" w:rsidRDefault="005E281A">
      <w:pPr>
        <w:widowControl w:val="0"/>
        <w:suppressAutoHyphens/>
        <w:spacing w:after="0" w:line="240" w:lineRule="auto"/>
        <w:ind w:firstLine="709"/>
        <w:jc w:val="both"/>
      </w:pPr>
      <w:r w:rsidRPr="00AF5B45">
        <w:rPr>
          <w:rFonts w:ascii="Times New Roman" w:hAnsi="Times New Roman"/>
          <w:kern w:val="2"/>
          <w:sz w:val="24"/>
          <w:szCs w:val="24"/>
        </w:rPr>
        <w:t>Финансовое управление администрации ГО «Вуктыл».</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eastAsia="Calibri" w:hAnsi="Times New Roman" w:cs="Times New Roman"/>
          <w:sz w:val="24"/>
          <w:szCs w:val="24"/>
        </w:rPr>
        <w:t xml:space="preserve">Информация о численности работников </w:t>
      </w:r>
      <w:r w:rsidRPr="00AF5B45">
        <w:rPr>
          <w:rFonts w:ascii="Times New Roman" w:hAnsi="Times New Roman" w:cs="Times New Roman"/>
          <w:sz w:val="24"/>
          <w:szCs w:val="24"/>
        </w:rPr>
        <w:t>органов местного самоуправления, включая численность муниципальных служащих, представлена в следующей  таблице:</w:t>
      </w:r>
    </w:p>
    <w:tbl>
      <w:tblPr>
        <w:tblStyle w:val="af4"/>
        <w:tblW w:w="9571" w:type="dxa"/>
        <w:jc w:val="center"/>
        <w:tblLook w:val="04A0"/>
      </w:tblPr>
      <w:tblGrid>
        <w:gridCol w:w="3227"/>
        <w:gridCol w:w="1276"/>
        <w:gridCol w:w="1275"/>
        <w:gridCol w:w="1275"/>
        <w:gridCol w:w="1276"/>
        <w:gridCol w:w="1242"/>
      </w:tblGrid>
      <w:tr w:rsidR="00C0545D" w:rsidRPr="00AF5B45">
        <w:trPr>
          <w:jc w:val="center"/>
        </w:trPr>
        <w:tc>
          <w:tcPr>
            <w:tcW w:w="3226" w:type="dxa"/>
            <w:shd w:val="clear" w:color="auto" w:fill="auto"/>
            <w:tcMar>
              <w:left w:w="108" w:type="dxa"/>
            </w:tcMar>
          </w:tcPr>
          <w:p w:rsidR="00C0545D" w:rsidRPr="00AF5B45" w:rsidRDefault="005E281A">
            <w:pPr>
              <w:pStyle w:val="20"/>
              <w:spacing w:after="0" w:line="240" w:lineRule="auto"/>
              <w:ind w:left="0"/>
              <w:jc w:val="both"/>
              <w:rPr>
                <w:sz w:val="22"/>
                <w:szCs w:val="22"/>
              </w:rPr>
            </w:pPr>
            <w:r w:rsidRPr="00AF5B45">
              <w:rPr>
                <w:sz w:val="22"/>
                <w:szCs w:val="22"/>
              </w:rPr>
              <w:t>Показатель /Год</w:t>
            </w:r>
          </w:p>
        </w:tc>
        <w:tc>
          <w:tcPr>
            <w:tcW w:w="1276" w:type="dxa"/>
            <w:shd w:val="clear" w:color="auto" w:fill="auto"/>
            <w:tcMar>
              <w:left w:w="108" w:type="dxa"/>
            </w:tcMar>
          </w:tcPr>
          <w:p w:rsidR="00C0545D" w:rsidRPr="00AF5B45" w:rsidRDefault="005E281A">
            <w:pPr>
              <w:pStyle w:val="20"/>
              <w:spacing w:after="0" w:line="240" w:lineRule="auto"/>
              <w:ind w:left="0" w:right="-108" w:hanging="108"/>
              <w:jc w:val="center"/>
              <w:rPr>
                <w:sz w:val="22"/>
                <w:szCs w:val="22"/>
              </w:rPr>
            </w:pPr>
            <w:r w:rsidRPr="00AF5B45">
              <w:rPr>
                <w:sz w:val="22"/>
                <w:szCs w:val="22"/>
              </w:rPr>
              <w:t>01.01.2016</w:t>
            </w:r>
          </w:p>
        </w:tc>
        <w:tc>
          <w:tcPr>
            <w:tcW w:w="1275" w:type="dxa"/>
            <w:shd w:val="clear" w:color="auto" w:fill="auto"/>
            <w:tcMar>
              <w:left w:w="108" w:type="dxa"/>
            </w:tcMar>
          </w:tcPr>
          <w:p w:rsidR="00C0545D" w:rsidRPr="00AF5B45" w:rsidRDefault="005E281A">
            <w:pPr>
              <w:pStyle w:val="20"/>
              <w:spacing w:after="0" w:line="240" w:lineRule="auto"/>
              <w:ind w:left="0" w:right="-108" w:hanging="108"/>
              <w:jc w:val="center"/>
              <w:rPr>
                <w:sz w:val="22"/>
                <w:szCs w:val="22"/>
              </w:rPr>
            </w:pPr>
            <w:r w:rsidRPr="00AF5B45">
              <w:rPr>
                <w:sz w:val="22"/>
                <w:szCs w:val="22"/>
              </w:rPr>
              <w:t>01.01.2017</w:t>
            </w:r>
          </w:p>
        </w:tc>
        <w:tc>
          <w:tcPr>
            <w:tcW w:w="1275" w:type="dxa"/>
            <w:shd w:val="clear" w:color="auto" w:fill="auto"/>
            <w:tcMar>
              <w:left w:w="108" w:type="dxa"/>
            </w:tcMar>
          </w:tcPr>
          <w:p w:rsidR="00C0545D" w:rsidRPr="00AF5B45" w:rsidRDefault="005E281A">
            <w:pPr>
              <w:pStyle w:val="20"/>
              <w:spacing w:after="0" w:line="240" w:lineRule="auto"/>
              <w:ind w:left="0" w:right="-108" w:hanging="108"/>
              <w:jc w:val="center"/>
              <w:rPr>
                <w:sz w:val="22"/>
                <w:szCs w:val="22"/>
              </w:rPr>
            </w:pPr>
            <w:r w:rsidRPr="00AF5B45">
              <w:rPr>
                <w:sz w:val="22"/>
                <w:szCs w:val="22"/>
              </w:rPr>
              <w:t>01.01.2018</w:t>
            </w:r>
          </w:p>
        </w:tc>
        <w:tc>
          <w:tcPr>
            <w:tcW w:w="1276" w:type="dxa"/>
            <w:shd w:val="clear" w:color="auto" w:fill="auto"/>
            <w:tcMar>
              <w:left w:w="108" w:type="dxa"/>
            </w:tcMar>
          </w:tcPr>
          <w:p w:rsidR="00C0545D" w:rsidRPr="00AF5B45" w:rsidRDefault="005E281A">
            <w:pPr>
              <w:pStyle w:val="20"/>
              <w:spacing w:after="0" w:line="240" w:lineRule="auto"/>
              <w:ind w:left="0" w:right="-108" w:hanging="108"/>
              <w:jc w:val="center"/>
              <w:rPr>
                <w:sz w:val="22"/>
                <w:szCs w:val="22"/>
              </w:rPr>
            </w:pPr>
            <w:r w:rsidRPr="00AF5B45">
              <w:rPr>
                <w:sz w:val="22"/>
                <w:szCs w:val="22"/>
              </w:rPr>
              <w:t>01.01.2019</w:t>
            </w:r>
          </w:p>
        </w:tc>
        <w:tc>
          <w:tcPr>
            <w:tcW w:w="1242" w:type="dxa"/>
            <w:shd w:val="clear" w:color="auto" w:fill="auto"/>
            <w:tcMar>
              <w:left w:w="108" w:type="dxa"/>
            </w:tcMar>
          </w:tcPr>
          <w:p w:rsidR="00C0545D" w:rsidRPr="00AF5B45" w:rsidRDefault="005E281A">
            <w:pPr>
              <w:pStyle w:val="20"/>
              <w:spacing w:after="0" w:line="240" w:lineRule="auto"/>
              <w:ind w:left="0" w:right="-143" w:hanging="108"/>
              <w:jc w:val="center"/>
              <w:rPr>
                <w:sz w:val="22"/>
                <w:szCs w:val="22"/>
              </w:rPr>
            </w:pPr>
            <w:r w:rsidRPr="00AF5B45">
              <w:rPr>
                <w:sz w:val="22"/>
                <w:szCs w:val="22"/>
              </w:rPr>
              <w:t>01.01.2020</w:t>
            </w:r>
          </w:p>
        </w:tc>
      </w:tr>
      <w:tr w:rsidR="00C0545D" w:rsidRPr="00AF5B45">
        <w:trPr>
          <w:jc w:val="center"/>
        </w:trPr>
        <w:tc>
          <w:tcPr>
            <w:tcW w:w="3226" w:type="dxa"/>
            <w:shd w:val="clear" w:color="auto" w:fill="auto"/>
            <w:tcMar>
              <w:left w:w="108" w:type="dxa"/>
            </w:tcMar>
          </w:tcPr>
          <w:p w:rsidR="00C0545D" w:rsidRPr="00AF5B45" w:rsidRDefault="005E281A">
            <w:pPr>
              <w:pStyle w:val="20"/>
              <w:spacing w:after="0" w:line="240" w:lineRule="auto"/>
              <w:ind w:left="0"/>
              <w:jc w:val="both"/>
              <w:rPr>
                <w:sz w:val="22"/>
                <w:szCs w:val="22"/>
              </w:rPr>
            </w:pPr>
            <w:r w:rsidRPr="00AF5B45">
              <w:rPr>
                <w:sz w:val="22"/>
                <w:szCs w:val="22"/>
              </w:rPr>
              <w:t>Численность работников органов местного самоуправления</w:t>
            </w:r>
            <w:r w:rsidR="007B6580" w:rsidRPr="00AF5B45">
              <w:rPr>
                <w:sz w:val="22"/>
                <w:szCs w:val="22"/>
              </w:rPr>
              <w:t>, чел.</w:t>
            </w:r>
            <w:r w:rsidRPr="00AF5B45">
              <w:rPr>
                <w:sz w:val="22"/>
                <w:szCs w:val="22"/>
              </w:rPr>
              <w:t xml:space="preserve"> </w:t>
            </w:r>
          </w:p>
        </w:tc>
        <w:tc>
          <w:tcPr>
            <w:tcW w:w="1276" w:type="dxa"/>
            <w:shd w:val="clear" w:color="auto" w:fill="auto"/>
            <w:tcMar>
              <w:left w:w="108" w:type="dxa"/>
            </w:tcMar>
          </w:tcPr>
          <w:p w:rsidR="00C0545D" w:rsidRPr="00AF5B45" w:rsidRDefault="005E281A">
            <w:pPr>
              <w:pStyle w:val="20"/>
              <w:spacing w:after="0" w:line="240" w:lineRule="auto"/>
              <w:ind w:left="0" w:right="-108" w:hanging="108"/>
              <w:jc w:val="center"/>
              <w:rPr>
                <w:sz w:val="22"/>
                <w:szCs w:val="22"/>
              </w:rPr>
            </w:pPr>
            <w:r w:rsidRPr="00AF5B45">
              <w:rPr>
                <w:sz w:val="22"/>
                <w:szCs w:val="22"/>
              </w:rPr>
              <w:t>182,5</w:t>
            </w:r>
          </w:p>
        </w:tc>
        <w:tc>
          <w:tcPr>
            <w:tcW w:w="1275" w:type="dxa"/>
            <w:shd w:val="clear" w:color="auto" w:fill="auto"/>
            <w:tcMar>
              <w:left w:w="108" w:type="dxa"/>
            </w:tcMar>
          </w:tcPr>
          <w:p w:rsidR="00C0545D" w:rsidRPr="00AF5B45" w:rsidRDefault="005E281A">
            <w:pPr>
              <w:pStyle w:val="20"/>
              <w:spacing w:after="0" w:line="240" w:lineRule="auto"/>
              <w:ind w:left="0" w:right="-108" w:hanging="108"/>
              <w:jc w:val="center"/>
              <w:rPr>
                <w:sz w:val="22"/>
                <w:szCs w:val="22"/>
              </w:rPr>
            </w:pPr>
            <w:r w:rsidRPr="00AF5B45">
              <w:rPr>
                <w:sz w:val="22"/>
                <w:szCs w:val="22"/>
              </w:rPr>
              <w:t>129,5</w:t>
            </w:r>
          </w:p>
        </w:tc>
        <w:tc>
          <w:tcPr>
            <w:tcW w:w="1275" w:type="dxa"/>
            <w:shd w:val="clear" w:color="auto" w:fill="auto"/>
            <w:tcMar>
              <w:left w:w="108" w:type="dxa"/>
            </w:tcMar>
          </w:tcPr>
          <w:p w:rsidR="00C0545D" w:rsidRPr="00AF5B45" w:rsidRDefault="005E281A">
            <w:pPr>
              <w:pStyle w:val="20"/>
              <w:spacing w:after="0" w:line="240" w:lineRule="auto"/>
              <w:ind w:left="0" w:right="-108" w:hanging="108"/>
              <w:jc w:val="center"/>
              <w:rPr>
                <w:sz w:val="22"/>
                <w:szCs w:val="22"/>
              </w:rPr>
            </w:pPr>
            <w:r w:rsidRPr="00AF5B45">
              <w:rPr>
                <w:sz w:val="22"/>
                <w:szCs w:val="22"/>
              </w:rPr>
              <w:t>129,5</w:t>
            </w:r>
          </w:p>
        </w:tc>
        <w:tc>
          <w:tcPr>
            <w:tcW w:w="1276" w:type="dxa"/>
            <w:shd w:val="clear" w:color="auto" w:fill="auto"/>
            <w:tcMar>
              <w:left w:w="108" w:type="dxa"/>
            </w:tcMar>
          </w:tcPr>
          <w:p w:rsidR="00C0545D" w:rsidRPr="00AF5B45" w:rsidRDefault="005E281A">
            <w:pPr>
              <w:pStyle w:val="20"/>
              <w:spacing w:after="0" w:line="240" w:lineRule="auto"/>
              <w:ind w:left="0" w:right="-108" w:hanging="108"/>
              <w:jc w:val="center"/>
              <w:rPr>
                <w:sz w:val="22"/>
                <w:szCs w:val="22"/>
              </w:rPr>
            </w:pPr>
            <w:r w:rsidRPr="00AF5B45">
              <w:rPr>
                <w:sz w:val="22"/>
                <w:szCs w:val="22"/>
              </w:rPr>
              <w:t>133,5</w:t>
            </w:r>
          </w:p>
        </w:tc>
        <w:tc>
          <w:tcPr>
            <w:tcW w:w="1242" w:type="dxa"/>
            <w:shd w:val="clear" w:color="auto" w:fill="auto"/>
            <w:tcMar>
              <w:left w:w="108" w:type="dxa"/>
            </w:tcMar>
          </w:tcPr>
          <w:p w:rsidR="00C0545D" w:rsidRPr="00AF5B45" w:rsidRDefault="005E281A">
            <w:pPr>
              <w:pStyle w:val="20"/>
              <w:spacing w:after="0" w:line="240" w:lineRule="auto"/>
              <w:ind w:left="0" w:right="-143" w:hanging="108"/>
              <w:jc w:val="center"/>
              <w:rPr>
                <w:sz w:val="22"/>
                <w:szCs w:val="22"/>
              </w:rPr>
            </w:pPr>
            <w:r w:rsidRPr="00AF5B45">
              <w:rPr>
                <w:sz w:val="22"/>
                <w:szCs w:val="22"/>
              </w:rPr>
              <w:t>133,75</w:t>
            </w:r>
          </w:p>
        </w:tc>
      </w:tr>
      <w:tr w:rsidR="00C0545D" w:rsidRPr="00AF5B45">
        <w:trPr>
          <w:jc w:val="center"/>
        </w:trPr>
        <w:tc>
          <w:tcPr>
            <w:tcW w:w="3226" w:type="dxa"/>
            <w:shd w:val="clear" w:color="auto" w:fill="auto"/>
            <w:tcMar>
              <w:left w:w="108" w:type="dxa"/>
            </w:tcMar>
          </w:tcPr>
          <w:p w:rsidR="00C0545D" w:rsidRPr="00AF5B45" w:rsidRDefault="005E281A">
            <w:pPr>
              <w:pStyle w:val="20"/>
              <w:spacing w:after="0" w:line="240" w:lineRule="auto"/>
              <w:ind w:left="0"/>
              <w:jc w:val="both"/>
              <w:rPr>
                <w:sz w:val="22"/>
                <w:szCs w:val="22"/>
              </w:rPr>
            </w:pPr>
            <w:r w:rsidRPr="00AF5B45">
              <w:rPr>
                <w:sz w:val="22"/>
                <w:szCs w:val="22"/>
              </w:rPr>
              <w:t>в т.ч. численность муниципальных служащих</w:t>
            </w:r>
          </w:p>
        </w:tc>
        <w:tc>
          <w:tcPr>
            <w:tcW w:w="1276" w:type="dxa"/>
            <w:shd w:val="clear" w:color="auto" w:fill="auto"/>
            <w:tcMar>
              <w:left w:w="108" w:type="dxa"/>
            </w:tcMar>
          </w:tcPr>
          <w:p w:rsidR="00C0545D" w:rsidRPr="00AF5B45" w:rsidRDefault="005E281A">
            <w:pPr>
              <w:pStyle w:val="20"/>
              <w:spacing w:after="0" w:line="240" w:lineRule="auto"/>
              <w:ind w:left="0" w:right="-108" w:hanging="108"/>
              <w:jc w:val="center"/>
              <w:rPr>
                <w:sz w:val="22"/>
                <w:szCs w:val="22"/>
              </w:rPr>
            </w:pPr>
            <w:r w:rsidRPr="00AF5B45">
              <w:rPr>
                <w:sz w:val="22"/>
                <w:szCs w:val="22"/>
              </w:rPr>
              <w:t>27,5</w:t>
            </w:r>
          </w:p>
        </w:tc>
        <w:tc>
          <w:tcPr>
            <w:tcW w:w="1275" w:type="dxa"/>
            <w:shd w:val="clear" w:color="auto" w:fill="auto"/>
            <w:tcMar>
              <w:left w:w="108" w:type="dxa"/>
            </w:tcMar>
          </w:tcPr>
          <w:p w:rsidR="00C0545D" w:rsidRPr="00AF5B45" w:rsidRDefault="005E281A">
            <w:pPr>
              <w:pStyle w:val="20"/>
              <w:spacing w:after="0" w:line="240" w:lineRule="auto"/>
              <w:ind w:left="0" w:right="-108" w:hanging="108"/>
              <w:jc w:val="center"/>
              <w:rPr>
                <w:sz w:val="22"/>
                <w:szCs w:val="22"/>
              </w:rPr>
            </w:pPr>
            <w:r w:rsidRPr="00AF5B45">
              <w:rPr>
                <w:sz w:val="22"/>
                <w:szCs w:val="22"/>
              </w:rPr>
              <w:t>19</w:t>
            </w:r>
          </w:p>
        </w:tc>
        <w:tc>
          <w:tcPr>
            <w:tcW w:w="1275" w:type="dxa"/>
            <w:shd w:val="clear" w:color="auto" w:fill="auto"/>
            <w:tcMar>
              <w:left w:w="108" w:type="dxa"/>
            </w:tcMar>
          </w:tcPr>
          <w:p w:rsidR="00C0545D" w:rsidRPr="00AF5B45" w:rsidRDefault="005E281A">
            <w:pPr>
              <w:pStyle w:val="20"/>
              <w:spacing w:after="0" w:line="240" w:lineRule="auto"/>
              <w:ind w:left="0" w:right="-108" w:hanging="108"/>
              <w:jc w:val="center"/>
              <w:rPr>
                <w:sz w:val="22"/>
                <w:szCs w:val="22"/>
              </w:rPr>
            </w:pPr>
            <w:r w:rsidRPr="00AF5B45">
              <w:rPr>
                <w:sz w:val="22"/>
                <w:szCs w:val="22"/>
              </w:rPr>
              <w:t>28</w:t>
            </w:r>
          </w:p>
        </w:tc>
        <w:tc>
          <w:tcPr>
            <w:tcW w:w="1276" w:type="dxa"/>
            <w:shd w:val="clear" w:color="auto" w:fill="auto"/>
            <w:tcMar>
              <w:left w:w="108" w:type="dxa"/>
            </w:tcMar>
          </w:tcPr>
          <w:p w:rsidR="00C0545D" w:rsidRPr="00AF5B45" w:rsidRDefault="005E281A">
            <w:pPr>
              <w:pStyle w:val="20"/>
              <w:spacing w:after="0" w:line="240" w:lineRule="auto"/>
              <w:ind w:left="0" w:right="-108" w:hanging="108"/>
              <w:jc w:val="center"/>
              <w:rPr>
                <w:sz w:val="22"/>
                <w:szCs w:val="22"/>
              </w:rPr>
            </w:pPr>
            <w:r w:rsidRPr="00AF5B45">
              <w:rPr>
                <w:sz w:val="22"/>
                <w:szCs w:val="22"/>
              </w:rPr>
              <w:t>31</w:t>
            </w:r>
          </w:p>
        </w:tc>
        <w:tc>
          <w:tcPr>
            <w:tcW w:w="1242" w:type="dxa"/>
            <w:shd w:val="clear" w:color="auto" w:fill="auto"/>
            <w:tcMar>
              <w:left w:w="108" w:type="dxa"/>
            </w:tcMar>
          </w:tcPr>
          <w:p w:rsidR="00C0545D" w:rsidRPr="00AF5B45" w:rsidRDefault="005E281A">
            <w:pPr>
              <w:pStyle w:val="20"/>
              <w:spacing w:after="0" w:line="240" w:lineRule="auto"/>
              <w:ind w:left="0" w:right="-143" w:hanging="108"/>
              <w:jc w:val="center"/>
              <w:rPr>
                <w:sz w:val="22"/>
                <w:szCs w:val="22"/>
              </w:rPr>
            </w:pPr>
            <w:r w:rsidRPr="00AF5B45">
              <w:rPr>
                <w:sz w:val="22"/>
                <w:szCs w:val="22"/>
              </w:rPr>
              <w:t>31</w:t>
            </w:r>
          </w:p>
        </w:tc>
      </w:tr>
    </w:tbl>
    <w:p w:rsidR="00C0545D" w:rsidRPr="00AF5B45" w:rsidRDefault="005E281A" w:rsidP="00A321F3">
      <w:pPr>
        <w:pStyle w:val="af0"/>
        <w:spacing w:after="0" w:line="240" w:lineRule="auto"/>
        <w:ind w:left="0" w:firstLine="709"/>
        <w:jc w:val="both"/>
        <w:rPr>
          <w:rFonts w:ascii="Times New Roman" w:eastAsia="Calibri" w:hAnsi="Times New Roman" w:cs="Times New Roman"/>
          <w:sz w:val="24"/>
          <w:szCs w:val="24"/>
        </w:rPr>
      </w:pPr>
      <w:r w:rsidRPr="00AF5B45">
        <w:rPr>
          <w:rFonts w:ascii="Times New Roman" w:hAnsi="Times New Roman" w:cs="Times New Roman"/>
          <w:sz w:val="24"/>
          <w:szCs w:val="24"/>
        </w:rPr>
        <w:t xml:space="preserve">За последние три года  штатная численность органов местного самоуправления увеличилась  на 4,25 единицы в связи с передачей полномочий по организации и осуществлению деятельности по опеке и попечительству и на осуществление воинского учета на территориях, на которых отсутствуют структурные подразделения военных комиссариатов и на 1 января 2020 </w:t>
      </w:r>
      <w:r w:rsidR="0063652B" w:rsidRPr="00AF5B45">
        <w:rPr>
          <w:rFonts w:ascii="Times New Roman" w:hAnsi="Times New Roman" w:cs="Times New Roman"/>
          <w:sz w:val="24"/>
          <w:szCs w:val="24"/>
        </w:rPr>
        <w:t>года</w:t>
      </w:r>
      <w:r w:rsidRPr="00AF5B45">
        <w:rPr>
          <w:rFonts w:ascii="Times New Roman" w:hAnsi="Times New Roman" w:cs="Times New Roman"/>
          <w:sz w:val="24"/>
          <w:szCs w:val="24"/>
        </w:rPr>
        <w:t xml:space="preserve"> составила 133,75 единиц.</w:t>
      </w:r>
      <w:r w:rsidR="00E61BD6" w:rsidRPr="00AF5B45">
        <w:rPr>
          <w:rFonts w:ascii="Times New Roman" w:hAnsi="Times New Roman" w:cs="Times New Roman"/>
          <w:sz w:val="24"/>
          <w:szCs w:val="24"/>
        </w:rPr>
        <w:t xml:space="preserve"> </w:t>
      </w:r>
      <w:r w:rsidRPr="00AF5B45">
        <w:rPr>
          <w:rFonts w:ascii="Times New Roman" w:eastAsia="Calibri" w:hAnsi="Times New Roman" w:cs="Times New Roman"/>
          <w:sz w:val="24"/>
          <w:szCs w:val="24"/>
        </w:rPr>
        <w:t xml:space="preserve">Численность муниципальных служащих за последние три года увеличилась на 12 единиц в </w:t>
      </w:r>
      <w:r w:rsidRPr="00AF5B45">
        <w:rPr>
          <w:rFonts w:ascii="Times New Roman" w:hAnsi="Times New Roman" w:cs="Times New Roman"/>
          <w:sz w:val="24"/>
          <w:szCs w:val="24"/>
        </w:rPr>
        <w:t>связи с проведением оценки и расширени</w:t>
      </w:r>
      <w:r w:rsidR="00A321F3" w:rsidRPr="00AF5B45">
        <w:rPr>
          <w:rFonts w:ascii="Times New Roman" w:hAnsi="Times New Roman" w:cs="Times New Roman"/>
          <w:sz w:val="24"/>
          <w:szCs w:val="24"/>
        </w:rPr>
        <w:t>ем</w:t>
      </w:r>
      <w:r w:rsidRPr="00AF5B45">
        <w:rPr>
          <w:rFonts w:ascii="Times New Roman" w:hAnsi="Times New Roman" w:cs="Times New Roman"/>
          <w:sz w:val="24"/>
          <w:szCs w:val="24"/>
        </w:rPr>
        <w:t xml:space="preserve"> перечня должностей муниципальной службы  МО ГО «Вуктыл», замещение которых связано с осуществлением функций, направленных на принятие управленческих решений, в</w:t>
      </w:r>
      <w:r w:rsidRPr="00AF5B45">
        <w:rPr>
          <w:rFonts w:ascii="Times New Roman" w:eastAsia="Calibri" w:hAnsi="Times New Roman" w:cs="Times New Roman"/>
          <w:sz w:val="24"/>
          <w:szCs w:val="24"/>
        </w:rPr>
        <w:t xml:space="preserve"> том числе по муниципальному контролю, управлению муниципальным имуществом, оказанию муниципальных услуг, кадровому обеспечению, осуществлению закупок для муниципальных нужд, и на 1 января 2020 </w:t>
      </w:r>
      <w:r w:rsidR="0063652B" w:rsidRPr="00AF5B45">
        <w:rPr>
          <w:rFonts w:ascii="Times New Roman" w:eastAsia="Calibri" w:hAnsi="Times New Roman" w:cs="Times New Roman"/>
          <w:sz w:val="24"/>
          <w:szCs w:val="24"/>
        </w:rPr>
        <w:t xml:space="preserve">года </w:t>
      </w:r>
      <w:r w:rsidRPr="00AF5B45">
        <w:rPr>
          <w:rFonts w:ascii="Times New Roman" w:eastAsia="Calibri" w:hAnsi="Times New Roman" w:cs="Times New Roman"/>
          <w:sz w:val="24"/>
          <w:szCs w:val="24"/>
        </w:rPr>
        <w:t>составила 31 единиц</w:t>
      </w:r>
      <w:r w:rsidR="00E61BD6" w:rsidRPr="00AF5B45">
        <w:rPr>
          <w:rFonts w:ascii="Times New Roman" w:eastAsia="Calibri" w:hAnsi="Times New Roman" w:cs="Times New Roman"/>
          <w:sz w:val="24"/>
          <w:szCs w:val="24"/>
        </w:rPr>
        <w:t>а</w:t>
      </w:r>
      <w:r w:rsidRPr="00AF5B45">
        <w:rPr>
          <w:rFonts w:ascii="Times New Roman" w:eastAsia="Calibri" w:hAnsi="Times New Roman" w:cs="Times New Roman"/>
          <w:sz w:val="24"/>
          <w:szCs w:val="24"/>
        </w:rPr>
        <w:t>.</w:t>
      </w:r>
    </w:p>
    <w:p w:rsidR="0087051F" w:rsidRPr="00AF5B45" w:rsidRDefault="0087051F" w:rsidP="00A321F3">
      <w:pPr>
        <w:widowControl w:val="0"/>
        <w:suppressAutoHyphens/>
        <w:spacing w:after="0" w:line="240" w:lineRule="auto"/>
        <w:ind w:firstLine="709"/>
        <w:jc w:val="both"/>
      </w:pPr>
      <w:r w:rsidRPr="00AF5B45">
        <w:rPr>
          <w:rFonts w:ascii="Times New Roman" w:hAnsi="Times New Roman"/>
          <w:kern w:val="2"/>
          <w:sz w:val="24"/>
          <w:szCs w:val="24"/>
        </w:rPr>
        <w:t xml:space="preserve">Для обеспечения взаимодействия граждан, проживающих на территории ГО «Вуктыл», общественных объединений граждан, иных организаций с органами местного самоуправления ГО «Вуктыл» по консолидации усилий для решения актуальных проблем округа, выработки взаимоприемлемых решений создан Общественный совет при главе МО ГО «Вуктыл» - руководителе администрации ГО «Вуктыл». Кроме того реализуется такая форма вовлечения граждан в процессы управления как проведение общественных слушаний. </w:t>
      </w:r>
    </w:p>
    <w:p w:rsidR="0087051F" w:rsidRPr="00AF5B45" w:rsidRDefault="0087051F" w:rsidP="00A321F3">
      <w:pPr>
        <w:widowControl w:val="0"/>
        <w:suppressAutoHyphens/>
        <w:spacing w:after="0" w:line="240" w:lineRule="auto"/>
        <w:ind w:firstLine="709"/>
        <w:jc w:val="both"/>
      </w:pPr>
      <w:r w:rsidRPr="00AF5B45">
        <w:rPr>
          <w:rFonts w:ascii="Times New Roman" w:hAnsi="Times New Roman"/>
          <w:kern w:val="2"/>
          <w:sz w:val="24"/>
          <w:szCs w:val="24"/>
        </w:rPr>
        <w:t>В целях информированности населения о деятельности администрации ГО «Вуктыл», обеспечения открытости органов местного самоуправления создан официальный сайт администрации ГО «Вуктыл»,</w:t>
      </w:r>
      <w:r w:rsidR="000D77F4" w:rsidRPr="00AF5B45">
        <w:rPr>
          <w:rFonts w:ascii="Times New Roman" w:hAnsi="Times New Roman"/>
          <w:kern w:val="2"/>
          <w:sz w:val="24"/>
          <w:szCs w:val="24"/>
        </w:rPr>
        <w:t xml:space="preserve"> </w:t>
      </w:r>
      <w:r w:rsidRPr="00AF5B45">
        <w:rPr>
          <w:rFonts w:ascii="Times New Roman" w:hAnsi="Times New Roman"/>
          <w:kern w:val="2"/>
          <w:sz w:val="24"/>
          <w:szCs w:val="24"/>
        </w:rPr>
        <w:t>страница в социальной сети «ВКонтакте»,  издается «Информационный вестник Совета и администрации ГО «Вуктыл», содержащий нормативные правовые акты, принимаемые Советом и администрацией округа.</w:t>
      </w:r>
    </w:p>
    <w:p w:rsidR="00C0545D" w:rsidRPr="00AF5B45" w:rsidRDefault="005E281A" w:rsidP="00A321F3">
      <w:pPr>
        <w:widowControl w:val="0"/>
        <w:suppressAutoHyphens/>
        <w:spacing w:after="0" w:line="240" w:lineRule="auto"/>
        <w:ind w:firstLine="709"/>
        <w:jc w:val="both"/>
      </w:pPr>
      <w:r w:rsidRPr="00AF5B45">
        <w:rPr>
          <w:rFonts w:ascii="Times New Roman" w:hAnsi="Times New Roman"/>
          <w:kern w:val="2"/>
          <w:sz w:val="24"/>
          <w:szCs w:val="24"/>
        </w:rPr>
        <w:t xml:space="preserve">На территории округа гражданам предоставляются </w:t>
      </w:r>
      <w:r w:rsidR="00D4529A" w:rsidRPr="00AF5B45">
        <w:rPr>
          <w:rFonts w:ascii="Times New Roman" w:hAnsi="Times New Roman"/>
          <w:kern w:val="2"/>
          <w:sz w:val="24"/>
          <w:szCs w:val="24"/>
        </w:rPr>
        <w:t>60</w:t>
      </w:r>
      <w:r w:rsidRPr="00AF5B45">
        <w:rPr>
          <w:rFonts w:ascii="Times New Roman" w:hAnsi="Times New Roman"/>
          <w:kern w:val="2"/>
          <w:sz w:val="24"/>
          <w:szCs w:val="24"/>
        </w:rPr>
        <w:t xml:space="preserve"> муниципальных услуг по направлениям: земельные отношения, имущественные отношения, ЖКХ, автотранспорт и дороги, строительство, торговля, предпринимательство и реклама, архивное дело, образование, культура, выдача иных разрешений, справок, документов. Информация об административных регламентах предоставления муниципальных услуг размещается на сайте администрации ГО «Вуктыл» в разделе «Муниципальные услуги».</w:t>
      </w:r>
    </w:p>
    <w:p w:rsidR="00C0545D" w:rsidRPr="00AF5B45" w:rsidRDefault="005E281A" w:rsidP="00A321F3">
      <w:pPr>
        <w:widowControl w:val="0"/>
        <w:suppressAutoHyphens/>
        <w:spacing w:after="0" w:line="240" w:lineRule="auto"/>
        <w:ind w:firstLine="709"/>
        <w:jc w:val="both"/>
      </w:pPr>
      <w:r w:rsidRPr="00AF5B45">
        <w:rPr>
          <w:rFonts w:ascii="Times New Roman" w:hAnsi="Times New Roman"/>
          <w:kern w:val="2"/>
          <w:sz w:val="24"/>
          <w:szCs w:val="24"/>
        </w:rPr>
        <w:t xml:space="preserve">22 августа 2015 </w:t>
      </w:r>
      <w:r w:rsidR="0063652B" w:rsidRPr="00AF5B45">
        <w:rPr>
          <w:rFonts w:ascii="Times New Roman" w:hAnsi="Times New Roman"/>
          <w:kern w:val="2"/>
          <w:sz w:val="24"/>
          <w:szCs w:val="24"/>
        </w:rPr>
        <w:t>года</w:t>
      </w:r>
      <w:r w:rsidRPr="00AF5B45">
        <w:rPr>
          <w:rFonts w:ascii="Times New Roman" w:hAnsi="Times New Roman"/>
          <w:kern w:val="2"/>
          <w:sz w:val="24"/>
          <w:szCs w:val="24"/>
        </w:rPr>
        <w:t xml:space="preserve"> состоялось открытие многофункционального центра предоставления государственных и муниципальных услуг (далее - МФЦ). Создание МФЦ позволило расширить перечень оказываемых услуг, упростить процедуру приема и выдачи результатов. В МФЦ предусмотрена возможность организации электронной очереди, доступа к Порталу государственных и муниципальных услуг (функций), оплаты государственных пошлин, штрафов, направление межведомственных запросов. На базе МФЦ предоставляется 38 муниципальных услу</w:t>
      </w:r>
      <w:r w:rsidR="0063652B" w:rsidRPr="00AF5B45">
        <w:rPr>
          <w:rFonts w:ascii="Times New Roman" w:hAnsi="Times New Roman"/>
          <w:kern w:val="2"/>
          <w:sz w:val="24"/>
          <w:szCs w:val="24"/>
        </w:rPr>
        <w:t>г.</w:t>
      </w:r>
      <w:r w:rsidRPr="00AF5B45">
        <w:rPr>
          <w:rFonts w:ascii="Times New Roman" w:hAnsi="Times New Roman"/>
          <w:kern w:val="2"/>
          <w:sz w:val="24"/>
          <w:szCs w:val="24"/>
        </w:rPr>
        <w:t xml:space="preserve">  </w:t>
      </w:r>
      <w:r w:rsidRPr="00AF5B45">
        <w:rPr>
          <w:rFonts w:ascii="Times New Roman" w:hAnsi="Times New Roman"/>
          <w:color w:val="000000"/>
          <w:kern w:val="2"/>
          <w:sz w:val="24"/>
          <w:szCs w:val="24"/>
        </w:rPr>
        <w:t xml:space="preserve">Среднее время ожидания в очереди при обращении за получением услуг в 2019 </w:t>
      </w:r>
      <w:r w:rsidR="0063652B" w:rsidRPr="00AF5B45">
        <w:rPr>
          <w:rFonts w:ascii="Times New Roman" w:hAnsi="Times New Roman"/>
          <w:color w:val="000000"/>
          <w:kern w:val="2"/>
          <w:sz w:val="24"/>
          <w:szCs w:val="24"/>
        </w:rPr>
        <w:t>год</w:t>
      </w:r>
      <w:r w:rsidR="007C3239" w:rsidRPr="00AF5B45">
        <w:rPr>
          <w:rFonts w:ascii="Times New Roman" w:hAnsi="Times New Roman"/>
          <w:color w:val="000000"/>
          <w:kern w:val="2"/>
          <w:sz w:val="24"/>
          <w:szCs w:val="24"/>
        </w:rPr>
        <w:t>у</w:t>
      </w:r>
      <w:r w:rsidRPr="00AF5B45">
        <w:rPr>
          <w:rFonts w:ascii="Times New Roman" w:hAnsi="Times New Roman"/>
          <w:color w:val="000000"/>
          <w:kern w:val="2"/>
          <w:sz w:val="24"/>
          <w:szCs w:val="24"/>
        </w:rPr>
        <w:t xml:space="preserve"> составило 5 минут (целевое значение – не более 15 минут).</w:t>
      </w:r>
    </w:p>
    <w:p w:rsidR="00C0545D" w:rsidRPr="00AF5B45" w:rsidRDefault="00C0545D">
      <w:pPr>
        <w:spacing w:after="0" w:line="240" w:lineRule="auto"/>
        <w:ind w:firstLine="540"/>
        <w:jc w:val="both"/>
        <w:rPr>
          <w:rFonts w:ascii="Times New Roman" w:hAnsi="Times New Roman" w:cs="Times New Roman"/>
        </w:rPr>
      </w:pPr>
    </w:p>
    <w:p w:rsidR="00C0545D" w:rsidRPr="00AF5B45" w:rsidRDefault="005E281A" w:rsidP="00BE0197">
      <w:pPr>
        <w:spacing w:after="0" w:line="240" w:lineRule="auto"/>
        <w:ind w:firstLine="540"/>
        <w:jc w:val="center"/>
        <w:rPr>
          <w:rFonts w:ascii="Times New Roman" w:eastAsia="Calibri" w:hAnsi="Times New Roman"/>
          <w:b/>
          <w:sz w:val="24"/>
          <w:szCs w:val="24"/>
        </w:rPr>
      </w:pPr>
      <w:r w:rsidRPr="00AF5B45">
        <w:rPr>
          <w:rFonts w:ascii="Times New Roman" w:eastAsia="Calibri" w:hAnsi="Times New Roman"/>
          <w:b/>
          <w:sz w:val="24"/>
          <w:szCs w:val="24"/>
        </w:rPr>
        <w:t>Распоряжение муниципальным имуществом</w:t>
      </w:r>
    </w:p>
    <w:p w:rsidR="00C0545D" w:rsidRPr="00AF5B45" w:rsidRDefault="005E281A" w:rsidP="00BE0197">
      <w:pPr>
        <w:widowControl w:val="0"/>
        <w:spacing w:after="0" w:line="240" w:lineRule="auto"/>
        <w:ind w:firstLine="709"/>
        <w:contextualSpacing/>
        <w:jc w:val="both"/>
        <w:rPr>
          <w:rFonts w:ascii="Times New Roman" w:eastAsia="Calibri" w:hAnsi="Times New Roman"/>
          <w:sz w:val="24"/>
          <w:szCs w:val="24"/>
        </w:rPr>
      </w:pPr>
      <w:r w:rsidRPr="00AF5B45">
        <w:rPr>
          <w:rFonts w:ascii="Times New Roman" w:eastAsia="Calibri" w:hAnsi="Times New Roman"/>
          <w:sz w:val="24"/>
          <w:szCs w:val="24"/>
        </w:rPr>
        <w:t xml:space="preserve">В 2019 </w:t>
      </w:r>
      <w:r w:rsidR="0063652B" w:rsidRPr="00AF5B45">
        <w:rPr>
          <w:rFonts w:ascii="Times New Roman" w:eastAsia="Calibri" w:hAnsi="Times New Roman"/>
          <w:sz w:val="24"/>
          <w:szCs w:val="24"/>
        </w:rPr>
        <w:t>год</w:t>
      </w:r>
      <w:r w:rsidR="007C3239" w:rsidRPr="00AF5B45">
        <w:rPr>
          <w:rFonts w:ascii="Times New Roman" w:eastAsia="Calibri" w:hAnsi="Times New Roman"/>
          <w:sz w:val="24"/>
          <w:szCs w:val="24"/>
        </w:rPr>
        <w:t>у</w:t>
      </w:r>
      <w:r w:rsidRPr="00AF5B45">
        <w:rPr>
          <w:rFonts w:ascii="Times New Roman" w:eastAsia="Calibri" w:hAnsi="Times New Roman"/>
          <w:sz w:val="24"/>
          <w:szCs w:val="24"/>
        </w:rPr>
        <w:t xml:space="preserve"> в реестре муниципального имущества ГО «Вуктыл» числилось 29 989 объектов, в том числе 124 здания, 267 помещений, 1 593 </w:t>
      </w:r>
      <w:r w:rsidR="00A54444" w:rsidRPr="00AF5B45">
        <w:rPr>
          <w:rFonts w:ascii="Times New Roman" w:eastAsia="Calibri" w:hAnsi="Times New Roman"/>
          <w:sz w:val="24"/>
          <w:szCs w:val="24"/>
        </w:rPr>
        <w:t xml:space="preserve">объекта </w:t>
      </w:r>
      <w:r w:rsidRPr="00AF5B45">
        <w:rPr>
          <w:rFonts w:ascii="Times New Roman" w:eastAsia="Calibri" w:hAnsi="Times New Roman"/>
          <w:sz w:val="24"/>
          <w:szCs w:val="24"/>
        </w:rPr>
        <w:t>муниципальн</w:t>
      </w:r>
      <w:r w:rsidR="00A54444" w:rsidRPr="00AF5B45">
        <w:rPr>
          <w:rFonts w:ascii="Times New Roman" w:eastAsia="Calibri" w:hAnsi="Times New Roman"/>
          <w:sz w:val="24"/>
          <w:szCs w:val="24"/>
        </w:rPr>
        <w:t>ого</w:t>
      </w:r>
      <w:r w:rsidRPr="00AF5B45">
        <w:rPr>
          <w:rFonts w:ascii="Times New Roman" w:eastAsia="Calibri" w:hAnsi="Times New Roman"/>
          <w:sz w:val="24"/>
          <w:szCs w:val="24"/>
        </w:rPr>
        <w:t xml:space="preserve"> жилищн</w:t>
      </w:r>
      <w:r w:rsidR="00A54444" w:rsidRPr="00AF5B45">
        <w:rPr>
          <w:rFonts w:ascii="Times New Roman" w:eastAsia="Calibri" w:hAnsi="Times New Roman"/>
          <w:sz w:val="24"/>
          <w:szCs w:val="24"/>
        </w:rPr>
        <w:t>ого</w:t>
      </w:r>
      <w:r w:rsidRPr="00AF5B45">
        <w:rPr>
          <w:rFonts w:ascii="Times New Roman" w:eastAsia="Calibri" w:hAnsi="Times New Roman"/>
          <w:sz w:val="24"/>
          <w:szCs w:val="24"/>
        </w:rPr>
        <w:t xml:space="preserve"> фонд</w:t>
      </w:r>
      <w:r w:rsidR="00A54444" w:rsidRPr="00AF5B45">
        <w:rPr>
          <w:rFonts w:ascii="Times New Roman" w:eastAsia="Calibri" w:hAnsi="Times New Roman"/>
          <w:sz w:val="24"/>
          <w:szCs w:val="24"/>
        </w:rPr>
        <w:t>а</w:t>
      </w:r>
      <w:r w:rsidRPr="00AF5B45">
        <w:rPr>
          <w:rFonts w:ascii="Times New Roman" w:eastAsia="Calibri" w:hAnsi="Times New Roman"/>
          <w:sz w:val="24"/>
          <w:szCs w:val="24"/>
        </w:rPr>
        <w:t xml:space="preserve">, 168 сооружений, 76 единиц транспортных средств, 54 земельных участка, 27 707 объектов иного движимого имущества. </w:t>
      </w:r>
    </w:p>
    <w:p w:rsidR="00C0545D" w:rsidRPr="00AF5B45" w:rsidRDefault="005E281A">
      <w:pPr>
        <w:spacing w:after="0" w:line="240" w:lineRule="auto"/>
        <w:ind w:firstLine="708"/>
        <w:jc w:val="both"/>
        <w:rPr>
          <w:rFonts w:ascii="Times New Roman" w:eastAsia="Calibri" w:hAnsi="Times New Roman"/>
          <w:sz w:val="24"/>
          <w:szCs w:val="24"/>
        </w:rPr>
      </w:pPr>
      <w:r w:rsidRPr="00AF5B45">
        <w:rPr>
          <w:rFonts w:ascii="Times New Roman" w:eastAsia="Calibri" w:hAnsi="Times New Roman"/>
          <w:sz w:val="24"/>
          <w:szCs w:val="24"/>
        </w:rPr>
        <w:t>Наибольшую динамику показателей роста в реестре муниципального имущества демонстрирует количество земельных участков. По состоянию на 31</w:t>
      </w:r>
      <w:r w:rsidR="002F73EB" w:rsidRPr="00AF5B45">
        <w:rPr>
          <w:rFonts w:ascii="Times New Roman" w:eastAsia="Calibri" w:hAnsi="Times New Roman"/>
          <w:sz w:val="24"/>
          <w:szCs w:val="24"/>
        </w:rPr>
        <w:t xml:space="preserve"> декабря </w:t>
      </w:r>
      <w:r w:rsidRPr="00AF5B45">
        <w:rPr>
          <w:rFonts w:ascii="Times New Roman" w:eastAsia="Calibri" w:hAnsi="Times New Roman"/>
          <w:sz w:val="24"/>
          <w:szCs w:val="24"/>
        </w:rPr>
        <w:t xml:space="preserve">2019 </w:t>
      </w:r>
      <w:r w:rsidR="0063652B" w:rsidRPr="00AF5B45">
        <w:rPr>
          <w:rFonts w:ascii="Times New Roman" w:eastAsia="Calibri" w:hAnsi="Times New Roman"/>
          <w:sz w:val="24"/>
          <w:szCs w:val="24"/>
        </w:rPr>
        <w:t>год</w:t>
      </w:r>
      <w:r w:rsidR="007C3239" w:rsidRPr="00AF5B45">
        <w:rPr>
          <w:rFonts w:ascii="Times New Roman" w:eastAsia="Calibri" w:hAnsi="Times New Roman"/>
          <w:sz w:val="24"/>
          <w:szCs w:val="24"/>
        </w:rPr>
        <w:t>а</w:t>
      </w:r>
      <w:r w:rsidRPr="00AF5B45">
        <w:rPr>
          <w:rFonts w:ascii="Times New Roman" w:eastAsia="Calibri" w:hAnsi="Times New Roman"/>
          <w:sz w:val="24"/>
          <w:szCs w:val="24"/>
        </w:rPr>
        <w:t xml:space="preserve"> </w:t>
      </w:r>
      <w:r w:rsidR="005756C8" w:rsidRPr="00AF5B45">
        <w:rPr>
          <w:rFonts w:ascii="Times New Roman" w:eastAsia="Calibri" w:hAnsi="Times New Roman"/>
          <w:sz w:val="24"/>
          <w:szCs w:val="24"/>
        </w:rPr>
        <w:t xml:space="preserve">рост </w:t>
      </w:r>
      <w:r w:rsidR="003A7B44" w:rsidRPr="00AF5B45">
        <w:rPr>
          <w:rFonts w:ascii="Times New Roman" w:eastAsia="Calibri" w:hAnsi="Times New Roman"/>
          <w:sz w:val="24"/>
          <w:szCs w:val="24"/>
        </w:rPr>
        <w:t>количеств</w:t>
      </w:r>
      <w:r w:rsidR="005756C8" w:rsidRPr="00AF5B45">
        <w:rPr>
          <w:rFonts w:ascii="Times New Roman" w:eastAsia="Calibri" w:hAnsi="Times New Roman"/>
          <w:sz w:val="24"/>
          <w:szCs w:val="24"/>
        </w:rPr>
        <w:t>а</w:t>
      </w:r>
      <w:r w:rsidR="003A7B44" w:rsidRPr="00AF5B45">
        <w:rPr>
          <w:rFonts w:ascii="Times New Roman" w:eastAsia="Calibri" w:hAnsi="Times New Roman"/>
          <w:sz w:val="24"/>
          <w:szCs w:val="24"/>
        </w:rPr>
        <w:t xml:space="preserve"> земельных участков</w:t>
      </w:r>
      <w:r w:rsidRPr="00AF5B45">
        <w:rPr>
          <w:rFonts w:ascii="Times New Roman" w:eastAsia="Calibri" w:hAnsi="Times New Roman"/>
          <w:sz w:val="24"/>
          <w:szCs w:val="24"/>
        </w:rPr>
        <w:t xml:space="preserve"> составил 540 % к показателю 2016 </w:t>
      </w:r>
      <w:r w:rsidR="0063652B" w:rsidRPr="00AF5B45">
        <w:rPr>
          <w:rFonts w:ascii="Times New Roman" w:eastAsia="Calibri" w:hAnsi="Times New Roman"/>
          <w:sz w:val="24"/>
          <w:szCs w:val="24"/>
        </w:rPr>
        <w:t>год</w:t>
      </w:r>
      <w:r w:rsidR="007C3239" w:rsidRPr="00AF5B45">
        <w:rPr>
          <w:rFonts w:ascii="Times New Roman" w:eastAsia="Calibri" w:hAnsi="Times New Roman"/>
          <w:sz w:val="24"/>
          <w:szCs w:val="24"/>
        </w:rPr>
        <w:t>а.</w:t>
      </w:r>
      <w:r w:rsidRPr="00AF5B45">
        <w:rPr>
          <w:rFonts w:ascii="Times New Roman" w:eastAsia="Calibri" w:hAnsi="Times New Roman"/>
          <w:sz w:val="24"/>
          <w:szCs w:val="24"/>
        </w:rPr>
        <w:t xml:space="preserve"> Значительное увеличение количества объектов связано с проведенными работами по образованию земельных участков и оформлением права муниципальной собственности.</w:t>
      </w:r>
    </w:p>
    <w:p w:rsidR="00C0545D" w:rsidRPr="00AF5B45" w:rsidRDefault="005E281A">
      <w:pPr>
        <w:spacing w:after="0" w:line="240" w:lineRule="auto"/>
        <w:ind w:firstLine="708"/>
        <w:jc w:val="both"/>
        <w:rPr>
          <w:rFonts w:ascii="Times New Roman" w:eastAsia="Calibri" w:hAnsi="Times New Roman"/>
          <w:sz w:val="24"/>
          <w:szCs w:val="24"/>
        </w:rPr>
      </w:pPr>
      <w:r w:rsidRPr="00AF5B45">
        <w:rPr>
          <w:rFonts w:ascii="Times New Roman" w:eastAsia="Calibri" w:hAnsi="Times New Roman"/>
          <w:sz w:val="24"/>
          <w:szCs w:val="24"/>
        </w:rPr>
        <w:t xml:space="preserve">В 2018-2019 </w:t>
      </w:r>
      <w:r w:rsidR="0063652B" w:rsidRPr="00AF5B45">
        <w:rPr>
          <w:rFonts w:ascii="Times New Roman" w:eastAsia="Calibri" w:hAnsi="Times New Roman"/>
          <w:sz w:val="24"/>
          <w:szCs w:val="24"/>
        </w:rPr>
        <w:t>год</w:t>
      </w:r>
      <w:r w:rsidR="007C3239" w:rsidRPr="00AF5B45">
        <w:rPr>
          <w:rFonts w:ascii="Times New Roman" w:eastAsia="Calibri" w:hAnsi="Times New Roman"/>
          <w:sz w:val="24"/>
          <w:szCs w:val="24"/>
        </w:rPr>
        <w:t>ах</w:t>
      </w:r>
      <w:r w:rsidRPr="00AF5B45">
        <w:rPr>
          <w:rFonts w:ascii="Times New Roman" w:eastAsia="Calibri" w:hAnsi="Times New Roman"/>
          <w:sz w:val="24"/>
          <w:szCs w:val="24"/>
        </w:rPr>
        <w:t xml:space="preserve"> действующими оставались 80 договоров аренды муниципального имущества, 61 договор безвозмездного пользования муниципальным имуществом и 634 договора аренды земельных участков. За указанный период зарегистрировано право муниципальной собственности на 58 объектов и 11 земельных участков.</w:t>
      </w:r>
    </w:p>
    <w:p w:rsidR="00C0545D" w:rsidRPr="00AF5B45" w:rsidRDefault="005E281A">
      <w:pPr>
        <w:shd w:val="clear" w:color="auto" w:fill="FFFFFF"/>
        <w:spacing w:after="0" w:line="240" w:lineRule="auto"/>
        <w:ind w:firstLine="709"/>
        <w:jc w:val="both"/>
        <w:textAlignment w:val="baseline"/>
        <w:rPr>
          <w:rFonts w:ascii="Times New Roman" w:hAnsi="Times New Roman"/>
          <w:bCs/>
          <w:sz w:val="24"/>
          <w:szCs w:val="24"/>
          <w:lang w:eastAsia="ru-RU"/>
        </w:rPr>
      </w:pPr>
      <w:r w:rsidRPr="00AF5B45">
        <w:rPr>
          <w:rFonts w:ascii="Times New Roman" w:hAnsi="Times New Roman"/>
          <w:color w:val="000000"/>
          <w:sz w:val="24"/>
          <w:szCs w:val="24"/>
          <w:lang w:eastAsia="ru-RU"/>
        </w:rPr>
        <w:t xml:space="preserve">Одной из эффективных форм управления муниципальным имуществом ГО «Вуктыл» является предоставление муниципального имущества и земельных участков в аренду и их продажа, что подтверждается </w:t>
      </w:r>
      <w:bookmarkStart w:id="1" w:name="_Toc2095386"/>
      <w:bookmarkStart w:id="2" w:name="_Toc483942449"/>
      <w:r w:rsidRPr="00AF5B45">
        <w:rPr>
          <w:rFonts w:ascii="Times New Roman" w:hAnsi="Times New Roman"/>
          <w:color w:val="000000"/>
          <w:sz w:val="24"/>
          <w:szCs w:val="24"/>
          <w:lang w:eastAsia="ru-RU"/>
        </w:rPr>
        <w:t>п</w:t>
      </w:r>
      <w:r w:rsidRPr="00AF5B45">
        <w:rPr>
          <w:rFonts w:ascii="Times New Roman" w:hAnsi="Times New Roman"/>
          <w:bCs/>
          <w:sz w:val="24"/>
          <w:szCs w:val="24"/>
          <w:lang w:eastAsia="ru-RU"/>
        </w:rPr>
        <w:t xml:space="preserve">оказателями бюджетных поступлений от использования муниципального имущества за период 2016 – 2019 </w:t>
      </w:r>
      <w:r w:rsidR="0063652B" w:rsidRPr="00AF5B45">
        <w:rPr>
          <w:rFonts w:ascii="Times New Roman" w:hAnsi="Times New Roman"/>
          <w:bCs/>
          <w:sz w:val="24"/>
          <w:szCs w:val="24"/>
          <w:lang w:eastAsia="ru-RU"/>
        </w:rPr>
        <w:t>год</w:t>
      </w:r>
      <w:r w:rsidR="007C3239" w:rsidRPr="00AF5B45">
        <w:rPr>
          <w:rFonts w:ascii="Times New Roman" w:hAnsi="Times New Roman"/>
          <w:bCs/>
          <w:sz w:val="24"/>
          <w:szCs w:val="24"/>
          <w:lang w:eastAsia="ru-RU"/>
        </w:rPr>
        <w:t>ов</w:t>
      </w:r>
      <w:r w:rsidRPr="00AF5B45">
        <w:rPr>
          <w:rFonts w:ascii="Times New Roman" w:hAnsi="Times New Roman"/>
          <w:bCs/>
          <w:sz w:val="24"/>
          <w:szCs w:val="24"/>
          <w:lang w:eastAsia="ru-RU"/>
        </w:rPr>
        <w:t>, приведенными в таблице:</w:t>
      </w:r>
    </w:p>
    <w:tbl>
      <w:tblPr>
        <w:tblW w:w="94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6308"/>
        <w:gridCol w:w="709"/>
        <w:gridCol w:w="795"/>
        <w:gridCol w:w="824"/>
        <w:gridCol w:w="824"/>
      </w:tblGrid>
      <w:tr w:rsidR="00C0545D" w:rsidRPr="00AF5B45">
        <w:trPr>
          <w:jc w:val="center"/>
        </w:trPr>
        <w:tc>
          <w:tcPr>
            <w:tcW w:w="63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bookmarkEnd w:id="1"/>
          <w:bookmarkEnd w:id="2"/>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bCs/>
                <w:sz w:val="24"/>
                <w:szCs w:val="24"/>
                <w:lang w:eastAsia="ru-RU"/>
              </w:rPr>
              <w:t>Показатель</w:t>
            </w:r>
          </w:p>
        </w:tc>
        <w:tc>
          <w:tcPr>
            <w:tcW w:w="315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sz w:val="24"/>
                <w:szCs w:val="24"/>
                <w:lang w:eastAsia="ru-RU"/>
              </w:rPr>
              <w:t>Год</w:t>
            </w:r>
          </w:p>
        </w:tc>
      </w:tr>
      <w:tr w:rsidR="00C0545D" w:rsidRPr="00AF5B45">
        <w:trPr>
          <w:jc w:val="center"/>
        </w:trPr>
        <w:tc>
          <w:tcPr>
            <w:tcW w:w="63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545D" w:rsidRPr="00AF5B45" w:rsidRDefault="00C0545D">
            <w:pPr>
              <w:widowControl w:val="0"/>
              <w:spacing w:after="0" w:line="240" w:lineRule="auto"/>
              <w:contextualSpacing/>
              <w:jc w:val="center"/>
              <w:rPr>
                <w:rFonts w:ascii="Times New Roman" w:hAnsi="Times New Roman"/>
                <w:sz w:val="24"/>
                <w:szCs w:val="24"/>
                <w:lang w:eastAsia="ru-RU"/>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bCs/>
                <w:sz w:val="24"/>
                <w:szCs w:val="24"/>
                <w:lang w:eastAsia="ru-RU"/>
              </w:rPr>
              <w:t>2016</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center"/>
              <w:rPr>
                <w:rFonts w:ascii="Times New Roman" w:hAnsi="Times New Roman"/>
                <w:bCs/>
                <w:sz w:val="24"/>
                <w:szCs w:val="24"/>
                <w:lang w:eastAsia="ru-RU"/>
              </w:rPr>
            </w:pPr>
            <w:r w:rsidRPr="00AF5B45">
              <w:rPr>
                <w:rFonts w:ascii="Times New Roman" w:hAnsi="Times New Roman"/>
                <w:bCs/>
                <w:sz w:val="24"/>
                <w:szCs w:val="24"/>
                <w:lang w:eastAsia="ru-RU"/>
              </w:rPr>
              <w:t>2017</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bCs/>
                <w:sz w:val="24"/>
                <w:szCs w:val="24"/>
                <w:lang w:eastAsia="ru-RU"/>
              </w:rPr>
              <w:t>2018</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bCs/>
                <w:sz w:val="24"/>
                <w:szCs w:val="24"/>
                <w:lang w:eastAsia="ru-RU"/>
              </w:rPr>
              <w:t>2019</w:t>
            </w:r>
          </w:p>
        </w:tc>
      </w:tr>
      <w:tr w:rsidR="00C0545D" w:rsidRPr="00AF5B45">
        <w:trPr>
          <w:trHeight w:val="180"/>
          <w:jc w:val="center"/>
        </w:trPr>
        <w:tc>
          <w:tcPr>
            <w:tcW w:w="63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rsidP="00C32098">
            <w:pPr>
              <w:widowControl w:val="0"/>
              <w:spacing w:after="0" w:line="240" w:lineRule="auto"/>
              <w:contextualSpacing/>
              <w:jc w:val="both"/>
              <w:rPr>
                <w:rFonts w:ascii="Times New Roman" w:eastAsia="Calibri" w:hAnsi="Times New Roman"/>
                <w:sz w:val="24"/>
                <w:szCs w:val="24"/>
                <w:lang w:eastAsia="ru-RU"/>
              </w:rPr>
            </w:pPr>
            <w:r w:rsidRPr="00AF5B45">
              <w:rPr>
                <w:rFonts w:ascii="Times New Roman" w:hAnsi="Times New Roman"/>
                <w:sz w:val="24"/>
                <w:szCs w:val="24"/>
                <w:lang w:eastAsia="ru-RU"/>
              </w:rPr>
              <w:t>Арендная плата за аренду муниципального имущества (</w:t>
            </w:r>
            <w:r w:rsidRPr="00AF5B45">
              <w:rPr>
                <w:rFonts w:ascii="Times New Roman" w:hAnsi="Times New Roman"/>
                <w:sz w:val="24"/>
                <w:szCs w:val="24"/>
              </w:rPr>
              <w:t xml:space="preserve">млн. </w:t>
            </w:r>
            <w:r w:rsidR="00C32098" w:rsidRPr="00AF5B45">
              <w:rPr>
                <w:rFonts w:ascii="Times New Roman" w:hAnsi="Times New Roman"/>
                <w:sz w:val="24"/>
                <w:szCs w:val="24"/>
                <w:lang w:eastAsia="ru-RU"/>
              </w:rPr>
              <w:t>рублей</w:t>
            </w:r>
            <w:r w:rsidRPr="00AF5B45">
              <w:rPr>
                <w:rFonts w:ascii="Times New Roman" w:hAnsi="Times New Roman"/>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sz w:val="24"/>
                <w:szCs w:val="24"/>
                <w:lang w:eastAsia="ru-RU"/>
              </w:rPr>
              <w:t>26,2</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rsidP="00D07C43">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sz w:val="24"/>
                <w:szCs w:val="24"/>
                <w:lang w:eastAsia="ru-RU"/>
              </w:rPr>
              <w:t>31,</w:t>
            </w:r>
            <w:r w:rsidR="00D07C43" w:rsidRPr="00AF5B45">
              <w:rPr>
                <w:rFonts w:ascii="Times New Roman" w:hAnsi="Times New Roman"/>
                <w:sz w:val="24"/>
                <w:szCs w:val="24"/>
                <w:lang w:eastAsia="ru-RU"/>
              </w:rPr>
              <w:t>2</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sz w:val="24"/>
                <w:szCs w:val="24"/>
                <w:lang w:eastAsia="ru-RU"/>
              </w:rPr>
              <w:t>26,4</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sz w:val="24"/>
                <w:szCs w:val="24"/>
                <w:lang w:eastAsia="ru-RU"/>
              </w:rPr>
              <w:t>27,0</w:t>
            </w:r>
          </w:p>
        </w:tc>
      </w:tr>
      <w:tr w:rsidR="00C0545D" w:rsidRPr="00AF5B45">
        <w:trPr>
          <w:jc w:val="center"/>
        </w:trPr>
        <w:tc>
          <w:tcPr>
            <w:tcW w:w="63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both"/>
              <w:rPr>
                <w:rFonts w:ascii="Times New Roman" w:eastAsia="Calibri" w:hAnsi="Times New Roman"/>
                <w:sz w:val="24"/>
                <w:szCs w:val="24"/>
                <w:lang w:eastAsia="ru-RU"/>
              </w:rPr>
            </w:pPr>
            <w:r w:rsidRPr="00AF5B45">
              <w:rPr>
                <w:rFonts w:ascii="Times New Roman" w:hAnsi="Times New Roman"/>
                <w:sz w:val="24"/>
                <w:szCs w:val="24"/>
                <w:lang w:eastAsia="ru-RU"/>
              </w:rPr>
              <w:t>Арендная плата за земельные участки (</w:t>
            </w:r>
            <w:r w:rsidRPr="00AF5B45">
              <w:rPr>
                <w:rFonts w:ascii="Times New Roman" w:hAnsi="Times New Roman"/>
                <w:sz w:val="24"/>
                <w:szCs w:val="24"/>
              </w:rPr>
              <w:t xml:space="preserve">млн. </w:t>
            </w:r>
            <w:r w:rsidR="00C32098" w:rsidRPr="00AF5B45">
              <w:rPr>
                <w:rFonts w:ascii="Times New Roman" w:hAnsi="Times New Roman"/>
                <w:sz w:val="24"/>
                <w:szCs w:val="24"/>
                <w:lang w:eastAsia="ru-RU"/>
              </w:rPr>
              <w:t>рублей</w:t>
            </w:r>
            <w:r w:rsidRPr="00AF5B45">
              <w:rPr>
                <w:rFonts w:ascii="Times New Roman" w:hAnsi="Times New Roman"/>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sz w:val="24"/>
                <w:szCs w:val="24"/>
                <w:lang w:eastAsia="ru-RU"/>
              </w:rPr>
              <w:t>5,6</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sz w:val="24"/>
                <w:szCs w:val="24"/>
                <w:lang w:eastAsia="ru-RU"/>
              </w:rPr>
              <w:t>3,4</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sz w:val="24"/>
                <w:szCs w:val="24"/>
                <w:lang w:eastAsia="ru-RU"/>
              </w:rPr>
              <w:t>5,1</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sz w:val="24"/>
                <w:szCs w:val="24"/>
                <w:lang w:eastAsia="ru-RU"/>
              </w:rPr>
              <w:t>4,6</w:t>
            </w:r>
          </w:p>
        </w:tc>
      </w:tr>
      <w:tr w:rsidR="00C0545D" w:rsidRPr="00AF5B45">
        <w:trPr>
          <w:trHeight w:val="267"/>
          <w:jc w:val="center"/>
        </w:trPr>
        <w:tc>
          <w:tcPr>
            <w:tcW w:w="63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both"/>
              <w:rPr>
                <w:rFonts w:ascii="Times New Roman" w:hAnsi="Times New Roman"/>
                <w:sz w:val="24"/>
                <w:szCs w:val="24"/>
                <w:lang w:eastAsia="ru-RU"/>
              </w:rPr>
            </w:pPr>
            <w:r w:rsidRPr="00AF5B45">
              <w:rPr>
                <w:rFonts w:ascii="Times New Roman" w:hAnsi="Times New Roman"/>
                <w:sz w:val="24"/>
                <w:szCs w:val="24"/>
                <w:lang w:eastAsia="ru-RU"/>
              </w:rPr>
              <w:t>Продажа земельных участков (</w:t>
            </w:r>
            <w:r w:rsidRPr="00AF5B45">
              <w:rPr>
                <w:rFonts w:ascii="Times New Roman" w:hAnsi="Times New Roman"/>
                <w:sz w:val="24"/>
                <w:szCs w:val="24"/>
              </w:rPr>
              <w:t xml:space="preserve">млн. </w:t>
            </w:r>
            <w:r w:rsidR="00C32098" w:rsidRPr="00AF5B45">
              <w:rPr>
                <w:rFonts w:ascii="Times New Roman" w:hAnsi="Times New Roman"/>
                <w:sz w:val="24"/>
                <w:szCs w:val="24"/>
                <w:lang w:eastAsia="ru-RU"/>
              </w:rPr>
              <w:t>рублей</w:t>
            </w:r>
            <w:r w:rsidRPr="00AF5B45">
              <w:rPr>
                <w:rFonts w:ascii="Times New Roman" w:hAnsi="Times New Roman"/>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sz w:val="24"/>
                <w:szCs w:val="24"/>
                <w:lang w:eastAsia="ru-RU"/>
              </w:rPr>
              <w:t>0,2</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sz w:val="24"/>
                <w:szCs w:val="24"/>
                <w:lang w:eastAsia="ru-RU"/>
              </w:rPr>
              <w:t>0,3</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sz w:val="24"/>
                <w:szCs w:val="24"/>
                <w:lang w:eastAsia="ru-RU"/>
              </w:rPr>
              <w:t>0,3</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sz w:val="24"/>
                <w:szCs w:val="24"/>
                <w:lang w:eastAsia="ru-RU"/>
              </w:rPr>
              <w:t>2,8</w:t>
            </w:r>
          </w:p>
        </w:tc>
      </w:tr>
      <w:tr w:rsidR="00C0545D" w:rsidRPr="00AF5B45">
        <w:trPr>
          <w:jc w:val="center"/>
        </w:trPr>
        <w:tc>
          <w:tcPr>
            <w:tcW w:w="63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both"/>
              <w:rPr>
                <w:rFonts w:ascii="Times New Roman" w:hAnsi="Times New Roman"/>
                <w:sz w:val="24"/>
                <w:szCs w:val="24"/>
                <w:lang w:eastAsia="ru-RU"/>
              </w:rPr>
            </w:pPr>
            <w:r w:rsidRPr="00AF5B45">
              <w:rPr>
                <w:rFonts w:ascii="Times New Roman" w:hAnsi="Times New Roman"/>
                <w:sz w:val="24"/>
                <w:szCs w:val="24"/>
                <w:lang w:eastAsia="ru-RU"/>
              </w:rPr>
              <w:t>Продажа муниципального имущества (</w:t>
            </w:r>
            <w:r w:rsidR="00C32098" w:rsidRPr="00AF5B45">
              <w:rPr>
                <w:rFonts w:ascii="Times New Roman" w:hAnsi="Times New Roman"/>
                <w:sz w:val="24"/>
                <w:szCs w:val="24"/>
              </w:rPr>
              <w:t xml:space="preserve">млн. </w:t>
            </w:r>
            <w:r w:rsidR="00C32098" w:rsidRPr="00AF5B45">
              <w:rPr>
                <w:rFonts w:ascii="Times New Roman" w:hAnsi="Times New Roman"/>
                <w:sz w:val="24"/>
                <w:szCs w:val="24"/>
                <w:lang w:eastAsia="ru-RU"/>
              </w:rPr>
              <w:t>рублей</w:t>
            </w:r>
            <w:r w:rsidRPr="00AF5B45">
              <w:rPr>
                <w:rFonts w:ascii="Times New Roman" w:hAnsi="Times New Roman"/>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sz w:val="24"/>
                <w:szCs w:val="24"/>
                <w:lang w:eastAsia="ru-RU"/>
              </w:rPr>
              <w:t>0,9</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sz w:val="24"/>
                <w:szCs w:val="24"/>
                <w:lang w:eastAsia="ru-RU"/>
              </w:rPr>
              <w:t>0</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sz w:val="24"/>
                <w:szCs w:val="24"/>
                <w:lang w:eastAsia="ru-RU"/>
              </w:rPr>
              <w:t>1,5</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widowControl w:val="0"/>
              <w:spacing w:after="0" w:line="240" w:lineRule="auto"/>
              <w:contextualSpacing/>
              <w:jc w:val="center"/>
              <w:rPr>
                <w:rFonts w:ascii="Times New Roman" w:hAnsi="Times New Roman"/>
                <w:sz w:val="24"/>
                <w:szCs w:val="24"/>
                <w:lang w:eastAsia="ru-RU"/>
              </w:rPr>
            </w:pPr>
            <w:r w:rsidRPr="00AF5B45">
              <w:rPr>
                <w:rFonts w:ascii="Times New Roman" w:hAnsi="Times New Roman"/>
                <w:sz w:val="24"/>
                <w:szCs w:val="24"/>
                <w:lang w:eastAsia="ru-RU"/>
              </w:rPr>
              <w:t>0,7</w:t>
            </w:r>
          </w:p>
        </w:tc>
      </w:tr>
    </w:tbl>
    <w:p w:rsidR="00036CC9" w:rsidRPr="00AF5B45" w:rsidRDefault="00036CC9" w:rsidP="00036CC9">
      <w:pPr>
        <w:spacing w:after="0" w:line="240" w:lineRule="auto"/>
        <w:ind w:firstLine="709"/>
        <w:jc w:val="both"/>
        <w:rPr>
          <w:rFonts w:ascii="Times New Roman" w:hAnsi="Times New Roman" w:cs="Times New Roman"/>
          <w:sz w:val="24"/>
          <w:szCs w:val="24"/>
        </w:rPr>
      </w:pPr>
      <w:r w:rsidRPr="00AF5B45">
        <w:rPr>
          <w:rFonts w:ascii="Times New Roman" w:hAnsi="Times New Roman"/>
          <w:sz w:val="24"/>
          <w:szCs w:val="24"/>
          <w:lang w:eastAsia="ru-RU"/>
        </w:rPr>
        <w:t xml:space="preserve">Основными проблемами, возникающими в сфере управления муниципальной собственностью на территории ГО «Вуктыл» являются неиспользование объектов муниципальной собственности (в муниципальной казне находятся объекты недвижимости, по тем или иным основаниям не переданные в пользование); </w:t>
      </w:r>
      <w:r w:rsidRPr="00AF5B45">
        <w:rPr>
          <w:rFonts w:ascii="Times New Roman" w:eastAsia="Calibri" w:hAnsi="Times New Roman"/>
          <w:sz w:val="24"/>
          <w:szCs w:val="24"/>
        </w:rPr>
        <w:t>наличие нарушенных земель - некультивированных, неиспользуемых, нерационально используемых и не вовлеченных в хозяйственный оборот; запустение сельских территорий, сопровождающееся выбытием из оборота продуктивных земель сельскохозяйственного назначения; н</w:t>
      </w:r>
      <w:r w:rsidRPr="00AF5B45">
        <w:rPr>
          <w:rFonts w:ascii="Times New Roman" w:hAnsi="Times New Roman" w:cs="Times New Roman"/>
          <w:sz w:val="24"/>
          <w:szCs w:val="24"/>
        </w:rPr>
        <w:t xml:space="preserve">еудовлетворительное техническое состояние объектов </w:t>
      </w:r>
      <w:r w:rsidRPr="00AF5B45">
        <w:rPr>
          <w:rFonts w:ascii="Times New Roman" w:hAnsi="Times New Roman"/>
          <w:sz w:val="24"/>
          <w:szCs w:val="24"/>
          <w:lang w:eastAsia="ru-RU"/>
        </w:rPr>
        <w:t>муниципальной собственности</w:t>
      </w:r>
      <w:r w:rsidRPr="00AF5B45">
        <w:rPr>
          <w:rFonts w:ascii="Times New Roman" w:hAnsi="Times New Roman" w:cs="Times New Roman"/>
          <w:sz w:val="24"/>
          <w:szCs w:val="24"/>
        </w:rPr>
        <w:t xml:space="preserve">: необходимость проведения капитальных и текущих видов ремонтов. </w:t>
      </w:r>
    </w:p>
    <w:p w:rsidR="00C0545D" w:rsidRPr="00AF5B45" w:rsidRDefault="005E281A">
      <w:pPr>
        <w:shd w:val="clear" w:color="auto" w:fill="FFFFFF"/>
        <w:spacing w:after="0" w:line="240" w:lineRule="auto"/>
        <w:ind w:firstLine="709"/>
        <w:jc w:val="both"/>
        <w:textAlignment w:val="baseline"/>
        <w:rPr>
          <w:rFonts w:ascii="Times New Roman" w:hAnsi="Times New Roman"/>
          <w:color w:val="000000"/>
          <w:sz w:val="24"/>
          <w:szCs w:val="24"/>
          <w:lang w:eastAsia="ru-RU"/>
        </w:rPr>
      </w:pPr>
      <w:r w:rsidRPr="00AF5B45">
        <w:rPr>
          <w:rFonts w:ascii="Times New Roman" w:eastAsia="Calibri" w:hAnsi="Times New Roman"/>
          <w:sz w:val="24"/>
          <w:szCs w:val="24"/>
          <w:shd w:val="clear" w:color="auto" w:fill="FFFFFF"/>
          <w:lang w:eastAsia="ru-RU"/>
        </w:rPr>
        <w:t>Следует также отметить и другие проблемы по управлению и распоряжению</w:t>
      </w:r>
      <w:r w:rsidRPr="00AF5B45">
        <w:rPr>
          <w:rFonts w:ascii="Times New Roman" w:eastAsia="Calibri" w:hAnsi="Times New Roman"/>
          <w:color w:val="000000"/>
          <w:sz w:val="24"/>
          <w:szCs w:val="24"/>
          <w:shd w:val="clear" w:color="auto" w:fill="FFFFFF"/>
          <w:lang w:eastAsia="ru-RU"/>
        </w:rPr>
        <w:t xml:space="preserve"> муниципальным имуществом. В виду отсутствия бюджетных ассигнований </w:t>
      </w:r>
      <w:r w:rsidR="0077017A" w:rsidRPr="00AF5B45">
        <w:rPr>
          <w:rFonts w:ascii="Times New Roman" w:eastAsia="Calibri" w:hAnsi="Times New Roman"/>
          <w:color w:val="000000"/>
          <w:sz w:val="24"/>
          <w:szCs w:val="24"/>
          <w:shd w:val="clear" w:color="auto" w:fill="FFFFFF"/>
          <w:lang w:eastAsia="ru-RU"/>
        </w:rPr>
        <w:t xml:space="preserve">до 2016 </w:t>
      </w:r>
      <w:r w:rsidR="0063652B" w:rsidRPr="00AF5B45">
        <w:rPr>
          <w:rFonts w:ascii="Times New Roman" w:eastAsia="Calibri" w:hAnsi="Times New Roman"/>
          <w:color w:val="000000"/>
          <w:sz w:val="24"/>
          <w:szCs w:val="24"/>
          <w:shd w:val="clear" w:color="auto" w:fill="FFFFFF"/>
          <w:lang w:eastAsia="ru-RU"/>
        </w:rPr>
        <w:t>год</w:t>
      </w:r>
      <w:r w:rsidR="007C3239" w:rsidRPr="00AF5B45">
        <w:rPr>
          <w:rFonts w:ascii="Times New Roman" w:eastAsia="Calibri" w:hAnsi="Times New Roman"/>
          <w:color w:val="000000"/>
          <w:sz w:val="24"/>
          <w:szCs w:val="24"/>
          <w:shd w:val="clear" w:color="auto" w:fill="FFFFFF"/>
          <w:lang w:eastAsia="ru-RU"/>
        </w:rPr>
        <w:t>а</w:t>
      </w:r>
      <w:r w:rsidR="0077017A" w:rsidRPr="00AF5B45">
        <w:rPr>
          <w:rFonts w:ascii="Times New Roman" w:eastAsia="Calibri" w:hAnsi="Times New Roman"/>
          <w:color w:val="000000"/>
          <w:sz w:val="24"/>
          <w:szCs w:val="24"/>
          <w:shd w:val="clear" w:color="auto" w:fill="FFFFFF"/>
          <w:lang w:eastAsia="ru-RU"/>
        </w:rPr>
        <w:t xml:space="preserve"> </w:t>
      </w:r>
      <w:r w:rsidRPr="00AF5B45">
        <w:rPr>
          <w:rFonts w:ascii="Times New Roman" w:eastAsia="Calibri" w:hAnsi="Times New Roman"/>
          <w:color w:val="000000"/>
          <w:sz w:val="24"/>
          <w:szCs w:val="24"/>
          <w:shd w:val="clear" w:color="auto" w:fill="FFFFFF"/>
          <w:lang w:eastAsia="ru-RU"/>
        </w:rPr>
        <w:t xml:space="preserve">в администрациях сельских поселений на реализацию мероприятий по паспортизации объектов недвижимого имущества </w:t>
      </w:r>
      <w:r w:rsidRPr="00AF5B45">
        <w:rPr>
          <w:rFonts w:ascii="Times New Roman" w:hAnsi="Times New Roman"/>
          <w:color w:val="000000"/>
          <w:sz w:val="24"/>
          <w:szCs w:val="24"/>
          <w:lang w:eastAsia="ru-RU"/>
        </w:rPr>
        <w:t>большая часть объектов недвижимости не была обеспечена технической документацией, а также отсутствуют данные по проведению первичной инвентаризации.</w:t>
      </w:r>
    </w:p>
    <w:p w:rsidR="00C0545D" w:rsidRPr="00AF5B45" w:rsidRDefault="00C0545D">
      <w:pPr>
        <w:spacing w:after="0" w:line="240" w:lineRule="auto"/>
        <w:rPr>
          <w:rFonts w:ascii="Times New Roman" w:hAnsi="Times New Roman" w:cs="Times New Roman"/>
        </w:rPr>
      </w:pPr>
    </w:p>
    <w:p w:rsidR="00C0545D" w:rsidRPr="00AF5B45" w:rsidRDefault="00E33FA7">
      <w:pPr>
        <w:spacing w:after="0" w:line="240" w:lineRule="auto"/>
        <w:jc w:val="center"/>
        <w:outlineLvl w:val="1"/>
        <w:rPr>
          <w:rFonts w:ascii="Times New Roman" w:hAnsi="Times New Roman" w:cs="Times New Roman"/>
          <w:b/>
          <w:bCs/>
        </w:rPr>
      </w:pPr>
      <w:r w:rsidRPr="00AF5B45">
        <w:rPr>
          <w:rFonts w:ascii="Times New Roman" w:hAnsi="Times New Roman" w:cs="Times New Roman"/>
          <w:b/>
          <w:bCs/>
        </w:rPr>
        <w:t>10</w:t>
      </w:r>
      <w:r w:rsidR="0017268D" w:rsidRPr="00AF5B45">
        <w:rPr>
          <w:rFonts w:ascii="Times New Roman" w:hAnsi="Times New Roman" w:cs="Times New Roman"/>
          <w:b/>
          <w:bCs/>
        </w:rPr>
        <w:t xml:space="preserve">. </w:t>
      </w:r>
      <w:r w:rsidR="005E281A" w:rsidRPr="00AF5B45">
        <w:rPr>
          <w:rFonts w:ascii="Times New Roman" w:hAnsi="Times New Roman" w:cs="Times New Roman"/>
          <w:b/>
          <w:bCs/>
        </w:rPr>
        <w:t>Градостроительная деятельность</w:t>
      </w:r>
    </w:p>
    <w:p w:rsidR="00C0545D" w:rsidRPr="00AF5B45" w:rsidRDefault="005E281A">
      <w:pPr>
        <w:pStyle w:val="ConsPlusNormal"/>
        <w:ind w:firstLine="709"/>
        <w:jc w:val="both"/>
      </w:pPr>
      <w:r w:rsidRPr="00AF5B45">
        <w:t xml:space="preserve">Генеральный план является основным документом, определяющим долгосрочную стратегию его градостроительного развития и условия формирования среды жизнедеятельности. Так в 2017 </w:t>
      </w:r>
      <w:r w:rsidR="0063652B" w:rsidRPr="00AF5B45">
        <w:t>год</w:t>
      </w:r>
      <w:r w:rsidR="00DB7B09" w:rsidRPr="00AF5B45">
        <w:t>у</w:t>
      </w:r>
      <w:r w:rsidRPr="00AF5B45">
        <w:t xml:space="preserve"> был разработан проект Генерального плана  МО ГО «Вуктыл». </w:t>
      </w:r>
    </w:p>
    <w:p w:rsidR="00C0545D" w:rsidRPr="00AF5B45" w:rsidRDefault="005E281A">
      <w:pPr>
        <w:pStyle w:val="ConsPlusNormal"/>
        <w:ind w:firstLine="709"/>
        <w:jc w:val="both"/>
      </w:pPr>
      <w:r w:rsidRPr="00AF5B45">
        <w:t xml:space="preserve">Решением Совета ГО «Вуктыл» от 30 мая 2018 </w:t>
      </w:r>
      <w:r w:rsidR="0063652B" w:rsidRPr="00AF5B45">
        <w:t>год</w:t>
      </w:r>
      <w:r w:rsidR="00DB7B09" w:rsidRPr="00AF5B45">
        <w:t>а</w:t>
      </w:r>
      <w:r w:rsidRPr="00AF5B45">
        <w:t xml:space="preserve"> № 307 утверждены Правила землепользования и застройки  МО ГО «Вуктыл».</w:t>
      </w:r>
    </w:p>
    <w:p w:rsidR="00C0545D" w:rsidRPr="00AF5B45" w:rsidRDefault="005E281A">
      <w:pPr>
        <w:pStyle w:val="ConsPlusNormal"/>
        <w:ind w:firstLine="709"/>
        <w:jc w:val="both"/>
      </w:pPr>
      <w:r w:rsidRPr="00AF5B45">
        <w:t xml:space="preserve">Муниципальные услуги в градостроительной сфере в 2017 </w:t>
      </w:r>
      <w:r w:rsidR="0063652B" w:rsidRPr="00AF5B45">
        <w:t>год</w:t>
      </w:r>
      <w:r w:rsidR="00DB7B09" w:rsidRPr="00AF5B45">
        <w:t>у</w:t>
      </w:r>
      <w:r w:rsidRPr="00AF5B45">
        <w:t xml:space="preserve"> переведены в электронный вид.</w:t>
      </w:r>
    </w:p>
    <w:p w:rsidR="00C0545D" w:rsidRPr="00AF5B45" w:rsidRDefault="005E281A">
      <w:pPr>
        <w:pStyle w:val="ConsPlusNormal"/>
        <w:ind w:firstLine="709"/>
        <w:jc w:val="both"/>
      </w:pPr>
      <w:r w:rsidRPr="00AF5B45">
        <w:t>Число выданных разрешений на строительство объектов капитального строительства администрацией ГО «Вуктыл» приведены в следующей таблице:</w:t>
      </w:r>
    </w:p>
    <w:tbl>
      <w:tblPr>
        <w:tblW w:w="9355"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5103"/>
        <w:gridCol w:w="851"/>
        <w:gridCol w:w="850"/>
        <w:gridCol w:w="851"/>
        <w:gridCol w:w="850"/>
        <w:gridCol w:w="850"/>
      </w:tblGrid>
      <w:tr w:rsidR="00C0545D" w:rsidRPr="00AF5B45" w:rsidTr="0013756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C0545D">
            <w:pPr>
              <w:pStyle w:val="ConsPlusNormal"/>
              <w:jc w:val="both"/>
              <w:rPr>
                <w:sz w:val="20"/>
                <w:szCs w:val="20"/>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Normal"/>
              <w:jc w:val="center"/>
              <w:rPr>
                <w:sz w:val="20"/>
                <w:szCs w:val="20"/>
              </w:rPr>
            </w:pPr>
            <w:r w:rsidRPr="00AF5B45">
              <w:rPr>
                <w:sz w:val="20"/>
                <w:szCs w:val="20"/>
              </w:rPr>
              <w:t>2015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Normal"/>
              <w:jc w:val="center"/>
              <w:rPr>
                <w:sz w:val="20"/>
                <w:szCs w:val="20"/>
              </w:rPr>
            </w:pPr>
            <w:r w:rsidRPr="00AF5B45">
              <w:rPr>
                <w:sz w:val="20"/>
                <w:szCs w:val="20"/>
              </w:rPr>
              <w:t>2016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Normal"/>
              <w:jc w:val="center"/>
              <w:rPr>
                <w:sz w:val="20"/>
                <w:szCs w:val="20"/>
              </w:rPr>
            </w:pPr>
            <w:r w:rsidRPr="00AF5B45">
              <w:rPr>
                <w:sz w:val="20"/>
                <w:szCs w:val="20"/>
              </w:rPr>
              <w:t>2017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Normal"/>
              <w:jc w:val="center"/>
              <w:rPr>
                <w:sz w:val="20"/>
                <w:szCs w:val="20"/>
              </w:rPr>
            </w:pPr>
            <w:r w:rsidRPr="00AF5B45">
              <w:rPr>
                <w:sz w:val="20"/>
                <w:szCs w:val="20"/>
              </w:rPr>
              <w:t>2018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Normal"/>
              <w:jc w:val="center"/>
              <w:rPr>
                <w:sz w:val="20"/>
                <w:szCs w:val="20"/>
              </w:rPr>
            </w:pPr>
            <w:r w:rsidRPr="00AF5B45">
              <w:rPr>
                <w:sz w:val="20"/>
                <w:szCs w:val="20"/>
              </w:rPr>
              <w:t>2019</w:t>
            </w:r>
          </w:p>
        </w:tc>
      </w:tr>
      <w:tr w:rsidR="00C0545D" w:rsidRPr="00AF5B45" w:rsidTr="0013756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Normal"/>
              <w:jc w:val="both"/>
              <w:rPr>
                <w:sz w:val="20"/>
                <w:szCs w:val="20"/>
              </w:rPr>
            </w:pPr>
            <w:r w:rsidRPr="00AF5B45">
              <w:rPr>
                <w:sz w:val="20"/>
                <w:szCs w:val="20"/>
              </w:rPr>
              <w:t>Число  выданных разрешений на строительство</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Normal"/>
              <w:jc w:val="center"/>
              <w:rPr>
                <w:sz w:val="20"/>
                <w:szCs w:val="20"/>
              </w:rPr>
            </w:pPr>
            <w:r w:rsidRPr="00AF5B45">
              <w:rPr>
                <w:sz w:val="20"/>
                <w:szCs w:val="20"/>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Normal"/>
              <w:jc w:val="center"/>
              <w:rPr>
                <w:sz w:val="20"/>
                <w:szCs w:val="20"/>
              </w:rPr>
            </w:pPr>
            <w:r w:rsidRPr="00AF5B45">
              <w:rPr>
                <w:sz w:val="20"/>
                <w:szCs w:val="20"/>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Normal"/>
              <w:jc w:val="center"/>
              <w:rPr>
                <w:sz w:val="20"/>
                <w:szCs w:val="20"/>
              </w:rPr>
            </w:pPr>
            <w:r w:rsidRPr="00AF5B45">
              <w:rPr>
                <w:sz w:val="20"/>
                <w:szCs w:val="20"/>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Normal"/>
              <w:jc w:val="center"/>
              <w:rPr>
                <w:sz w:val="20"/>
                <w:szCs w:val="20"/>
              </w:rPr>
            </w:pPr>
            <w:r w:rsidRPr="00AF5B45">
              <w:rPr>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Normal"/>
              <w:jc w:val="center"/>
              <w:rPr>
                <w:sz w:val="20"/>
                <w:szCs w:val="20"/>
              </w:rPr>
            </w:pPr>
            <w:r w:rsidRPr="00AF5B45">
              <w:rPr>
                <w:sz w:val="20"/>
                <w:szCs w:val="20"/>
              </w:rPr>
              <w:t>3</w:t>
            </w:r>
          </w:p>
        </w:tc>
      </w:tr>
      <w:tr w:rsidR="00C0545D" w:rsidRPr="00AF5B45" w:rsidTr="0013756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Normal"/>
              <w:jc w:val="both"/>
              <w:rPr>
                <w:sz w:val="20"/>
                <w:szCs w:val="20"/>
              </w:rPr>
            </w:pPr>
            <w:r w:rsidRPr="00AF5B45">
              <w:rPr>
                <w:sz w:val="20"/>
                <w:szCs w:val="20"/>
              </w:rPr>
              <w:t>из них на жилищное строительство</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Normal"/>
              <w:jc w:val="center"/>
              <w:rPr>
                <w:sz w:val="20"/>
                <w:szCs w:val="20"/>
              </w:rPr>
            </w:pPr>
            <w:r w:rsidRPr="00AF5B45">
              <w:rPr>
                <w:sz w:val="20"/>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Normal"/>
              <w:jc w:val="center"/>
              <w:rPr>
                <w:sz w:val="20"/>
                <w:szCs w:val="20"/>
              </w:rPr>
            </w:pPr>
            <w:r w:rsidRPr="00AF5B45">
              <w:rPr>
                <w:sz w:val="20"/>
                <w:szCs w:val="20"/>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Normal"/>
              <w:jc w:val="center"/>
              <w:rPr>
                <w:sz w:val="20"/>
                <w:szCs w:val="20"/>
              </w:rPr>
            </w:pPr>
            <w:r w:rsidRPr="00AF5B45">
              <w:rPr>
                <w:sz w:val="20"/>
                <w:szCs w:val="20"/>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Normal"/>
              <w:jc w:val="center"/>
              <w:rPr>
                <w:sz w:val="20"/>
                <w:szCs w:val="20"/>
              </w:rPr>
            </w:pPr>
            <w:r w:rsidRPr="00AF5B45">
              <w:rPr>
                <w:sz w:val="20"/>
                <w:szCs w:val="20"/>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Normal"/>
              <w:jc w:val="center"/>
              <w:rPr>
                <w:sz w:val="20"/>
                <w:szCs w:val="20"/>
              </w:rPr>
            </w:pPr>
            <w:r w:rsidRPr="00AF5B45">
              <w:rPr>
                <w:sz w:val="20"/>
                <w:szCs w:val="20"/>
              </w:rPr>
              <w:t>0</w:t>
            </w:r>
          </w:p>
        </w:tc>
      </w:tr>
    </w:tbl>
    <w:p w:rsidR="00C0545D" w:rsidRPr="00AF5B45" w:rsidRDefault="005E281A">
      <w:pPr>
        <w:pStyle w:val="ConsPlusNormal"/>
        <w:ind w:firstLine="709"/>
        <w:jc w:val="both"/>
      </w:pPr>
      <w:r w:rsidRPr="00AF5B45">
        <w:t>Разрешения на ввод в эксплуатацию жилых домов не выдавались за последние 5 лет, в связи с отсутствием заявлений.</w:t>
      </w:r>
    </w:p>
    <w:p w:rsidR="008C4B85" w:rsidRPr="00AF5B45" w:rsidRDefault="008C4B85" w:rsidP="008C4B85">
      <w:pPr>
        <w:widowControl w:val="0"/>
        <w:shd w:val="clear" w:color="auto" w:fill="FFFFFF"/>
        <w:spacing w:after="0" w:line="240" w:lineRule="auto"/>
        <w:ind w:firstLine="692"/>
        <w:jc w:val="both"/>
        <w:rPr>
          <w:rFonts w:ascii="Calibri" w:eastAsia="Calibri" w:hAnsi="Calibri" w:cs="Times New Roman"/>
          <w:sz w:val="24"/>
          <w:szCs w:val="24"/>
        </w:rPr>
      </w:pPr>
      <w:r w:rsidRPr="00AF5B45">
        <w:rPr>
          <w:rFonts w:ascii="Times New Roman" w:eastAsia="Calibri" w:hAnsi="Times New Roman" w:cs="Times New Roman"/>
          <w:sz w:val="24"/>
          <w:szCs w:val="24"/>
        </w:rPr>
        <w:t>В 2019 году введен в эксплуатацию значимый объект «Газификация жилых домов в с. Дутово».</w:t>
      </w:r>
    </w:p>
    <w:p w:rsidR="008C4B85" w:rsidRPr="00AF5B45" w:rsidRDefault="008C4B85" w:rsidP="008C4B85">
      <w:pPr>
        <w:widowControl w:val="0"/>
        <w:shd w:val="clear" w:color="auto" w:fill="FFFFFF"/>
        <w:spacing w:after="0" w:line="240" w:lineRule="auto"/>
        <w:ind w:firstLine="692"/>
        <w:jc w:val="both"/>
        <w:rPr>
          <w:rFonts w:ascii="Calibri" w:eastAsia="Calibri" w:hAnsi="Calibri" w:cs="Times New Roman"/>
          <w:sz w:val="24"/>
          <w:szCs w:val="24"/>
        </w:rPr>
      </w:pPr>
      <w:r w:rsidRPr="00AF5B45">
        <w:rPr>
          <w:rFonts w:ascii="Times New Roman" w:eastAsia="Calibri" w:hAnsi="Times New Roman" w:cs="Times New Roman"/>
          <w:sz w:val="24"/>
          <w:szCs w:val="24"/>
        </w:rPr>
        <w:t xml:space="preserve">В 2020 году введен в эксплуатацию объект капитального строительства «Социокультурный центр в с. Подчерье». Площадь нового здания – 300,1 </w:t>
      </w:r>
      <w:r w:rsidRPr="00AF5B45">
        <w:rPr>
          <w:rFonts w:ascii="Times New Roman" w:hAnsi="Times New Roman" w:cs="Times New Roman"/>
          <w:sz w:val="24"/>
          <w:szCs w:val="24"/>
        </w:rPr>
        <w:t xml:space="preserve">м </w:t>
      </w:r>
      <w:r w:rsidRPr="00AF5B45">
        <w:rPr>
          <w:rFonts w:ascii="Times New Roman" w:hAnsi="Times New Roman" w:cs="Times New Roman"/>
          <w:sz w:val="24"/>
          <w:szCs w:val="24"/>
          <w:vertAlign w:val="superscript"/>
        </w:rPr>
        <w:t>2</w:t>
      </w:r>
      <w:r w:rsidRPr="00AF5B45">
        <w:rPr>
          <w:rFonts w:ascii="Times New Roman" w:eastAsia="Calibri" w:hAnsi="Times New Roman" w:cs="Times New Roman"/>
          <w:sz w:val="24"/>
          <w:szCs w:val="24"/>
        </w:rPr>
        <w:t>, которое оборудовано многофункциональным зрительным залом на 49 мест, модельной библиотекой, методическими и многофункциональными кабинетами для специалистов.</w:t>
      </w:r>
    </w:p>
    <w:p w:rsidR="008C4B85" w:rsidRPr="00AF5B45" w:rsidRDefault="008C4B85" w:rsidP="008C4B85">
      <w:pPr>
        <w:widowControl w:val="0"/>
        <w:shd w:val="clear" w:color="auto" w:fill="FFFFFF"/>
        <w:spacing w:after="0" w:line="240" w:lineRule="auto"/>
        <w:ind w:firstLine="692"/>
        <w:jc w:val="both"/>
        <w:rPr>
          <w:rFonts w:ascii="Times New Roman" w:eastAsia="Calibri" w:hAnsi="Times New Roman" w:cs="Times New Roman"/>
          <w:sz w:val="24"/>
          <w:szCs w:val="24"/>
        </w:rPr>
      </w:pPr>
      <w:r w:rsidRPr="00AF5B45">
        <w:rPr>
          <w:rFonts w:ascii="Times New Roman" w:hAnsi="Times New Roman" w:cs="Times New Roman"/>
          <w:sz w:val="24"/>
          <w:szCs w:val="24"/>
        </w:rPr>
        <w:t>В 2020 году п</w:t>
      </w:r>
      <w:r w:rsidRPr="00AF5B45">
        <w:rPr>
          <w:rFonts w:ascii="Times New Roman" w:eastAsia="Calibri" w:hAnsi="Times New Roman" w:cs="Times New Roman"/>
          <w:sz w:val="24"/>
          <w:szCs w:val="24"/>
        </w:rPr>
        <w:t xml:space="preserve">родолжается строительство объекта «Средняя образовательная школа на 60 мест с дошкольной группой на 20 мест в с. Дутово». Срок окончания строительства – 30 октября 2020 года. </w:t>
      </w:r>
    </w:p>
    <w:p w:rsidR="008C4B85" w:rsidRPr="00AF5B45" w:rsidRDefault="008C4B85" w:rsidP="008C4B85">
      <w:pPr>
        <w:spacing w:after="0" w:line="240" w:lineRule="auto"/>
        <w:ind w:firstLine="709"/>
        <w:jc w:val="both"/>
        <w:rPr>
          <w:rFonts w:ascii="Times New Roman" w:eastAsia="Calibri" w:hAnsi="Times New Roman" w:cs="Times New Roman"/>
          <w:sz w:val="24"/>
          <w:szCs w:val="24"/>
        </w:rPr>
      </w:pPr>
      <w:r w:rsidRPr="00AF5B45">
        <w:rPr>
          <w:rFonts w:ascii="Times New Roman" w:eastAsia="Calibri" w:hAnsi="Times New Roman" w:cs="Times New Roman"/>
          <w:sz w:val="24"/>
          <w:szCs w:val="24"/>
        </w:rPr>
        <w:t xml:space="preserve">В 2020 году выдано разрешение на строительство и ведется строительство объекта «Выезд на вдольтрассовый проезд МГ СРТО-Торжок в районе КС-3 Вуктыльского ЛПУМГ ООО «Газпром трансгаз Ухта». Проектируемый объект предназначен для устройства выезда на вдольтрассовый проезд МГ СРТО-Торжок в обход </w:t>
      </w:r>
      <w:r w:rsidR="007F1FFD" w:rsidRPr="00AF5B45">
        <w:rPr>
          <w:rFonts w:ascii="Times New Roman" w:eastAsia="Calibri" w:hAnsi="Times New Roman" w:cs="Times New Roman"/>
          <w:sz w:val="24"/>
          <w:szCs w:val="24"/>
        </w:rPr>
        <w:t xml:space="preserve">объекта,  </w:t>
      </w:r>
      <w:r w:rsidRPr="00AF5B45">
        <w:rPr>
          <w:rFonts w:ascii="Times New Roman" w:eastAsia="Calibri" w:hAnsi="Times New Roman" w:cs="Times New Roman"/>
          <w:sz w:val="24"/>
          <w:szCs w:val="24"/>
        </w:rPr>
        <w:t>являющегося опасным.</w:t>
      </w:r>
      <w:r w:rsidR="00B7599B" w:rsidRPr="00AF5B45">
        <w:rPr>
          <w:rFonts w:ascii="Times New Roman" w:eastAsia="Calibri" w:hAnsi="Times New Roman" w:cs="Times New Roman"/>
          <w:sz w:val="24"/>
          <w:szCs w:val="24"/>
        </w:rPr>
        <w:t xml:space="preserve">   </w:t>
      </w:r>
    </w:p>
    <w:p w:rsidR="008C4B85" w:rsidRPr="00AF5B45" w:rsidRDefault="008C4B85" w:rsidP="008C4B85">
      <w:pPr>
        <w:pStyle w:val="ConsPlusNormal"/>
        <w:ind w:firstLine="709"/>
        <w:jc w:val="both"/>
      </w:pPr>
      <w:r w:rsidRPr="00AF5B45">
        <w:rPr>
          <w:rFonts w:eastAsia="Calibri"/>
        </w:rPr>
        <w:t xml:space="preserve">На территории </w:t>
      </w:r>
      <w:r w:rsidR="00E74EBE" w:rsidRPr="00AF5B45">
        <w:t>ГО</w:t>
      </w:r>
      <w:r w:rsidRPr="00AF5B45">
        <w:rPr>
          <w:rFonts w:eastAsia="Calibri"/>
        </w:rPr>
        <w:t xml:space="preserve"> «Вуктыл» планируется осуществлять строительство объектов социального назначения и других</w:t>
      </w:r>
      <w:r w:rsidRPr="00AF5B45">
        <w:t xml:space="preserve"> объектов</w:t>
      </w:r>
      <w:r w:rsidRPr="00AF5B45">
        <w:rPr>
          <w:rFonts w:eastAsia="Calibri"/>
        </w:rPr>
        <w:t>.</w:t>
      </w:r>
    </w:p>
    <w:p w:rsidR="00C0545D" w:rsidRPr="00AF5B45" w:rsidRDefault="00DB7B09" w:rsidP="004B7C58">
      <w:pPr>
        <w:pStyle w:val="16"/>
        <w:ind w:firstLine="709"/>
        <w:rPr>
          <w:rFonts w:ascii="Times New Roman" w:hAnsi="Times New Roman"/>
          <w:sz w:val="24"/>
          <w:szCs w:val="24"/>
        </w:rPr>
      </w:pPr>
      <w:r w:rsidRPr="00AF5B45">
        <w:rPr>
          <w:rFonts w:ascii="Times New Roman" w:hAnsi="Times New Roman"/>
          <w:sz w:val="24"/>
          <w:szCs w:val="24"/>
        </w:rPr>
        <w:t xml:space="preserve">В 2015-2017 </w:t>
      </w:r>
      <w:r w:rsidR="0063652B" w:rsidRPr="00AF5B45">
        <w:rPr>
          <w:rFonts w:ascii="Times New Roman" w:hAnsi="Times New Roman"/>
          <w:sz w:val="24"/>
          <w:szCs w:val="24"/>
        </w:rPr>
        <w:t>год</w:t>
      </w:r>
      <w:r w:rsidRPr="00AF5B45">
        <w:rPr>
          <w:rFonts w:ascii="Times New Roman" w:hAnsi="Times New Roman"/>
          <w:sz w:val="24"/>
          <w:szCs w:val="24"/>
        </w:rPr>
        <w:t>ах</w:t>
      </w:r>
      <w:r w:rsidR="005E281A" w:rsidRPr="00AF5B45">
        <w:rPr>
          <w:rFonts w:ascii="Times New Roman" w:hAnsi="Times New Roman"/>
          <w:sz w:val="24"/>
          <w:szCs w:val="24"/>
        </w:rPr>
        <w:t xml:space="preserve"> ввод в действие жилых домов не осуществлялся. В 2018 </w:t>
      </w:r>
      <w:r w:rsidR="0063652B" w:rsidRPr="00AF5B45">
        <w:rPr>
          <w:rFonts w:ascii="Times New Roman" w:hAnsi="Times New Roman"/>
          <w:sz w:val="24"/>
          <w:szCs w:val="24"/>
        </w:rPr>
        <w:t>год</w:t>
      </w:r>
      <w:r w:rsidRPr="00AF5B45">
        <w:rPr>
          <w:rFonts w:ascii="Times New Roman" w:hAnsi="Times New Roman"/>
          <w:sz w:val="24"/>
          <w:szCs w:val="24"/>
        </w:rPr>
        <w:t>у</w:t>
      </w:r>
      <w:r w:rsidR="005E281A" w:rsidRPr="00AF5B45">
        <w:rPr>
          <w:rFonts w:ascii="Times New Roman" w:hAnsi="Times New Roman"/>
          <w:sz w:val="24"/>
          <w:szCs w:val="24"/>
        </w:rPr>
        <w:t xml:space="preserve"> был введен 1 индивидуальный жилой дом общей площадью жилых помещений 75 квадратных метров. </w:t>
      </w:r>
    </w:p>
    <w:p w:rsidR="00C0545D" w:rsidRPr="00AF5B45" w:rsidRDefault="005E281A" w:rsidP="004B7C58">
      <w:pPr>
        <w:pStyle w:val="ConsPlusNormal"/>
        <w:ind w:firstLine="709"/>
        <w:jc w:val="both"/>
      </w:pPr>
      <w:r w:rsidRPr="00AF5B45">
        <w:t>В рамках Государственной программы Республики Коми «Развитие строительства, обеспечение доступным и комфортным и комфортным жильем и коммунальными услугами граждан», утвержденной постановлением Правительства Республики Коми от 31</w:t>
      </w:r>
      <w:r w:rsidR="00E46804" w:rsidRPr="00AF5B45">
        <w:t xml:space="preserve"> октября </w:t>
      </w:r>
      <w:r w:rsidRPr="00AF5B45">
        <w:t xml:space="preserve">2019 </w:t>
      </w:r>
      <w:r w:rsidR="00DB7B09" w:rsidRPr="00AF5B45">
        <w:t xml:space="preserve">года </w:t>
      </w:r>
      <w:r w:rsidRPr="00AF5B45">
        <w:t xml:space="preserve">№ 520, на </w:t>
      </w:r>
      <w:r w:rsidR="004B7C58" w:rsidRPr="00AF5B45">
        <w:t>2020</w:t>
      </w:r>
      <w:r w:rsidR="00891E78" w:rsidRPr="00AF5B45">
        <w:t xml:space="preserve"> г</w:t>
      </w:r>
      <w:r w:rsidR="0063652B" w:rsidRPr="00AF5B45">
        <w:t>од</w:t>
      </w:r>
      <w:r w:rsidRPr="00AF5B45">
        <w:t xml:space="preserve"> предусмотрены средства республиканского бюджета Республики Коми на корректировку Генерального плана ГО «Вуктыл» и Правил землепользования и застройки ГО «Вуктыл».</w:t>
      </w:r>
    </w:p>
    <w:p w:rsidR="00935D8F" w:rsidRPr="00AF5B45" w:rsidRDefault="00935D8F" w:rsidP="00DF595C">
      <w:pPr>
        <w:spacing w:after="0" w:line="180" w:lineRule="exact"/>
        <w:jc w:val="center"/>
        <w:outlineLvl w:val="1"/>
        <w:rPr>
          <w:rFonts w:ascii="Times New Roman" w:hAnsi="Times New Roman" w:cs="Times New Roman"/>
          <w:b/>
          <w:bCs/>
        </w:rPr>
      </w:pPr>
    </w:p>
    <w:p w:rsidR="00C0545D" w:rsidRPr="00AF5B45" w:rsidRDefault="002D442D">
      <w:pPr>
        <w:spacing w:after="0" w:line="240" w:lineRule="auto"/>
        <w:jc w:val="center"/>
        <w:outlineLvl w:val="0"/>
        <w:rPr>
          <w:rFonts w:ascii="Times New Roman" w:hAnsi="Times New Roman" w:cs="Times New Roman"/>
          <w:b/>
          <w:bCs/>
          <w:sz w:val="24"/>
          <w:szCs w:val="24"/>
        </w:rPr>
      </w:pPr>
      <w:r w:rsidRPr="00AF5B45">
        <w:rPr>
          <w:rFonts w:ascii="Times New Roman" w:hAnsi="Times New Roman" w:cs="Times New Roman"/>
          <w:b/>
          <w:bCs/>
          <w:sz w:val="24"/>
          <w:szCs w:val="24"/>
        </w:rPr>
        <w:t>1</w:t>
      </w:r>
      <w:r w:rsidR="00E33FA7" w:rsidRPr="00AF5B45">
        <w:rPr>
          <w:rFonts w:ascii="Times New Roman" w:hAnsi="Times New Roman" w:cs="Times New Roman"/>
          <w:b/>
          <w:bCs/>
          <w:sz w:val="24"/>
          <w:szCs w:val="24"/>
        </w:rPr>
        <w:t>1</w:t>
      </w:r>
      <w:r w:rsidRPr="00AF5B45">
        <w:rPr>
          <w:rFonts w:ascii="Times New Roman" w:hAnsi="Times New Roman" w:cs="Times New Roman"/>
          <w:b/>
          <w:bCs/>
          <w:sz w:val="24"/>
          <w:szCs w:val="24"/>
        </w:rPr>
        <w:t xml:space="preserve">. </w:t>
      </w:r>
      <w:r w:rsidR="005E281A" w:rsidRPr="00AF5B45">
        <w:rPr>
          <w:rFonts w:ascii="Times New Roman" w:hAnsi="Times New Roman" w:cs="Times New Roman"/>
          <w:b/>
          <w:bCs/>
          <w:sz w:val="24"/>
          <w:szCs w:val="24"/>
        </w:rPr>
        <w:t>Безопасность жизнедеятельности</w:t>
      </w:r>
    </w:p>
    <w:p w:rsidR="00C0545D" w:rsidRPr="00AF5B45" w:rsidRDefault="005E281A">
      <w:pPr>
        <w:widowControl w:val="0"/>
        <w:suppressAutoHyphens/>
        <w:spacing w:after="0" w:line="240" w:lineRule="auto"/>
        <w:ind w:firstLine="539"/>
        <w:jc w:val="both"/>
        <w:rPr>
          <w:rFonts w:ascii="Times New Roman" w:hAnsi="Times New Roman"/>
          <w:color w:val="000000"/>
          <w:kern w:val="2"/>
          <w:sz w:val="24"/>
          <w:szCs w:val="24"/>
        </w:rPr>
      </w:pPr>
      <w:r w:rsidRPr="00AF5B45">
        <w:rPr>
          <w:rFonts w:ascii="Times New Roman" w:hAnsi="Times New Roman"/>
          <w:color w:val="000000"/>
          <w:kern w:val="2"/>
          <w:sz w:val="24"/>
          <w:szCs w:val="24"/>
        </w:rPr>
        <w:t xml:space="preserve">Данные о сложившейся ситуации на территории </w:t>
      </w:r>
      <w:r w:rsidR="00AD3473" w:rsidRPr="00AF5B45">
        <w:rPr>
          <w:rFonts w:ascii="Times New Roman" w:hAnsi="Times New Roman"/>
          <w:color w:val="000000"/>
          <w:kern w:val="2"/>
          <w:sz w:val="24"/>
          <w:szCs w:val="24"/>
        </w:rPr>
        <w:t xml:space="preserve">МО </w:t>
      </w:r>
      <w:r w:rsidRPr="00AF5B45">
        <w:rPr>
          <w:rFonts w:ascii="Times New Roman" w:hAnsi="Times New Roman"/>
          <w:color w:val="000000"/>
          <w:kern w:val="2"/>
          <w:sz w:val="24"/>
          <w:szCs w:val="24"/>
        </w:rPr>
        <w:t xml:space="preserve">ГО «Вуктыл» за период с 2015 </w:t>
      </w:r>
      <w:r w:rsidR="0063652B" w:rsidRPr="00AF5B45">
        <w:rPr>
          <w:rFonts w:ascii="Times New Roman" w:hAnsi="Times New Roman"/>
          <w:color w:val="000000"/>
          <w:kern w:val="2"/>
          <w:sz w:val="24"/>
          <w:szCs w:val="24"/>
        </w:rPr>
        <w:t>год</w:t>
      </w:r>
      <w:r w:rsidR="004A2F89" w:rsidRPr="00AF5B45">
        <w:rPr>
          <w:rFonts w:ascii="Times New Roman" w:hAnsi="Times New Roman"/>
          <w:color w:val="000000"/>
          <w:kern w:val="2"/>
          <w:sz w:val="24"/>
          <w:szCs w:val="24"/>
        </w:rPr>
        <w:t>а</w:t>
      </w:r>
      <w:r w:rsidRPr="00AF5B45">
        <w:rPr>
          <w:rFonts w:ascii="Times New Roman" w:hAnsi="Times New Roman"/>
          <w:color w:val="000000"/>
          <w:kern w:val="2"/>
          <w:sz w:val="24"/>
          <w:szCs w:val="24"/>
        </w:rPr>
        <w:t xml:space="preserve"> по 2019 </w:t>
      </w:r>
      <w:r w:rsidR="0063652B" w:rsidRPr="00AF5B45">
        <w:rPr>
          <w:rFonts w:ascii="Times New Roman" w:hAnsi="Times New Roman"/>
          <w:color w:val="000000"/>
          <w:kern w:val="2"/>
          <w:sz w:val="24"/>
          <w:szCs w:val="24"/>
        </w:rPr>
        <w:t>год</w:t>
      </w:r>
      <w:r w:rsidRPr="00AF5B45">
        <w:rPr>
          <w:rFonts w:ascii="Times New Roman" w:hAnsi="Times New Roman"/>
          <w:color w:val="000000"/>
          <w:kern w:val="2"/>
          <w:sz w:val="24"/>
          <w:szCs w:val="24"/>
        </w:rPr>
        <w:t>, характеризующие уровень преступности и р</w:t>
      </w:r>
      <w:r w:rsidRPr="00AF5B45">
        <w:rPr>
          <w:rFonts w:ascii="Times New Roman" w:hAnsi="Times New Roman" w:cs="Times New Roman"/>
          <w:sz w:val="24"/>
          <w:szCs w:val="24"/>
        </w:rPr>
        <w:t>аскрываемость преступлений</w:t>
      </w:r>
      <w:r w:rsidRPr="00AF5B45">
        <w:rPr>
          <w:rFonts w:ascii="Times New Roman" w:hAnsi="Times New Roman"/>
          <w:color w:val="000000"/>
          <w:kern w:val="2"/>
          <w:sz w:val="24"/>
          <w:szCs w:val="24"/>
        </w:rPr>
        <w:t>, представлены в следующей таблице:</w:t>
      </w:r>
    </w:p>
    <w:tbl>
      <w:tblPr>
        <w:tblW w:w="9945" w:type="dxa"/>
        <w:tblInd w:w="4" w:type="dxa"/>
        <w:tblBorders>
          <w:top w:val="single" w:sz="2" w:space="0" w:color="000001"/>
          <w:left w:val="single" w:sz="2" w:space="0" w:color="000001"/>
          <w:bottom w:val="single" w:sz="2" w:space="0" w:color="000001"/>
          <w:insideH w:val="single" w:sz="2" w:space="0" w:color="000001"/>
        </w:tblBorders>
        <w:tblCellMar>
          <w:left w:w="4" w:type="dxa"/>
          <w:right w:w="10" w:type="dxa"/>
        </w:tblCellMar>
        <w:tblLook w:val="0000"/>
      </w:tblPr>
      <w:tblGrid>
        <w:gridCol w:w="3402"/>
        <w:gridCol w:w="1252"/>
        <w:gridCol w:w="1016"/>
        <w:gridCol w:w="1016"/>
        <w:gridCol w:w="992"/>
        <w:gridCol w:w="1134"/>
        <w:gridCol w:w="1133"/>
      </w:tblGrid>
      <w:tr w:rsidR="00C0545D" w:rsidRPr="00AF5B45" w:rsidTr="00DF595C">
        <w:tc>
          <w:tcPr>
            <w:tcW w:w="3402"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spacing w:after="0" w:line="240" w:lineRule="auto"/>
              <w:jc w:val="center"/>
              <w:rPr>
                <w:rFonts w:ascii="Times New Roman" w:hAnsi="Times New Roman"/>
              </w:rPr>
            </w:pPr>
            <w:r w:rsidRPr="00AF5B45">
              <w:rPr>
                <w:rFonts w:ascii="Times New Roman" w:hAnsi="Times New Roman"/>
              </w:rPr>
              <w:t>Наименование показателя</w:t>
            </w:r>
          </w:p>
        </w:tc>
        <w:tc>
          <w:tcPr>
            <w:tcW w:w="1252"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spacing w:after="0" w:line="240" w:lineRule="auto"/>
              <w:jc w:val="center"/>
              <w:rPr>
                <w:rFonts w:ascii="Times New Roman" w:hAnsi="Times New Roman"/>
              </w:rPr>
            </w:pPr>
            <w:r w:rsidRPr="00AF5B45">
              <w:rPr>
                <w:rFonts w:ascii="Times New Roman" w:hAnsi="Times New Roman"/>
              </w:rPr>
              <w:t>Единицы измерения</w:t>
            </w:r>
          </w:p>
        </w:tc>
        <w:tc>
          <w:tcPr>
            <w:tcW w:w="1016"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widowControl w:val="0"/>
              <w:suppressAutoHyphens/>
              <w:spacing w:after="0" w:line="240" w:lineRule="auto"/>
              <w:jc w:val="center"/>
              <w:rPr>
                <w:rFonts w:ascii="Times New Roman" w:hAnsi="Times New Roman"/>
              </w:rPr>
            </w:pPr>
            <w:r w:rsidRPr="00AF5B45">
              <w:rPr>
                <w:rFonts w:ascii="Times New Roman" w:hAnsi="Times New Roman"/>
                <w:color w:val="000000"/>
                <w:kern w:val="2"/>
              </w:rPr>
              <w:t>2015 год</w:t>
            </w:r>
          </w:p>
        </w:tc>
        <w:tc>
          <w:tcPr>
            <w:tcW w:w="1016"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widowControl w:val="0"/>
              <w:suppressAutoHyphens/>
              <w:spacing w:after="0" w:line="240" w:lineRule="auto"/>
              <w:jc w:val="center"/>
              <w:rPr>
                <w:rFonts w:ascii="Times New Roman" w:hAnsi="Times New Roman"/>
              </w:rPr>
            </w:pPr>
            <w:r w:rsidRPr="00AF5B45">
              <w:rPr>
                <w:rFonts w:ascii="Times New Roman" w:hAnsi="Times New Roman"/>
                <w:color w:val="000000"/>
                <w:kern w:val="2"/>
              </w:rPr>
              <w:t>2016 год</w:t>
            </w:r>
          </w:p>
        </w:tc>
        <w:tc>
          <w:tcPr>
            <w:tcW w:w="992"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widowControl w:val="0"/>
              <w:suppressAutoHyphens/>
              <w:spacing w:after="0" w:line="240" w:lineRule="auto"/>
              <w:jc w:val="center"/>
              <w:rPr>
                <w:rFonts w:ascii="Times New Roman" w:hAnsi="Times New Roman"/>
              </w:rPr>
            </w:pPr>
            <w:r w:rsidRPr="00AF5B45">
              <w:rPr>
                <w:rFonts w:ascii="Times New Roman" w:hAnsi="Times New Roman"/>
                <w:color w:val="000000"/>
                <w:kern w:val="2"/>
              </w:rPr>
              <w:t>2017 год</w:t>
            </w:r>
          </w:p>
        </w:tc>
        <w:tc>
          <w:tcPr>
            <w:tcW w:w="1134"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spacing w:after="0" w:line="240" w:lineRule="auto"/>
              <w:jc w:val="center"/>
              <w:rPr>
                <w:rFonts w:ascii="Times New Roman" w:hAnsi="Times New Roman"/>
              </w:rPr>
            </w:pPr>
            <w:r w:rsidRPr="00AF5B45">
              <w:rPr>
                <w:rFonts w:ascii="Times New Roman" w:hAnsi="Times New Roman"/>
                <w:color w:val="000000"/>
              </w:rPr>
              <w:t>2018 год</w:t>
            </w:r>
          </w:p>
        </w:tc>
        <w:tc>
          <w:tcPr>
            <w:tcW w:w="1133" w:type="dxa"/>
            <w:tcBorders>
              <w:top w:val="single" w:sz="2" w:space="0" w:color="000001"/>
              <w:left w:val="single" w:sz="2" w:space="0" w:color="000001"/>
              <w:bottom w:val="single" w:sz="2" w:space="0" w:color="000001"/>
              <w:right w:val="single" w:sz="2" w:space="0" w:color="000001"/>
            </w:tcBorders>
            <w:shd w:val="clear" w:color="auto" w:fill="auto"/>
            <w:tcMar>
              <w:left w:w="4" w:type="dxa"/>
            </w:tcMar>
          </w:tcPr>
          <w:p w:rsidR="00C0545D" w:rsidRPr="00AF5B45" w:rsidRDefault="005E281A">
            <w:pPr>
              <w:spacing w:after="0" w:line="240" w:lineRule="auto"/>
              <w:jc w:val="center"/>
              <w:rPr>
                <w:rFonts w:ascii="Times New Roman" w:hAnsi="Times New Roman"/>
              </w:rPr>
            </w:pPr>
            <w:r w:rsidRPr="00AF5B45">
              <w:rPr>
                <w:rFonts w:ascii="Times New Roman" w:hAnsi="Times New Roman"/>
                <w:color w:val="000000"/>
              </w:rPr>
              <w:t>2019 год</w:t>
            </w:r>
          </w:p>
        </w:tc>
      </w:tr>
      <w:tr w:rsidR="00C0545D" w:rsidRPr="00AF5B45" w:rsidTr="00DF595C">
        <w:tc>
          <w:tcPr>
            <w:tcW w:w="3402"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spacing w:after="0" w:line="240" w:lineRule="auto"/>
              <w:rPr>
                <w:rFonts w:ascii="Times New Roman" w:hAnsi="Times New Roman" w:cs="Times New Roman"/>
              </w:rPr>
            </w:pPr>
            <w:r w:rsidRPr="00AF5B45">
              <w:rPr>
                <w:rFonts w:ascii="Times New Roman" w:hAnsi="Times New Roman" w:cs="Times New Roman"/>
              </w:rPr>
              <w:t>Зарегистрировано преступлений</w:t>
            </w:r>
          </w:p>
        </w:tc>
        <w:tc>
          <w:tcPr>
            <w:tcW w:w="1252"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spacing w:after="0" w:line="240" w:lineRule="auto"/>
              <w:jc w:val="center"/>
              <w:rPr>
                <w:rFonts w:ascii="Times New Roman" w:hAnsi="Times New Roman" w:cs="Times New Roman"/>
              </w:rPr>
            </w:pPr>
            <w:r w:rsidRPr="00AF5B45">
              <w:rPr>
                <w:rFonts w:ascii="Times New Roman" w:hAnsi="Times New Roman" w:cs="Times New Roman"/>
              </w:rPr>
              <w:t>единиц</w:t>
            </w:r>
          </w:p>
        </w:tc>
        <w:tc>
          <w:tcPr>
            <w:tcW w:w="1016"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widowControl w:val="0"/>
              <w:suppressAutoHyphens/>
              <w:spacing w:after="0" w:line="240" w:lineRule="auto"/>
              <w:jc w:val="center"/>
              <w:rPr>
                <w:rFonts w:ascii="Times New Roman" w:hAnsi="Times New Roman" w:cs="Times New Roman"/>
              </w:rPr>
            </w:pPr>
            <w:r w:rsidRPr="00AF5B45">
              <w:rPr>
                <w:rFonts w:ascii="Times New Roman" w:hAnsi="Times New Roman" w:cs="Times New Roman"/>
                <w:color w:val="000000"/>
                <w:kern w:val="2"/>
              </w:rPr>
              <w:t>430</w:t>
            </w:r>
          </w:p>
        </w:tc>
        <w:tc>
          <w:tcPr>
            <w:tcW w:w="1016"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widowControl w:val="0"/>
              <w:suppressAutoHyphens/>
              <w:spacing w:after="0" w:line="240" w:lineRule="auto"/>
              <w:jc w:val="center"/>
              <w:rPr>
                <w:rFonts w:ascii="Times New Roman" w:hAnsi="Times New Roman" w:cs="Times New Roman"/>
              </w:rPr>
            </w:pPr>
            <w:r w:rsidRPr="00AF5B45">
              <w:rPr>
                <w:rFonts w:ascii="Times New Roman" w:hAnsi="Times New Roman" w:cs="Times New Roman"/>
                <w:color w:val="000000"/>
                <w:kern w:val="2"/>
              </w:rPr>
              <w:t>381</w:t>
            </w:r>
          </w:p>
        </w:tc>
        <w:tc>
          <w:tcPr>
            <w:tcW w:w="992"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widowControl w:val="0"/>
              <w:suppressAutoHyphens/>
              <w:spacing w:after="0" w:line="240" w:lineRule="auto"/>
              <w:jc w:val="center"/>
              <w:rPr>
                <w:rFonts w:ascii="Times New Roman" w:hAnsi="Times New Roman" w:cs="Times New Roman"/>
              </w:rPr>
            </w:pPr>
            <w:r w:rsidRPr="00AF5B45">
              <w:rPr>
                <w:rFonts w:ascii="Times New Roman" w:hAnsi="Times New Roman" w:cs="Times New Roman"/>
                <w:color w:val="000000"/>
                <w:kern w:val="2"/>
              </w:rPr>
              <w:t>319</w:t>
            </w:r>
          </w:p>
        </w:tc>
        <w:tc>
          <w:tcPr>
            <w:tcW w:w="1134"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spacing w:after="0" w:line="240" w:lineRule="auto"/>
              <w:jc w:val="center"/>
              <w:rPr>
                <w:rFonts w:ascii="Times New Roman" w:hAnsi="Times New Roman" w:cs="Times New Roman"/>
              </w:rPr>
            </w:pPr>
            <w:r w:rsidRPr="00AF5B45">
              <w:rPr>
                <w:rFonts w:ascii="Times New Roman" w:hAnsi="Times New Roman" w:cs="Times New Roman"/>
                <w:color w:val="000000"/>
              </w:rPr>
              <w:t>304</w:t>
            </w:r>
          </w:p>
        </w:tc>
        <w:tc>
          <w:tcPr>
            <w:tcW w:w="1133" w:type="dxa"/>
            <w:tcBorders>
              <w:top w:val="single" w:sz="2" w:space="0" w:color="000001"/>
              <w:left w:val="single" w:sz="2" w:space="0" w:color="000001"/>
              <w:bottom w:val="single" w:sz="2" w:space="0" w:color="000001"/>
              <w:right w:val="single" w:sz="2" w:space="0" w:color="000001"/>
            </w:tcBorders>
            <w:shd w:val="clear" w:color="auto" w:fill="auto"/>
            <w:tcMar>
              <w:left w:w="4" w:type="dxa"/>
            </w:tcMar>
          </w:tcPr>
          <w:p w:rsidR="00C0545D" w:rsidRPr="00AF5B45" w:rsidRDefault="005E281A">
            <w:pPr>
              <w:spacing w:after="0" w:line="240" w:lineRule="auto"/>
              <w:jc w:val="center"/>
              <w:rPr>
                <w:rFonts w:ascii="Times New Roman" w:hAnsi="Times New Roman" w:cs="Times New Roman"/>
                <w:color w:val="000000"/>
              </w:rPr>
            </w:pPr>
            <w:r w:rsidRPr="00AF5B45">
              <w:rPr>
                <w:rFonts w:ascii="Times New Roman" w:hAnsi="Times New Roman" w:cs="Times New Roman"/>
                <w:color w:val="000000"/>
              </w:rPr>
              <w:t>277</w:t>
            </w:r>
          </w:p>
        </w:tc>
      </w:tr>
      <w:tr w:rsidR="00C0545D" w:rsidRPr="00AF5B45" w:rsidTr="00DF595C">
        <w:tc>
          <w:tcPr>
            <w:tcW w:w="3402"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spacing w:after="0" w:line="240" w:lineRule="auto"/>
              <w:rPr>
                <w:rFonts w:ascii="Times New Roman" w:hAnsi="Times New Roman" w:cs="Times New Roman"/>
              </w:rPr>
            </w:pPr>
            <w:r w:rsidRPr="00AF5B45">
              <w:rPr>
                <w:rFonts w:ascii="Times New Roman" w:hAnsi="Times New Roman" w:cs="Times New Roman"/>
              </w:rPr>
              <w:t>Из всех зарегистрированных преступлений - тяжкие и особо тяжкие</w:t>
            </w:r>
          </w:p>
        </w:tc>
        <w:tc>
          <w:tcPr>
            <w:tcW w:w="1252"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spacing w:after="0" w:line="240" w:lineRule="auto"/>
              <w:jc w:val="center"/>
              <w:rPr>
                <w:rFonts w:ascii="Times New Roman" w:hAnsi="Times New Roman" w:cs="Times New Roman"/>
              </w:rPr>
            </w:pPr>
            <w:r w:rsidRPr="00AF5B45">
              <w:rPr>
                <w:rFonts w:ascii="Times New Roman" w:hAnsi="Times New Roman" w:cs="Times New Roman"/>
              </w:rPr>
              <w:t>единиц</w:t>
            </w:r>
          </w:p>
        </w:tc>
        <w:tc>
          <w:tcPr>
            <w:tcW w:w="1016"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widowControl w:val="0"/>
              <w:suppressAutoHyphens/>
              <w:spacing w:after="0" w:line="240" w:lineRule="auto"/>
              <w:jc w:val="center"/>
              <w:rPr>
                <w:rFonts w:ascii="Times New Roman" w:hAnsi="Times New Roman" w:cs="Times New Roman"/>
                <w:color w:val="000000"/>
                <w:kern w:val="2"/>
              </w:rPr>
            </w:pPr>
            <w:r w:rsidRPr="00AF5B45">
              <w:rPr>
                <w:rFonts w:ascii="Times New Roman" w:hAnsi="Times New Roman" w:cs="Times New Roman"/>
                <w:color w:val="000000"/>
                <w:kern w:val="2"/>
              </w:rPr>
              <w:t>45</w:t>
            </w:r>
          </w:p>
        </w:tc>
        <w:tc>
          <w:tcPr>
            <w:tcW w:w="1016"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widowControl w:val="0"/>
              <w:suppressAutoHyphens/>
              <w:spacing w:after="0" w:line="240" w:lineRule="auto"/>
              <w:jc w:val="center"/>
              <w:rPr>
                <w:rFonts w:ascii="Times New Roman" w:hAnsi="Times New Roman" w:cs="Times New Roman"/>
                <w:color w:val="000000"/>
                <w:kern w:val="2"/>
              </w:rPr>
            </w:pPr>
            <w:r w:rsidRPr="00AF5B45">
              <w:rPr>
                <w:rFonts w:ascii="Times New Roman" w:hAnsi="Times New Roman" w:cs="Times New Roman"/>
                <w:color w:val="000000"/>
                <w:kern w:val="2"/>
              </w:rPr>
              <w:t>29</w:t>
            </w:r>
          </w:p>
        </w:tc>
        <w:tc>
          <w:tcPr>
            <w:tcW w:w="992"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widowControl w:val="0"/>
              <w:suppressAutoHyphens/>
              <w:spacing w:after="0" w:line="240" w:lineRule="auto"/>
              <w:jc w:val="center"/>
              <w:rPr>
                <w:rFonts w:ascii="Times New Roman" w:hAnsi="Times New Roman" w:cs="Times New Roman"/>
                <w:color w:val="000000"/>
                <w:kern w:val="2"/>
              </w:rPr>
            </w:pPr>
            <w:r w:rsidRPr="00AF5B45">
              <w:rPr>
                <w:rFonts w:ascii="Times New Roman" w:hAnsi="Times New Roman" w:cs="Times New Roman"/>
                <w:color w:val="000000"/>
              </w:rPr>
              <w:t>23</w:t>
            </w:r>
          </w:p>
        </w:tc>
        <w:tc>
          <w:tcPr>
            <w:tcW w:w="1134"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spacing w:after="0" w:line="240" w:lineRule="auto"/>
              <w:jc w:val="center"/>
              <w:rPr>
                <w:rFonts w:ascii="Times New Roman" w:hAnsi="Times New Roman" w:cs="Times New Roman"/>
                <w:color w:val="000000"/>
              </w:rPr>
            </w:pPr>
            <w:r w:rsidRPr="00AF5B45">
              <w:rPr>
                <w:rFonts w:ascii="Times New Roman" w:hAnsi="Times New Roman" w:cs="Times New Roman"/>
                <w:color w:val="000000"/>
              </w:rPr>
              <w:t>44</w:t>
            </w:r>
          </w:p>
        </w:tc>
        <w:tc>
          <w:tcPr>
            <w:tcW w:w="1133" w:type="dxa"/>
            <w:tcBorders>
              <w:top w:val="single" w:sz="2" w:space="0" w:color="000001"/>
              <w:left w:val="single" w:sz="2" w:space="0" w:color="000001"/>
              <w:bottom w:val="single" w:sz="2" w:space="0" w:color="000001"/>
              <w:right w:val="single" w:sz="2" w:space="0" w:color="000001"/>
            </w:tcBorders>
            <w:shd w:val="clear" w:color="auto" w:fill="auto"/>
            <w:tcMar>
              <w:left w:w="4" w:type="dxa"/>
            </w:tcMar>
          </w:tcPr>
          <w:p w:rsidR="00C0545D" w:rsidRPr="00AF5B45" w:rsidRDefault="005E281A">
            <w:pPr>
              <w:spacing w:after="0" w:line="240" w:lineRule="auto"/>
              <w:jc w:val="center"/>
              <w:rPr>
                <w:rFonts w:ascii="Times New Roman" w:hAnsi="Times New Roman" w:cs="Times New Roman"/>
                <w:color w:val="000000"/>
              </w:rPr>
            </w:pPr>
            <w:r w:rsidRPr="00AF5B45">
              <w:rPr>
                <w:rFonts w:ascii="Times New Roman" w:hAnsi="Times New Roman" w:cs="Times New Roman"/>
                <w:color w:val="000000"/>
              </w:rPr>
              <w:t>35</w:t>
            </w:r>
          </w:p>
        </w:tc>
      </w:tr>
      <w:tr w:rsidR="00C0545D" w:rsidRPr="00AF5B45" w:rsidTr="00DF595C">
        <w:tc>
          <w:tcPr>
            <w:tcW w:w="3402"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spacing w:after="0" w:line="240" w:lineRule="auto"/>
              <w:rPr>
                <w:rFonts w:ascii="Times New Roman" w:hAnsi="Times New Roman" w:cs="Times New Roman"/>
              </w:rPr>
            </w:pPr>
            <w:r w:rsidRPr="00AF5B45">
              <w:rPr>
                <w:rFonts w:ascii="Times New Roman" w:hAnsi="Times New Roman" w:cs="Times New Roman"/>
              </w:rPr>
              <w:t>Раскрываемость преступлений</w:t>
            </w:r>
          </w:p>
        </w:tc>
        <w:tc>
          <w:tcPr>
            <w:tcW w:w="1252"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spacing w:after="0" w:line="240" w:lineRule="auto"/>
              <w:jc w:val="center"/>
              <w:rPr>
                <w:rFonts w:ascii="Times New Roman" w:hAnsi="Times New Roman" w:cs="Times New Roman"/>
              </w:rPr>
            </w:pPr>
            <w:r w:rsidRPr="00AF5B45">
              <w:rPr>
                <w:rFonts w:ascii="Times New Roman" w:hAnsi="Times New Roman" w:cs="Times New Roman"/>
              </w:rPr>
              <w:t>%</w:t>
            </w:r>
          </w:p>
        </w:tc>
        <w:tc>
          <w:tcPr>
            <w:tcW w:w="1016"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widowControl w:val="0"/>
              <w:suppressAutoHyphens/>
              <w:spacing w:after="0" w:line="240" w:lineRule="auto"/>
              <w:jc w:val="center"/>
              <w:rPr>
                <w:rFonts w:ascii="Times New Roman" w:hAnsi="Times New Roman" w:cs="Times New Roman"/>
                <w:color w:val="000000"/>
                <w:kern w:val="2"/>
              </w:rPr>
            </w:pPr>
            <w:r w:rsidRPr="00AF5B45">
              <w:rPr>
                <w:rFonts w:ascii="Times New Roman" w:hAnsi="Times New Roman" w:cs="Times New Roman"/>
                <w:color w:val="000000"/>
                <w:kern w:val="2"/>
              </w:rPr>
              <w:t>79</w:t>
            </w:r>
          </w:p>
        </w:tc>
        <w:tc>
          <w:tcPr>
            <w:tcW w:w="1016"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widowControl w:val="0"/>
              <w:suppressAutoHyphens/>
              <w:spacing w:after="0" w:line="240" w:lineRule="auto"/>
              <w:jc w:val="center"/>
              <w:rPr>
                <w:rFonts w:ascii="Times New Roman" w:hAnsi="Times New Roman" w:cs="Times New Roman"/>
                <w:color w:val="000000"/>
                <w:kern w:val="2"/>
              </w:rPr>
            </w:pPr>
            <w:r w:rsidRPr="00AF5B45">
              <w:rPr>
                <w:rFonts w:ascii="Times New Roman" w:hAnsi="Times New Roman" w:cs="Times New Roman"/>
                <w:color w:val="000000"/>
                <w:kern w:val="2"/>
              </w:rPr>
              <w:t>75,1</w:t>
            </w:r>
          </w:p>
        </w:tc>
        <w:tc>
          <w:tcPr>
            <w:tcW w:w="992"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widowControl w:val="0"/>
              <w:suppressAutoHyphens/>
              <w:spacing w:after="0" w:line="240" w:lineRule="auto"/>
              <w:jc w:val="center"/>
              <w:rPr>
                <w:rFonts w:ascii="Times New Roman" w:hAnsi="Times New Roman" w:cs="Times New Roman"/>
                <w:color w:val="000000"/>
                <w:kern w:val="2"/>
              </w:rPr>
            </w:pPr>
            <w:r w:rsidRPr="00AF5B45">
              <w:rPr>
                <w:rFonts w:ascii="Times New Roman" w:hAnsi="Times New Roman" w:cs="Times New Roman"/>
                <w:color w:val="000000"/>
                <w:kern w:val="2"/>
              </w:rPr>
              <w:t>74,7</w:t>
            </w:r>
          </w:p>
        </w:tc>
        <w:tc>
          <w:tcPr>
            <w:tcW w:w="1134" w:type="dxa"/>
            <w:tcBorders>
              <w:top w:val="single" w:sz="2" w:space="0" w:color="000001"/>
              <w:left w:val="single" w:sz="2" w:space="0" w:color="000001"/>
              <w:bottom w:val="single" w:sz="2" w:space="0" w:color="000001"/>
            </w:tcBorders>
            <w:shd w:val="clear" w:color="auto" w:fill="auto"/>
            <w:tcMar>
              <w:left w:w="4" w:type="dxa"/>
            </w:tcMar>
          </w:tcPr>
          <w:p w:rsidR="00C0545D" w:rsidRPr="00AF5B45" w:rsidRDefault="005E281A">
            <w:pPr>
              <w:spacing w:after="0" w:line="240" w:lineRule="auto"/>
              <w:jc w:val="center"/>
              <w:rPr>
                <w:rFonts w:ascii="Times New Roman" w:hAnsi="Times New Roman" w:cs="Times New Roman"/>
                <w:color w:val="000000"/>
              </w:rPr>
            </w:pPr>
            <w:r w:rsidRPr="00AF5B45">
              <w:rPr>
                <w:rFonts w:ascii="Times New Roman" w:hAnsi="Times New Roman" w:cs="Times New Roman"/>
                <w:color w:val="000000"/>
              </w:rPr>
              <w:t>68,8</w:t>
            </w:r>
          </w:p>
        </w:tc>
        <w:tc>
          <w:tcPr>
            <w:tcW w:w="1133" w:type="dxa"/>
            <w:tcBorders>
              <w:top w:val="single" w:sz="2" w:space="0" w:color="000001"/>
              <w:left w:val="single" w:sz="2" w:space="0" w:color="000001"/>
              <w:bottom w:val="single" w:sz="2" w:space="0" w:color="000001"/>
              <w:right w:val="single" w:sz="2" w:space="0" w:color="000001"/>
            </w:tcBorders>
            <w:shd w:val="clear" w:color="auto" w:fill="auto"/>
            <w:tcMar>
              <w:left w:w="4" w:type="dxa"/>
            </w:tcMar>
          </w:tcPr>
          <w:p w:rsidR="00C0545D" w:rsidRPr="00AF5B45" w:rsidRDefault="005E281A">
            <w:pPr>
              <w:spacing w:after="0" w:line="240" w:lineRule="auto"/>
              <w:jc w:val="center"/>
              <w:rPr>
                <w:rFonts w:ascii="Times New Roman" w:hAnsi="Times New Roman" w:cs="Times New Roman"/>
                <w:color w:val="000000"/>
              </w:rPr>
            </w:pPr>
            <w:r w:rsidRPr="00AF5B45">
              <w:rPr>
                <w:rFonts w:ascii="Times New Roman" w:hAnsi="Times New Roman" w:cs="Times New Roman"/>
                <w:color w:val="000000"/>
              </w:rPr>
              <w:t>68,1</w:t>
            </w:r>
          </w:p>
        </w:tc>
      </w:tr>
    </w:tbl>
    <w:p w:rsidR="00DF595C" w:rsidRPr="00AF5B45" w:rsidRDefault="00DF595C" w:rsidP="000C01E5">
      <w:pPr>
        <w:widowControl w:val="0"/>
        <w:suppressAutoHyphens/>
        <w:spacing w:after="0" w:line="240" w:lineRule="auto"/>
        <w:ind w:firstLine="709"/>
        <w:jc w:val="both"/>
        <w:rPr>
          <w:rFonts w:ascii="Times New Roman" w:hAnsi="Times New Roman"/>
          <w:color w:val="000000"/>
          <w:kern w:val="2"/>
          <w:sz w:val="24"/>
          <w:szCs w:val="24"/>
        </w:rPr>
      </w:pPr>
    </w:p>
    <w:p w:rsidR="00DF595C" w:rsidRPr="00AF5B45" w:rsidRDefault="00DF595C" w:rsidP="000C01E5">
      <w:pPr>
        <w:widowControl w:val="0"/>
        <w:suppressAutoHyphens/>
        <w:spacing w:after="0" w:line="240" w:lineRule="auto"/>
        <w:ind w:firstLine="709"/>
        <w:jc w:val="both"/>
        <w:rPr>
          <w:rFonts w:ascii="Times New Roman" w:hAnsi="Times New Roman"/>
          <w:color w:val="000000"/>
          <w:kern w:val="2"/>
          <w:sz w:val="24"/>
          <w:szCs w:val="24"/>
        </w:rPr>
      </w:pPr>
    </w:p>
    <w:p w:rsidR="00C0545D" w:rsidRPr="00AF5B45" w:rsidRDefault="005E281A" w:rsidP="000C01E5">
      <w:pPr>
        <w:widowControl w:val="0"/>
        <w:suppressAutoHyphens/>
        <w:spacing w:after="0" w:line="240" w:lineRule="auto"/>
        <w:ind w:firstLine="709"/>
        <w:jc w:val="both"/>
        <w:rPr>
          <w:rFonts w:ascii="Times New Roman" w:hAnsi="Times New Roman"/>
          <w:color w:val="000000"/>
          <w:kern w:val="2"/>
          <w:sz w:val="24"/>
          <w:szCs w:val="24"/>
        </w:rPr>
      </w:pPr>
      <w:r w:rsidRPr="00AF5B45">
        <w:rPr>
          <w:rFonts w:ascii="Times New Roman" w:hAnsi="Times New Roman"/>
          <w:color w:val="000000"/>
          <w:kern w:val="2"/>
          <w:sz w:val="24"/>
          <w:szCs w:val="24"/>
        </w:rPr>
        <w:t xml:space="preserve">Показатель уровня преступности на территории </w:t>
      </w:r>
      <w:r w:rsidR="00AD3473" w:rsidRPr="00AF5B45">
        <w:rPr>
          <w:rFonts w:ascii="Times New Roman" w:hAnsi="Times New Roman"/>
          <w:color w:val="000000"/>
          <w:kern w:val="2"/>
          <w:sz w:val="24"/>
          <w:szCs w:val="24"/>
        </w:rPr>
        <w:t xml:space="preserve">МО </w:t>
      </w:r>
      <w:r w:rsidRPr="00AF5B45">
        <w:rPr>
          <w:rFonts w:ascii="Times New Roman" w:hAnsi="Times New Roman"/>
          <w:color w:val="000000"/>
          <w:kern w:val="2"/>
          <w:sz w:val="24"/>
          <w:szCs w:val="24"/>
        </w:rPr>
        <w:t xml:space="preserve">ГО «Вуктыл» </w:t>
      </w:r>
      <w:r w:rsidR="006B566C" w:rsidRPr="00AF5B45">
        <w:rPr>
          <w:rFonts w:ascii="Times New Roman" w:hAnsi="Times New Roman"/>
          <w:color w:val="000000"/>
          <w:kern w:val="2"/>
          <w:sz w:val="24"/>
          <w:szCs w:val="24"/>
        </w:rPr>
        <w:t>в</w:t>
      </w:r>
      <w:r w:rsidRPr="00AF5B45">
        <w:rPr>
          <w:rFonts w:ascii="Times New Roman" w:hAnsi="Times New Roman"/>
          <w:color w:val="000000"/>
          <w:kern w:val="2"/>
          <w:sz w:val="24"/>
          <w:szCs w:val="24"/>
        </w:rPr>
        <w:t xml:space="preserve"> 2019 </w:t>
      </w:r>
      <w:r w:rsidR="0063652B" w:rsidRPr="00AF5B45">
        <w:rPr>
          <w:rFonts w:ascii="Times New Roman" w:hAnsi="Times New Roman"/>
          <w:color w:val="000000"/>
          <w:kern w:val="2"/>
          <w:sz w:val="24"/>
          <w:szCs w:val="24"/>
        </w:rPr>
        <w:t>год</w:t>
      </w:r>
      <w:r w:rsidR="008A2D63" w:rsidRPr="00AF5B45">
        <w:rPr>
          <w:rFonts w:ascii="Times New Roman" w:hAnsi="Times New Roman"/>
          <w:color w:val="000000"/>
          <w:kern w:val="2"/>
          <w:sz w:val="24"/>
          <w:szCs w:val="24"/>
        </w:rPr>
        <w:t>у</w:t>
      </w:r>
      <w:r w:rsidR="006B566C" w:rsidRPr="00AF5B45">
        <w:rPr>
          <w:rFonts w:ascii="Times New Roman" w:hAnsi="Times New Roman"/>
          <w:color w:val="000000"/>
          <w:kern w:val="2"/>
          <w:sz w:val="24"/>
          <w:szCs w:val="24"/>
        </w:rPr>
        <w:t xml:space="preserve"> по сравнению с 2018 </w:t>
      </w:r>
      <w:r w:rsidR="0063652B" w:rsidRPr="00AF5B45">
        <w:rPr>
          <w:rFonts w:ascii="Times New Roman" w:hAnsi="Times New Roman"/>
          <w:color w:val="000000"/>
          <w:kern w:val="2"/>
          <w:sz w:val="24"/>
          <w:szCs w:val="24"/>
        </w:rPr>
        <w:t>год</w:t>
      </w:r>
      <w:r w:rsidR="004A2F89" w:rsidRPr="00AF5B45">
        <w:rPr>
          <w:rFonts w:ascii="Times New Roman" w:hAnsi="Times New Roman"/>
          <w:color w:val="000000"/>
          <w:kern w:val="2"/>
          <w:sz w:val="24"/>
          <w:szCs w:val="24"/>
        </w:rPr>
        <w:t>ом</w:t>
      </w:r>
      <w:r w:rsidRPr="00AF5B45">
        <w:rPr>
          <w:rFonts w:ascii="Times New Roman" w:hAnsi="Times New Roman"/>
          <w:color w:val="000000"/>
          <w:kern w:val="2"/>
          <w:sz w:val="24"/>
          <w:szCs w:val="24"/>
        </w:rPr>
        <w:t xml:space="preserve"> снизился на 9</w:t>
      </w:r>
      <w:r w:rsidR="0049075D" w:rsidRPr="00AF5B45">
        <w:rPr>
          <w:rFonts w:ascii="Times New Roman" w:hAnsi="Times New Roman"/>
          <w:color w:val="000000"/>
          <w:kern w:val="2"/>
          <w:sz w:val="24"/>
          <w:szCs w:val="24"/>
        </w:rPr>
        <w:t xml:space="preserve"> </w:t>
      </w:r>
      <w:r w:rsidRPr="00AF5B45">
        <w:rPr>
          <w:rFonts w:ascii="Times New Roman" w:hAnsi="Times New Roman"/>
          <w:color w:val="000000"/>
          <w:kern w:val="2"/>
          <w:sz w:val="24"/>
          <w:szCs w:val="24"/>
        </w:rPr>
        <w:t xml:space="preserve">%, таким образом, число зарегистрированных преступлений за 2019 </w:t>
      </w:r>
      <w:r w:rsidR="0063652B" w:rsidRPr="00AF5B45">
        <w:rPr>
          <w:rFonts w:ascii="Times New Roman" w:hAnsi="Times New Roman"/>
          <w:color w:val="000000"/>
          <w:kern w:val="2"/>
          <w:sz w:val="24"/>
          <w:szCs w:val="24"/>
        </w:rPr>
        <w:t>год</w:t>
      </w:r>
      <w:r w:rsidRPr="00AF5B45">
        <w:rPr>
          <w:rFonts w:ascii="Times New Roman" w:hAnsi="Times New Roman"/>
          <w:color w:val="000000"/>
          <w:kern w:val="2"/>
          <w:sz w:val="24"/>
          <w:szCs w:val="24"/>
        </w:rPr>
        <w:t xml:space="preserve"> составило 277 ед., в том числе число зарегистрированных тяжких и особо тяжких преступлений составило 35 ед. или 80</w:t>
      </w:r>
      <w:r w:rsidR="0049075D" w:rsidRPr="00AF5B45">
        <w:rPr>
          <w:rFonts w:ascii="Times New Roman" w:hAnsi="Times New Roman"/>
          <w:color w:val="000000"/>
          <w:kern w:val="2"/>
          <w:sz w:val="24"/>
          <w:szCs w:val="24"/>
        </w:rPr>
        <w:t xml:space="preserve"> </w:t>
      </w:r>
      <w:r w:rsidRPr="00AF5B45">
        <w:rPr>
          <w:rFonts w:ascii="Times New Roman" w:hAnsi="Times New Roman"/>
          <w:color w:val="000000"/>
          <w:kern w:val="2"/>
          <w:sz w:val="24"/>
          <w:szCs w:val="24"/>
        </w:rPr>
        <w:t xml:space="preserve">% от числа соответствующих преступлений  2018 </w:t>
      </w:r>
      <w:r w:rsidR="0063652B" w:rsidRPr="00AF5B45">
        <w:rPr>
          <w:rFonts w:ascii="Times New Roman" w:hAnsi="Times New Roman"/>
          <w:color w:val="000000"/>
          <w:kern w:val="2"/>
          <w:sz w:val="24"/>
          <w:szCs w:val="24"/>
        </w:rPr>
        <w:t>год</w:t>
      </w:r>
      <w:r w:rsidR="004A2F89" w:rsidRPr="00AF5B45">
        <w:rPr>
          <w:rFonts w:ascii="Times New Roman" w:hAnsi="Times New Roman"/>
          <w:color w:val="000000"/>
          <w:kern w:val="2"/>
          <w:sz w:val="24"/>
          <w:szCs w:val="24"/>
        </w:rPr>
        <w:t>а.</w:t>
      </w:r>
      <w:r w:rsidRPr="00AF5B45">
        <w:rPr>
          <w:rFonts w:ascii="Times New Roman" w:hAnsi="Times New Roman"/>
          <w:color w:val="000000"/>
          <w:kern w:val="2"/>
          <w:sz w:val="24"/>
          <w:szCs w:val="24"/>
        </w:rPr>
        <w:t xml:space="preserve">  </w:t>
      </w:r>
    </w:p>
    <w:p w:rsidR="00C0545D" w:rsidRPr="00AF5B45" w:rsidRDefault="005E281A" w:rsidP="000C01E5">
      <w:pPr>
        <w:widowControl w:val="0"/>
        <w:suppressAutoHyphens/>
        <w:spacing w:after="0" w:line="240" w:lineRule="auto"/>
        <w:ind w:firstLine="709"/>
        <w:jc w:val="both"/>
        <w:rPr>
          <w:rFonts w:ascii="Times New Roman" w:hAnsi="Times New Roman"/>
          <w:color w:val="000000"/>
          <w:kern w:val="2"/>
          <w:sz w:val="24"/>
          <w:szCs w:val="24"/>
        </w:rPr>
      </w:pPr>
      <w:r w:rsidRPr="00AF5B45">
        <w:rPr>
          <w:rFonts w:ascii="Times New Roman" w:hAnsi="Times New Roman"/>
          <w:color w:val="000000"/>
          <w:kern w:val="2"/>
          <w:sz w:val="24"/>
          <w:szCs w:val="24"/>
        </w:rPr>
        <w:t xml:space="preserve">В расчете на 10 тыс. </w:t>
      </w:r>
      <w:r w:rsidR="00F12278" w:rsidRPr="00AF5B45">
        <w:rPr>
          <w:rFonts w:ascii="Times New Roman" w:hAnsi="Times New Roman"/>
          <w:color w:val="000000"/>
          <w:kern w:val="2"/>
          <w:sz w:val="24"/>
          <w:szCs w:val="24"/>
        </w:rPr>
        <w:t xml:space="preserve">чел. </w:t>
      </w:r>
      <w:r w:rsidRPr="00AF5B45">
        <w:rPr>
          <w:rFonts w:ascii="Times New Roman" w:hAnsi="Times New Roman"/>
          <w:color w:val="000000"/>
          <w:kern w:val="2"/>
          <w:sz w:val="24"/>
          <w:szCs w:val="24"/>
        </w:rPr>
        <w:t>населения показатель числа зарегистрированных преступлений  остается самым высоким в Республике Коми.</w:t>
      </w:r>
    </w:p>
    <w:p w:rsidR="008A2D63" w:rsidRPr="00AF5B45" w:rsidRDefault="008A2D63" w:rsidP="000C01E5">
      <w:pPr>
        <w:pStyle w:val="ConsPlusNormal"/>
        <w:ind w:firstLine="709"/>
        <w:jc w:val="both"/>
      </w:pPr>
      <w:r w:rsidRPr="00AF5B45">
        <w:t>В последние годы в целях укрепления правопорядка и общественной безопасности на территории округа решено множество непростых, ответственных и значимых задач по защите жителей от преступных посягательств. Обеспечивается охрана общественного порядка и общественной безопасности при проведении культурно-зрелищных и иных мероприятий с массовым пребыванием людей.</w:t>
      </w:r>
    </w:p>
    <w:p w:rsidR="008A2D63" w:rsidRPr="00AF5B45" w:rsidRDefault="008A2D63" w:rsidP="000C01E5">
      <w:pPr>
        <w:pStyle w:val="ConsPlusNormal"/>
        <w:ind w:firstLine="709"/>
        <w:jc w:val="both"/>
      </w:pPr>
      <w:r w:rsidRPr="00AF5B45">
        <w:t>В настоящее время на территории МО ГО «Вуктыл» с 2015 года действует одна Народная дружина, которая состоит из 14 человек. В 2019 году совместно  с ОМВД России по г. Вуктыл было  проведено 36 рейдовых мероприятий по обеспечению правопорядка  в общественных местах.</w:t>
      </w:r>
    </w:p>
    <w:p w:rsidR="008A2D63" w:rsidRPr="00AF5B45" w:rsidRDefault="008A2D63" w:rsidP="000C01E5">
      <w:pPr>
        <w:pStyle w:val="ConsPlusNormal"/>
        <w:ind w:firstLine="709"/>
        <w:jc w:val="both"/>
      </w:pPr>
      <w:r w:rsidRPr="00AF5B45">
        <w:t xml:space="preserve">Согласно  плану реализации Концепции  развития </w:t>
      </w:r>
      <w:r w:rsidRPr="00AF5B45">
        <w:rPr>
          <w:bCs/>
          <w:color w:val="222222"/>
          <w:shd w:val="clear" w:color="auto" w:fill="FFFFFF"/>
        </w:rPr>
        <w:t>аппаратно-программного комплекса</w:t>
      </w:r>
      <w:r w:rsidRPr="00AF5B45">
        <w:t xml:space="preserve"> «Безопасный город» на территории МО ГО «Вуктыл» ведется работа по проектированию, установке и монтажу видеонаблюдения.</w:t>
      </w:r>
    </w:p>
    <w:p w:rsidR="00C0545D" w:rsidRPr="00AF5B45" w:rsidRDefault="005E281A" w:rsidP="000C01E5">
      <w:pPr>
        <w:pStyle w:val="ConsPlusNormal"/>
        <w:ind w:firstLine="709"/>
        <w:jc w:val="both"/>
      </w:pPr>
      <w:r w:rsidRPr="00AF5B45">
        <w:t xml:space="preserve">В условиях сохранения угроз техногенного и природного характера одной из основных задач является обеспечение безопасности населения и территории </w:t>
      </w:r>
      <w:r w:rsidR="00AD3473" w:rsidRPr="00AF5B45">
        <w:t xml:space="preserve">МО </w:t>
      </w:r>
      <w:r w:rsidRPr="00AF5B45">
        <w:t>ГО «Вуктыл» от чрезвычайных ситуаций различного характера.</w:t>
      </w:r>
    </w:p>
    <w:p w:rsidR="00C0545D" w:rsidRPr="00AF5B45" w:rsidRDefault="005E281A" w:rsidP="000C01E5">
      <w:pPr>
        <w:pStyle w:val="ConsPlusNormal"/>
        <w:ind w:firstLine="709"/>
        <w:jc w:val="both"/>
      </w:pPr>
      <w:r w:rsidRPr="00AF5B45">
        <w:t xml:space="preserve">Среди опасных природных явлений имеют место паводки, сильные ветра, лесные пожары, снежные заносы. Таким образом, на территории </w:t>
      </w:r>
      <w:r w:rsidR="00AD3473" w:rsidRPr="00AF5B45">
        <w:t xml:space="preserve">МО </w:t>
      </w:r>
      <w:r w:rsidRPr="00AF5B45">
        <w:t>ГО «Вуктыл» согласно прогнозу возможен значительный спектр чрезвычайных ситуаций как природного, так и техногенного характера.</w:t>
      </w:r>
    </w:p>
    <w:p w:rsidR="00C0545D" w:rsidRPr="00AF5B45" w:rsidRDefault="005E281A" w:rsidP="000C01E5">
      <w:pPr>
        <w:pStyle w:val="ConsPlusNormal"/>
        <w:ind w:firstLine="709"/>
        <w:jc w:val="both"/>
      </w:pPr>
      <w:r w:rsidRPr="00AF5B45">
        <w:t>В городском  округе 90</w:t>
      </w:r>
      <w:r w:rsidR="0049075D" w:rsidRPr="00AF5B45">
        <w:t xml:space="preserve"> </w:t>
      </w:r>
      <w:r w:rsidRPr="00AF5B45">
        <w:t xml:space="preserve">% территории занимают леса. В летний период с мая по сентябрь резко возрастает угроза возникновения лесных пожаров в лесных массивах </w:t>
      </w:r>
      <w:r w:rsidR="00AD3473" w:rsidRPr="00AF5B45">
        <w:t xml:space="preserve">МО </w:t>
      </w:r>
      <w:r w:rsidRPr="00AF5B45">
        <w:t>ГО «Вуктыл». Основные причины возникновения данных пожаров: грозы (10</w:t>
      </w:r>
      <w:r w:rsidR="0049075D" w:rsidRPr="00AF5B45">
        <w:t xml:space="preserve"> </w:t>
      </w:r>
      <w:r w:rsidRPr="00AF5B45">
        <w:t>%), неосторожное обращение с огнем населения (59</w:t>
      </w:r>
      <w:r w:rsidR="0049075D" w:rsidRPr="00AF5B45">
        <w:t xml:space="preserve"> </w:t>
      </w:r>
      <w:r w:rsidRPr="00AF5B45">
        <w:t>%), по вине лесозаготовителей (5</w:t>
      </w:r>
      <w:r w:rsidR="0049075D" w:rsidRPr="00AF5B45">
        <w:t xml:space="preserve"> </w:t>
      </w:r>
      <w:r w:rsidRPr="00AF5B45">
        <w:t>%). Остальные пожары происходят по неустановленным причинам.</w:t>
      </w:r>
    </w:p>
    <w:p w:rsidR="00C0545D" w:rsidRPr="00AF5B45" w:rsidRDefault="005E281A" w:rsidP="000C01E5">
      <w:pPr>
        <w:pStyle w:val="ConsPlusNormal"/>
        <w:ind w:firstLine="709"/>
        <w:jc w:val="both"/>
      </w:pPr>
      <w:r w:rsidRPr="00AF5B45">
        <w:t>Ежегодно на территории округа происходит от 6 до 26 пожаров в лесных массивах, общей площадью до 2589 тыс. га</w:t>
      </w:r>
      <w:r w:rsidR="008A2D63" w:rsidRPr="00AF5B45">
        <w:t xml:space="preserve"> </w:t>
      </w:r>
      <w:r w:rsidRPr="00AF5B45">
        <w:t>и средней площадью одного пожара до 108 га. В зоне лесных пожаров могут оказаться семь населенных пунктов муниципального образования. Периодически через 13 - 15 лет в лесах муниципального образования отмечается высокая</w:t>
      </w:r>
      <w:r w:rsidR="004A2F89" w:rsidRPr="00AF5B45">
        <w:t xml:space="preserve"> </w:t>
      </w:r>
      <w:r w:rsidRPr="00AF5B45">
        <w:t>горимость, продолжающаяся 2 - 3 года подряд.</w:t>
      </w:r>
    </w:p>
    <w:p w:rsidR="00C0545D" w:rsidRPr="00AF5B45" w:rsidRDefault="005E281A" w:rsidP="000C01E5">
      <w:pPr>
        <w:pStyle w:val="ConsPlusNormal"/>
        <w:ind w:firstLine="709"/>
        <w:jc w:val="both"/>
      </w:pPr>
      <w:r w:rsidRPr="00AF5B45">
        <w:t xml:space="preserve">За сезон 2019 </w:t>
      </w:r>
      <w:r w:rsidR="0063652B" w:rsidRPr="00AF5B45">
        <w:t>год</w:t>
      </w:r>
      <w:r w:rsidR="004A2F89" w:rsidRPr="00AF5B45">
        <w:t>а</w:t>
      </w:r>
      <w:r w:rsidRPr="00AF5B45">
        <w:t xml:space="preserve"> на территории </w:t>
      </w:r>
      <w:r w:rsidR="00AD3473" w:rsidRPr="00AF5B45">
        <w:t xml:space="preserve">МО </w:t>
      </w:r>
      <w:r w:rsidRPr="00AF5B45">
        <w:t xml:space="preserve">ГО «Вуктыл» не зарегистрировано  лесных пожаров. По сравнению с 2016 </w:t>
      </w:r>
      <w:r w:rsidR="007B77AA" w:rsidRPr="00AF5B45">
        <w:t>-</w:t>
      </w:r>
      <w:r w:rsidR="00B022DF" w:rsidRPr="00AF5B45">
        <w:t xml:space="preserve"> </w:t>
      </w:r>
      <w:r w:rsidR="007B77AA" w:rsidRPr="00AF5B45">
        <w:t xml:space="preserve">2018 годами </w:t>
      </w:r>
      <w:r w:rsidRPr="00AF5B45">
        <w:t xml:space="preserve">общее количество природных пожаров уменьшилось. В пожароопасный период возникает реальная угроза переброса огня на жилые строения в связи с тем, что дислокация подразделения пожарной охраны находится в </w:t>
      </w:r>
      <w:r w:rsidR="0063652B" w:rsidRPr="00AF5B45">
        <w:t>г</w:t>
      </w:r>
      <w:r w:rsidR="004A2F89" w:rsidRPr="00AF5B45">
        <w:t>.</w:t>
      </w:r>
      <w:r w:rsidRPr="00AF5B45">
        <w:t xml:space="preserve"> Вуктыл, с. Дутово, с. Подчерье и время прибытия первого подразделения к месту вывоза превышает время прибытия подразделения пожарной охраны. На конец 2019 </w:t>
      </w:r>
      <w:r w:rsidR="0063652B" w:rsidRPr="00AF5B45">
        <w:t>год</w:t>
      </w:r>
      <w:r w:rsidR="004A2F89" w:rsidRPr="00AF5B45">
        <w:t>а</w:t>
      </w:r>
      <w:r w:rsidRPr="00AF5B45">
        <w:t xml:space="preserve"> существовало 8 звеньев ДПО в населенных пунктах </w:t>
      </w:r>
      <w:r w:rsidR="00AD3473" w:rsidRPr="00AF5B45">
        <w:t xml:space="preserve">МО </w:t>
      </w:r>
      <w:r w:rsidRPr="00AF5B45">
        <w:t>ГО «Вуктыл». Все 8 звеньев ДПО в населенных  пунктах обеспечены противопожарным инвентарем. В 7 населенных  пунктах, подверженным угрозе лесных  пожаров  оповещение населения производится  с помощью сирены С- 28.</w:t>
      </w:r>
    </w:p>
    <w:p w:rsidR="00C0545D" w:rsidRPr="00AF5B45" w:rsidRDefault="005E281A" w:rsidP="000C01E5">
      <w:pPr>
        <w:pStyle w:val="ConsPlusNormal"/>
        <w:ind w:firstLine="709"/>
        <w:jc w:val="both"/>
      </w:pPr>
      <w:r w:rsidRPr="00AF5B45">
        <w:t>В целях улучшения противопожарного состояния населенных пунктов проводится работа по очистке минерализованных полос и пожарных разрывов в населенных пунктах п.Лемтыбож, п.Усть -Соплеск, с.Подчерье, п. Кырта, с.Дутово, д.Усть-Воя, п.Шердино.</w:t>
      </w:r>
    </w:p>
    <w:p w:rsidR="00C0545D" w:rsidRPr="00AF5B45" w:rsidRDefault="005E281A" w:rsidP="000C01E5">
      <w:pPr>
        <w:pStyle w:val="ConsPlusNormal"/>
        <w:ind w:firstLine="709"/>
        <w:jc w:val="both"/>
      </w:pPr>
      <w:r w:rsidRPr="00AF5B45">
        <w:t xml:space="preserve">В ГО введена  в постоянную эксплуатацию  система обеспечения вызова экстренных  оперативных  служб по  единому номеру «112». Также установлена автоматизированная система оповещения руководящего  состава  и система оповещения посредством  </w:t>
      </w:r>
      <w:r w:rsidRPr="00AF5B45">
        <w:rPr>
          <w:lang w:val="en-US"/>
        </w:rPr>
        <w:t>SMS</w:t>
      </w:r>
      <w:r w:rsidRPr="00AF5B45">
        <w:t>–</w:t>
      </w:r>
      <w:r w:rsidRPr="00AF5B45">
        <w:rPr>
          <w:lang w:val="en-US"/>
        </w:rPr>
        <w:t>c</w:t>
      </w:r>
      <w:r w:rsidRPr="00AF5B45">
        <w:t xml:space="preserve">ообщений. В 2019 </w:t>
      </w:r>
      <w:r w:rsidR="0063652B" w:rsidRPr="00AF5B45">
        <w:t>год</w:t>
      </w:r>
      <w:r w:rsidR="004A2F89" w:rsidRPr="00AF5B45">
        <w:t>у</w:t>
      </w:r>
      <w:r w:rsidRPr="00AF5B45">
        <w:t xml:space="preserve"> на территории города Вуктыл установлена  акустическая система  оповещения.</w:t>
      </w:r>
    </w:p>
    <w:p w:rsidR="00C0545D" w:rsidRPr="00AF5B45" w:rsidRDefault="005E281A" w:rsidP="000C01E5">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Проводится повышение уровня подготовки работающего населения  к угрозам личного характера путем дистанционного обучения и обучения в учебном центре ГКУ РК «Управление ППС и ГЗ»  и других  учебных  центрах.</w:t>
      </w:r>
    </w:p>
    <w:p w:rsidR="00C0545D" w:rsidRPr="00AF5B45" w:rsidRDefault="005E281A" w:rsidP="000C01E5">
      <w:pPr>
        <w:pStyle w:val="ConsPlusNormal"/>
        <w:ind w:firstLine="709"/>
        <w:jc w:val="both"/>
      </w:pPr>
      <w:r w:rsidRPr="00AF5B45">
        <w:t xml:space="preserve">На территории </w:t>
      </w:r>
      <w:r w:rsidR="00AD3473" w:rsidRPr="00AF5B45">
        <w:t xml:space="preserve">МО </w:t>
      </w:r>
      <w:r w:rsidRPr="00AF5B45">
        <w:t>ГО «Вуктыл» террористических организаций и бандитских формирований не выявлено. Но в связи со сложной криминогенной обстановкой в целом в стране возможны теракты и в нашем округе на объектах с массовым пребыванием людей, взрывопожароопасных объектах и объектах жизнеобеспечения. Наиболее серьезные последствия в результате терактов могут возникнуть при взрывах:</w:t>
      </w:r>
    </w:p>
    <w:p w:rsidR="00C0545D" w:rsidRPr="00AF5B45" w:rsidRDefault="005E281A" w:rsidP="000C01E5">
      <w:pPr>
        <w:pStyle w:val="ConsPlusNormal"/>
        <w:ind w:firstLine="709"/>
        <w:jc w:val="both"/>
      </w:pPr>
      <w:r w:rsidRPr="00AF5B45">
        <w:t>на компрессорной станции и дожимной компрессорной станции;</w:t>
      </w:r>
    </w:p>
    <w:p w:rsidR="00C0545D" w:rsidRPr="00AF5B45" w:rsidRDefault="005E281A" w:rsidP="000C01E5">
      <w:pPr>
        <w:pStyle w:val="ConsPlusNormal"/>
        <w:ind w:firstLine="709"/>
        <w:jc w:val="both"/>
      </w:pPr>
      <w:r w:rsidRPr="00AF5B45">
        <w:t>установках комплексной подготовки газа и конденсата;</w:t>
      </w:r>
    </w:p>
    <w:p w:rsidR="00C0545D" w:rsidRPr="00AF5B45" w:rsidRDefault="005E281A" w:rsidP="000C01E5">
      <w:pPr>
        <w:pStyle w:val="ConsPlusNormal"/>
        <w:ind w:firstLine="709"/>
        <w:jc w:val="both"/>
      </w:pPr>
      <w:r w:rsidRPr="00AF5B45">
        <w:t>на объектах  жизнеобеспечения подстанций</w:t>
      </w:r>
      <w:r w:rsidR="00AD3473" w:rsidRPr="00AF5B45">
        <w:t xml:space="preserve"> МО</w:t>
      </w:r>
      <w:r w:rsidRPr="00AF5B45">
        <w:t xml:space="preserve"> ГО «Вуктыл» электрических сетей (ВРЭС) «Комиэнерго», ООО «Аквасервис», газовая служба;</w:t>
      </w:r>
    </w:p>
    <w:p w:rsidR="00C0545D" w:rsidRPr="00AF5B45" w:rsidRDefault="005E281A" w:rsidP="000C01E5">
      <w:pPr>
        <w:pStyle w:val="ConsPlusNormal"/>
        <w:ind w:firstLine="709"/>
        <w:jc w:val="both"/>
      </w:pPr>
      <w:r w:rsidRPr="00AF5B45">
        <w:t>на объектах с массовым пребыванием людей (школы, больницы, детские дошкольные учреждения, организации)</w:t>
      </w:r>
    </w:p>
    <w:p w:rsidR="00C0545D" w:rsidRPr="00AF5B45" w:rsidRDefault="005E281A" w:rsidP="000C01E5">
      <w:pPr>
        <w:pStyle w:val="ConsPlusNormal"/>
        <w:ind w:firstLine="709"/>
        <w:jc w:val="both"/>
      </w:pPr>
      <w:r w:rsidRPr="00AF5B45">
        <w:t>при которых возможна гибель людей до 50 человек и получение травм до 100 человек.</w:t>
      </w:r>
    </w:p>
    <w:p w:rsidR="00C0545D" w:rsidRPr="00AF5B45" w:rsidRDefault="005E281A" w:rsidP="000C01E5">
      <w:pPr>
        <w:pStyle w:val="ConsPlusNormal"/>
        <w:ind w:firstLine="709"/>
        <w:jc w:val="both"/>
      </w:pPr>
      <w:r w:rsidRPr="00AF5B45">
        <w:t>Проявления терроризма и экстремизма связаны как с внутренними экономическими, политическими, социальными, межнациональными, конфессиональными противоречиями, так и с внешними террористическими и экстремистскими угрозами.</w:t>
      </w:r>
    </w:p>
    <w:p w:rsidR="00C0545D" w:rsidRPr="00AF5B45" w:rsidRDefault="005E281A" w:rsidP="000C01E5">
      <w:pPr>
        <w:pStyle w:val="ConsPlusNormal"/>
        <w:ind w:firstLine="709"/>
        <w:jc w:val="both"/>
      </w:pPr>
      <w:r w:rsidRPr="00AF5B45">
        <w:t>Объектами первоочередных террористических устремлений являются места (объекты) массового пребывания людей (учреждения образования, культуры, спорта, объекты здравоохранения, объекты жизнеобеспечения).</w:t>
      </w:r>
    </w:p>
    <w:p w:rsidR="00C0545D" w:rsidRPr="00AF5B45" w:rsidRDefault="005E281A" w:rsidP="000C01E5">
      <w:pPr>
        <w:pStyle w:val="ConsPlusNormal"/>
        <w:ind w:firstLine="709"/>
        <w:jc w:val="both"/>
      </w:pPr>
      <w:r w:rsidRPr="00AF5B45">
        <w:t>В настоящее время деятельность, направленная на антитеррористическую защищенность объектов, координируется антитеррористической комиссией ГО «Вуктыл».</w:t>
      </w:r>
    </w:p>
    <w:p w:rsidR="00C0545D" w:rsidRPr="00AF5B45" w:rsidRDefault="005E281A" w:rsidP="000C01E5">
      <w:pPr>
        <w:pStyle w:val="ConsPlusNormal"/>
        <w:ind w:firstLine="709"/>
        <w:jc w:val="both"/>
      </w:pPr>
      <w:r w:rsidRPr="00AF5B45">
        <w:t xml:space="preserve">Ведется работа по  инженерно – техническому укреплению мест  массового пребывания людей (объектов), расположенных на территории </w:t>
      </w:r>
      <w:r w:rsidR="00AD3473" w:rsidRPr="00AF5B45">
        <w:t xml:space="preserve">МО </w:t>
      </w:r>
      <w:r w:rsidRPr="00AF5B45">
        <w:t>ГО «Вуктыл», согласно  требований постановления Правительства Российской Федерации.</w:t>
      </w:r>
    </w:p>
    <w:p w:rsidR="00C0545D" w:rsidRPr="00AF5B45" w:rsidRDefault="00C0545D">
      <w:pPr>
        <w:spacing w:after="0" w:line="240" w:lineRule="auto"/>
        <w:rPr>
          <w:rFonts w:ascii="Times New Roman" w:hAnsi="Times New Roman" w:cs="Times New Roman"/>
        </w:rPr>
      </w:pPr>
    </w:p>
    <w:p w:rsidR="00C0545D" w:rsidRPr="00AF5B45" w:rsidRDefault="002D442D">
      <w:pPr>
        <w:spacing w:after="0" w:line="240" w:lineRule="auto"/>
        <w:ind w:firstLine="540"/>
        <w:jc w:val="center"/>
        <w:rPr>
          <w:rFonts w:ascii="Times New Roman" w:hAnsi="Times New Roman" w:cs="Times New Roman"/>
          <w:b/>
          <w:sz w:val="24"/>
          <w:szCs w:val="24"/>
        </w:rPr>
      </w:pPr>
      <w:r w:rsidRPr="00AF5B45">
        <w:rPr>
          <w:rFonts w:ascii="Times New Roman" w:hAnsi="Times New Roman" w:cs="Times New Roman"/>
          <w:b/>
          <w:sz w:val="24"/>
          <w:szCs w:val="24"/>
        </w:rPr>
        <w:t>1</w:t>
      </w:r>
      <w:r w:rsidR="00E33FA7" w:rsidRPr="00AF5B45">
        <w:rPr>
          <w:rFonts w:ascii="Times New Roman" w:hAnsi="Times New Roman" w:cs="Times New Roman"/>
          <w:b/>
          <w:sz w:val="24"/>
          <w:szCs w:val="24"/>
        </w:rPr>
        <w:t>2</w:t>
      </w:r>
      <w:r w:rsidRPr="00AF5B45">
        <w:rPr>
          <w:rFonts w:ascii="Times New Roman" w:hAnsi="Times New Roman" w:cs="Times New Roman"/>
          <w:b/>
          <w:sz w:val="24"/>
          <w:szCs w:val="24"/>
        </w:rPr>
        <w:t xml:space="preserve">. </w:t>
      </w:r>
      <w:r w:rsidR="005E281A" w:rsidRPr="00AF5B45">
        <w:rPr>
          <w:rFonts w:ascii="Times New Roman" w:hAnsi="Times New Roman" w:cs="Times New Roman"/>
          <w:b/>
          <w:sz w:val="24"/>
          <w:szCs w:val="24"/>
        </w:rPr>
        <w:t>Экология</w:t>
      </w:r>
    </w:p>
    <w:p w:rsidR="00C0545D" w:rsidRPr="00AF5B45" w:rsidRDefault="005E281A">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 xml:space="preserve">Объем загрязняющих веществ, отходящих от всех стационарных источников выделения, за период с 2014 </w:t>
      </w:r>
      <w:r w:rsidR="0063652B" w:rsidRPr="00AF5B45">
        <w:rPr>
          <w:rFonts w:ascii="Times New Roman" w:hAnsi="Times New Roman" w:cs="Times New Roman"/>
          <w:sz w:val="24"/>
          <w:szCs w:val="24"/>
        </w:rPr>
        <w:t>год</w:t>
      </w:r>
      <w:r w:rsidR="004A2F89" w:rsidRPr="00AF5B45">
        <w:rPr>
          <w:rFonts w:ascii="Times New Roman" w:hAnsi="Times New Roman" w:cs="Times New Roman"/>
          <w:sz w:val="24"/>
          <w:szCs w:val="24"/>
        </w:rPr>
        <w:t>а</w:t>
      </w:r>
      <w:r w:rsidRPr="00AF5B45">
        <w:rPr>
          <w:rFonts w:ascii="Times New Roman" w:hAnsi="Times New Roman" w:cs="Times New Roman"/>
          <w:sz w:val="24"/>
          <w:szCs w:val="24"/>
        </w:rPr>
        <w:t xml:space="preserve"> по 2019 </w:t>
      </w:r>
      <w:r w:rsidR="0063652B" w:rsidRPr="00AF5B45">
        <w:rPr>
          <w:rFonts w:ascii="Times New Roman" w:hAnsi="Times New Roman" w:cs="Times New Roman"/>
          <w:sz w:val="24"/>
          <w:szCs w:val="24"/>
        </w:rPr>
        <w:t>год</w:t>
      </w:r>
      <w:r w:rsidRPr="00AF5B45">
        <w:rPr>
          <w:rFonts w:ascii="Times New Roman" w:hAnsi="Times New Roman" w:cs="Times New Roman"/>
          <w:sz w:val="24"/>
          <w:szCs w:val="24"/>
        </w:rPr>
        <w:t xml:space="preserve"> представлен в следующей таблице:</w:t>
      </w:r>
    </w:p>
    <w:tbl>
      <w:tblPr>
        <w:tblW w:w="9348" w:type="dxa"/>
        <w:tblInd w:w="4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4316"/>
        <w:gridCol w:w="850"/>
        <w:gridCol w:w="850"/>
        <w:gridCol w:w="850"/>
        <w:gridCol w:w="850"/>
        <w:gridCol w:w="784"/>
        <w:gridCol w:w="848"/>
      </w:tblGrid>
      <w:tr w:rsidR="00C0545D" w:rsidRPr="00AF5B45" w:rsidTr="00A73D05">
        <w:tc>
          <w:tcPr>
            <w:tcW w:w="431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cs="Times New Roman"/>
              </w:rPr>
            </w:pPr>
            <w:r w:rsidRPr="00AF5B45">
              <w:rPr>
                <w:rFonts w:ascii="Times New Roman" w:hAnsi="Times New Roman" w:cs="Times New Roman"/>
              </w:rPr>
              <w:t>Показатель</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cs="Times New Roman"/>
              </w:rPr>
            </w:pPr>
            <w:r w:rsidRPr="00AF5B45">
              <w:rPr>
                <w:rFonts w:ascii="Times New Roman" w:hAnsi="Times New Roman" w:cs="Times New Roman"/>
              </w:rPr>
              <w:t>2014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cs="Times New Roman"/>
              </w:rPr>
            </w:pPr>
            <w:r w:rsidRPr="00AF5B45">
              <w:rPr>
                <w:rFonts w:ascii="Times New Roman" w:hAnsi="Times New Roman" w:cs="Times New Roman"/>
              </w:rPr>
              <w:t>2015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cs="Times New Roman"/>
              </w:rPr>
            </w:pPr>
            <w:r w:rsidRPr="00AF5B45">
              <w:rPr>
                <w:rFonts w:ascii="Times New Roman" w:hAnsi="Times New Roman" w:cs="Times New Roman"/>
              </w:rPr>
              <w:t>2016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cs="Times New Roman"/>
              </w:rPr>
            </w:pPr>
            <w:r w:rsidRPr="00AF5B45">
              <w:rPr>
                <w:rFonts w:ascii="Times New Roman" w:hAnsi="Times New Roman" w:cs="Times New Roman"/>
              </w:rPr>
              <w:t>2017</w:t>
            </w:r>
          </w:p>
        </w:tc>
        <w:tc>
          <w:tcPr>
            <w:tcW w:w="78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cs="Times New Roman"/>
              </w:rPr>
            </w:pPr>
            <w:r w:rsidRPr="00AF5B45">
              <w:rPr>
                <w:rFonts w:ascii="Times New Roman" w:hAnsi="Times New Roman" w:cs="Times New Roman"/>
              </w:rPr>
              <w:t>2018</w:t>
            </w:r>
          </w:p>
        </w:tc>
        <w:tc>
          <w:tcPr>
            <w:tcW w:w="84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cs="Times New Roman"/>
              </w:rPr>
            </w:pPr>
            <w:r w:rsidRPr="00AF5B45">
              <w:rPr>
                <w:rFonts w:ascii="Times New Roman" w:hAnsi="Times New Roman" w:cs="Times New Roman"/>
              </w:rPr>
              <w:t>2019</w:t>
            </w:r>
          </w:p>
        </w:tc>
      </w:tr>
      <w:tr w:rsidR="00C0545D" w:rsidRPr="00AF5B45" w:rsidTr="00A73D05">
        <w:tc>
          <w:tcPr>
            <w:tcW w:w="431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rPr>
            </w:pPr>
            <w:r w:rsidRPr="00AF5B45">
              <w:rPr>
                <w:rFonts w:ascii="Times New Roman" w:hAnsi="Times New Roman" w:cs="Times New Roman"/>
              </w:rPr>
              <w:t>Объем загрязняющих веществ, отходящих от всех стационарных источников выделения, тыс. тонн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cs="Times New Roman"/>
              </w:rPr>
            </w:pPr>
            <w:r w:rsidRPr="00AF5B45">
              <w:rPr>
                <w:rFonts w:ascii="Times New Roman" w:hAnsi="Times New Roman" w:cs="Times New Roman"/>
              </w:rPr>
              <w:t>17,4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cs="Times New Roman"/>
              </w:rPr>
            </w:pPr>
            <w:r w:rsidRPr="00AF5B45">
              <w:rPr>
                <w:rFonts w:ascii="Times New Roman" w:hAnsi="Times New Roman" w:cs="Times New Roman"/>
              </w:rPr>
              <w:t>18,8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cs="Times New Roman"/>
              </w:rPr>
            </w:pPr>
            <w:r w:rsidRPr="00AF5B45">
              <w:rPr>
                <w:rFonts w:ascii="Times New Roman" w:hAnsi="Times New Roman" w:cs="Times New Roman"/>
              </w:rPr>
              <w:t>21,1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cs="Times New Roman"/>
              </w:rPr>
            </w:pPr>
            <w:r w:rsidRPr="00AF5B45">
              <w:rPr>
                <w:rFonts w:ascii="Times New Roman" w:hAnsi="Times New Roman" w:cs="Times New Roman"/>
              </w:rPr>
              <w:t>15,6</w:t>
            </w:r>
          </w:p>
        </w:tc>
        <w:tc>
          <w:tcPr>
            <w:tcW w:w="78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cs="Times New Roman"/>
              </w:rPr>
            </w:pPr>
            <w:r w:rsidRPr="00AF5B45">
              <w:rPr>
                <w:rFonts w:ascii="Times New Roman" w:hAnsi="Times New Roman" w:cs="Times New Roman"/>
              </w:rPr>
              <w:t>5,9</w:t>
            </w:r>
          </w:p>
        </w:tc>
        <w:tc>
          <w:tcPr>
            <w:tcW w:w="84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cs="Times New Roman"/>
              </w:rPr>
            </w:pPr>
            <w:r w:rsidRPr="00AF5B45">
              <w:rPr>
                <w:rFonts w:ascii="Times New Roman" w:hAnsi="Times New Roman"/>
                <w:lang w:eastAsia="ru-RU"/>
              </w:rPr>
              <w:t>10,72</w:t>
            </w:r>
          </w:p>
        </w:tc>
      </w:tr>
    </w:tbl>
    <w:p w:rsidR="00C0545D" w:rsidRPr="00AF5B45" w:rsidRDefault="005E281A" w:rsidP="00E9612D">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Основной удельный вес выбросов в атмосферу загрязняющих веществ составляют  газообразные и жидкие загрязняющие вещества.</w:t>
      </w:r>
    </w:p>
    <w:p w:rsidR="002832EA" w:rsidRPr="00AF5B45" w:rsidRDefault="002832EA" w:rsidP="00E9612D">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С 2019</w:t>
      </w:r>
      <w:r w:rsidR="00E9612D" w:rsidRPr="00AF5B45">
        <w:rPr>
          <w:rFonts w:ascii="Times New Roman" w:hAnsi="Times New Roman" w:cs="Times New Roman"/>
          <w:sz w:val="24"/>
          <w:szCs w:val="24"/>
        </w:rPr>
        <w:t xml:space="preserve"> </w:t>
      </w:r>
      <w:r w:rsidR="0063652B" w:rsidRPr="00AF5B45">
        <w:rPr>
          <w:rFonts w:ascii="Times New Roman" w:hAnsi="Times New Roman" w:cs="Times New Roman"/>
          <w:sz w:val="24"/>
          <w:szCs w:val="24"/>
        </w:rPr>
        <w:t>год</w:t>
      </w:r>
      <w:r w:rsidR="004A2F89" w:rsidRPr="00AF5B45">
        <w:rPr>
          <w:rFonts w:ascii="Times New Roman" w:hAnsi="Times New Roman" w:cs="Times New Roman"/>
          <w:sz w:val="24"/>
          <w:szCs w:val="24"/>
        </w:rPr>
        <w:t>а</w:t>
      </w:r>
      <w:r w:rsidRPr="00AF5B45">
        <w:rPr>
          <w:rFonts w:ascii="Times New Roman" w:hAnsi="Times New Roman" w:cs="Times New Roman"/>
          <w:sz w:val="24"/>
          <w:szCs w:val="24"/>
        </w:rPr>
        <w:t xml:space="preserve"> осуществляется реализация Национального проекта </w:t>
      </w:r>
      <w:r w:rsidR="00E9612D" w:rsidRPr="00AF5B45">
        <w:rPr>
          <w:rFonts w:ascii="Times New Roman" w:hAnsi="Times New Roman" w:cs="Times New Roman"/>
          <w:sz w:val="24"/>
          <w:szCs w:val="24"/>
        </w:rPr>
        <w:t>«</w:t>
      </w:r>
      <w:r w:rsidRPr="00AF5B45">
        <w:rPr>
          <w:rFonts w:ascii="Times New Roman" w:hAnsi="Times New Roman" w:cs="Times New Roman"/>
          <w:sz w:val="24"/>
          <w:szCs w:val="24"/>
        </w:rPr>
        <w:t>Экологи</w:t>
      </w:r>
      <w:r w:rsidR="00E9612D" w:rsidRPr="00AF5B45">
        <w:rPr>
          <w:rFonts w:ascii="Times New Roman" w:hAnsi="Times New Roman" w:cs="Times New Roman"/>
          <w:sz w:val="24"/>
          <w:szCs w:val="24"/>
        </w:rPr>
        <w:t>я»</w:t>
      </w:r>
      <w:r w:rsidRPr="00AF5B45">
        <w:rPr>
          <w:rFonts w:ascii="Times New Roman" w:hAnsi="Times New Roman" w:cs="Times New Roman"/>
          <w:sz w:val="24"/>
          <w:szCs w:val="24"/>
        </w:rPr>
        <w:t xml:space="preserve">, включающего мероприятия по участию в экологических акциях по очистке прибрежной полосы и берегов водных объектов; участию в ежегодных республиканских экологических природоохранных акциях «Марш парков», «Речная лента», конкурсе фотографий «Сезон фотоохоты на </w:t>
      </w:r>
      <w:r w:rsidR="00B54A27" w:rsidRPr="00AF5B45">
        <w:rPr>
          <w:rFonts w:ascii="Times New Roman" w:hAnsi="Times New Roman" w:cs="Times New Roman"/>
          <w:sz w:val="24"/>
          <w:szCs w:val="24"/>
        </w:rPr>
        <w:t>особо охраняемых природных территориях</w:t>
      </w:r>
      <w:r w:rsidRPr="00AF5B45">
        <w:rPr>
          <w:rFonts w:ascii="Times New Roman" w:hAnsi="Times New Roman" w:cs="Times New Roman"/>
          <w:sz w:val="24"/>
          <w:szCs w:val="24"/>
        </w:rPr>
        <w:t>»</w:t>
      </w:r>
      <w:r w:rsidR="0015787B" w:rsidRPr="00AF5B45">
        <w:rPr>
          <w:rFonts w:ascii="Times New Roman" w:hAnsi="Times New Roman" w:cs="Times New Roman"/>
          <w:sz w:val="24"/>
          <w:szCs w:val="24"/>
        </w:rPr>
        <w:t>.</w:t>
      </w:r>
    </w:p>
    <w:p w:rsidR="002832EA" w:rsidRPr="00AF5B45" w:rsidRDefault="002832EA">
      <w:pPr>
        <w:spacing w:after="0" w:line="240" w:lineRule="auto"/>
        <w:ind w:firstLine="540"/>
        <w:jc w:val="both"/>
        <w:rPr>
          <w:rFonts w:ascii="Times New Roman" w:hAnsi="Times New Roman" w:cs="Times New Roman"/>
          <w:sz w:val="24"/>
          <w:szCs w:val="24"/>
        </w:rPr>
      </w:pPr>
    </w:p>
    <w:p w:rsidR="00C0545D" w:rsidRPr="00AF5B45" w:rsidRDefault="005E281A" w:rsidP="00FF308E">
      <w:pPr>
        <w:pStyle w:val="af1"/>
        <w:numPr>
          <w:ilvl w:val="0"/>
          <w:numId w:val="27"/>
        </w:numPr>
        <w:spacing w:after="0" w:line="240" w:lineRule="auto"/>
        <w:ind w:left="0" w:firstLine="709"/>
        <w:jc w:val="center"/>
        <w:outlineLvl w:val="0"/>
        <w:rPr>
          <w:rFonts w:ascii="Times New Roman" w:hAnsi="Times New Roman" w:cs="Times New Roman"/>
          <w:b/>
          <w:bCs/>
          <w:sz w:val="28"/>
          <w:szCs w:val="28"/>
        </w:rPr>
      </w:pPr>
      <w:r w:rsidRPr="00AF5B45">
        <w:rPr>
          <w:rFonts w:ascii="Times New Roman" w:hAnsi="Times New Roman" w:cs="Times New Roman"/>
          <w:b/>
          <w:bCs/>
          <w:sz w:val="28"/>
          <w:szCs w:val="28"/>
        </w:rPr>
        <w:t>Оценка ресурсов, потенциалов, возможностей и угроз развития</w:t>
      </w:r>
      <w:r w:rsidR="00FF308E" w:rsidRPr="00AF5B45">
        <w:rPr>
          <w:rFonts w:ascii="Times New Roman" w:hAnsi="Times New Roman" w:cs="Times New Roman"/>
          <w:b/>
          <w:bCs/>
          <w:sz w:val="28"/>
          <w:szCs w:val="28"/>
        </w:rPr>
        <w:t xml:space="preserve"> </w:t>
      </w:r>
      <w:r w:rsidRPr="00AF5B45">
        <w:rPr>
          <w:rFonts w:ascii="Times New Roman" w:hAnsi="Times New Roman" w:cs="Times New Roman"/>
          <w:b/>
          <w:bCs/>
          <w:sz w:val="28"/>
          <w:szCs w:val="28"/>
        </w:rPr>
        <w:t>МО ГО «Вуктыл»</w:t>
      </w:r>
    </w:p>
    <w:p w:rsidR="00C0545D" w:rsidRPr="00AF5B45" w:rsidRDefault="00C0545D">
      <w:pPr>
        <w:spacing w:after="0" w:line="240" w:lineRule="auto"/>
        <w:rPr>
          <w:rFonts w:ascii="Times New Roman" w:hAnsi="Times New Roman" w:cs="Times New Roman"/>
          <w:b/>
          <w:bCs/>
        </w:rPr>
      </w:pPr>
    </w:p>
    <w:p w:rsidR="00C0545D" w:rsidRPr="00AF5B45" w:rsidRDefault="005E281A">
      <w:pPr>
        <w:spacing w:after="0" w:line="240" w:lineRule="auto"/>
        <w:ind w:firstLine="709"/>
        <w:jc w:val="both"/>
        <w:outlineLvl w:val="0"/>
        <w:rPr>
          <w:rFonts w:ascii="Times New Roman" w:hAnsi="Times New Roman" w:cs="Times New Roman"/>
          <w:bCs/>
          <w:sz w:val="24"/>
          <w:szCs w:val="24"/>
        </w:rPr>
      </w:pPr>
      <w:r w:rsidRPr="00AF5B45">
        <w:rPr>
          <w:rFonts w:ascii="Times New Roman" w:hAnsi="Times New Roman" w:cs="Times New Roman"/>
          <w:bCs/>
          <w:sz w:val="24"/>
          <w:szCs w:val="24"/>
        </w:rPr>
        <w:t>Результаты анализа ресурсов, потенциала, конкурентных преимуществ и недостатков, рисков развития МО ГО «Вуктыл»  приведены в таблице.</w:t>
      </w:r>
    </w:p>
    <w:p w:rsidR="0065311C" w:rsidRPr="00AF5B45" w:rsidRDefault="0065311C">
      <w:pPr>
        <w:spacing w:after="0" w:line="240" w:lineRule="auto"/>
        <w:ind w:firstLine="709"/>
        <w:jc w:val="both"/>
        <w:outlineLvl w:val="0"/>
        <w:rPr>
          <w:rFonts w:ascii="Times New Roman" w:hAnsi="Times New Roman" w:cs="Times New Roman"/>
          <w:bCs/>
          <w:sz w:val="24"/>
          <w:szCs w:val="24"/>
        </w:rPr>
      </w:pPr>
    </w:p>
    <w:p w:rsidR="0065311C" w:rsidRPr="00AF5B45" w:rsidRDefault="0065311C">
      <w:pPr>
        <w:spacing w:after="0" w:line="240" w:lineRule="auto"/>
        <w:ind w:firstLine="709"/>
        <w:jc w:val="both"/>
        <w:outlineLvl w:val="0"/>
        <w:rPr>
          <w:rFonts w:ascii="Times New Roman" w:hAnsi="Times New Roman" w:cs="Times New Roman"/>
          <w:bCs/>
          <w:sz w:val="24"/>
          <w:szCs w:val="24"/>
        </w:rPr>
      </w:pPr>
    </w:p>
    <w:p w:rsidR="00C0545D" w:rsidRPr="00AF5B45" w:rsidRDefault="005E281A">
      <w:pPr>
        <w:spacing w:after="0" w:line="240" w:lineRule="auto"/>
        <w:jc w:val="center"/>
        <w:outlineLvl w:val="1"/>
        <w:rPr>
          <w:rFonts w:ascii="Times New Roman" w:hAnsi="Times New Roman" w:cs="Times New Roman"/>
          <w:b/>
          <w:bCs/>
        </w:rPr>
      </w:pPr>
      <w:r w:rsidRPr="00AF5B45">
        <w:rPr>
          <w:rFonts w:ascii="Times New Roman" w:hAnsi="Times New Roman" w:cs="Times New Roman"/>
          <w:b/>
          <w:bCs/>
        </w:rPr>
        <w:t>SWOT-анализ</w:t>
      </w:r>
    </w:p>
    <w:p w:rsidR="00C0545D" w:rsidRPr="00AF5B45" w:rsidRDefault="005E281A">
      <w:pPr>
        <w:spacing w:after="0" w:line="240" w:lineRule="auto"/>
        <w:jc w:val="center"/>
        <w:rPr>
          <w:rFonts w:ascii="Times New Roman" w:hAnsi="Times New Roman" w:cs="Times New Roman"/>
          <w:b/>
          <w:bCs/>
        </w:rPr>
      </w:pPr>
      <w:r w:rsidRPr="00AF5B45">
        <w:rPr>
          <w:rFonts w:ascii="Times New Roman" w:hAnsi="Times New Roman" w:cs="Times New Roman"/>
          <w:b/>
          <w:bCs/>
        </w:rPr>
        <w:t>(оценка сильных и слабых сторон, возможностей и угроз</w:t>
      </w:r>
      <w:r w:rsidR="00B169A9" w:rsidRPr="00AF5B45">
        <w:rPr>
          <w:rFonts w:ascii="Times New Roman" w:hAnsi="Times New Roman" w:cs="Times New Roman"/>
          <w:b/>
          <w:bCs/>
        </w:rPr>
        <w:t xml:space="preserve"> </w:t>
      </w:r>
      <w:r w:rsidRPr="00AF5B45">
        <w:rPr>
          <w:rFonts w:ascii="Times New Roman" w:hAnsi="Times New Roman" w:cs="Times New Roman"/>
          <w:b/>
          <w:bCs/>
        </w:rPr>
        <w:t>социально-экономическому развитию МО ГО «Вуктыл»)</w:t>
      </w:r>
    </w:p>
    <w:tbl>
      <w:tblPr>
        <w:tblStyle w:val="af4"/>
        <w:tblW w:w="10314" w:type="dxa"/>
        <w:tblLook w:val="04A0"/>
      </w:tblPr>
      <w:tblGrid>
        <w:gridCol w:w="5070"/>
        <w:gridCol w:w="5244"/>
      </w:tblGrid>
      <w:tr w:rsidR="00C0545D" w:rsidRPr="00AF5B45" w:rsidTr="00B169A9">
        <w:trPr>
          <w:trHeight w:val="70"/>
        </w:trPr>
        <w:tc>
          <w:tcPr>
            <w:tcW w:w="5070" w:type="dxa"/>
            <w:shd w:val="clear" w:color="auto" w:fill="auto"/>
            <w:tcMar>
              <w:left w:w="108" w:type="dxa"/>
            </w:tcMar>
          </w:tcPr>
          <w:p w:rsidR="00C0545D" w:rsidRPr="00AF5B45" w:rsidRDefault="005E281A">
            <w:pPr>
              <w:spacing w:after="0" w:line="240" w:lineRule="auto"/>
              <w:rPr>
                <w:rFonts w:ascii="Times New Roman" w:hAnsi="Times New Roman" w:cs="Times New Roman"/>
              </w:rPr>
            </w:pPr>
            <w:r w:rsidRPr="00AF5B45">
              <w:rPr>
                <w:rFonts w:ascii="Times New Roman" w:hAnsi="Times New Roman" w:cs="Times New Roman"/>
              </w:rPr>
              <w:t>СИЛЬНЫЕ СТОРОНЫ</w:t>
            </w:r>
          </w:p>
          <w:p w:rsidR="00C0545D" w:rsidRPr="00AF5B45" w:rsidRDefault="00C0545D">
            <w:pPr>
              <w:spacing w:after="0" w:line="240" w:lineRule="auto"/>
              <w:ind w:firstLine="313"/>
              <w:jc w:val="both"/>
              <w:rPr>
                <w:rFonts w:ascii="Times New Roman" w:hAnsi="Times New Roman" w:cs="Times New Roman"/>
              </w:rPr>
            </w:pPr>
          </w:p>
          <w:p w:rsidR="00C0545D" w:rsidRPr="00AF5B45" w:rsidRDefault="005E281A">
            <w:pPr>
              <w:spacing w:after="0" w:line="240" w:lineRule="auto"/>
              <w:ind w:firstLine="313"/>
              <w:jc w:val="both"/>
              <w:rPr>
                <w:rFonts w:ascii="Times New Roman" w:hAnsi="Times New Roman" w:cs="Times New Roman"/>
              </w:rPr>
            </w:pPr>
            <w:r w:rsidRPr="00AF5B45">
              <w:rPr>
                <w:rFonts w:ascii="Times New Roman" w:hAnsi="Times New Roman" w:cs="Times New Roman"/>
              </w:rPr>
              <w:t>Стабильность деятельности газовой промышленности в среднесрочной перспективе.</w:t>
            </w:r>
          </w:p>
          <w:p w:rsidR="00C0545D" w:rsidRPr="00AF5B45" w:rsidRDefault="005E281A">
            <w:pPr>
              <w:spacing w:after="0" w:line="240" w:lineRule="auto"/>
              <w:ind w:firstLine="313"/>
              <w:jc w:val="both"/>
              <w:rPr>
                <w:rFonts w:ascii="Times New Roman" w:hAnsi="Times New Roman" w:cs="Times New Roman"/>
              </w:rPr>
            </w:pPr>
            <w:r w:rsidRPr="00AF5B45">
              <w:rPr>
                <w:rFonts w:ascii="Times New Roman" w:hAnsi="Times New Roman" w:cs="Times New Roman"/>
              </w:rPr>
              <w:t xml:space="preserve">Значительный природный и историко-культурный потенциал, выгодное географическое положение </w:t>
            </w:r>
            <w:r w:rsidR="00AD3473" w:rsidRPr="00AF5B45">
              <w:rPr>
                <w:rFonts w:ascii="Times New Roman" w:hAnsi="Times New Roman" w:cs="Times New Roman"/>
              </w:rPr>
              <w:t xml:space="preserve">МО </w:t>
            </w:r>
            <w:r w:rsidRPr="00AF5B45">
              <w:rPr>
                <w:rFonts w:ascii="Times New Roman" w:hAnsi="Times New Roman" w:cs="Times New Roman"/>
              </w:rPr>
              <w:t xml:space="preserve">ГО «Вуктыл», связанное с непосредственной близостью федеральных </w:t>
            </w:r>
            <w:r w:rsidR="00B54A27" w:rsidRPr="00AF5B45">
              <w:rPr>
                <w:rFonts w:ascii="Times New Roman" w:hAnsi="Times New Roman" w:cs="Times New Roman"/>
                <w:sz w:val="24"/>
                <w:szCs w:val="24"/>
              </w:rPr>
              <w:t>особо охраняемых природных территорий</w:t>
            </w:r>
            <w:r w:rsidRPr="00AF5B45">
              <w:rPr>
                <w:rFonts w:ascii="Times New Roman" w:hAnsi="Times New Roman" w:cs="Times New Roman"/>
              </w:rPr>
              <w:t>.</w:t>
            </w:r>
          </w:p>
          <w:p w:rsidR="00C0545D" w:rsidRPr="00AF5B45" w:rsidRDefault="005E281A">
            <w:pPr>
              <w:spacing w:after="0" w:line="240" w:lineRule="auto"/>
              <w:ind w:firstLine="313"/>
              <w:jc w:val="both"/>
              <w:rPr>
                <w:rFonts w:ascii="Times New Roman" w:hAnsi="Times New Roman" w:cs="Times New Roman"/>
                <w:color w:val="000000"/>
              </w:rPr>
            </w:pPr>
            <w:r w:rsidRPr="00AF5B45">
              <w:rPr>
                <w:rFonts w:ascii="Times New Roman" w:hAnsi="Times New Roman" w:cs="Times New Roman"/>
                <w:color w:val="000000"/>
              </w:rPr>
              <w:t xml:space="preserve">Наличие  уникальных  объектов культурного наследия, имеющих региональное значение; </w:t>
            </w:r>
          </w:p>
          <w:p w:rsidR="00C0545D" w:rsidRPr="00AF5B45" w:rsidRDefault="005E281A">
            <w:pPr>
              <w:spacing w:after="0" w:line="240" w:lineRule="auto"/>
              <w:ind w:firstLine="313"/>
              <w:jc w:val="both"/>
              <w:rPr>
                <w:rFonts w:ascii="Times New Roman" w:hAnsi="Times New Roman" w:cs="Times New Roman"/>
                <w:color w:val="000000"/>
              </w:rPr>
            </w:pPr>
            <w:r w:rsidRPr="00AF5B45">
              <w:rPr>
                <w:rFonts w:ascii="Times New Roman" w:hAnsi="Times New Roman" w:cs="Times New Roman"/>
                <w:color w:val="000000"/>
              </w:rPr>
              <w:t>Развитая сеть учреждений культуры и образовательных учреждений в сфере культуры, обеспечивающая разнообразие услуг, предоставляемых в сфере культуры.</w:t>
            </w:r>
          </w:p>
          <w:p w:rsidR="00C0545D" w:rsidRPr="00AF5B45" w:rsidRDefault="005E281A">
            <w:pPr>
              <w:spacing w:after="0" w:line="240" w:lineRule="auto"/>
              <w:ind w:firstLine="313"/>
              <w:jc w:val="both"/>
              <w:rPr>
                <w:rFonts w:ascii="Times New Roman" w:hAnsi="Times New Roman" w:cs="Times New Roman"/>
                <w:color w:val="000000"/>
              </w:rPr>
            </w:pPr>
            <w:r w:rsidRPr="00AF5B45">
              <w:rPr>
                <w:rFonts w:ascii="Times New Roman" w:hAnsi="Times New Roman" w:cs="Times New Roman"/>
              </w:rPr>
              <w:t>Традиционные культурные и нравственные ценности</w:t>
            </w:r>
            <w:r w:rsidRPr="00AF5B45">
              <w:rPr>
                <w:rFonts w:ascii="Times New Roman" w:hAnsi="Times New Roman" w:cs="Times New Roman"/>
                <w:color w:val="000000"/>
              </w:rPr>
              <w:t>.</w:t>
            </w:r>
          </w:p>
          <w:p w:rsidR="00C0545D" w:rsidRPr="00AF5B45" w:rsidRDefault="005E281A">
            <w:pPr>
              <w:spacing w:after="0" w:line="240" w:lineRule="auto"/>
              <w:ind w:left="57" w:right="57" w:firstLine="313"/>
              <w:jc w:val="both"/>
              <w:rPr>
                <w:rFonts w:ascii="Times New Roman" w:hAnsi="Times New Roman" w:cs="Times New Roman"/>
                <w:color w:val="000000"/>
              </w:rPr>
            </w:pPr>
            <w:r w:rsidRPr="00AF5B45">
              <w:rPr>
                <w:rFonts w:ascii="Times New Roman" w:hAnsi="Times New Roman" w:cs="Times New Roman"/>
                <w:color w:val="000000"/>
              </w:rPr>
              <w:t xml:space="preserve">Сохранение традиций организации самодеятельного художественного творчества населения.  </w:t>
            </w:r>
          </w:p>
          <w:p w:rsidR="00C0545D" w:rsidRPr="00AF5B45" w:rsidRDefault="005E281A">
            <w:pPr>
              <w:spacing w:after="0" w:line="240" w:lineRule="auto"/>
              <w:ind w:firstLine="313"/>
              <w:jc w:val="both"/>
              <w:rPr>
                <w:rFonts w:ascii="Times New Roman" w:hAnsi="Times New Roman" w:cs="Times New Roman"/>
              </w:rPr>
            </w:pPr>
            <w:r w:rsidRPr="00AF5B45">
              <w:rPr>
                <w:rFonts w:ascii="Times New Roman" w:hAnsi="Times New Roman" w:cs="Times New Roman"/>
              </w:rPr>
              <w:t xml:space="preserve">Отсутствие дефицита мест в образовательных организациях округа. </w:t>
            </w:r>
          </w:p>
          <w:p w:rsidR="00C0545D" w:rsidRPr="00AF5B45" w:rsidRDefault="005E281A">
            <w:pPr>
              <w:spacing w:after="0" w:line="240" w:lineRule="auto"/>
              <w:ind w:firstLine="313"/>
              <w:jc w:val="both"/>
              <w:rPr>
                <w:rFonts w:ascii="Times New Roman" w:hAnsi="Times New Roman" w:cs="Times New Roman"/>
              </w:rPr>
            </w:pPr>
            <w:r w:rsidRPr="00AF5B45">
              <w:rPr>
                <w:rFonts w:ascii="Times New Roman" w:hAnsi="Times New Roman" w:cs="Times New Roman"/>
              </w:rPr>
              <w:t xml:space="preserve">Наличие лесных ресурсов на территории </w:t>
            </w:r>
            <w:r w:rsidR="00AD3473" w:rsidRPr="00AF5B45">
              <w:rPr>
                <w:rFonts w:ascii="Times New Roman" w:hAnsi="Times New Roman" w:cs="Times New Roman"/>
              </w:rPr>
              <w:t xml:space="preserve">МО </w:t>
            </w:r>
            <w:r w:rsidRPr="00AF5B45">
              <w:rPr>
                <w:rFonts w:ascii="Times New Roman" w:hAnsi="Times New Roman" w:cs="Times New Roman"/>
              </w:rPr>
              <w:t>ГО «Вуктыл».</w:t>
            </w:r>
          </w:p>
          <w:p w:rsidR="00C0545D" w:rsidRPr="00AF5B45" w:rsidRDefault="005E281A">
            <w:pPr>
              <w:spacing w:after="0" w:line="240" w:lineRule="auto"/>
              <w:ind w:firstLine="313"/>
              <w:jc w:val="both"/>
              <w:rPr>
                <w:rFonts w:ascii="Times New Roman" w:hAnsi="Times New Roman" w:cs="Times New Roman"/>
              </w:rPr>
            </w:pPr>
            <w:r w:rsidRPr="00AF5B45">
              <w:rPr>
                <w:rFonts w:ascii="Times New Roman" w:hAnsi="Times New Roman" w:cs="Times New Roman"/>
              </w:rPr>
              <w:t>Благоприятная экологическая обстановка округа.</w:t>
            </w:r>
          </w:p>
          <w:p w:rsidR="00C0545D" w:rsidRPr="00AF5B45" w:rsidRDefault="005E281A">
            <w:pPr>
              <w:spacing w:after="0" w:line="240" w:lineRule="auto"/>
              <w:ind w:firstLine="313"/>
              <w:jc w:val="both"/>
              <w:rPr>
                <w:rFonts w:ascii="Times New Roman" w:hAnsi="Times New Roman" w:cs="Times New Roman"/>
              </w:rPr>
            </w:pPr>
            <w:r w:rsidRPr="00AF5B45">
              <w:rPr>
                <w:rFonts w:ascii="Times New Roman" w:hAnsi="Times New Roman" w:cs="Times New Roman"/>
              </w:rPr>
              <w:t>Наличие свободных сельхозугодий и производственной базы, которую возможно использовать для развития растениеводства и животноводства, организации переработки молочной и мясной продукции.</w:t>
            </w:r>
          </w:p>
          <w:p w:rsidR="00C0545D" w:rsidRPr="00AF5B45" w:rsidRDefault="005E281A">
            <w:pPr>
              <w:spacing w:after="0" w:line="240" w:lineRule="auto"/>
              <w:ind w:firstLine="313"/>
              <w:jc w:val="both"/>
              <w:rPr>
                <w:rFonts w:ascii="Times New Roman" w:hAnsi="Times New Roman" w:cs="Times New Roman"/>
              </w:rPr>
            </w:pPr>
            <w:r w:rsidRPr="00AF5B45">
              <w:rPr>
                <w:rFonts w:ascii="Times New Roman" w:hAnsi="Times New Roman" w:cs="Times New Roman"/>
              </w:rPr>
              <w:t>Достаточная обеспеченность города торговыми площадями. Развитая система общественного питания в городе.</w:t>
            </w:r>
          </w:p>
          <w:p w:rsidR="00C0545D" w:rsidRPr="00AF5B45" w:rsidRDefault="005E281A">
            <w:pPr>
              <w:spacing w:after="0" w:line="240" w:lineRule="auto"/>
              <w:ind w:firstLine="313"/>
              <w:jc w:val="both"/>
              <w:rPr>
                <w:rFonts w:ascii="Times New Roman" w:hAnsi="Times New Roman" w:cs="Times New Roman"/>
              </w:rPr>
            </w:pPr>
            <w:r w:rsidRPr="00AF5B45">
              <w:rPr>
                <w:rFonts w:ascii="Times New Roman" w:hAnsi="Times New Roman" w:cs="Times New Roman"/>
              </w:rPr>
              <w:t>Высокий уровень доходов определенной части населения, работающей в отраслях «Добыча полезных ископаемых» и «Транспорт и хранение».</w:t>
            </w:r>
          </w:p>
          <w:p w:rsidR="00C0545D" w:rsidRPr="00AF5B45" w:rsidRDefault="005E281A">
            <w:pPr>
              <w:spacing w:after="0" w:line="240" w:lineRule="auto"/>
              <w:ind w:firstLine="313"/>
              <w:jc w:val="both"/>
              <w:rPr>
                <w:rFonts w:ascii="Times New Roman" w:hAnsi="Times New Roman" w:cs="Times New Roman"/>
              </w:rPr>
            </w:pPr>
            <w:r w:rsidRPr="00AF5B45">
              <w:rPr>
                <w:rFonts w:ascii="Times New Roman" w:hAnsi="Times New Roman" w:cs="Times New Roman"/>
              </w:rPr>
              <w:t>Более высокая обеспеченность населения округа жилой площадью, чем в среднем по Республике Коми.</w:t>
            </w:r>
          </w:p>
          <w:p w:rsidR="00C0545D" w:rsidRPr="00AF5B45" w:rsidRDefault="005E281A">
            <w:pPr>
              <w:spacing w:after="0" w:line="240" w:lineRule="auto"/>
              <w:ind w:firstLine="313"/>
              <w:jc w:val="both"/>
              <w:rPr>
                <w:rFonts w:ascii="Times New Roman" w:eastAsia="Calibri" w:hAnsi="Times New Roman" w:cs="Times New Roman"/>
                <w:lang w:eastAsia="ru-RU"/>
              </w:rPr>
            </w:pPr>
            <w:r w:rsidRPr="00AF5B45">
              <w:rPr>
                <w:rFonts w:ascii="Times New Roman" w:hAnsi="Times New Roman"/>
                <w:lang w:eastAsia="ru-RU"/>
              </w:rPr>
              <w:t>Н</w:t>
            </w:r>
            <w:r w:rsidRPr="00AF5B45">
              <w:rPr>
                <w:rFonts w:ascii="Times New Roman" w:eastAsia="Calibri" w:hAnsi="Times New Roman" w:cs="Times New Roman"/>
                <w:lang w:eastAsia="ru-RU"/>
              </w:rPr>
              <w:t>аличие собственной доходной части бюджета, включая налоговые поступления и доходы от имущества, находящегося в муниципальной собственности ГО, путем его аренды или реализации;</w:t>
            </w:r>
          </w:p>
          <w:p w:rsidR="00C0545D" w:rsidRPr="00AF5B45" w:rsidRDefault="005E281A">
            <w:pPr>
              <w:tabs>
                <w:tab w:val="left" w:pos="709"/>
              </w:tabs>
              <w:spacing w:after="0" w:line="240" w:lineRule="auto"/>
              <w:ind w:firstLine="313"/>
              <w:jc w:val="both"/>
              <w:rPr>
                <w:rFonts w:ascii="Times New Roman" w:eastAsia="Calibri" w:hAnsi="Times New Roman" w:cs="Times New Roman"/>
                <w:lang w:eastAsia="ru-RU"/>
              </w:rPr>
            </w:pPr>
            <w:r w:rsidRPr="00AF5B45">
              <w:rPr>
                <w:rFonts w:ascii="Times New Roman" w:eastAsia="Calibri" w:hAnsi="Times New Roman" w:cs="Times New Roman"/>
                <w:lang w:eastAsia="ru-RU"/>
              </w:rPr>
              <w:t>Свободные рыночные ниши.</w:t>
            </w:r>
          </w:p>
          <w:p w:rsidR="00C0545D" w:rsidRPr="00AF5B45" w:rsidRDefault="005E281A">
            <w:pPr>
              <w:spacing w:after="0" w:line="240" w:lineRule="auto"/>
              <w:ind w:firstLine="313"/>
              <w:jc w:val="both"/>
              <w:rPr>
                <w:rFonts w:ascii="Times New Roman" w:hAnsi="Times New Roman" w:cs="Times New Roman"/>
              </w:rPr>
            </w:pPr>
            <w:r w:rsidRPr="00AF5B45">
              <w:rPr>
                <w:rFonts w:ascii="Times New Roman" w:hAnsi="Times New Roman" w:cs="Times New Roman"/>
              </w:rPr>
              <w:t>Стабильная социально-политическая обстановка в округе, спокойные межнациональные отношения.</w:t>
            </w:r>
          </w:p>
          <w:p w:rsidR="00C0545D" w:rsidRPr="00AF5B45" w:rsidRDefault="005E281A">
            <w:pPr>
              <w:spacing w:after="0" w:line="240" w:lineRule="auto"/>
              <w:ind w:firstLine="313"/>
              <w:jc w:val="both"/>
              <w:rPr>
                <w:rFonts w:ascii="Times New Roman" w:hAnsi="Times New Roman" w:cs="Times New Roman"/>
                <w:color w:val="000000"/>
              </w:rPr>
            </w:pPr>
            <w:r w:rsidRPr="00AF5B45">
              <w:rPr>
                <w:rFonts w:ascii="Times New Roman" w:hAnsi="Times New Roman" w:cs="Times New Roman"/>
                <w:color w:val="000000"/>
              </w:rPr>
              <w:t>Участие градообразующих организаций в социальных проектах округа.</w:t>
            </w:r>
          </w:p>
          <w:p w:rsidR="00C0545D" w:rsidRPr="00AF5B45" w:rsidRDefault="00C0545D">
            <w:pPr>
              <w:spacing w:after="0" w:line="240" w:lineRule="auto"/>
              <w:ind w:firstLine="596"/>
              <w:jc w:val="both"/>
              <w:rPr>
                <w:rFonts w:ascii="Times New Roman" w:hAnsi="Times New Roman" w:cs="Times New Roman"/>
              </w:rPr>
            </w:pPr>
          </w:p>
          <w:p w:rsidR="00C0545D" w:rsidRPr="00AF5B45" w:rsidRDefault="00C0545D">
            <w:pPr>
              <w:tabs>
                <w:tab w:val="left" w:pos="709"/>
              </w:tabs>
              <w:spacing w:after="0" w:line="240" w:lineRule="auto"/>
              <w:ind w:firstLine="540"/>
              <w:jc w:val="both"/>
              <w:rPr>
                <w:rFonts w:ascii="Times New Roman" w:eastAsia="Calibri" w:hAnsi="Times New Roman" w:cs="Times New Roman"/>
                <w:lang w:eastAsia="ru-RU"/>
              </w:rPr>
            </w:pPr>
          </w:p>
          <w:p w:rsidR="00C0545D" w:rsidRPr="00AF5B45" w:rsidRDefault="00C0545D">
            <w:pPr>
              <w:tabs>
                <w:tab w:val="left" w:pos="709"/>
              </w:tabs>
              <w:spacing w:after="0" w:line="240" w:lineRule="auto"/>
              <w:ind w:firstLine="540"/>
              <w:jc w:val="both"/>
              <w:rPr>
                <w:rFonts w:ascii="Times New Roman" w:eastAsia="Calibri" w:hAnsi="Times New Roman" w:cs="Times New Roman"/>
                <w:lang w:eastAsia="ru-RU"/>
              </w:rPr>
            </w:pPr>
          </w:p>
          <w:p w:rsidR="00C0545D" w:rsidRPr="00AF5B45" w:rsidRDefault="00C0545D">
            <w:pPr>
              <w:spacing w:after="0" w:line="240" w:lineRule="auto"/>
              <w:rPr>
                <w:rFonts w:ascii="Times New Roman" w:hAnsi="Times New Roman" w:cs="Times New Roman"/>
              </w:rPr>
            </w:pPr>
          </w:p>
          <w:p w:rsidR="00C0545D" w:rsidRPr="00AF5B45" w:rsidRDefault="00C0545D">
            <w:pPr>
              <w:spacing w:after="0" w:line="240" w:lineRule="auto"/>
              <w:rPr>
                <w:rFonts w:ascii="Times New Roman" w:hAnsi="Times New Roman" w:cs="Times New Roman"/>
              </w:rPr>
            </w:pPr>
          </w:p>
          <w:p w:rsidR="00C0545D" w:rsidRPr="00AF5B45" w:rsidRDefault="00C0545D">
            <w:pPr>
              <w:spacing w:after="0" w:line="240" w:lineRule="auto"/>
              <w:rPr>
                <w:rFonts w:ascii="Times New Roman" w:hAnsi="Times New Roman" w:cs="Times New Roman"/>
              </w:rPr>
            </w:pPr>
          </w:p>
          <w:p w:rsidR="00C0545D" w:rsidRPr="00AF5B45" w:rsidRDefault="00C0545D">
            <w:pPr>
              <w:spacing w:after="0" w:line="240" w:lineRule="auto"/>
              <w:ind w:firstLine="313"/>
              <w:jc w:val="both"/>
              <w:rPr>
                <w:rFonts w:ascii="Times New Roman" w:hAnsi="Times New Roman" w:cs="Times New Roman"/>
              </w:rPr>
            </w:pPr>
          </w:p>
          <w:p w:rsidR="00C0545D" w:rsidRPr="00AF5B45" w:rsidRDefault="00C0545D">
            <w:pPr>
              <w:spacing w:after="0" w:line="240" w:lineRule="auto"/>
              <w:ind w:firstLine="313"/>
              <w:jc w:val="both"/>
              <w:rPr>
                <w:rFonts w:ascii="Times New Roman" w:hAnsi="Times New Roman" w:cs="Times New Roman"/>
              </w:rPr>
            </w:pPr>
          </w:p>
          <w:p w:rsidR="00C0545D" w:rsidRPr="00AF5B45" w:rsidRDefault="00C0545D">
            <w:pPr>
              <w:spacing w:after="0" w:line="240" w:lineRule="auto"/>
              <w:rPr>
                <w:rFonts w:ascii="Times New Roman" w:hAnsi="Times New Roman" w:cs="Times New Roman"/>
              </w:rPr>
            </w:pPr>
          </w:p>
        </w:tc>
        <w:tc>
          <w:tcPr>
            <w:tcW w:w="5244" w:type="dxa"/>
            <w:shd w:val="clear" w:color="auto" w:fill="auto"/>
            <w:tcMar>
              <w:left w:w="108" w:type="dxa"/>
            </w:tcMar>
          </w:tcPr>
          <w:p w:rsidR="00C0545D" w:rsidRPr="00AF5B45" w:rsidRDefault="005E281A">
            <w:pPr>
              <w:spacing w:after="0"/>
              <w:rPr>
                <w:rFonts w:ascii="Times New Roman" w:hAnsi="Times New Roman" w:cs="Times New Roman"/>
              </w:rPr>
            </w:pPr>
            <w:r w:rsidRPr="00AF5B45">
              <w:rPr>
                <w:rFonts w:ascii="Times New Roman" w:hAnsi="Times New Roman" w:cs="Times New Roman"/>
              </w:rPr>
              <w:t>СЛАБЫЕ СТОРОНЫ</w:t>
            </w:r>
          </w:p>
          <w:p w:rsidR="00C0545D" w:rsidRPr="00AF5B45" w:rsidRDefault="00C0545D">
            <w:pPr>
              <w:spacing w:after="0"/>
              <w:ind w:firstLine="320"/>
              <w:jc w:val="both"/>
              <w:rPr>
                <w:rFonts w:ascii="Times New Roman" w:hAnsi="Times New Roman" w:cs="Times New Roman"/>
              </w:rPr>
            </w:pPr>
          </w:p>
          <w:p w:rsidR="00C0545D" w:rsidRPr="00AF5B45" w:rsidRDefault="005E281A">
            <w:pPr>
              <w:spacing w:after="0"/>
              <w:ind w:firstLine="320"/>
              <w:jc w:val="both"/>
              <w:rPr>
                <w:rFonts w:ascii="Times New Roman" w:hAnsi="Times New Roman" w:cs="Times New Roman"/>
              </w:rPr>
            </w:pPr>
            <w:r w:rsidRPr="00AF5B45">
              <w:rPr>
                <w:rFonts w:ascii="Times New Roman" w:hAnsi="Times New Roman" w:cs="Times New Roman"/>
              </w:rPr>
              <w:t>Монопрофильность экономики округа, слабая развитость иных отраслей.</w:t>
            </w:r>
          </w:p>
          <w:p w:rsidR="00C0545D" w:rsidRPr="00AF5B45" w:rsidRDefault="005E281A">
            <w:pPr>
              <w:spacing w:after="0"/>
              <w:ind w:firstLine="320"/>
              <w:jc w:val="both"/>
              <w:rPr>
                <w:rFonts w:ascii="Times New Roman" w:hAnsi="Times New Roman" w:cs="Times New Roman"/>
              </w:rPr>
            </w:pPr>
            <w:r w:rsidRPr="00AF5B45">
              <w:rPr>
                <w:rFonts w:ascii="Times New Roman" w:hAnsi="Times New Roman" w:cs="Times New Roman"/>
              </w:rPr>
              <w:t>Ухудшение демографической ситуации, вызванное миграционным оттоком населения трудоспособного возраста,  естественной убылью населения, ухудшением возрастной структуры населения.</w:t>
            </w:r>
          </w:p>
          <w:p w:rsidR="00C0545D" w:rsidRPr="00AF5B45" w:rsidRDefault="005E281A">
            <w:pPr>
              <w:spacing w:after="0"/>
              <w:ind w:firstLine="320"/>
              <w:jc w:val="both"/>
              <w:rPr>
                <w:rFonts w:ascii="Times New Roman" w:hAnsi="Times New Roman" w:cs="Times New Roman"/>
              </w:rPr>
            </w:pPr>
            <w:r w:rsidRPr="00AF5B45">
              <w:rPr>
                <w:rFonts w:ascii="Times New Roman" w:hAnsi="Times New Roman" w:cs="Times New Roman"/>
              </w:rPr>
              <w:t>Отсутствие квалифицированных кадров для развития экономики, старение кадров. Непривлекательность округа для молодых кадров.</w:t>
            </w:r>
          </w:p>
          <w:p w:rsidR="00C0545D" w:rsidRPr="00AF5B45" w:rsidRDefault="005E281A">
            <w:pPr>
              <w:spacing w:after="0"/>
              <w:ind w:firstLine="320"/>
              <w:jc w:val="both"/>
              <w:rPr>
                <w:rFonts w:ascii="Times New Roman" w:hAnsi="Times New Roman" w:cs="Times New Roman"/>
              </w:rPr>
            </w:pPr>
            <w:r w:rsidRPr="00AF5B45">
              <w:rPr>
                <w:rFonts w:ascii="Times New Roman" w:hAnsi="Times New Roman" w:cs="Times New Roman"/>
              </w:rPr>
              <w:t>Низкая плотность населения.</w:t>
            </w:r>
          </w:p>
          <w:p w:rsidR="00C0545D" w:rsidRPr="00AF5B45" w:rsidRDefault="006C2D12">
            <w:pPr>
              <w:spacing w:after="0"/>
              <w:ind w:firstLine="320"/>
              <w:jc w:val="both"/>
              <w:rPr>
                <w:rFonts w:ascii="Times New Roman" w:eastAsia="Calibri" w:hAnsi="Times New Roman" w:cs="Times New Roman"/>
              </w:rPr>
            </w:pPr>
            <w:r w:rsidRPr="00AF5B45">
              <w:rPr>
                <w:rFonts w:ascii="Times New Roman" w:hAnsi="Times New Roman" w:cs="Times New Roman"/>
              </w:rPr>
              <w:t>Д</w:t>
            </w:r>
            <w:r w:rsidR="005E281A" w:rsidRPr="00AF5B45">
              <w:rPr>
                <w:rFonts w:ascii="Times New Roman" w:eastAsia="Calibri" w:hAnsi="Times New Roman" w:cs="Times New Roman"/>
                <w:lang w:eastAsia="ru-RU"/>
              </w:rPr>
              <w:t xml:space="preserve">ефицит финансовых ресурсов ГО </w:t>
            </w:r>
            <w:r w:rsidR="005E281A" w:rsidRPr="00AF5B45">
              <w:rPr>
                <w:rFonts w:ascii="Times New Roman" w:eastAsia="Calibri" w:hAnsi="Times New Roman" w:cs="Times New Roman"/>
              </w:rPr>
              <w:t>ввиду недостаточного уровня собственной доходной части бюджета округа, необходимой для реализации всех возложенных законодательством на округ полномочий.</w:t>
            </w:r>
          </w:p>
          <w:p w:rsidR="00C0545D" w:rsidRPr="00AF5B45" w:rsidRDefault="005E281A">
            <w:pPr>
              <w:pStyle w:val="Standard"/>
              <w:ind w:firstLine="320"/>
              <w:jc w:val="both"/>
              <w:rPr>
                <w:rFonts w:ascii="Times New Roman" w:hAnsi="Times New Roman" w:cs="Times New Roman"/>
              </w:rPr>
            </w:pPr>
            <w:r w:rsidRPr="00AF5B45">
              <w:rPr>
                <w:rFonts w:ascii="Times New Roman" w:hAnsi="Times New Roman" w:cs="Times New Roman"/>
              </w:rPr>
              <w:t xml:space="preserve">Недостаточно развитая туристская инфраструктура. </w:t>
            </w:r>
          </w:p>
          <w:p w:rsidR="00C0545D" w:rsidRPr="00AF5B45" w:rsidRDefault="006C2D12">
            <w:pPr>
              <w:spacing w:after="0"/>
              <w:ind w:firstLine="320"/>
              <w:jc w:val="both"/>
              <w:rPr>
                <w:rFonts w:ascii="Times New Roman" w:hAnsi="Times New Roman" w:cs="Times New Roman"/>
              </w:rPr>
            </w:pPr>
            <w:r w:rsidRPr="00AF5B45">
              <w:rPr>
                <w:rFonts w:ascii="Times New Roman" w:hAnsi="Times New Roman" w:cs="Times New Roman"/>
              </w:rPr>
              <w:t>Отсутствие</w:t>
            </w:r>
            <w:r w:rsidR="005E281A" w:rsidRPr="00AF5B45">
              <w:rPr>
                <w:rFonts w:ascii="Times New Roman" w:hAnsi="Times New Roman" w:cs="Times New Roman"/>
              </w:rPr>
              <w:t xml:space="preserve"> стационарной торговой сети в малочисленных и труднодоступных населенных пунктах округа.</w:t>
            </w:r>
          </w:p>
          <w:p w:rsidR="00C0545D" w:rsidRPr="00AF5B45" w:rsidRDefault="005E281A">
            <w:pPr>
              <w:spacing w:after="0"/>
              <w:ind w:firstLine="320"/>
              <w:jc w:val="both"/>
              <w:rPr>
                <w:rFonts w:ascii="Times New Roman" w:hAnsi="Times New Roman" w:cs="Times New Roman"/>
              </w:rPr>
            </w:pPr>
            <w:r w:rsidRPr="00AF5B45">
              <w:rPr>
                <w:rFonts w:ascii="Times New Roman" w:hAnsi="Times New Roman" w:cs="Times New Roman"/>
              </w:rPr>
              <w:t xml:space="preserve">Неудовлетворительное состояние большей части дорожной сети муниципального значения,  мостовых сооружений на ней; низкая укомплектованность элементами организации дорожного движения. </w:t>
            </w:r>
          </w:p>
          <w:p w:rsidR="00C0545D" w:rsidRPr="00AF5B45" w:rsidRDefault="005E281A">
            <w:pPr>
              <w:spacing w:after="0"/>
              <w:ind w:firstLine="320"/>
              <w:jc w:val="both"/>
              <w:rPr>
                <w:rFonts w:ascii="Times New Roman" w:hAnsi="Times New Roman" w:cs="Times New Roman"/>
              </w:rPr>
            </w:pPr>
            <w:r w:rsidRPr="00AF5B45">
              <w:rPr>
                <w:rFonts w:ascii="Times New Roman" w:hAnsi="Times New Roman" w:cs="Times New Roman"/>
              </w:rPr>
              <w:t>Высокая степень физического износа объектов жилищно-коммунальной инфраструктуры и прочего имущества, предназначенных для обеспечения коммунального обслуживания населения и организаций на территории округа.</w:t>
            </w:r>
          </w:p>
          <w:p w:rsidR="00C0545D" w:rsidRPr="00AF5B45" w:rsidRDefault="005E281A">
            <w:pPr>
              <w:spacing w:after="0"/>
              <w:ind w:firstLine="320"/>
              <w:jc w:val="both"/>
              <w:rPr>
                <w:rFonts w:ascii="Times New Roman" w:hAnsi="Times New Roman" w:cs="Times New Roman"/>
              </w:rPr>
            </w:pPr>
            <w:r w:rsidRPr="00AF5B45">
              <w:rPr>
                <w:rFonts w:ascii="Times New Roman" w:hAnsi="Times New Roman" w:cs="Times New Roman"/>
              </w:rPr>
              <w:t xml:space="preserve">Большая доля изношенного жилья в сельских населенных пунктах </w:t>
            </w:r>
            <w:r w:rsidR="00AD3473" w:rsidRPr="00AF5B45">
              <w:rPr>
                <w:rFonts w:ascii="Times New Roman" w:hAnsi="Times New Roman" w:cs="Times New Roman"/>
              </w:rPr>
              <w:t xml:space="preserve"> МО </w:t>
            </w:r>
            <w:r w:rsidRPr="00AF5B45">
              <w:rPr>
                <w:rFonts w:ascii="Times New Roman" w:hAnsi="Times New Roman" w:cs="Times New Roman"/>
              </w:rPr>
              <w:t>ГО «Вуктыл».</w:t>
            </w:r>
          </w:p>
          <w:p w:rsidR="00C0545D" w:rsidRPr="00AF5B45" w:rsidRDefault="005E281A">
            <w:pPr>
              <w:spacing w:after="0"/>
              <w:ind w:firstLine="320"/>
              <w:jc w:val="both"/>
              <w:rPr>
                <w:rFonts w:ascii="Times New Roman" w:hAnsi="Times New Roman" w:cs="Times New Roman"/>
              </w:rPr>
            </w:pPr>
            <w:r w:rsidRPr="00AF5B45">
              <w:rPr>
                <w:rFonts w:ascii="Times New Roman" w:hAnsi="Times New Roman" w:cs="Times New Roman"/>
              </w:rPr>
              <w:t xml:space="preserve">Недостаточные инвестиционные и капитальные вложения в технологическое перевооружение. </w:t>
            </w:r>
          </w:p>
          <w:p w:rsidR="00C0545D" w:rsidRPr="00AF5B45" w:rsidRDefault="005E281A">
            <w:pPr>
              <w:spacing w:after="0"/>
              <w:ind w:firstLine="320"/>
              <w:jc w:val="both"/>
              <w:rPr>
                <w:rFonts w:ascii="Times New Roman" w:hAnsi="Times New Roman" w:cs="Times New Roman"/>
                <w:color w:val="000000"/>
              </w:rPr>
            </w:pPr>
            <w:r w:rsidRPr="00AF5B45">
              <w:rPr>
                <w:rFonts w:ascii="Times New Roman" w:hAnsi="Times New Roman" w:cs="Times New Roman"/>
                <w:color w:val="000000"/>
              </w:rPr>
              <w:t>Неудовлетворительное состояние материально-технической базы объектов муниципальных учреждений: необходимость проведения капитальных и текущих видов ремонтов, приобретения оборудования, материалов для предоставления качественных муниципальных услу</w:t>
            </w:r>
            <w:r w:rsidR="0063652B" w:rsidRPr="00AF5B45">
              <w:rPr>
                <w:rFonts w:ascii="Times New Roman" w:hAnsi="Times New Roman" w:cs="Times New Roman"/>
                <w:color w:val="000000"/>
              </w:rPr>
              <w:t>г</w:t>
            </w:r>
            <w:r w:rsidRPr="00AF5B45">
              <w:rPr>
                <w:rFonts w:ascii="Times New Roman" w:hAnsi="Times New Roman" w:cs="Times New Roman"/>
                <w:color w:val="000000"/>
              </w:rPr>
              <w:t xml:space="preserve"> </w:t>
            </w:r>
          </w:p>
          <w:p w:rsidR="00C0545D" w:rsidRPr="00AF5B45" w:rsidRDefault="005E281A">
            <w:pPr>
              <w:spacing w:after="0"/>
              <w:ind w:firstLine="320"/>
              <w:rPr>
                <w:rFonts w:ascii="Times New Roman" w:hAnsi="Times New Roman" w:cs="Times New Roman"/>
              </w:rPr>
            </w:pPr>
            <w:r w:rsidRPr="00AF5B45">
              <w:rPr>
                <w:rFonts w:ascii="Times New Roman" w:hAnsi="Times New Roman" w:cs="Times New Roman"/>
              </w:rPr>
              <w:t>Низкий уровень занятости и доходов населения в сельских населенных пунктах.</w:t>
            </w:r>
          </w:p>
          <w:p w:rsidR="00C0545D" w:rsidRPr="00AF5B45" w:rsidRDefault="005E281A">
            <w:pPr>
              <w:spacing w:after="0"/>
              <w:ind w:firstLine="320"/>
              <w:jc w:val="both"/>
              <w:rPr>
                <w:rFonts w:ascii="Times New Roman" w:hAnsi="Times New Roman" w:cs="Times New Roman"/>
              </w:rPr>
            </w:pPr>
            <w:r w:rsidRPr="00AF5B45">
              <w:rPr>
                <w:rFonts w:ascii="Times New Roman" w:hAnsi="Times New Roman" w:cs="Times New Roman"/>
              </w:rPr>
              <w:t>Дифференциация уровня заработной платы в разрезе отраслей.</w:t>
            </w:r>
          </w:p>
          <w:p w:rsidR="00C0545D" w:rsidRPr="00AF5B45" w:rsidRDefault="005E281A">
            <w:pPr>
              <w:shd w:val="clear" w:color="auto" w:fill="FFFFFF"/>
              <w:spacing w:after="0"/>
              <w:ind w:firstLine="320"/>
              <w:jc w:val="both"/>
              <w:textAlignment w:val="baseline"/>
              <w:rPr>
                <w:rFonts w:ascii="Times New Roman" w:eastAsia="Calibri" w:hAnsi="Times New Roman" w:cs="Times New Roman"/>
                <w:color w:val="000000"/>
                <w:lang w:eastAsia="ru-RU"/>
              </w:rPr>
            </w:pPr>
            <w:r w:rsidRPr="00AF5B45">
              <w:rPr>
                <w:rFonts w:ascii="Times New Roman" w:eastAsia="Calibri" w:hAnsi="Times New Roman" w:cs="Times New Roman"/>
                <w:color w:val="000000"/>
                <w:shd w:val="clear" w:color="auto" w:fill="FFFFFF"/>
                <w:lang w:eastAsia="ru-RU"/>
              </w:rPr>
              <w:t xml:space="preserve">Отсутствие паспортов на объекты недвижимого имущества, расположенные на территории сельских населенных пунктов, </w:t>
            </w:r>
            <w:r w:rsidRPr="00AF5B45">
              <w:rPr>
                <w:rFonts w:ascii="Times New Roman" w:eastAsia="Calibri" w:hAnsi="Times New Roman" w:cs="Times New Roman"/>
                <w:color w:val="000000"/>
                <w:lang w:eastAsia="ru-RU"/>
              </w:rPr>
              <w:t xml:space="preserve">большая часть объектов </w:t>
            </w:r>
            <w:r w:rsidRPr="00AF5B45">
              <w:rPr>
                <w:rFonts w:ascii="Times New Roman" w:hAnsi="Times New Roman" w:cs="Times New Roman"/>
                <w:color w:val="000000"/>
                <w:lang w:eastAsia="ru-RU"/>
              </w:rPr>
              <w:t xml:space="preserve">муниципальных </w:t>
            </w:r>
            <w:r w:rsidRPr="00AF5B45">
              <w:rPr>
                <w:rFonts w:ascii="Times New Roman" w:eastAsia="Calibri" w:hAnsi="Times New Roman" w:cs="Times New Roman"/>
                <w:color w:val="000000"/>
                <w:lang w:eastAsia="ru-RU"/>
              </w:rPr>
              <w:t>недвижимости не обеспечена технической документацией, а также отсутствие данных по проведению первичной инвентаризации.</w:t>
            </w:r>
          </w:p>
          <w:p w:rsidR="00C0545D" w:rsidRPr="00AF5B45" w:rsidRDefault="005E281A">
            <w:pPr>
              <w:spacing w:after="0"/>
              <w:ind w:left="35" w:firstLine="320"/>
              <w:jc w:val="both"/>
              <w:rPr>
                <w:rFonts w:ascii="Times New Roman" w:hAnsi="Times New Roman" w:cs="Times New Roman"/>
              </w:rPr>
            </w:pPr>
            <w:r w:rsidRPr="00AF5B45">
              <w:rPr>
                <w:rFonts w:ascii="Times New Roman" w:hAnsi="Times New Roman" w:cs="Times New Roman"/>
              </w:rPr>
              <w:t>Отсутствие собственного первоначального капитала для реализации инвестиционных проектов при объемных затратах.</w:t>
            </w:r>
          </w:p>
          <w:p w:rsidR="00C0545D" w:rsidRPr="00AF5B45" w:rsidRDefault="005E281A">
            <w:pPr>
              <w:spacing w:after="0"/>
              <w:ind w:firstLine="320"/>
              <w:rPr>
                <w:rFonts w:ascii="Times New Roman" w:hAnsi="Times New Roman" w:cs="Times New Roman"/>
              </w:rPr>
            </w:pPr>
            <w:r w:rsidRPr="00AF5B45">
              <w:rPr>
                <w:rFonts w:ascii="Times New Roman" w:hAnsi="Times New Roman" w:cs="Times New Roman"/>
              </w:rPr>
              <w:t>Рискованное сельское хозяйство</w:t>
            </w:r>
          </w:p>
        </w:tc>
      </w:tr>
      <w:tr w:rsidR="00C0545D" w:rsidRPr="00AF5B45" w:rsidTr="00B169A9">
        <w:tc>
          <w:tcPr>
            <w:tcW w:w="5070" w:type="dxa"/>
            <w:shd w:val="clear" w:color="auto" w:fill="auto"/>
            <w:tcMar>
              <w:left w:w="108" w:type="dxa"/>
            </w:tcMar>
          </w:tcPr>
          <w:p w:rsidR="00C0545D" w:rsidRPr="00AF5B45" w:rsidRDefault="005E281A">
            <w:pPr>
              <w:spacing w:after="0" w:line="240" w:lineRule="auto"/>
              <w:rPr>
                <w:rFonts w:ascii="Times New Roman" w:hAnsi="Times New Roman" w:cs="Times New Roman"/>
              </w:rPr>
            </w:pPr>
            <w:r w:rsidRPr="00AF5B45">
              <w:rPr>
                <w:rFonts w:ascii="Times New Roman" w:hAnsi="Times New Roman" w:cs="Times New Roman"/>
              </w:rPr>
              <w:t>ВОЗМОЖНОСТИ</w:t>
            </w:r>
          </w:p>
          <w:p w:rsidR="00C0545D" w:rsidRPr="00AF5B45" w:rsidRDefault="005E281A">
            <w:pPr>
              <w:spacing w:after="0" w:line="240" w:lineRule="auto"/>
              <w:ind w:firstLine="284"/>
              <w:jc w:val="both"/>
              <w:rPr>
                <w:rFonts w:ascii="Times New Roman" w:hAnsi="Times New Roman" w:cs="Times New Roman"/>
              </w:rPr>
            </w:pPr>
            <w:r w:rsidRPr="00AF5B45">
              <w:rPr>
                <w:rFonts w:ascii="Times New Roman" w:hAnsi="Times New Roman" w:cs="Times New Roman"/>
              </w:rPr>
              <w:t xml:space="preserve">Подтверждение газоносности поднавиговых отложений  Вуктыльского месторождения с помощью поисково-оценочной скважины № 402, бурение и строительство указанной скважины.  </w:t>
            </w:r>
          </w:p>
          <w:p w:rsidR="00C0545D" w:rsidRPr="00AF5B45" w:rsidRDefault="005E281A">
            <w:pPr>
              <w:spacing w:after="0" w:line="240" w:lineRule="auto"/>
              <w:ind w:firstLine="284"/>
              <w:jc w:val="both"/>
              <w:rPr>
                <w:rFonts w:ascii="Times New Roman" w:hAnsi="Times New Roman" w:cs="Times New Roman"/>
              </w:rPr>
            </w:pPr>
            <w:r w:rsidRPr="00AF5B45">
              <w:rPr>
                <w:rFonts w:ascii="Times New Roman" w:hAnsi="Times New Roman" w:cs="Times New Roman"/>
              </w:rPr>
              <w:t xml:space="preserve">Реализация государственных </w:t>
            </w:r>
            <w:r w:rsidR="00CE26A4" w:rsidRPr="00AF5B45">
              <w:rPr>
                <w:rFonts w:ascii="Times New Roman" w:hAnsi="Times New Roman" w:cs="Times New Roman"/>
              </w:rPr>
              <w:t>программ Российской Федерации</w:t>
            </w:r>
            <w:r w:rsidRPr="00AF5B45">
              <w:rPr>
                <w:rFonts w:ascii="Times New Roman" w:hAnsi="Times New Roman" w:cs="Times New Roman"/>
              </w:rPr>
              <w:t xml:space="preserve"> и республиканских  программ</w:t>
            </w:r>
            <w:r w:rsidR="00CE26A4" w:rsidRPr="00AF5B45">
              <w:rPr>
                <w:rFonts w:ascii="Times New Roman" w:hAnsi="Times New Roman" w:cs="Times New Roman"/>
              </w:rPr>
              <w:t xml:space="preserve"> Республики Коми</w:t>
            </w:r>
            <w:r w:rsidRPr="00AF5B45">
              <w:rPr>
                <w:rFonts w:ascii="Times New Roman" w:hAnsi="Times New Roman" w:cs="Times New Roman"/>
              </w:rPr>
              <w:t xml:space="preserve">, а также </w:t>
            </w:r>
            <w:r w:rsidR="007357B9" w:rsidRPr="00AF5B45">
              <w:rPr>
                <w:rFonts w:ascii="Times New Roman" w:hAnsi="Times New Roman" w:cs="Times New Roman"/>
              </w:rPr>
              <w:t>Н</w:t>
            </w:r>
            <w:r w:rsidRPr="00AF5B45">
              <w:rPr>
                <w:rFonts w:ascii="Times New Roman" w:hAnsi="Times New Roman" w:cs="Times New Roman"/>
              </w:rPr>
              <w:t>ациональных проектов.</w:t>
            </w:r>
          </w:p>
          <w:p w:rsidR="00C0545D" w:rsidRPr="00AF5B45" w:rsidRDefault="00C0545D">
            <w:pPr>
              <w:spacing w:after="0" w:line="240" w:lineRule="auto"/>
              <w:ind w:firstLine="709"/>
              <w:jc w:val="both"/>
              <w:rPr>
                <w:rFonts w:ascii="Times New Roman" w:hAnsi="Times New Roman" w:cs="Times New Roman"/>
                <w:color w:val="000000"/>
              </w:rPr>
            </w:pPr>
          </w:p>
          <w:p w:rsidR="00C0545D" w:rsidRPr="00AF5B45" w:rsidRDefault="00C0545D">
            <w:pPr>
              <w:spacing w:after="0" w:line="240" w:lineRule="auto"/>
              <w:ind w:firstLine="709"/>
              <w:jc w:val="both"/>
              <w:rPr>
                <w:rFonts w:ascii="Times New Roman" w:hAnsi="Times New Roman" w:cs="Times New Roman"/>
                <w:color w:val="000000"/>
              </w:rPr>
            </w:pPr>
          </w:p>
          <w:p w:rsidR="00C0545D" w:rsidRPr="00AF5B45" w:rsidRDefault="00C0545D">
            <w:pPr>
              <w:spacing w:after="0" w:line="240" w:lineRule="auto"/>
              <w:ind w:firstLine="709"/>
              <w:jc w:val="both"/>
              <w:rPr>
                <w:rFonts w:ascii="Times New Roman" w:hAnsi="Times New Roman" w:cs="Times New Roman"/>
              </w:rPr>
            </w:pPr>
          </w:p>
        </w:tc>
        <w:tc>
          <w:tcPr>
            <w:tcW w:w="5244" w:type="dxa"/>
            <w:shd w:val="clear" w:color="auto" w:fill="auto"/>
            <w:tcMar>
              <w:left w:w="108" w:type="dxa"/>
            </w:tcMar>
          </w:tcPr>
          <w:p w:rsidR="00C0545D" w:rsidRPr="00AF5B45" w:rsidRDefault="005E281A">
            <w:pPr>
              <w:spacing w:after="0" w:line="240" w:lineRule="auto"/>
              <w:rPr>
                <w:rFonts w:ascii="Times New Roman" w:hAnsi="Times New Roman" w:cs="Times New Roman"/>
              </w:rPr>
            </w:pPr>
            <w:r w:rsidRPr="00AF5B45">
              <w:rPr>
                <w:rFonts w:ascii="Times New Roman" w:hAnsi="Times New Roman" w:cs="Times New Roman"/>
              </w:rPr>
              <w:t>УГРОЗЫ</w:t>
            </w:r>
          </w:p>
          <w:p w:rsidR="00C0545D" w:rsidRPr="00AF5B45" w:rsidRDefault="005E281A">
            <w:pPr>
              <w:spacing w:after="0" w:line="240" w:lineRule="auto"/>
              <w:ind w:firstLine="320"/>
              <w:jc w:val="both"/>
              <w:rPr>
                <w:rFonts w:ascii="Times New Roman" w:hAnsi="Times New Roman" w:cs="Times New Roman"/>
              </w:rPr>
            </w:pPr>
            <w:r w:rsidRPr="00AF5B45">
              <w:rPr>
                <w:rFonts w:ascii="Times New Roman" w:hAnsi="Times New Roman" w:cs="Times New Roman"/>
              </w:rPr>
              <w:t>Нестабильность внешней экономической и политической среды</w:t>
            </w:r>
          </w:p>
          <w:p w:rsidR="00C0545D" w:rsidRPr="00AF5B45" w:rsidRDefault="005E281A">
            <w:pPr>
              <w:spacing w:after="0" w:line="240" w:lineRule="auto"/>
              <w:ind w:firstLine="320"/>
              <w:jc w:val="both"/>
              <w:rPr>
                <w:rFonts w:ascii="Times New Roman" w:hAnsi="Times New Roman" w:cs="Times New Roman"/>
              </w:rPr>
            </w:pPr>
            <w:r w:rsidRPr="00AF5B45">
              <w:rPr>
                <w:rFonts w:ascii="Times New Roman" w:hAnsi="Times New Roman" w:cs="Times New Roman"/>
              </w:rPr>
              <w:t xml:space="preserve">Высокая степень выработанности газоконденсатных месторождений при существующей монопрофильности отраслевой структуры экономики </w:t>
            </w:r>
            <w:r w:rsidRPr="00AF5B45">
              <w:rPr>
                <w:rFonts w:ascii="Times New Roman" w:hAnsi="Times New Roman" w:cs="Times New Roman"/>
                <w:color w:val="000000"/>
              </w:rPr>
              <w:t>округа</w:t>
            </w:r>
            <w:r w:rsidRPr="00AF5B45">
              <w:rPr>
                <w:rFonts w:ascii="Times New Roman" w:hAnsi="Times New Roman" w:cs="Times New Roman"/>
              </w:rPr>
              <w:t xml:space="preserve">. </w:t>
            </w:r>
          </w:p>
          <w:p w:rsidR="00C0545D" w:rsidRPr="00AF5B45" w:rsidRDefault="005E281A">
            <w:pPr>
              <w:spacing w:after="0" w:line="240" w:lineRule="auto"/>
              <w:ind w:firstLine="320"/>
              <w:jc w:val="both"/>
              <w:rPr>
                <w:rFonts w:ascii="Times New Roman" w:hAnsi="Times New Roman" w:cs="Times New Roman"/>
              </w:rPr>
            </w:pPr>
            <w:r w:rsidRPr="00AF5B45">
              <w:rPr>
                <w:rFonts w:ascii="Times New Roman" w:hAnsi="Times New Roman" w:cs="Times New Roman"/>
              </w:rPr>
              <w:t xml:space="preserve">Отсутствие на территории </w:t>
            </w:r>
            <w:r w:rsidRPr="00AF5B45">
              <w:rPr>
                <w:rFonts w:ascii="Times New Roman" w:hAnsi="Times New Roman" w:cs="Times New Roman"/>
                <w:color w:val="000000"/>
              </w:rPr>
              <w:t>округа</w:t>
            </w:r>
            <w:r w:rsidRPr="00AF5B45">
              <w:rPr>
                <w:rFonts w:ascii="Times New Roman" w:hAnsi="Times New Roman" w:cs="Times New Roman"/>
              </w:rPr>
              <w:t xml:space="preserve">  самостоятельных юридических лиц, осуществляющих деятельность в градообразующих отраслях «добыча полезных ископаемых» и «транспортирование газа по трубопроводам». </w:t>
            </w:r>
          </w:p>
          <w:p w:rsidR="00C0545D" w:rsidRPr="00AF5B45" w:rsidRDefault="005E281A">
            <w:pPr>
              <w:spacing w:after="0" w:line="240" w:lineRule="auto"/>
              <w:ind w:left="35" w:firstLine="320"/>
              <w:jc w:val="both"/>
              <w:rPr>
                <w:rFonts w:ascii="Times New Roman" w:hAnsi="Times New Roman" w:cs="Times New Roman"/>
              </w:rPr>
            </w:pPr>
            <w:r w:rsidRPr="00AF5B45">
              <w:rPr>
                <w:rFonts w:ascii="Times New Roman" w:hAnsi="Times New Roman" w:cs="Times New Roman"/>
              </w:rPr>
              <w:t xml:space="preserve">Ограниченность  возможности автотранспортного сообщения    </w:t>
            </w:r>
            <w:r w:rsidR="00AD3473" w:rsidRPr="00AF5B45">
              <w:rPr>
                <w:rFonts w:ascii="Times New Roman" w:hAnsi="Times New Roman" w:cs="Times New Roman"/>
              </w:rPr>
              <w:t xml:space="preserve">МО </w:t>
            </w:r>
            <w:r w:rsidRPr="00AF5B45">
              <w:rPr>
                <w:rFonts w:ascii="Times New Roman" w:hAnsi="Times New Roman" w:cs="Times New Roman"/>
              </w:rPr>
              <w:t>ГО «Вуктыл» с другими районами Республики Коми в периоды осеннего ледостава и весеннего ледохода ввиду отсутствия моста через р. Печора в районе м. Кузьдибож.</w:t>
            </w:r>
          </w:p>
          <w:p w:rsidR="00C0545D" w:rsidRPr="00AF5B45" w:rsidRDefault="005E281A">
            <w:pPr>
              <w:spacing w:after="0" w:line="240" w:lineRule="auto"/>
              <w:ind w:firstLine="320"/>
              <w:jc w:val="both"/>
              <w:rPr>
                <w:rFonts w:ascii="Times New Roman" w:hAnsi="Times New Roman" w:cs="Times New Roman"/>
              </w:rPr>
            </w:pPr>
            <w:r w:rsidRPr="00AF5B45">
              <w:rPr>
                <w:rFonts w:ascii="Times New Roman" w:hAnsi="Times New Roman" w:cs="Times New Roman"/>
              </w:rPr>
              <w:t>Сложность привлечения внешних финансовых и инвестиционных ресурсов.</w:t>
            </w:r>
          </w:p>
          <w:p w:rsidR="00C0545D" w:rsidRPr="00AF5B45" w:rsidRDefault="005E281A">
            <w:pPr>
              <w:tabs>
                <w:tab w:val="left" w:pos="0"/>
              </w:tabs>
              <w:spacing w:after="0" w:line="240" w:lineRule="auto"/>
              <w:ind w:firstLine="320"/>
              <w:jc w:val="both"/>
              <w:rPr>
                <w:rFonts w:ascii="Times New Roman" w:hAnsi="Times New Roman" w:cs="Times New Roman"/>
              </w:rPr>
            </w:pPr>
            <w:r w:rsidRPr="00AF5B45">
              <w:rPr>
                <w:rFonts w:ascii="Times New Roman" w:eastAsia="Calibri" w:hAnsi="Times New Roman" w:cs="Times New Roman"/>
                <w:lang w:eastAsia="ru-RU"/>
              </w:rPr>
              <w:t xml:space="preserve">Возрастание </w:t>
            </w:r>
            <w:r w:rsidRPr="00AF5B45">
              <w:rPr>
                <w:rFonts w:ascii="Times New Roman" w:eastAsia="Calibri" w:hAnsi="Times New Roman" w:cs="Times New Roman"/>
              </w:rPr>
              <w:t>зависимости бюджета от объемов финансирования из бюджетов вышестоящих уровней; и</w:t>
            </w:r>
            <w:r w:rsidRPr="00AF5B45">
              <w:rPr>
                <w:rFonts w:ascii="Times New Roman" w:eastAsia="Calibri" w:hAnsi="Times New Roman" w:cs="Times New Roman"/>
                <w:lang w:eastAsia="ru-RU"/>
              </w:rPr>
              <w:t>зменения в федеральном и республиканском законодательстве, влекущие за собой снижение поступлений налоговых и неналоговых доходов бюджета</w:t>
            </w:r>
            <w:r w:rsidRPr="00AF5B45">
              <w:rPr>
                <w:rFonts w:ascii="Times New Roman" w:hAnsi="Times New Roman"/>
                <w:lang w:eastAsia="ru-RU"/>
              </w:rPr>
              <w:t>, а также  увеличение расходной части бюджета</w:t>
            </w:r>
          </w:p>
          <w:p w:rsidR="00C0545D" w:rsidRPr="00AF5B45" w:rsidRDefault="005E281A">
            <w:pPr>
              <w:spacing w:after="0" w:line="240" w:lineRule="auto"/>
              <w:ind w:firstLine="320"/>
              <w:jc w:val="both"/>
              <w:rPr>
                <w:rFonts w:ascii="Times New Roman" w:hAnsi="Times New Roman" w:cs="Times New Roman"/>
                <w:color w:val="000000"/>
              </w:rPr>
            </w:pPr>
            <w:r w:rsidRPr="00AF5B45">
              <w:rPr>
                <w:rFonts w:ascii="Times New Roman" w:hAnsi="Times New Roman" w:cs="Times New Roman"/>
                <w:color w:val="000000"/>
              </w:rPr>
              <w:t>Широкое влияние, особенно на подрастающее поколение, ценностей и психологии «общества потребления», стандартов и вкусов массовой культуры.</w:t>
            </w:r>
          </w:p>
          <w:p w:rsidR="00C0545D" w:rsidRPr="00AF5B45" w:rsidRDefault="005E281A">
            <w:pPr>
              <w:spacing w:after="0" w:line="240" w:lineRule="auto"/>
              <w:ind w:firstLine="320"/>
              <w:jc w:val="both"/>
              <w:rPr>
                <w:rFonts w:ascii="Times New Roman" w:hAnsi="Times New Roman"/>
                <w:lang w:eastAsia="ru-RU"/>
              </w:rPr>
            </w:pPr>
            <w:r w:rsidRPr="00AF5B45">
              <w:rPr>
                <w:rFonts w:ascii="Times New Roman" w:hAnsi="Times New Roman"/>
                <w:lang w:eastAsia="ru-RU"/>
              </w:rPr>
              <w:t>В</w:t>
            </w:r>
            <w:r w:rsidRPr="00AF5B45">
              <w:rPr>
                <w:rFonts w:ascii="Times New Roman" w:eastAsia="Calibri" w:hAnsi="Times New Roman" w:cs="Times New Roman"/>
                <w:lang w:eastAsia="ru-RU"/>
              </w:rPr>
              <w:t>ысокие проценты ставок за пользование банковскими кредитами</w:t>
            </w:r>
            <w:r w:rsidRPr="00AF5B45">
              <w:rPr>
                <w:rFonts w:ascii="Times New Roman" w:hAnsi="Times New Roman"/>
                <w:lang w:eastAsia="ru-RU"/>
              </w:rPr>
              <w:t>.</w:t>
            </w:r>
          </w:p>
          <w:p w:rsidR="00C0545D" w:rsidRPr="00AF5B45" w:rsidRDefault="005E281A">
            <w:pPr>
              <w:spacing w:after="0" w:line="240" w:lineRule="auto"/>
              <w:ind w:firstLine="320"/>
              <w:jc w:val="both"/>
              <w:rPr>
                <w:rFonts w:ascii="Times New Roman" w:hAnsi="Times New Roman" w:cs="Times New Roman"/>
              </w:rPr>
            </w:pPr>
            <w:r w:rsidRPr="00AF5B45">
              <w:rPr>
                <w:rFonts w:ascii="Times New Roman" w:hAnsi="Times New Roman" w:cs="Times New Roman"/>
              </w:rPr>
              <w:t>Высокая степень зависимости рынка товаров округа от ввозимой продукции.</w:t>
            </w:r>
          </w:p>
          <w:p w:rsidR="00C0545D" w:rsidRPr="00AF5B45" w:rsidRDefault="005E281A">
            <w:pPr>
              <w:spacing w:after="0" w:line="240" w:lineRule="auto"/>
              <w:ind w:firstLine="320"/>
              <w:jc w:val="both"/>
              <w:rPr>
                <w:rFonts w:ascii="Times New Roman" w:hAnsi="Times New Roman" w:cs="Times New Roman"/>
                <w:color w:val="000000"/>
              </w:rPr>
            </w:pPr>
            <w:r w:rsidRPr="00AF5B45">
              <w:rPr>
                <w:rFonts w:ascii="Times New Roman" w:hAnsi="Times New Roman" w:cs="Times New Roman"/>
                <w:lang w:eastAsia="ru-RU"/>
              </w:rPr>
              <w:t>Н</w:t>
            </w:r>
            <w:r w:rsidRPr="00AF5B45">
              <w:rPr>
                <w:rFonts w:ascii="Times New Roman" w:eastAsia="Calibri" w:hAnsi="Times New Roman" w:cs="Times New Roman"/>
                <w:lang w:eastAsia="ru-RU"/>
              </w:rPr>
              <w:t>аличие противоречий правового регулирования в правовом пространстве субъектов Российской Федерации.</w:t>
            </w:r>
          </w:p>
          <w:p w:rsidR="00C0545D" w:rsidRPr="00AF5B45" w:rsidRDefault="005E281A">
            <w:pPr>
              <w:spacing w:after="0" w:line="240" w:lineRule="auto"/>
              <w:ind w:firstLine="320"/>
              <w:jc w:val="both"/>
              <w:rPr>
                <w:rFonts w:ascii="Times New Roman" w:hAnsi="Times New Roman" w:cs="Times New Roman"/>
              </w:rPr>
            </w:pPr>
            <w:r w:rsidRPr="00AF5B45">
              <w:rPr>
                <w:rFonts w:ascii="Times New Roman" w:hAnsi="Times New Roman" w:cs="Times New Roman"/>
                <w:lang w:eastAsia="ru-RU"/>
              </w:rPr>
              <w:t>С</w:t>
            </w:r>
            <w:r w:rsidRPr="00AF5B45">
              <w:rPr>
                <w:rFonts w:ascii="Times New Roman" w:eastAsia="Calibri" w:hAnsi="Times New Roman" w:cs="Times New Roman"/>
                <w:lang w:eastAsia="ru-RU"/>
              </w:rPr>
              <w:t>бой автоматизированных систем, обеспечивающих процесс управления, в том числе бюджетный процесс.</w:t>
            </w:r>
          </w:p>
          <w:p w:rsidR="00C0545D" w:rsidRPr="00AF5B45" w:rsidRDefault="005E281A">
            <w:pPr>
              <w:spacing w:after="0" w:line="240" w:lineRule="auto"/>
              <w:ind w:left="35" w:firstLine="320"/>
              <w:jc w:val="both"/>
              <w:rPr>
                <w:rFonts w:ascii="Times New Roman" w:hAnsi="Times New Roman" w:cs="Times New Roman"/>
              </w:rPr>
            </w:pPr>
            <w:r w:rsidRPr="00AF5B45">
              <w:rPr>
                <w:rFonts w:ascii="Times New Roman" w:hAnsi="Times New Roman" w:cs="Times New Roman"/>
              </w:rPr>
              <w:t>Возникновение непрогнозируемых природных катаклизмов и техногенных катастроф, быстро распространяющихся особо опасных эпидемий и пандемий.</w:t>
            </w:r>
          </w:p>
        </w:tc>
      </w:tr>
    </w:tbl>
    <w:p w:rsidR="00C0545D" w:rsidRPr="00AF5B45" w:rsidRDefault="00C0545D"/>
    <w:p w:rsidR="00C0545D" w:rsidRPr="00AF5B45" w:rsidRDefault="005E281A" w:rsidP="00FF308E">
      <w:pPr>
        <w:pStyle w:val="af1"/>
        <w:numPr>
          <w:ilvl w:val="0"/>
          <w:numId w:val="27"/>
        </w:numPr>
        <w:spacing w:after="0" w:line="240" w:lineRule="auto"/>
        <w:jc w:val="center"/>
        <w:rPr>
          <w:rFonts w:ascii="Times New Roman" w:eastAsia="Times New Roman" w:hAnsi="Times New Roman" w:cs="Times New Roman"/>
          <w:b/>
          <w:sz w:val="28"/>
          <w:szCs w:val="28"/>
          <w:lang w:eastAsia="ru-RU"/>
        </w:rPr>
      </w:pPr>
      <w:r w:rsidRPr="00AF5B45">
        <w:rPr>
          <w:rFonts w:ascii="Times New Roman" w:eastAsia="Times New Roman" w:hAnsi="Times New Roman" w:cs="Times New Roman"/>
          <w:b/>
          <w:sz w:val="28"/>
          <w:szCs w:val="28"/>
          <w:lang w:eastAsia="ru-RU"/>
        </w:rPr>
        <w:t xml:space="preserve">Приоритеты, цели и задачи социально-экономического развития </w:t>
      </w:r>
      <w:r w:rsidRPr="00AF5B45">
        <w:rPr>
          <w:rFonts w:ascii="Times New Roman" w:hAnsi="Times New Roman" w:cs="Times New Roman"/>
          <w:b/>
          <w:sz w:val="28"/>
          <w:szCs w:val="28"/>
        </w:rPr>
        <w:t>МОГО «Вуктыл»:</w:t>
      </w:r>
      <w:r w:rsidR="00CD2825" w:rsidRPr="00AF5B45">
        <w:rPr>
          <w:rFonts w:ascii="Times New Roman" w:hAnsi="Times New Roman" w:cs="Times New Roman"/>
          <w:b/>
          <w:sz w:val="28"/>
          <w:szCs w:val="28"/>
        </w:rPr>
        <w:br/>
      </w:r>
    </w:p>
    <w:p w:rsidR="00C0545D" w:rsidRPr="00AF5B45" w:rsidRDefault="005E281A">
      <w:pPr>
        <w:spacing w:after="0" w:line="240" w:lineRule="auto"/>
        <w:ind w:firstLine="539"/>
        <w:jc w:val="both"/>
        <w:rPr>
          <w:rFonts w:ascii="Times New Roman" w:hAnsi="Times New Roman" w:cs="Times New Roman"/>
          <w:sz w:val="24"/>
          <w:szCs w:val="24"/>
        </w:rPr>
      </w:pPr>
      <w:r w:rsidRPr="00AF5B45">
        <w:rPr>
          <w:rFonts w:ascii="Times New Roman" w:hAnsi="Times New Roman" w:cs="Times New Roman"/>
          <w:sz w:val="24"/>
          <w:szCs w:val="24"/>
        </w:rPr>
        <w:t xml:space="preserve">Миссия </w:t>
      </w:r>
      <w:r w:rsidR="00AD3473" w:rsidRPr="00AF5B45">
        <w:rPr>
          <w:rFonts w:ascii="Times New Roman" w:hAnsi="Times New Roman" w:cs="Times New Roman"/>
          <w:sz w:val="24"/>
          <w:szCs w:val="24"/>
        </w:rPr>
        <w:t xml:space="preserve">МО </w:t>
      </w:r>
      <w:r w:rsidRPr="00AF5B45">
        <w:rPr>
          <w:rFonts w:ascii="Times New Roman" w:hAnsi="Times New Roman" w:cs="Times New Roman"/>
          <w:sz w:val="24"/>
          <w:szCs w:val="24"/>
        </w:rPr>
        <w:t>ГО «Вуктыл» - округ со стабильной экономикой и эффективным социальным развитием, способствующими повышению качества жизни населения.</w:t>
      </w:r>
    </w:p>
    <w:p w:rsidR="00C0545D" w:rsidRPr="00AF5B45" w:rsidRDefault="005E281A">
      <w:pPr>
        <w:spacing w:after="0" w:line="240" w:lineRule="auto"/>
        <w:ind w:firstLine="539"/>
        <w:jc w:val="both"/>
        <w:rPr>
          <w:rFonts w:ascii="Times New Roman" w:hAnsi="Times New Roman" w:cs="Times New Roman"/>
          <w:sz w:val="24"/>
          <w:szCs w:val="24"/>
        </w:rPr>
      </w:pPr>
      <w:r w:rsidRPr="00AF5B45">
        <w:rPr>
          <w:rFonts w:ascii="Times New Roman" w:hAnsi="Times New Roman" w:cs="Times New Roman"/>
          <w:sz w:val="24"/>
          <w:szCs w:val="24"/>
        </w:rPr>
        <w:t xml:space="preserve">Главной целью Стратегии является повышение качества жизни населения путем эффективного  социального развития, улучшения комфортной среды проживания и создания условий для стабильности экономического развития </w:t>
      </w:r>
      <w:r w:rsidR="00AD3473" w:rsidRPr="00AF5B45">
        <w:rPr>
          <w:rFonts w:ascii="Times New Roman" w:hAnsi="Times New Roman" w:cs="Times New Roman"/>
          <w:sz w:val="24"/>
          <w:szCs w:val="24"/>
        </w:rPr>
        <w:t xml:space="preserve">МО </w:t>
      </w:r>
      <w:r w:rsidRPr="00AF5B45">
        <w:rPr>
          <w:rFonts w:ascii="Times New Roman" w:hAnsi="Times New Roman" w:cs="Times New Roman"/>
          <w:sz w:val="24"/>
          <w:szCs w:val="24"/>
        </w:rPr>
        <w:t>ГО «Вуктыл».</w:t>
      </w:r>
    </w:p>
    <w:p w:rsidR="00C0545D" w:rsidRPr="00AF5B45" w:rsidRDefault="005E281A">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 xml:space="preserve">В соответствии со Стратегией социально-экономического развития Республики Коми на период до 2035 года определены четыре приоритета социально-экономического развития </w:t>
      </w:r>
      <w:r w:rsidR="00AD3473" w:rsidRPr="00AF5B45">
        <w:rPr>
          <w:rFonts w:ascii="Times New Roman" w:hAnsi="Times New Roman" w:cs="Times New Roman"/>
          <w:sz w:val="24"/>
          <w:szCs w:val="24"/>
        </w:rPr>
        <w:t xml:space="preserve">МО </w:t>
      </w:r>
      <w:r w:rsidRPr="00AF5B45">
        <w:rPr>
          <w:rFonts w:ascii="Times New Roman" w:hAnsi="Times New Roman" w:cs="Times New Roman"/>
          <w:sz w:val="24"/>
          <w:szCs w:val="24"/>
        </w:rPr>
        <w:t>ГО «Вуктыл»:</w:t>
      </w:r>
    </w:p>
    <w:p w:rsidR="00C0545D" w:rsidRPr="00AF5B45" w:rsidRDefault="005E281A">
      <w:pPr>
        <w:spacing w:after="0" w:line="240" w:lineRule="auto"/>
        <w:ind w:firstLine="540"/>
        <w:jc w:val="both"/>
        <w:rPr>
          <w:rFonts w:ascii="Times New Roman" w:hAnsi="Times New Roman" w:cs="Times New Roman"/>
          <w:sz w:val="24"/>
          <w:szCs w:val="24"/>
        </w:rPr>
      </w:pPr>
      <w:r w:rsidRPr="00AF5B45">
        <w:rPr>
          <w:rFonts w:ascii="Times New Roman" w:hAnsi="Times New Roman" w:cs="Times New Roman"/>
          <w:sz w:val="24"/>
          <w:szCs w:val="24"/>
        </w:rPr>
        <w:t>1. Человеческий капитал. Это главная ценность и ресурс развития, обеспеченный комфортными условиями проживания и самореализации.</w:t>
      </w:r>
    </w:p>
    <w:p w:rsidR="00C0545D" w:rsidRPr="00AF5B45" w:rsidRDefault="005E281A">
      <w:pPr>
        <w:spacing w:after="0" w:line="240" w:lineRule="auto"/>
        <w:ind w:firstLine="567"/>
        <w:jc w:val="both"/>
        <w:rPr>
          <w:rFonts w:ascii="Times New Roman" w:hAnsi="Times New Roman" w:cs="Times New Roman"/>
          <w:sz w:val="24"/>
          <w:szCs w:val="24"/>
        </w:rPr>
      </w:pPr>
      <w:r w:rsidRPr="00AF5B45">
        <w:rPr>
          <w:rFonts w:ascii="Times New Roman" w:hAnsi="Times New Roman" w:cs="Times New Roman"/>
          <w:sz w:val="24"/>
          <w:szCs w:val="24"/>
        </w:rPr>
        <w:t xml:space="preserve">2. Экономика. В </w:t>
      </w:r>
      <w:r w:rsidR="00AD3473" w:rsidRPr="00AF5B45">
        <w:rPr>
          <w:rFonts w:ascii="Times New Roman" w:hAnsi="Times New Roman" w:cs="Times New Roman"/>
          <w:sz w:val="24"/>
          <w:szCs w:val="24"/>
        </w:rPr>
        <w:t xml:space="preserve">МО </w:t>
      </w:r>
      <w:r w:rsidRPr="00AF5B45">
        <w:rPr>
          <w:rFonts w:ascii="Times New Roman" w:hAnsi="Times New Roman" w:cs="Times New Roman"/>
          <w:sz w:val="24"/>
          <w:szCs w:val="24"/>
        </w:rPr>
        <w:t>ГО «Вуктыл» создаются условия для развития инвестиционного потенциала, снижения мононаправленности экономики округа.</w:t>
      </w:r>
    </w:p>
    <w:p w:rsidR="00C0545D" w:rsidRPr="00AF5B45" w:rsidRDefault="005E281A">
      <w:pPr>
        <w:spacing w:after="0" w:line="240" w:lineRule="auto"/>
        <w:ind w:firstLine="567"/>
        <w:jc w:val="both"/>
        <w:rPr>
          <w:rFonts w:ascii="Times New Roman" w:hAnsi="Times New Roman" w:cs="Times New Roman"/>
          <w:sz w:val="24"/>
          <w:szCs w:val="24"/>
        </w:rPr>
      </w:pPr>
      <w:r w:rsidRPr="00AF5B45">
        <w:rPr>
          <w:rFonts w:ascii="Times New Roman" w:hAnsi="Times New Roman" w:cs="Times New Roman"/>
          <w:sz w:val="24"/>
          <w:szCs w:val="24"/>
        </w:rPr>
        <w:t xml:space="preserve">3. Территория проживания. </w:t>
      </w:r>
      <w:r w:rsidR="00AD3473" w:rsidRPr="00AF5B45">
        <w:rPr>
          <w:rFonts w:ascii="Times New Roman" w:hAnsi="Times New Roman" w:cs="Times New Roman"/>
          <w:sz w:val="24"/>
          <w:szCs w:val="24"/>
        </w:rPr>
        <w:t xml:space="preserve">МО </w:t>
      </w:r>
      <w:r w:rsidRPr="00AF5B45">
        <w:rPr>
          <w:rFonts w:ascii="Times New Roman" w:hAnsi="Times New Roman" w:cs="Times New Roman"/>
          <w:sz w:val="24"/>
          <w:szCs w:val="24"/>
        </w:rPr>
        <w:t>ГО «Вуктыл» - территория с комфортным пространством жизнедеятельности населения.</w:t>
      </w:r>
    </w:p>
    <w:p w:rsidR="00C0545D" w:rsidRPr="00AF5B45" w:rsidRDefault="005E281A">
      <w:pPr>
        <w:spacing w:after="0" w:line="240" w:lineRule="auto"/>
        <w:ind w:firstLine="567"/>
        <w:jc w:val="both"/>
        <w:rPr>
          <w:rFonts w:ascii="Times New Roman" w:hAnsi="Times New Roman" w:cs="Times New Roman"/>
          <w:sz w:val="24"/>
          <w:szCs w:val="24"/>
        </w:rPr>
      </w:pPr>
      <w:r w:rsidRPr="00AF5B45">
        <w:rPr>
          <w:rFonts w:ascii="Times New Roman" w:hAnsi="Times New Roman" w:cs="Times New Roman"/>
          <w:sz w:val="24"/>
          <w:szCs w:val="24"/>
        </w:rPr>
        <w:t xml:space="preserve">4. Управление. Эффективная и прозрачная система управления муниципальным образованием </w:t>
      </w:r>
      <w:r w:rsidR="00AD3473" w:rsidRPr="00AF5B45">
        <w:rPr>
          <w:rFonts w:ascii="Times New Roman" w:hAnsi="Times New Roman" w:cs="Times New Roman"/>
          <w:sz w:val="24"/>
          <w:szCs w:val="24"/>
        </w:rPr>
        <w:t xml:space="preserve">МО </w:t>
      </w:r>
      <w:r w:rsidRPr="00AF5B45">
        <w:rPr>
          <w:rFonts w:ascii="Times New Roman" w:hAnsi="Times New Roman" w:cs="Times New Roman"/>
          <w:sz w:val="24"/>
          <w:szCs w:val="24"/>
        </w:rPr>
        <w:t>ГО «Вуктыл», отвечающая современным требованиям и заслуживающая доверия населения.</w:t>
      </w:r>
    </w:p>
    <w:tbl>
      <w:tblPr>
        <w:tblStyle w:val="af4"/>
        <w:tblW w:w="10490" w:type="dxa"/>
        <w:tblInd w:w="-176" w:type="dxa"/>
        <w:tblLook w:val="04A0"/>
      </w:tblPr>
      <w:tblGrid>
        <w:gridCol w:w="3968"/>
        <w:gridCol w:w="6522"/>
      </w:tblGrid>
      <w:tr w:rsidR="00C0545D" w:rsidRPr="00AF5B45" w:rsidTr="001E26A5">
        <w:tc>
          <w:tcPr>
            <w:tcW w:w="3968" w:type="dxa"/>
            <w:shd w:val="clear" w:color="auto" w:fill="auto"/>
            <w:tcMar>
              <w:left w:w="108" w:type="dxa"/>
            </w:tcMar>
          </w:tcPr>
          <w:p w:rsidR="00C0545D" w:rsidRPr="00AF5B45" w:rsidRDefault="005E281A">
            <w:pPr>
              <w:spacing w:after="0" w:line="240" w:lineRule="auto"/>
              <w:ind w:firstLine="709"/>
              <w:jc w:val="center"/>
              <w:rPr>
                <w:rFonts w:ascii="Times New Roman" w:hAnsi="Times New Roman"/>
                <w:sz w:val="24"/>
                <w:szCs w:val="24"/>
              </w:rPr>
            </w:pPr>
            <w:r w:rsidRPr="00AF5B45">
              <w:rPr>
                <w:rFonts w:ascii="Times New Roman" w:hAnsi="Times New Roman" w:cs="Times New Roman"/>
                <w:sz w:val="24"/>
                <w:szCs w:val="24"/>
              </w:rPr>
              <w:t>Цели:</w:t>
            </w:r>
          </w:p>
        </w:tc>
        <w:tc>
          <w:tcPr>
            <w:tcW w:w="6522" w:type="dxa"/>
            <w:shd w:val="clear" w:color="auto" w:fill="auto"/>
            <w:tcMar>
              <w:left w:w="108" w:type="dxa"/>
            </w:tcMar>
          </w:tcPr>
          <w:p w:rsidR="00C0545D" w:rsidRPr="00AF5B45" w:rsidRDefault="005E281A">
            <w:pPr>
              <w:pStyle w:val="af1"/>
              <w:spacing w:after="0" w:line="240" w:lineRule="auto"/>
              <w:ind w:left="0"/>
              <w:jc w:val="center"/>
              <w:rPr>
                <w:rFonts w:ascii="Times New Roman" w:hAnsi="Times New Roman"/>
                <w:sz w:val="24"/>
                <w:szCs w:val="24"/>
              </w:rPr>
            </w:pPr>
            <w:r w:rsidRPr="00AF5B45">
              <w:rPr>
                <w:rFonts w:ascii="Times New Roman" w:hAnsi="Times New Roman"/>
                <w:sz w:val="24"/>
                <w:szCs w:val="24"/>
              </w:rPr>
              <w:t>Задачи:</w:t>
            </w:r>
          </w:p>
        </w:tc>
      </w:tr>
      <w:tr w:rsidR="00C0545D" w:rsidRPr="00AF5B45" w:rsidTr="001E26A5">
        <w:tc>
          <w:tcPr>
            <w:tcW w:w="10490" w:type="dxa"/>
            <w:gridSpan w:val="2"/>
            <w:shd w:val="clear" w:color="auto" w:fill="auto"/>
            <w:tcMar>
              <w:left w:w="108" w:type="dxa"/>
            </w:tcMar>
          </w:tcPr>
          <w:p w:rsidR="00C0545D" w:rsidRPr="00AF5B45" w:rsidRDefault="005E281A">
            <w:pPr>
              <w:pStyle w:val="af1"/>
              <w:numPr>
                <w:ilvl w:val="0"/>
                <w:numId w:val="1"/>
              </w:numPr>
              <w:tabs>
                <w:tab w:val="left" w:pos="34"/>
              </w:tabs>
              <w:spacing w:after="0" w:line="240" w:lineRule="auto"/>
              <w:ind w:left="0" w:firstLine="0"/>
              <w:jc w:val="center"/>
              <w:rPr>
                <w:rFonts w:ascii="Times New Roman" w:hAnsi="Times New Roman"/>
                <w:sz w:val="28"/>
                <w:szCs w:val="28"/>
              </w:rPr>
            </w:pPr>
            <w:r w:rsidRPr="00AF5B45">
              <w:rPr>
                <w:rFonts w:ascii="Times New Roman" w:eastAsia="Times New Roman" w:hAnsi="Times New Roman" w:cs="Times New Roman"/>
                <w:sz w:val="28"/>
                <w:szCs w:val="28"/>
                <w:lang w:eastAsia="ru-RU"/>
              </w:rPr>
              <w:t>Человеческий капитал</w:t>
            </w:r>
          </w:p>
        </w:tc>
      </w:tr>
      <w:tr w:rsidR="00C0545D" w:rsidRPr="00AF5B45" w:rsidTr="001E26A5">
        <w:tc>
          <w:tcPr>
            <w:tcW w:w="3968" w:type="dxa"/>
            <w:shd w:val="clear" w:color="auto" w:fill="auto"/>
            <w:tcMar>
              <w:left w:w="108" w:type="dxa"/>
            </w:tcMar>
          </w:tcPr>
          <w:p w:rsidR="00C0545D" w:rsidRPr="00AF5B45" w:rsidRDefault="005E281A">
            <w:pPr>
              <w:pStyle w:val="af1"/>
              <w:spacing w:after="0" w:line="240" w:lineRule="auto"/>
              <w:ind w:left="0"/>
              <w:rPr>
                <w:rFonts w:ascii="Times New Roman" w:hAnsi="Times New Roman"/>
                <w:sz w:val="24"/>
                <w:szCs w:val="24"/>
              </w:rPr>
            </w:pPr>
            <w:r w:rsidRPr="00AF5B45">
              <w:rPr>
                <w:rFonts w:ascii="Times New Roman" w:hAnsi="Times New Roman" w:cs="Times New Roman"/>
                <w:sz w:val="24"/>
                <w:szCs w:val="24"/>
              </w:rPr>
              <w:t>Повышение доступности, качества и эффективности системы образования ГО «Вуктыл» с учетом потребностей граждан, общества,  МО ГО «Вуктыл»</w:t>
            </w:r>
          </w:p>
        </w:tc>
        <w:tc>
          <w:tcPr>
            <w:tcW w:w="6522" w:type="dxa"/>
            <w:shd w:val="clear" w:color="auto" w:fill="auto"/>
            <w:tcMar>
              <w:left w:w="108" w:type="dxa"/>
            </w:tcMar>
          </w:tcPr>
          <w:p w:rsidR="00C0545D" w:rsidRPr="00AF5B45" w:rsidRDefault="005E281A">
            <w:pPr>
              <w:spacing w:after="0" w:line="240" w:lineRule="auto"/>
              <w:ind w:firstLine="34"/>
              <w:jc w:val="both"/>
              <w:rPr>
                <w:rFonts w:ascii="Times New Roman" w:hAnsi="Times New Roman" w:cs="Times New Roman"/>
                <w:sz w:val="24"/>
                <w:szCs w:val="24"/>
              </w:rPr>
            </w:pPr>
            <w:r w:rsidRPr="00AF5B45">
              <w:rPr>
                <w:rFonts w:ascii="Times New Roman" w:hAnsi="Times New Roman" w:cs="Times New Roman"/>
                <w:sz w:val="24"/>
                <w:szCs w:val="24"/>
              </w:rPr>
              <w:t>1. Обеспечение доступности и улучшения качества образовательных услуг, соответствующих требованиям и потребностям граждан;</w:t>
            </w:r>
          </w:p>
          <w:p w:rsidR="00C0545D" w:rsidRPr="00AF5B45" w:rsidRDefault="005E281A">
            <w:pPr>
              <w:spacing w:after="0" w:line="240" w:lineRule="auto"/>
              <w:ind w:firstLine="34"/>
              <w:jc w:val="both"/>
              <w:rPr>
                <w:rFonts w:ascii="Times New Roman" w:hAnsi="Times New Roman" w:cs="Times New Roman"/>
                <w:sz w:val="24"/>
                <w:szCs w:val="24"/>
              </w:rPr>
            </w:pPr>
            <w:r w:rsidRPr="00AF5B45">
              <w:rPr>
                <w:rFonts w:ascii="Times New Roman" w:hAnsi="Times New Roman" w:cs="Times New Roman"/>
                <w:sz w:val="24"/>
                <w:szCs w:val="24"/>
              </w:rPr>
              <w:t>2. создание условий для обеспечения гражданского, духовного, культурного становления и самореализации детей и молодежи, включение их в социально активные формы деятельности;</w:t>
            </w:r>
          </w:p>
          <w:p w:rsidR="00C0545D" w:rsidRPr="00AF5B45" w:rsidRDefault="005E281A">
            <w:pPr>
              <w:spacing w:after="0" w:line="240" w:lineRule="auto"/>
              <w:ind w:firstLine="34"/>
              <w:jc w:val="both"/>
              <w:rPr>
                <w:rFonts w:ascii="Times New Roman" w:hAnsi="Times New Roman"/>
                <w:sz w:val="24"/>
                <w:szCs w:val="24"/>
              </w:rPr>
            </w:pPr>
            <w:r w:rsidRPr="00AF5B45">
              <w:rPr>
                <w:rFonts w:ascii="Times New Roman" w:hAnsi="Times New Roman" w:cs="Times New Roman"/>
                <w:sz w:val="24"/>
                <w:szCs w:val="24"/>
              </w:rPr>
              <w:t>3. улучшение технического состояния зданий и помещений образовательных учреждений</w:t>
            </w:r>
          </w:p>
        </w:tc>
      </w:tr>
      <w:tr w:rsidR="00C0545D" w:rsidRPr="00AF5B45" w:rsidTr="001E26A5">
        <w:tc>
          <w:tcPr>
            <w:tcW w:w="3968" w:type="dxa"/>
            <w:shd w:val="clear" w:color="auto" w:fill="auto"/>
            <w:tcMar>
              <w:left w:w="108" w:type="dxa"/>
            </w:tcMar>
          </w:tcPr>
          <w:p w:rsidR="00C0545D" w:rsidRPr="00AF5B45" w:rsidRDefault="005E281A">
            <w:pPr>
              <w:spacing w:after="0" w:line="240" w:lineRule="auto"/>
              <w:jc w:val="both"/>
              <w:rPr>
                <w:rFonts w:ascii="Times New Roman" w:hAnsi="Times New Roman"/>
                <w:sz w:val="24"/>
                <w:szCs w:val="24"/>
              </w:rPr>
            </w:pPr>
            <w:r w:rsidRPr="00AF5B45">
              <w:rPr>
                <w:rFonts w:ascii="Times New Roman" w:hAnsi="Times New Roman" w:cs="Times New Roman"/>
                <w:sz w:val="24"/>
                <w:szCs w:val="24"/>
              </w:rPr>
              <w:t>Обеспечение развития в сфере культуры на уровне, обеспечивающем требования государства и населения, создание условий для повышения качества жизни населения в сфере культуры, создание условий для повышения доступности, сохранности объектов культуры</w:t>
            </w:r>
          </w:p>
        </w:tc>
        <w:tc>
          <w:tcPr>
            <w:tcW w:w="6522" w:type="dxa"/>
            <w:shd w:val="clear" w:color="auto" w:fill="auto"/>
            <w:tcMar>
              <w:left w:w="108"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1. Развитие культурного потенциала  МО ГО «Вуктыл»;</w:t>
            </w:r>
          </w:p>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2. сохранение и развитие национальных культур народов, проживающих на территории ГО «Вуктыл», укрепление их духовной общности;</w:t>
            </w:r>
          </w:p>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3. улучшение технического состояния зданий и помещений учреждений культуры</w:t>
            </w:r>
          </w:p>
          <w:p w:rsidR="00C0545D" w:rsidRPr="00AF5B45" w:rsidRDefault="00C0545D">
            <w:pPr>
              <w:spacing w:after="0" w:line="240" w:lineRule="auto"/>
              <w:ind w:firstLine="709"/>
              <w:jc w:val="both"/>
              <w:rPr>
                <w:rFonts w:ascii="Times New Roman" w:hAnsi="Times New Roman" w:cs="Times New Roman"/>
                <w:sz w:val="24"/>
                <w:szCs w:val="24"/>
              </w:rPr>
            </w:pPr>
          </w:p>
          <w:p w:rsidR="00C0545D" w:rsidRPr="00AF5B45" w:rsidRDefault="00C0545D">
            <w:pPr>
              <w:spacing w:after="0" w:line="240" w:lineRule="auto"/>
              <w:jc w:val="both"/>
              <w:rPr>
                <w:rFonts w:ascii="Times New Roman" w:hAnsi="Times New Roman"/>
                <w:sz w:val="24"/>
                <w:szCs w:val="24"/>
              </w:rPr>
            </w:pPr>
          </w:p>
        </w:tc>
      </w:tr>
      <w:tr w:rsidR="00C0545D" w:rsidRPr="00AF5B45" w:rsidTr="001E26A5">
        <w:tc>
          <w:tcPr>
            <w:tcW w:w="3968" w:type="dxa"/>
            <w:shd w:val="clear" w:color="auto" w:fill="auto"/>
            <w:tcMar>
              <w:left w:w="108" w:type="dxa"/>
            </w:tcMar>
          </w:tcPr>
          <w:p w:rsidR="00C0545D" w:rsidRPr="00AF5B45" w:rsidRDefault="00757D93">
            <w:pPr>
              <w:pStyle w:val="af1"/>
              <w:spacing w:after="0" w:line="240" w:lineRule="auto"/>
              <w:ind w:left="0"/>
              <w:rPr>
                <w:rFonts w:ascii="Times New Roman" w:hAnsi="Times New Roman"/>
                <w:sz w:val="24"/>
                <w:szCs w:val="24"/>
              </w:rPr>
            </w:pPr>
            <w:r w:rsidRPr="00AF5B45">
              <w:rPr>
                <w:rFonts w:ascii="Times New Roman" w:hAnsi="Times New Roman" w:cs="Times New Roman"/>
                <w:sz w:val="24"/>
                <w:szCs w:val="24"/>
              </w:rPr>
              <w:t>Повышение уровня физической культуры населения</w:t>
            </w:r>
            <w:r w:rsidRPr="00AF5B45">
              <w:rPr>
                <w:rFonts w:ascii="Times New Roman" w:hAnsi="Times New Roman"/>
                <w:sz w:val="24"/>
                <w:szCs w:val="24"/>
              </w:rPr>
              <w:t xml:space="preserve"> </w:t>
            </w:r>
          </w:p>
        </w:tc>
        <w:tc>
          <w:tcPr>
            <w:tcW w:w="6522" w:type="dxa"/>
            <w:shd w:val="clear" w:color="auto" w:fill="auto"/>
            <w:tcMar>
              <w:left w:w="108" w:type="dxa"/>
            </w:tcMar>
          </w:tcPr>
          <w:p w:rsidR="00757D93" w:rsidRPr="00AF5B45" w:rsidRDefault="00757D93" w:rsidP="00757D93">
            <w:pPr>
              <w:pStyle w:val="af1"/>
              <w:numPr>
                <w:ilvl w:val="0"/>
                <w:numId w:val="15"/>
              </w:numPr>
              <w:tabs>
                <w:tab w:val="left" w:pos="319"/>
              </w:tabs>
              <w:spacing w:after="0" w:line="240" w:lineRule="auto"/>
              <w:ind w:left="0" w:firstLine="35"/>
              <w:jc w:val="both"/>
              <w:rPr>
                <w:rFonts w:ascii="Times New Roman" w:hAnsi="Times New Roman" w:cs="Times New Roman"/>
                <w:sz w:val="24"/>
                <w:szCs w:val="24"/>
              </w:rPr>
            </w:pPr>
            <w:r w:rsidRPr="00AF5B45">
              <w:rPr>
                <w:rFonts w:ascii="Times New Roman" w:hAnsi="Times New Roman" w:cs="Times New Roman"/>
                <w:sz w:val="24"/>
                <w:szCs w:val="24"/>
              </w:rPr>
              <w:t>Повышение мотивации граждан к регулярным занятиям физической культур</w:t>
            </w:r>
            <w:r w:rsidR="00E446EF" w:rsidRPr="00AF5B45">
              <w:rPr>
                <w:rFonts w:ascii="Times New Roman" w:hAnsi="Times New Roman" w:cs="Times New Roman"/>
                <w:sz w:val="24"/>
                <w:szCs w:val="24"/>
              </w:rPr>
              <w:t>ой</w:t>
            </w:r>
            <w:r w:rsidRPr="00AF5B45">
              <w:rPr>
                <w:rFonts w:ascii="Times New Roman" w:hAnsi="Times New Roman" w:cs="Times New Roman"/>
                <w:sz w:val="24"/>
                <w:szCs w:val="24"/>
              </w:rPr>
              <w:t xml:space="preserve"> и спортом и ведению здорового образа жизни</w:t>
            </w:r>
            <w:r w:rsidR="00874236" w:rsidRPr="00AF5B45">
              <w:rPr>
                <w:rFonts w:ascii="Times New Roman" w:hAnsi="Times New Roman" w:cs="Times New Roman"/>
                <w:sz w:val="24"/>
                <w:szCs w:val="24"/>
              </w:rPr>
              <w:t>.</w:t>
            </w:r>
          </w:p>
          <w:p w:rsidR="00C0545D" w:rsidRPr="00AF5B45" w:rsidRDefault="00874236" w:rsidP="00974F0B">
            <w:pPr>
              <w:pStyle w:val="af1"/>
              <w:numPr>
                <w:ilvl w:val="0"/>
                <w:numId w:val="15"/>
              </w:numPr>
              <w:tabs>
                <w:tab w:val="left" w:pos="319"/>
              </w:tabs>
              <w:spacing w:after="0" w:line="240" w:lineRule="auto"/>
              <w:ind w:left="35" w:firstLine="0"/>
              <w:jc w:val="both"/>
              <w:rPr>
                <w:rFonts w:ascii="Times New Roman" w:hAnsi="Times New Roman" w:cs="Times New Roman"/>
                <w:sz w:val="24"/>
                <w:szCs w:val="24"/>
              </w:rPr>
            </w:pPr>
            <w:r w:rsidRPr="00AF5B45">
              <w:rPr>
                <w:rFonts w:ascii="Times New Roman" w:hAnsi="Times New Roman" w:cs="Times New Roman"/>
                <w:sz w:val="24"/>
                <w:szCs w:val="24"/>
              </w:rPr>
              <w:t>Создание эффективной системы подготовки спортивного резерва.</w:t>
            </w:r>
          </w:p>
          <w:p w:rsidR="00974F0B" w:rsidRPr="00AF5B45" w:rsidRDefault="00974F0B" w:rsidP="00974F0B">
            <w:pPr>
              <w:pStyle w:val="af1"/>
              <w:spacing w:after="0" w:line="240" w:lineRule="auto"/>
              <w:ind w:left="35"/>
              <w:jc w:val="both"/>
              <w:rPr>
                <w:rFonts w:ascii="Times New Roman" w:hAnsi="Times New Roman"/>
                <w:sz w:val="24"/>
                <w:szCs w:val="24"/>
              </w:rPr>
            </w:pPr>
            <w:r w:rsidRPr="00AF5B45">
              <w:rPr>
                <w:rFonts w:ascii="Times New Roman" w:hAnsi="Times New Roman" w:cs="Times New Roman"/>
                <w:sz w:val="24"/>
                <w:szCs w:val="24"/>
              </w:rPr>
              <w:t>3. Улучшение технического состояния учреждений и объектов сферы физической культуры и спорта</w:t>
            </w:r>
          </w:p>
        </w:tc>
      </w:tr>
      <w:tr w:rsidR="00CA3311" w:rsidRPr="00AF5B45" w:rsidTr="001E26A5">
        <w:tc>
          <w:tcPr>
            <w:tcW w:w="3968" w:type="dxa"/>
            <w:shd w:val="clear" w:color="auto" w:fill="auto"/>
            <w:tcMar>
              <w:left w:w="108" w:type="dxa"/>
            </w:tcMar>
          </w:tcPr>
          <w:p w:rsidR="00CA3311" w:rsidRPr="00AF5B45" w:rsidRDefault="00CA3311">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Просемейная демографическая политика</w:t>
            </w:r>
          </w:p>
        </w:tc>
        <w:tc>
          <w:tcPr>
            <w:tcW w:w="6522" w:type="dxa"/>
            <w:shd w:val="clear" w:color="auto" w:fill="auto"/>
            <w:tcMar>
              <w:left w:w="108" w:type="dxa"/>
            </w:tcMar>
          </w:tcPr>
          <w:p w:rsidR="00CA3311" w:rsidRPr="00AF5B45" w:rsidRDefault="00CA3311" w:rsidP="007C22A7">
            <w:pPr>
              <w:pStyle w:val="af1"/>
              <w:tabs>
                <w:tab w:val="left" w:pos="319"/>
              </w:tabs>
              <w:spacing w:after="0" w:line="240" w:lineRule="auto"/>
              <w:ind w:left="35"/>
              <w:jc w:val="both"/>
              <w:rPr>
                <w:rFonts w:ascii="Times New Roman" w:hAnsi="Times New Roman" w:cs="Times New Roman"/>
                <w:sz w:val="24"/>
                <w:szCs w:val="24"/>
              </w:rPr>
            </w:pPr>
            <w:bookmarkStart w:id="3" w:name="__DdeLink__4902_1172565092"/>
            <w:r w:rsidRPr="00AF5B45">
              <w:rPr>
                <w:rFonts w:ascii="Times New Roman" w:hAnsi="Times New Roman"/>
                <w:sz w:val="24"/>
                <w:szCs w:val="24"/>
              </w:rPr>
              <w:t>Пропаганда семейных отношений в системе образования, культуры и информационно-коммуникативной среде</w:t>
            </w:r>
            <w:r w:rsidR="007C22A7" w:rsidRPr="00AF5B45">
              <w:rPr>
                <w:rFonts w:ascii="Times New Roman" w:hAnsi="Times New Roman"/>
                <w:sz w:val="24"/>
                <w:szCs w:val="24"/>
              </w:rPr>
              <w:t>, с</w:t>
            </w:r>
            <w:r w:rsidRPr="00AF5B45">
              <w:rPr>
                <w:rFonts w:ascii="Times New Roman" w:hAnsi="Times New Roman"/>
                <w:sz w:val="24"/>
                <w:szCs w:val="24"/>
              </w:rPr>
              <w:t>оздание благоприятных условий для обеспечения семейного благополучия</w:t>
            </w:r>
            <w:bookmarkEnd w:id="3"/>
          </w:p>
        </w:tc>
      </w:tr>
      <w:tr w:rsidR="00C0545D" w:rsidRPr="00AF5B45" w:rsidTr="001E26A5">
        <w:tc>
          <w:tcPr>
            <w:tcW w:w="3968" w:type="dxa"/>
            <w:shd w:val="clear" w:color="auto" w:fill="auto"/>
            <w:tcMar>
              <w:left w:w="108" w:type="dxa"/>
            </w:tcMar>
          </w:tcPr>
          <w:p w:rsidR="00C0545D" w:rsidRPr="00AF5B45" w:rsidRDefault="005E281A">
            <w:pPr>
              <w:pStyle w:val="af1"/>
              <w:spacing w:after="0" w:line="240" w:lineRule="auto"/>
              <w:ind w:left="0"/>
              <w:jc w:val="both"/>
              <w:rPr>
                <w:rFonts w:ascii="Times New Roman" w:hAnsi="Times New Roman" w:cs="Times New Roman"/>
                <w:sz w:val="24"/>
                <w:szCs w:val="24"/>
              </w:rPr>
            </w:pPr>
            <w:r w:rsidRPr="00AF5B45">
              <w:rPr>
                <w:rFonts w:ascii="Times New Roman" w:hAnsi="Times New Roman" w:cs="Times New Roman"/>
                <w:sz w:val="24"/>
                <w:szCs w:val="24"/>
              </w:rPr>
              <w:t xml:space="preserve">Повышение уровня безопасности жизнедеятельности населения муниципального образования </w:t>
            </w:r>
            <w:r w:rsidR="009F6C7F" w:rsidRPr="00AF5B45">
              <w:rPr>
                <w:rFonts w:ascii="Times New Roman" w:hAnsi="Times New Roman" w:cs="Times New Roman"/>
                <w:sz w:val="24"/>
                <w:szCs w:val="24"/>
              </w:rPr>
              <w:t>городского  округа «Вуктыл»</w:t>
            </w:r>
          </w:p>
          <w:p w:rsidR="00C0545D" w:rsidRPr="00AF5B45" w:rsidRDefault="00C0545D">
            <w:pPr>
              <w:spacing w:after="0" w:line="240" w:lineRule="auto"/>
              <w:ind w:firstLine="709"/>
              <w:jc w:val="both"/>
              <w:rPr>
                <w:rFonts w:ascii="Times New Roman" w:hAnsi="Times New Roman" w:cs="Times New Roman"/>
                <w:sz w:val="24"/>
                <w:szCs w:val="24"/>
              </w:rPr>
            </w:pPr>
          </w:p>
        </w:tc>
        <w:tc>
          <w:tcPr>
            <w:tcW w:w="6522" w:type="dxa"/>
            <w:shd w:val="clear" w:color="auto" w:fill="auto"/>
            <w:tcMar>
              <w:left w:w="108" w:type="dxa"/>
            </w:tcMar>
          </w:tcPr>
          <w:p w:rsidR="00C0545D" w:rsidRPr="00AF5B45" w:rsidRDefault="005E281A">
            <w:pPr>
              <w:shd w:val="clear" w:color="auto" w:fill="FFFFFF"/>
              <w:tabs>
                <w:tab w:val="left" w:pos="851"/>
              </w:tabs>
              <w:spacing w:after="0" w:line="240" w:lineRule="auto"/>
              <w:ind w:hanging="32"/>
              <w:jc w:val="both"/>
              <w:rPr>
                <w:rFonts w:ascii="Times New Roman" w:hAnsi="Times New Roman" w:cs="Times New Roman"/>
                <w:sz w:val="24"/>
                <w:szCs w:val="24"/>
              </w:rPr>
            </w:pPr>
            <w:r w:rsidRPr="00AF5B45">
              <w:rPr>
                <w:rFonts w:ascii="Times New Roman" w:hAnsi="Times New Roman" w:cs="Times New Roman"/>
                <w:sz w:val="24"/>
                <w:szCs w:val="24"/>
              </w:rPr>
              <w:t>1. Снижение рисков возникновения чрезвычайных ситуаций  природного и техногенного характера, повышение эффективности системы управления в чрезвычайных ситуациях различного характера;</w:t>
            </w:r>
          </w:p>
          <w:p w:rsidR="00C0545D" w:rsidRPr="00AF5B45" w:rsidRDefault="005E281A">
            <w:pPr>
              <w:shd w:val="clear" w:color="auto" w:fill="FFFFFF"/>
              <w:spacing w:after="0" w:line="240" w:lineRule="auto"/>
              <w:ind w:hanging="32"/>
              <w:jc w:val="both"/>
              <w:rPr>
                <w:rFonts w:ascii="Times New Roman" w:hAnsi="Times New Roman" w:cs="Times New Roman"/>
                <w:sz w:val="24"/>
                <w:szCs w:val="24"/>
              </w:rPr>
            </w:pPr>
            <w:r w:rsidRPr="00AF5B45">
              <w:rPr>
                <w:rFonts w:ascii="Times New Roman" w:hAnsi="Times New Roman" w:cs="Times New Roman"/>
                <w:sz w:val="24"/>
                <w:szCs w:val="24"/>
              </w:rPr>
              <w:t>2. предотвращение пожаров и гибели людей на объектах муниципальной собственности ГО «Вуктыл» за счет повышения пожарной безопасности зданий и сооружений;</w:t>
            </w:r>
          </w:p>
          <w:p w:rsidR="00C0545D" w:rsidRPr="00AF5B45" w:rsidRDefault="005E281A" w:rsidP="000F18D6">
            <w:pPr>
              <w:spacing w:after="0" w:line="240" w:lineRule="auto"/>
              <w:ind w:hanging="32"/>
              <w:jc w:val="both"/>
              <w:rPr>
                <w:rFonts w:ascii="Times New Roman" w:hAnsi="Times New Roman" w:cs="Times New Roman"/>
                <w:sz w:val="24"/>
                <w:szCs w:val="24"/>
              </w:rPr>
            </w:pPr>
            <w:r w:rsidRPr="00AF5B45">
              <w:rPr>
                <w:rFonts w:ascii="Times New Roman" w:hAnsi="Times New Roman" w:cs="Times New Roman"/>
                <w:sz w:val="24"/>
                <w:szCs w:val="24"/>
              </w:rPr>
              <w:t xml:space="preserve">3. </w:t>
            </w:r>
            <w:r w:rsidR="00CB72AC" w:rsidRPr="00AF5B45">
              <w:rPr>
                <w:rFonts w:ascii="Times New Roman" w:hAnsi="Times New Roman" w:cs="Times New Roman"/>
                <w:sz w:val="24"/>
                <w:szCs w:val="24"/>
              </w:rPr>
              <w:t>обеспечение безопасности населения ГО «Вуктыл» от угроз криминогенного характера</w:t>
            </w:r>
          </w:p>
        </w:tc>
      </w:tr>
      <w:tr w:rsidR="00C0545D" w:rsidRPr="00AF5B45" w:rsidTr="001E26A5">
        <w:tc>
          <w:tcPr>
            <w:tcW w:w="3968" w:type="dxa"/>
            <w:shd w:val="clear" w:color="auto" w:fill="auto"/>
            <w:tcMar>
              <w:left w:w="108" w:type="dxa"/>
            </w:tcMar>
          </w:tcPr>
          <w:p w:rsidR="00086A9E" w:rsidRPr="00AF5B45" w:rsidRDefault="00086A9E" w:rsidP="00086A9E">
            <w:pPr>
              <w:autoSpaceDE w:val="0"/>
              <w:autoSpaceDN w:val="0"/>
              <w:adjustRightInd w:val="0"/>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 xml:space="preserve">Повышение социальной защищенности граждан </w:t>
            </w:r>
          </w:p>
          <w:p w:rsidR="00086A9E" w:rsidRPr="00AF5B45" w:rsidRDefault="00086A9E">
            <w:pPr>
              <w:spacing w:after="0" w:line="240" w:lineRule="auto"/>
              <w:jc w:val="both"/>
              <w:rPr>
                <w:rFonts w:ascii="Times New Roman" w:hAnsi="Times New Roman" w:cs="Times New Roman"/>
                <w:sz w:val="24"/>
                <w:szCs w:val="24"/>
              </w:rPr>
            </w:pPr>
          </w:p>
          <w:p w:rsidR="00086A9E" w:rsidRPr="00AF5B45" w:rsidRDefault="00086A9E">
            <w:pPr>
              <w:spacing w:after="0" w:line="240" w:lineRule="auto"/>
              <w:jc w:val="both"/>
              <w:rPr>
                <w:rFonts w:ascii="Times New Roman" w:hAnsi="Times New Roman" w:cs="Times New Roman"/>
                <w:sz w:val="24"/>
                <w:szCs w:val="24"/>
              </w:rPr>
            </w:pPr>
          </w:p>
          <w:p w:rsidR="00C0545D" w:rsidRPr="00AF5B45" w:rsidRDefault="00C0545D">
            <w:pPr>
              <w:pStyle w:val="af1"/>
              <w:spacing w:after="0" w:line="240" w:lineRule="auto"/>
              <w:ind w:left="0"/>
              <w:jc w:val="both"/>
              <w:rPr>
                <w:rFonts w:ascii="Times New Roman" w:hAnsi="Times New Roman" w:cs="Times New Roman"/>
                <w:sz w:val="24"/>
                <w:szCs w:val="24"/>
              </w:rPr>
            </w:pPr>
          </w:p>
        </w:tc>
        <w:tc>
          <w:tcPr>
            <w:tcW w:w="6522" w:type="dxa"/>
            <w:shd w:val="clear" w:color="auto" w:fill="auto"/>
            <w:tcMar>
              <w:left w:w="108" w:type="dxa"/>
            </w:tcMar>
          </w:tcPr>
          <w:p w:rsidR="00C0545D" w:rsidRPr="00AF5B45" w:rsidRDefault="005E281A" w:rsidP="00351535">
            <w:pPr>
              <w:spacing w:after="0" w:line="240" w:lineRule="auto"/>
              <w:ind w:firstLine="34"/>
              <w:jc w:val="both"/>
              <w:rPr>
                <w:rFonts w:ascii="Times New Roman" w:hAnsi="Times New Roman" w:cs="Times New Roman"/>
                <w:sz w:val="24"/>
                <w:szCs w:val="24"/>
              </w:rPr>
            </w:pPr>
            <w:r w:rsidRPr="00AF5B45">
              <w:rPr>
                <w:rFonts w:ascii="Times New Roman" w:hAnsi="Times New Roman" w:cs="Times New Roman"/>
                <w:sz w:val="24"/>
                <w:szCs w:val="24"/>
              </w:rPr>
              <w:t>1. Создание условий для повышения удовлетворения потребностей населения в жилье.</w:t>
            </w:r>
          </w:p>
          <w:p w:rsidR="00C0545D" w:rsidRPr="00AF5B45" w:rsidRDefault="005E281A" w:rsidP="00351535">
            <w:pPr>
              <w:spacing w:after="0" w:line="240" w:lineRule="auto"/>
              <w:ind w:firstLine="34"/>
              <w:jc w:val="both"/>
              <w:rPr>
                <w:rFonts w:ascii="Times New Roman" w:hAnsi="Times New Roman" w:cs="Times New Roman"/>
                <w:sz w:val="24"/>
                <w:szCs w:val="24"/>
              </w:rPr>
            </w:pPr>
            <w:r w:rsidRPr="00AF5B45">
              <w:rPr>
                <w:rFonts w:ascii="Times New Roman" w:hAnsi="Times New Roman" w:cs="Times New Roman"/>
                <w:sz w:val="24"/>
                <w:szCs w:val="24"/>
              </w:rPr>
              <w:t>2. Формирование социально-экономических условий для осуществления мер по поддержанию уровня жизни граждан старшего поколения, инвалидов, граждан и семей, оказавшихся в трудной жизненной ситуации, организация и осуществление деятельности по опеке и попечительству и по предоставлению мер социальной поддержки и государственных социальных гарантий, предусмотренных федеральным законодательством и законодательством Республики Коми.</w:t>
            </w:r>
          </w:p>
          <w:p w:rsidR="00C0545D" w:rsidRPr="00AF5B45" w:rsidRDefault="005E281A" w:rsidP="00351535">
            <w:pPr>
              <w:spacing w:after="0" w:line="240" w:lineRule="auto"/>
              <w:ind w:firstLine="34"/>
              <w:jc w:val="both"/>
              <w:rPr>
                <w:rFonts w:ascii="Times New Roman" w:hAnsi="Times New Roman" w:cs="Times New Roman"/>
                <w:sz w:val="24"/>
                <w:szCs w:val="24"/>
              </w:rPr>
            </w:pPr>
            <w:r w:rsidRPr="00AF5B45">
              <w:rPr>
                <w:rFonts w:ascii="Times New Roman" w:hAnsi="Times New Roman" w:cs="Times New Roman"/>
                <w:sz w:val="24"/>
                <w:szCs w:val="24"/>
              </w:rPr>
              <w:t>3. Содействие занятости населения.</w:t>
            </w:r>
          </w:p>
          <w:p w:rsidR="00C0545D" w:rsidRPr="00AF5B45" w:rsidRDefault="005E281A" w:rsidP="00351535">
            <w:pPr>
              <w:pStyle w:val="ConsPlusNormal"/>
              <w:ind w:firstLine="34"/>
              <w:jc w:val="both"/>
            </w:pPr>
            <w:r w:rsidRPr="00AF5B45">
              <w:t xml:space="preserve">4. </w:t>
            </w:r>
            <w:r w:rsidRPr="00AF5B45">
              <w:rPr>
                <w:rFonts w:eastAsiaTheme="minorEastAsia"/>
              </w:rPr>
              <w:t>Улучшение здоровья населения, качества жизни, формирование культуры общественного здоровья, ответственного отношения к здоровью на территории  МО ГО «Вуктыл».</w:t>
            </w:r>
          </w:p>
          <w:p w:rsidR="00C0545D" w:rsidRPr="00AF5B45" w:rsidRDefault="005E281A" w:rsidP="00351535">
            <w:pPr>
              <w:spacing w:after="0" w:line="240" w:lineRule="auto"/>
              <w:ind w:firstLine="34"/>
              <w:jc w:val="both"/>
              <w:rPr>
                <w:rFonts w:ascii="Times New Roman" w:hAnsi="Times New Roman" w:cs="Times New Roman"/>
                <w:sz w:val="24"/>
                <w:szCs w:val="24"/>
              </w:rPr>
            </w:pPr>
            <w:r w:rsidRPr="00AF5B45">
              <w:rPr>
                <w:rFonts w:ascii="Times New Roman" w:hAnsi="Times New Roman" w:cs="Times New Roman"/>
                <w:sz w:val="24"/>
                <w:szCs w:val="24"/>
              </w:rPr>
              <w:t>5. Создание условий для беспрепятственного доступа к приоритетным объектам и услугам в приоритетных сферах жизнедеятельности инвалидов (инвалидов-колясочников, детей-инвалидов) и других маломобильных групп населения</w:t>
            </w:r>
            <w:r w:rsidR="00AD3473" w:rsidRPr="00AF5B45">
              <w:rPr>
                <w:rFonts w:ascii="Times New Roman" w:hAnsi="Times New Roman" w:cs="Times New Roman"/>
                <w:sz w:val="24"/>
                <w:szCs w:val="24"/>
              </w:rPr>
              <w:t>.</w:t>
            </w:r>
          </w:p>
          <w:p w:rsidR="00AD3473" w:rsidRPr="00AF5B45" w:rsidRDefault="00AD3473" w:rsidP="00E45E34">
            <w:pPr>
              <w:tabs>
                <w:tab w:val="left" w:pos="0"/>
                <w:tab w:val="left" w:pos="35"/>
                <w:tab w:val="left" w:pos="319"/>
              </w:tabs>
              <w:autoSpaceDE w:val="0"/>
              <w:autoSpaceDN w:val="0"/>
              <w:adjustRightInd w:val="0"/>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6.Развитие социально ориентированных некоммерческих организаций, деятельность которых направлена на решение социальных проблем</w:t>
            </w:r>
          </w:p>
        </w:tc>
      </w:tr>
      <w:tr w:rsidR="00C0545D" w:rsidRPr="00AF5B45" w:rsidTr="001E26A5">
        <w:tc>
          <w:tcPr>
            <w:tcW w:w="3968" w:type="dxa"/>
            <w:shd w:val="clear" w:color="auto" w:fill="auto"/>
            <w:tcMar>
              <w:left w:w="108" w:type="dxa"/>
            </w:tcMar>
          </w:tcPr>
          <w:p w:rsidR="00C0545D" w:rsidRPr="00AF5B45" w:rsidRDefault="005E281A">
            <w:pPr>
              <w:pStyle w:val="af1"/>
              <w:spacing w:after="0" w:line="240" w:lineRule="auto"/>
              <w:ind w:left="0"/>
              <w:jc w:val="both"/>
              <w:rPr>
                <w:rFonts w:ascii="Times New Roman" w:hAnsi="Times New Roman" w:cs="Times New Roman"/>
                <w:sz w:val="24"/>
                <w:szCs w:val="24"/>
              </w:rPr>
            </w:pPr>
            <w:r w:rsidRPr="00AF5B45">
              <w:rPr>
                <w:rFonts w:ascii="Times New Roman" w:hAnsi="Times New Roman" w:cs="Times New Roman"/>
                <w:sz w:val="24"/>
                <w:szCs w:val="24"/>
              </w:rPr>
              <w:t>Формирование туристского комплекса, интегрированного в экономику и удовлетворяющего потребности жителей и гостей ГО «Вуктыл» в отдыхе</w:t>
            </w:r>
          </w:p>
        </w:tc>
        <w:tc>
          <w:tcPr>
            <w:tcW w:w="6522" w:type="dxa"/>
            <w:shd w:val="clear" w:color="auto" w:fill="auto"/>
            <w:tcMar>
              <w:left w:w="108" w:type="dxa"/>
            </w:tcMar>
          </w:tcPr>
          <w:p w:rsidR="00C0545D" w:rsidRPr="00AF5B45" w:rsidRDefault="005E281A">
            <w:pPr>
              <w:spacing w:after="0" w:line="240" w:lineRule="auto"/>
              <w:ind w:firstLine="34"/>
              <w:jc w:val="both"/>
              <w:rPr>
                <w:rFonts w:ascii="Times New Roman" w:hAnsi="Times New Roman" w:cs="Times New Roman"/>
                <w:sz w:val="24"/>
                <w:szCs w:val="24"/>
              </w:rPr>
            </w:pPr>
            <w:r w:rsidRPr="00AF5B45">
              <w:rPr>
                <w:rFonts w:ascii="Times New Roman" w:hAnsi="Times New Roman" w:cs="Times New Roman"/>
                <w:sz w:val="24"/>
                <w:szCs w:val="24"/>
              </w:rPr>
              <w:t>1. Развитие туристической инфраструктуры на территории ГО «Вуктыл».</w:t>
            </w:r>
          </w:p>
          <w:p w:rsidR="00C0545D" w:rsidRPr="00AF5B45" w:rsidRDefault="005E281A">
            <w:pPr>
              <w:spacing w:after="0" w:line="240" w:lineRule="auto"/>
              <w:ind w:firstLine="34"/>
              <w:jc w:val="both"/>
              <w:rPr>
                <w:rFonts w:ascii="Times New Roman" w:hAnsi="Times New Roman" w:cs="Times New Roman"/>
                <w:sz w:val="24"/>
                <w:szCs w:val="24"/>
              </w:rPr>
            </w:pPr>
            <w:r w:rsidRPr="00AF5B45">
              <w:rPr>
                <w:rFonts w:ascii="Times New Roman" w:hAnsi="Times New Roman" w:cs="Times New Roman"/>
                <w:sz w:val="24"/>
                <w:szCs w:val="24"/>
              </w:rPr>
              <w:t>2. Формирование положительного образа территории ГО «Вуктыл» у релевантной аудитории и потенциальных инвесторов</w:t>
            </w:r>
          </w:p>
        </w:tc>
      </w:tr>
      <w:tr w:rsidR="00C0545D" w:rsidRPr="00AF5B45" w:rsidTr="001E26A5">
        <w:tc>
          <w:tcPr>
            <w:tcW w:w="3968" w:type="dxa"/>
            <w:shd w:val="clear" w:color="auto" w:fill="auto"/>
            <w:tcMar>
              <w:left w:w="108"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Повышение качества и надежности предоставления жилищно-коммунальных и бытовых услуг, стимулирование энергосбережения и повышения энергетической эффективности, активизация процессов строительства и обновления коммунальной инфраструктуры в ГО «Вуктыл»</w:t>
            </w:r>
          </w:p>
        </w:tc>
        <w:tc>
          <w:tcPr>
            <w:tcW w:w="6522" w:type="dxa"/>
            <w:shd w:val="clear" w:color="auto" w:fill="auto"/>
            <w:tcMar>
              <w:left w:w="108"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1. Повышение качества и надежности предоставления жилищно-коммунальных и бытовых услу</w:t>
            </w:r>
            <w:r w:rsidR="0063652B" w:rsidRPr="00AF5B45">
              <w:rPr>
                <w:rFonts w:ascii="Times New Roman" w:hAnsi="Times New Roman" w:cs="Times New Roman"/>
                <w:sz w:val="24"/>
                <w:szCs w:val="24"/>
              </w:rPr>
              <w:t>г</w:t>
            </w:r>
            <w:r w:rsidR="004A2F89" w:rsidRPr="00AF5B45">
              <w:rPr>
                <w:rFonts w:ascii="Times New Roman" w:hAnsi="Times New Roman" w:cs="Times New Roman"/>
                <w:sz w:val="24"/>
                <w:szCs w:val="24"/>
              </w:rPr>
              <w:t>.</w:t>
            </w:r>
          </w:p>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2. Создание комфортных условий гражданам, проживающим на селе, создание условий для активизации процессов обновления коммунальной инфраструктуры.</w:t>
            </w:r>
          </w:p>
          <w:p w:rsidR="00C0545D" w:rsidRPr="00AF5B45" w:rsidRDefault="00C0545D">
            <w:pPr>
              <w:spacing w:after="0" w:line="240" w:lineRule="auto"/>
              <w:ind w:firstLine="709"/>
              <w:jc w:val="both"/>
              <w:rPr>
                <w:rFonts w:ascii="Times New Roman" w:hAnsi="Times New Roman" w:cs="Times New Roman"/>
                <w:sz w:val="24"/>
                <w:szCs w:val="24"/>
              </w:rPr>
            </w:pPr>
          </w:p>
        </w:tc>
      </w:tr>
      <w:tr w:rsidR="00C0545D" w:rsidRPr="00AF5B45" w:rsidTr="001E26A5">
        <w:tc>
          <w:tcPr>
            <w:tcW w:w="10490" w:type="dxa"/>
            <w:gridSpan w:val="2"/>
            <w:shd w:val="clear" w:color="auto" w:fill="auto"/>
            <w:tcMar>
              <w:left w:w="108" w:type="dxa"/>
            </w:tcMar>
          </w:tcPr>
          <w:p w:rsidR="00C0545D" w:rsidRPr="00AF5B45" w:rsidRDefault="005E281A">
            <w:pPr>
              <w:pStyle w:val="af1"/>
              <w:numPr>
                <w:ilvl w:val="0"/>
                <w:numId w:val="1"/>
              </w:numPr>
              <w:spacing w:after="0" w:line="240" w:lineRule="auto"/>
              <w:ind w:left="34" w:firstLine="0"/>
              <w:jc w:val="center"/>
              <w:rPr>
                <w:rFonts w:ascii="Times New Roman" w:hAnsi="Times New Roman"/>
                <w:sz w:val="28"/>
                <w:szCs w:val="28"/>
              </w:rPr>
            </w:pPr>
            <w:r w:rsidRPr="00AF5B45">
              <w:rPr>
                <w:rFonts w:ascii="Times New Roman" w:eastAsia="Times New Roman" w:hAnsi="Times New Roman" w:cs="Times New Roman"/>
                <w:sz w:val="28"/>
                <w:szCs w:val="28"/>
                <w:lang w:eastAsia="ru-RU"/>
              </w:rPr>
              <w:t>Экономика</w:t>
            </w:r>
          </w:p>
        </w:tc>
      </w:tr>
      <w:tr w:rsidR="00C0545D" w:rsidRPr="00AF5B45" w:rsidTr="001E26A5">
        <w:tc>
          <w:tcPr>
            <w:tcW w:w="3968" w:type="dxa"/>
            <w:shd w:val="clear" w:color="auto" w:fill="auto"/>
            <w:tcMar>
              <w:left w:w="108"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 xml:space="preserve">Создание </w:t>
            </w:r>
            <w:r w:rsidRPr="00AF5B45">
              <w:rPr>
                <w:rFonts w:ascii="Times New Roman" w:hAnsi="Times New Roman" w:cs="Times New Roman"/>
                <w:bCs/>
                <w:sz w:val="24"/>
                <w:szCs w:val="24"/>
              </w:rPr>
              <w:t>благоприятных</w:t>
            </w:r>
            <w:r w:rsidRPr="00AF5B45">
              <w:rPr>
                <w:rFonts w:ascii="Times New Roman" w:hAnsi="Times New Roman" w:cs="Times New Roman"/>
                <w:sz w:val="24"/>
                <w:szCs w:val="24"/>
              </w:rPr>
              <w:t xml:space="preserve"> условий для развития экономики ГО «Вуктыл»</w:t>
            </w:r>
          </w:p>
          <w:p w:rsidR="00C0545D" w:rsidRPr="00AF5B45" w:rsidRDefault="00C0545D">
            <w:pPr>
              <w:spacing w:after="0" w:line="240" w:lineRule="auto"/>
              <w:ind w:firstLine="709"/>
              <w:jc w:val="both"/>
              <w:rPr>
                <w:rFonts w:ascii="Times New Roman" w:hAnsi="Times New Roman" w:cs="Times New Roman"/>
                <w:sz w:val="24"/>
                <w:szCs w:val="24"/>
              </w:rPr>
            </w:pPr>
          </w:p>
        </w:tc>
        <w:tc>
          <w:tcPr>
            <w:tcW w:w="6522" w:type="dxa"/>
            <w:shd w:val="clear" w:color="auto" w:fill="auto"/>
            <w:tcMar>
              <w:left w:w="108" w:type="dxa"/>
            </w:tcMar>
          </w:tcPr>
          <w:p w:rsidR="00C0545D" w:rsidRPr="00AF5B45" w:rsidRDefault="005E281A">
            <w:pPr>
              <w:pStyle w:val="af1"/>
              <w:numPr>
                <w:ilvl w:val="0"/>
                <w:numId w:val="2"/>
              </w:numPr>
              <w:tabs>
                <w:tab w:val="left" w:pos="252"/>
              </w:tabs>
              <w:spacing w:after="0" w:line="240" w:lineRule="auto"/>
              <w:ind w:left="0" w:hanging="32"/>
              <w:jc w:val="both"/>
              <w:rPr>
                <w:rFonts w:ascii="Times New Roman" w:hAnsi="Times New Roman" w:cs="Times New Roman"/>
                <w:sz w:val="24"/>
                <w:szCs w:val="24"/>
              </w:rPr>
            </w:pPr>
            <w:r w:rsidRPr="00AF5B45">
              <w:rPr>
                <w:rFonts w:ascii="Times New Roman" w:hAnsi="Times New Roman" w:cs="Times New Roman"/>
                <w:sz w:val="24"/>
                <w:szCs w:val="24"/>
              </w:rPr>
              <w:t>Функционирование комплексной системы стратегического планирования ГО «Вуктыл»</w:t>
            </w:r>
          </w:p>
          <w:p w:rsidR="00C0545D" w:rsidRPr="00AF5B45" w:rsidRDefault="005E281A">
            <w:pPr>
              <w:pStyle w:val="af1"/>
              <w:numPr>
                <w:ilvl w:val="0"/>
                <w:numId w:val="2"/>
              </w:numPr>
              <w:tabs>
                <w:tab w:val="left" w:pos="110"/>
                <w:tab w:val="left" w:pos="252"/>
              </w:tabs>
              <w:spacing w:after="0" w:line="240" w:lineRule="auto"/>
              <w:ind w:left="0" w:hanging="32"/>
              <w:jc w:val="both"/>
              <w:rPr>
                <w:rFonts w:ascii="Times New Roman" w:hAnsi="Times New Roman" w:cs="Times New Roman"/>
                <w:sz w:val="24"/>
                <w:szCs w:val="24"/>
              </w:rPr>
            </w:pPr>
            <w:r w:rsidRPr="00AF5B45">
              <w:rPr>
                <w:rFonts w:ascii="Times New Roman" w:hAnsi="Times New Roman" w:cs="Times New Roman"/>
                <w:sz w:val="24"/>
                <w:szCs w:val="24"/>
              </w:rPr>
              <w:t>Создание условий для повышения инвестиционной привлекательности ГО «Вуктыл» и инвестиционной активности на территории ГО «Вуктыл».</w:t>
            </w:r>
          </w:p>
          <w:p w:rsidR="00C0545D" w:rsidRPr="00AF5B45" w:rsidRDefault="005E281A">
            <w:pPr>
              <w:pStyle w:val="af1"/>
              <w:numPr>
                <w:ilvl w:val="0"/>
                <w:numId w:val="2"/>
              </w:numPr>
              <w:tabs>
                <w:tab w:val="left" w:pos="-173"/>
                <w:tab w:val="left" w:pos="252"/>
              </w:tabs>
              <w:spacing w:after="0" w:line="240" w:lineRule="auto"/>
              <w:ind w:left="0" w:hanging="32"/>
              <w:jc w:val="both"/>
              <w:rPr>
                <w:rFonts w:ascii="Times New Roman" w:hAnsi="Times New Roman" w:cs="Times New Roman"/>
                <w:sz w:val="24"/>
                <w:szCs w:val="24"/>
              </w:rPr>
            </w:pPr>
            <w:r w:rsidRPr="00AF5B45">
              <w:rPr>
                <w:rFonts w:ascii="Times New Roman" w:hAnsi="Times New Roman" w:cs="Times New Roman"/>
                <w:sz w:val="24"/>
                <w:szCs w:val="24"/>
              </w:rPr>
              <w:t>Создание условий для развития малого и среднего предпринимательства ГО «Вуктыл».</w:t>
            </w:r>
          </w:p>
          <w:p w:rsidR="00C0545D" w:rsidRPr="00AF5B45" w:rsidRDefault="005E281A">
            <w:pPr>
              <w:pStyle w:val="af1"/>
              <w:numPr>
                <w:ilvl w:val="0"/>
                <w:numId w:val="2"/>
              </w:numPr>
              <w:tabs>
                <w:tab w:val="left" w:pos="-32"/>
                <w:tab w:val="left" w:pos="350"/>
              </w:tabs>
              <w:spacing w:after="0" w:line="240" w:lineRule="auto"/>
              <w:ind w:left="0" w:hanging="32"/>
              <w:jc w:val="both"/>
              <w:rPr>
                <w:rFonts w:ascii="Times New Roman" w:hAnsi="Times New Roman" w:cs="Times New Roman"/>
                <w:sz w:val="24"/>
                <w:szCs w:val="24"/>
              </w:rPr>
            </w:pPr>
            <w:r w:rsidRPr="00AF5B45">
              <w:rPr>
                <w:rFonts w:ascii="Times New Roman" w:hAnsi="Times New Roman" w:cs="Times New Roman"/>
                <w:sz w:val="24"/>
                <w:szCs w:val="24"/>
              </w:rPr>
              <w:t>Развитие конкурентной среды в ГО «Вуктыл».</w:t>
            </w:r>
          </w:p>
          <w:p w:rsidR="00C0545D" w:rsidRPr="00AF5B45" w:rsidRDefault="005E281A">
            <w:pPr>
              <w:pStyle w:val="af1"/>
              <w:tabs>
                <w:tab w:val="left" w:pos="-32"/>
              </w:tabs>
              <w:spacing w:after="0" w:line="240" w:lineRule="auto"/>
              <w:ind w:left="34"/>
              <w:jc w:val="both"/>
              <w:rPr>
                <w:rFonts w:ascii="Times New Roman" w:hAnsi="Times New Roman"/>
                <w:sz w:val="24"/>
                <w:szCs w:val="24"/>
              </w:rPr>
            </w:pPr>
            <w:r w:rsidRPr="00AF5B45">
              <w:rPr>
                <w:rFonts w:ascii="Times New Roman" w:hAnsi="Times New Roman" w:cs="Times New Roman"/>
                <w:sz w:val="24"/>
                <w:szCs w:val="24"/>
              </w:rPr>
              <w:t>5. Создание условий для сохранения и развития сельского хозяйства, регулирование рынка пищевой продукции на территории ГО «Вуктыл»</w:t>
            </w:r>
          </w:p>
        </w:tc>
      </w:tr>
      <w:tr w:rsidR="00C0545D" w:rsidRPr="00AF5B45" w:rsidTr="001E26A5">
        <w:tc>
          <w:tcPr>
            <w:tcW w:w="3968" w:type="dxa"/>
            <w:shd w:val="clear" w:color="auto" w:fill="auto"/>
            <w:tcMar>
              <w:left w:w="108" w:type="dxa"/>
            </w:tcMar>
          </w:tcPr>
          <w:p w:rsidR="00C0545D" w:rsidRPr="00AF5B45" w:rsidRDefault="005E281A">
            <w:pPr>
              <w:pStyle w:val="af1"/>
              <w:spacing w:after="0" w:line="240" w:lineRule="auto"/>
              <w:ind w:left="0" w:firstLine="34"/>
              <w:jc w:val="both"/>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Создание  условий  для  осуществления   градостроительной деятельности</w:t>
            </w:r>
          </w:p>
          <w:p w:rsidR="00C0545D" w:rsidRPr="00AF5B45" w:rsidRDefault="00C0545D">
            <w:pPr>
              <w:spacing w:after="0" w:line="240" w:lineRule="auto"/>
              <w:ind w:firstLine="709"/>
              <w:jc w:val="both"/>
              <w:rPr>
                <w:rFonts w:ascii="Times New Roman" w:hAnsi="Times New Roman" w:cs="Times New Roman"/>
                <w:sz w:val="24"/>
                <w:szCs w:val="24"/>
              </w:rPr>
            </w:pPr>
          </w:p>
        </w:tc>
        <w:tc>
          <w:tcPr>
            <w:tcW w:w="6522" w:type="dxa"/>
            <w:shd w:val="clear" w:color="auto" w:fill="auto"/>
            <w:tcMar>
              <w:left w:w="108" w:type="dxa"/>
            </w:tcMar>
          </w:tcPr>
          <w:p w:rsidR="00C0545D" w:rsidRPr="00AF5B45" w:rsidRDefault="007C22A7" w:rsidP="007C22A7">
            <w:pPr>
              <w:tabs>
                <w:tab w:val="left" w:pos="35"/>
                <w:tab w:val="left" w:pos="319"/>
              </w:tabs>
              <w:spacing w:after="0" w:line="240" w:lineRule="auto"/>
              <w:ind w:firstLine="34"/>
              <w:jc w:val="both"/>
              <w:rPr>
                <w:rFonts w:ascii="Times New Roman" w:hAnsi="Times New Roman" w:cs="Times New Roman"/>
                <w:bCs/>
                <w:sz w:val="24"/>
                <w:szCs w:val="24"/>
              </w:rPr>
            </w:pPr>
            <w:r w:rsidRPr="00AF5B45">
              <w:rPr>
                <w:rFonts w:ascii="Times New Roman" w:hAnsi="Times New Roman" w:cs="Times New Roman"/>
                <w:bCs/>
                <w:sz w:val="24"/>
                <w:szCs w:val="24"/>
              </w:rPr>
              <w:t>1.</w:t>
            </w:r>
            <w:r w:rsidR="005E281A" w:rsidRPr="00AF5B45">
              <w:rPr>
                <w:rFonts w:ascii="Times New Roman" w:hAnsi="Times New Roman" w:cs="Times New Roman"/>
                <w:bCs/>
                <w:sz w:val="24"/>
                <w:szCs w:val="24"/>
              </w:rPr>
              <w:t>Актуализация документов территориального планирования и градостроительного зонирования.</w:t>
            </w:r>
          </w:p>
          <w:p w:rsidR="00C0545D" w:rsidRPr="00AF5B45" w:rsidRDefault="005E281A" w:rsidP="00ED0CF5">
            <w:pPr>
              <w:tabs>
                <w:tab w:val="left" w:pos="177"/>
              </w:tabs>
              <w:spacing w:after="0" w:line="240" w:lineRule="auto"/>
              <w:ind w:firstLine="34"/>
              <w:jc w:val="both"/>
              <w:rPr>
                <w:rFonts w:ascii="Times New Roman" w:hAnsi="Times New Roman" w:cs="Times New Roman"/>
                <w:bCs/>
                <w:sz w:val="24"/>
                <w:szCs w:val="24"/>
              </w:rPr>
            </w:pPr>
            <w:r w:rsidRPr="00AF5B45">
              <w:rPr>
                <w:rFonts w:ascii="Times New Roman" w:hAnsi="Times New Roman" w:cs="Times New Roman"/>
                <w:bCs/>
                <w:sz w:val="24"/>
                <w:szCs w:val="24"/>
              </w:rPr>
              <w:t>2. Создание и ведение информационной системы обеспечения градостроительной деятельности</w:t>
            </w:r>
            <w:r w:rsidR="00F91C30" w:rsidRPr="00AF5B45">
              <w:rPr>
                <w:rFonts w:ascii="Times New Roman" w:hAnsi="Times New Roman" w:cs="Times New Roman"/>
                <w:bCs/>
                <w:sz w:val="24"/>
                <w:szCs w:val="24"/>
              </w:rPr>
              <w:t>.</w:t>
            </w:r>
          </w:p>
          <w:p w:rsidR="00F91C30" w:rsidRPr="00AF5B45" w:rsidRDefault="00F91C30" w:rsidP="00F91C30">
            <w:pPr>
              <w:tabs>
                <w:tab w:val="left" w:pos="319"/>
                <w:tab w:val="left" w:pos="993"/>
              </w:tabs>
              <w:suppressAutoHyphens/>
              <w:spacing w:after="0" w:line="240" w:lineRule="auto"/>
              <w:ind w:firstLine="34"/>
              <w:jc w:val="both"/>
              <w:rPr>
                <w:rFonts w:ascii="Times New Roman" w:eastAsia="Calibri" w:hAnsi="Times New Roman" w:cs="Times New Roman"/>
                <w:sz w:val="24"/>
                <w:szCs w:val="24"/>
              </w:rPr>
            </w:pPr>
            <w:r w:rsidRPr="00AF5B45">
              <w:rPr>
                <w:rFonts w:ascii="Times New Roman" w:hAnsi="Times New Roman" w:cs="Times New Roman"/>
                <w:sz w:val="24"/>
                <w:szCs w:val="24"/>
              </w:rPr>
              <w:t xml:space="preserve">3. </w:t>
            </w:r>
            <w:r w:rsidRPr="00AF5B45">
              <w:rPr>
                <w:rFonts w:ascii="Times New Roman" w:eastAsia="Calibri" w:hAnsi="Times New Roman" w:cs="Times New Roman"/>
                <w:sz w:val="24"/>
                <w:szCs w:val="24"/>
              </w:rPr>
              <w:t>Выдача разрешений на строительство объек</w:t>
            </w:r>
            <w:r w:rsidRPr="00AF5B45">
              <w:rPr>
                <w:rFonts w:ascii="Times New Roman" w:hAnsi="Times New Roman" w:cs="Times New Roman"/>
                <w:sz w:val="24"/>
                <w:szCs w:val="24"/>
              </w:rPr>
              <w:t>тов капитального строительства.</w:t>
            </w:r>
          </w:p>
          <w:p w:rsidR="00F91C30" w:rsidRPr="00AF5B45" w:rsidRDefault="00F91C30" w:rsidP="00F91C30">
            <w:pPr>
              <w:tabs>
                <w:tab w:val="left" w:pos="993"/>
              </w:tabs>
              <w:suppressAutoHyphens/>
              <w:spacing w:after="0" w:line="240" w:lineRule="auto"/>
              <w:ind w:firstLine="34"/>
              <w:jc w:val="both"/>
              <w:rPr>
                <w:rFonts w:ascii="Times New Roman" w:hAnsi="Times New Roman"/>
                <w:sz w:val="24"/>
                <w:szCs w:val="24"/>
              </w:rPr>
            </w:pPr>
            <w:r w:rsidRPr="00AF5B45">
              <w:rPr>
                <w:rFonts w:ascii="Times New Roman" w:hAnsi="Times New Roman" w:cs="Times New Roman"/>
                <w:sz w:val="24"/>
                <w:szCs w:val="24"/>
              </w:rPr>
              <w:t xml:space="preserve">4. </w:t>
            </w:r>
            <w:r w:rsidRPr="00AF5B45">
              <w:rPr>
                <w:rFonts w:ascii="Times New Roman" w:eastAsia="Calibri" w:hAnsi="Times New Roman" w:cs="Times New Roman"/>
                <w:sz w:val="24"/>
                <w:szCs w:val="24"/>
              </w:rPr>
              <w:t>Строительство объектов социального назначения, отвечающих современным требованиям к качеству и энергоэффективности</w:t>
            </w:r>
          </w:p>
        </w:tc>
      </w:tr>
      <w:tr w:rsidR="00C0545D" w:rsidRPr="00AF5B45" w:rsidTr="001E26A5">
        <w:tc>
          <w:tcPr>
            <w:tcW w:w="10490" w:type="dxa"/>
            <w:gridSpan w:val="2"/>
            <w:shd w:val="clear" w:color="auto" w:fill="auto"/>
            <w:tcMar>
              <w:left w:w="108" w:type="dxa"/>
            </w:tcMar>
          </w:tcPr>
          <w:p w:rsidR="00C0545D" w:rsidRPr="00AF5B45" w:rsidRDefault="005E281A">
            <w:pPr>
              <w:pStyle w:val="af1"/>
              <w:numPr>
                <w:ilvl w:val="0"/>
                <w:numId w:val="1"/>
              </w:numPr>
              <w:tabs>
                <w:tab w:val="left" w:pos="0"/>
              </w:tabs>
              <w:spacing w:after="0" w:line="240" w:lineRule="auto"/>
              <w:ind w:left="10" w:hanging="10"/>
              <w:jc w:val="center"/>
              <w:rPr>
                <w:rFonts w:ascii="Times New Roman" w:hAnsi="Times New Roman"/>
                <w:sz w:val="28"/>
                <w:szCs w:val="28"/>
              </w:rPr>
            </w:pPr>
            <w:r w:rsidRPr="00AF5B45">
              <w:rPr>
                <w:rFonts w:ascii="Times New Roman" w:eastAsia="Times New Roman" w:hAnsi="Times New Roman" w:cs="Times New Roman"/>
                <w:sz w:val="28"/>
                <w:szCs w:val="28"/>
                <w:lang w:eastAsia="ru-RU"/>
              </w:rPr>
              <w:t>Территория проживания</w:t>
            </w:r>
          </w:p>
        </w:tc>
      </w:tr>
      <w:tr w:rsidR="00C0545D" w:rsidRPr="00AF5B45" w:rsidTr="001E26A5">
        <w:tc>
          <w:tcPr>
            <w:tcW w:w="3968" w:type="dxa"/>
            <w:shd w:val="clear" w:color="auto" w:fill="auto"/>
            <w:tcMar>
              <w:left w:w="108" w:type="dxa"/>
            </w:tcMar>
          </w:tcPr>
          <w:p w:rsidR="00C0545D" w:rsidRPr="00AF5B45" w:rsidRDefault="005E281A">
            <w:pPr>
              <w:spacing w:after="0" w:line="240" w:lineRule="auto"/>
              <w:ind w:left="35" w:hanging="1"/>
              <w:jc w:val="both"/>
              <w:rPr>
                <w:rFonts w:ascii="Times New Roman" w:hAnsi="Times New Roman" w:cs="Times New Roman"/>
                <w:sz w:val="24"/>
                <w:szCs w:val="24"/>
              </w:rPr>
            </w:pPr>
            <w:r w:rsidRPr="00AF5B45">
              <w:rPr>
                <w:rFonts w:ascii="Times New Roman" w:hAnsi="Times New Roman" w:cs="Times New Roman"/>
                <w:sz w:val="24"/>
                <w:szCs w:val="24"/>
              </w:rPr>
              <w:t>Обеспечение потребностей населения и экономики ГО «Вуктыл» в качественных, доступных и безопасных транспортных услугах</w:t>
            </w:r>
          </w:p>
          <w:p w:rsidR="00C0545D" w:rsidRPr="00AF5B45" w:rsidRDefault="00C0545D">
            <w:pPr>
              <w:spacing w:after="0" w:line="240" w:lineRule="auto"/>
              <w:ind w:hanging="1"/>
              <w:jc w:val="both"/>
              <w:rPr>
                <w:rFonts w:ascii="Times New Roman" w:hAnsi="Times New Roman" w:cs="Times New Roman"/>
                <w:sz w:val="24"/>
                <w:szCs w:val="24"/>
              </w:rPr>
            </w:pPr>
          </w:p>
        </w:tc>
        <w:tc>
          <w:tcPr>
            <w:tcW w:w="6522" w:type="dxa"/>
            <w:shd w:val="clear" w:color="auto" w:fill="auto"/>
            <w:tcMar>
              <w:left w:w="108" w:type="dxa"/>
            </w:tcMar>
          </w:tcPr>
          <w:p w:rsidR="00C0545D" w:rsidRPr="00AF5B45" w:rsidRDefault="005E281A">
            <w:pPr>
              <w:pStyle w:val="af1"/>
              <w:numPr>
                <w:ilvl w:val="0"/>
                <w:numId w:val="4"/>
              </w:numPr>
              <w:tabs>
                <w:tab w:val="left" w:pos="318"/>
              </w:tabs>
              <w:spacing w:after="0" w:line="240" w:lineRule="auto"/>
              <w:ind w:left="0" w:firstLine="0"/>
              <w:jc w:val="both"/>
              <w:rPr>
                <w:rFonts w:ascii="Times New Roman" w:hAnsi="Times New Roman" w:cs="Times New Roman"/>
                <w:sz w:val="24"/>
                <w:szCs w:val="24"/>
              </w:rPr>
            </w:pPr>
            <w:r w:rsidRPr="00AF5B45">
              <w:rPr>
                <w:rFonts w:ascii="Times New Roman" w:hAnsi="Times New Roman" w:cs="Times New Roman"/>
                <w:sz w:val="24"/>
                <w:szCs w:val="24"/>
              </w:rPr>
              <w:t>Развитие транспортной инфраструктуры на территории ГО «Вуктыл», обеспечение устойчивого функционирования  улично – дорожной сети, зимних автомобильных дорог и ледовых переправ.</w:t>
            </w:r>
          </w:p>
          <w:p w:rsidR="00C0545D" w:rsidRPr="00AF5B45" w:rsidRDefault="005E281A">
            <w:pPr>
              <w:pStyle w:val="af1"/>
              <w:numPr>
                <w:ilvl w:val="0"/>
                <w:numId w:val="4"/>
              </w:numPr>
              <w:tabs>
                <w:tab w:val="left" w:pos="0"/>
                <w:tab w:val="left" w:pos="318"/>
              </w:tabs>
              <w:spacing w:after="0" w:line="240" w:lineRule="auto"/>
              <w:ind w:left="0" w:firstLine="0"/>
              <w:jc w:val="both"/>
              <w:rPr>
                <w:rFonts w:ascii="Times New Roman" w:hAnsi="Times New Roman" w:cs="Times New Roman"/>
                <w:bCs/>
                <w:sz w:val="24"/>
                <w:szCs w:val="24"/>
              </w:rPr>
            </w:pPr>
            <w:r w:rsidRPr="00AF5B45">
              <w:rPr>
                <w:rFonts w:ascii="Times New Roman" w:hAnsi="Times New Roman" w:cs="Times New Roman"/>
                <w:bCs/>
                <w:sz w:val="24"/>
                <w:szCs w:val="24"/>
              </w:rPr>
              <w:t>Создание условий для предоставления транспортных услуг и организация транспортного обслуживания населения на территории ГО «Вуктыл».</w:t>
            </w:r>
          </w:p>
          <w:p w:rsidR="00C0545D" w:rsidRPr="00AF5B45" w:rsidRDefault="005E281A">
            <w:pPr>
              <w:pStyle w:val="af1"/>
              <w:numPr>
                <w:ilvl w:val="0"/>
                <w:numId w:val="4"/>
              </w:numPr>
              <w:tabs>
                <w:tab w:val="left" w:pos="0"/>
                <w:tab w:val="left" w:pos="318"/>
              </w:tabs>
              <w:spacing w:after="0" w:line="240" w:lineRule="auto"/>
              <w:ind w:left="0" w:firstLine="0"/>
              <w:jc w:val="both"/>
              <w:rPr>
                <w:rFonts w:ascii="Times New Roman" w:hAnsi="Times New Roman"/>
                <w:sz w:val="28"/>
                <w:szCs w:val="28"/>
              </w:rPr>
            </w:pPr>
            <w:r w:rsidRPr="00AF5B45">
              <w:rPr>
                <w:rFonts w:ascii="Times New Roman" w:hAnsi="Times New Roman" w:cs="Times New Roman"/>
                <w:sz w:val="24"/>
                <w:szCs w:val="24"/>
              </w:rPr>
              <w:t>Повышение уровня правового воспитания участников дорожного движения, культуры их поведения, снижение количества лиц, погибших в результате дорожно-транспортных происшествий</w:t>
            </w:r>
          </w:p>
        </w:tc>
      </w:tr>
      <w:tr w:rsidR="00C0545D" w:rsidRPr="00AF5B45" w:rsidTr="001E26A5">
        <w:tc>
          <w:tcPr>
            <w:tcW w:w="3968" w:type="dxa"/>
            <w:shd w:val="clear" w:color="auto" w:fill="auto"/>
            <w:tcMar>
              <w:left w:w="108" w:type="dxa"/>
            </w:tcMar>
          </w:tcPr>
          <w:p w:rsidR="00C0545D" w:rsidRPr="00AF5B45" w:rsidRDefault="005E281A">
            <w:pPr>
              <w:spacing w:after="0" w:line="240" w:lineRule="auto"/>
              <w:ind w:hanging="1"/>
              <w:jc w:val="both"/>
              <w:rPr>
                <w:rFonts w:ascii="Times New Roman" w:hAnsi="Times New Roman" w:cs="Times New Roman"/>
                <w:sz w:val="24"/>
                <w:szCs w:val="24"/>
              </w:rPr>
            </w:pPr>
            <w:r w:rsidRPr="00AF5B45">
              <w:rPr>
                <w:rFonts w:ascii="Times New Roman" w:hAnsi="Times New Roman" w:cs="Times New Roman"/>
                <w:sz w:val="24"/>
                <w:szCs w:val="24"/>
              </w:rPr>
              <w:t>Повышение уровня благоустройства территории ГО «Вуктыл»</w:t>
            </w:r>
          </w:p>
          <w:p w:rsidR="00C0545D" w:rsidRPr="00AF5B45" w:rsidRDefault="00C0545D">
            <w:pPr>
              <w:pStyle w:val="af1"/>
              <w:spacing w:after="0" w:line="240" w:lineRule="auto"/>
              <w:ind w:left="0" w:hanging="1"/>
              <w:rPr>
                <w:rFonts w:ascii="Times New Roman" w:hAnsi="Times New Roman"/>
                <w:sz w:val="28"/>
                <w:szCs w:val="28"/>
              </w:rPr>
            </w:pPr>
          </w:p>
        </w:tc>
        <w:tc>
          <w:tcPr>
            <w:tcW w:w="6522" w:type="dxa"/>
            <w:shd w:val="clear" w:color="auto" w:fill="auto"/>
            <w:tcMar>
              <w:left w:w="108"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1. Повышение уровня благоустройства дворовых и особо посещаемых муниципальных территорий ГО «Вуктыл».</w:t>
            </w:r>
          </w:p>
          <w:p w:rsidR="00C0545D" w:rsidRPr="00AF5B45" w:rsidRDefault="005E281A" w:rsidP="00ED0CF5">
            <w:pPr>
              <w:tabs>
                <w:tab w:val="left" w:pos="319"/>
              </w:tabs>
              <w:spacing w:after="0" w:line="240" w:lineRule="auto"/>
              <w:jc w:val="both"/>
              <w:rPr>
                <w:rFonts w:ascii="Times New Roman" w:hAnsi="Times New Roman"/>
                <w:sz w:val="28"/>
                <w:szCs w:val="28"/>
              </w:rPr>
            </w:pPr>
            <w:r w:rsidRPr="00AF5B45">
              <w:rPr>
                <w:rFonts w:ascii="Times New Roman" w:hAnsi="Times New Roman" w:cs="Times New Roman"/>
                <w:sz w:val="24"/>
                <w:szCs w:val="24"/>
              </w:rPr>
              <w:t>2. Внедрение единых подходов и современных механизмов реализации проектов благоустройства</w:t>
            </w:r>
          </w:p>
        </w:tc>
      </w:tr>
      <w:tr w:rsidR="00C0545D" w:rsidRPr="00AF5B45" w:rsidTr="001E26A5">
        <w:tc>
          <w:tcPr>
            <w:tcW w:w="3968" w:type="dxa"/>
            <w:shd w:val="clear" w:color="auto" w:fill="auto"/>
            <w:tcMar>
              <w:left w:w="108"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Предупреждение и минимизация негативного воздействия на окружающую среду</w:t>
            </w:r>
          </w:p>
        </w:tc>
        <w:tc>
          <w:tcPr>
            <w:tcW w:w="6522" w:type="dxa"/>
            <w:shd w:val="clear" w:color="auto" w:fill="auto"/>
            <w:tcMar>
              <w:left w:w="108"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1. Организация и проведение на территории муниципального образования природоохранных и экологических акций.</w:t>
            </w:r>
          </w:p>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2. Экологическое просвещение населения</w:t>
            </w:r>
          </w:p>
        </w:tc>
      </w:tr>
      <w:tr w:rsidR="00C0545D" w:rsidRPr="00AF5B45" w:rsidTr="001E26A5">
        <w:tc>
          <w:tcPr>
            <w:tcW w:w="10490" w:type="dxa"/>
            <w:gridSpan w:val="2"/>
            <w:shd w:val="clear" w:color="auto" w:fill="auto"/>
            <w:tcMar>
              <w:left w:w="108" w:type="dxa"/>
            </w:tcMar>
          </w:tcPr>
          <w:p w:rsidR="00C0545D" w:rsidRPr="00AF5B45" w:rsidRDefault="005E281A">
            <w:pPr>
              <w:pStyle w:val="af1"/>
              <w:numPr>
                <w:ilvl w:val="0"/>
                <w:numId w:val="1"/>
              </w:numPr>
              <w:tabs>
                <w:tab w:val="left" w:pos="34"/>
              </w:tabs>
              <w:spacing w:after="0" w:line="240" w:lineRule="auto"/>
              <w:ind w:left="34" w:firstLine="0"/>
              <w:jc w:val="center"/>
              <w:rPr>
                <w:rFonts w:ascii="Times New Roman" w:hAnsi="Times New Roman"/>
                <w:sz w:val="28"/>
                <w:szCs w:val="28"/>
              </w:rPr>
            </w:pPr>
            <w:r w:rsidRPr="00AF5B45">
              <w:rPr>
                <w:rFonts w:ascii="Times New Roman" w:eastAsia="Times New Roman" w:hAnsi="Times New Roman" w:cs="Times New Roman"/>
                <w:sz w:val="28"/>
                <w:szCs w:val="28"/>
                <w:lang w:eastAsia="ru-RU"/>
              </w:rPr>
              <w:t>Управление</w:t>
            </w:r>
          </w:p>
        </w:tc>
      </w:tr>
      <w:tr w:rsidR="00C0545D" w:rsidRPr="00AF5B45" w:rsidTr="001E26A5">
        <w:tc>
          <w:tcPr>
            <w:tcW w:w="3968" w:type="dxa"/>
            <w:shd w:val="clear" w:color="auto" w:fill="auto"/>
            <w:tcMar>
              <w:left w:w="108"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Совершенствование муниципального управления ГО «Вуктыл»</w:t>
            </w:r>
          </w:p>
          <w:p w:rsidR="00C0545D" w:rsidRPr="00AF5B45" w:rsidRDefault="00C0545D">
            <w:pPr>
              <w:pStyle w:val="af1"/>
              <w:spacing w:after="0" w:line="240" w:lineRule="auto"/>
              <w:ind w:left="0"/>
              <w:rPr>
                <w:rFonts w:ascii="Times New Roman" w:hAnsi="Times New Roman"/>
                <w:sz w:val="28"/>
                <w:szCs w:val="28"/>
              </w:rPr>
            </w:pPr>
          </w:p>
        </w:tc>
        <w:tc>
          <w:tcPr>
            <w:tcW w:w="6522" w:type="dxa"/>
            <w:shd w:val="clear" w:color="auto" w:fill="auto"/>
            <w:tcMar>
              <w:left w:w="108" w:type="dxa"/>
            </w:tcMar>
          </w:tcPr>
          <w:p w:rsidR="00C0545D" w:rsidRPr="00AF5B45" w:rsidRDefault="005E281A">
            <w:pPr>
              <w:pStyle w:val="af1"/>
              <w:numPr>
                <w:ilvl w:val="0"/>
                <w:numId w:val="5"/>
              </w:numPr>
              <w:tabs>
                <w:tab w:val="left" w:pos="318"/>
              </w:tabs>
              <w:spacing w:after="0" w:line="240" w:lineRule="auto"/>
              <w:ind w:left="0" w:firstLine="34"/>
              <w:jc w:val="both"/>
              <w:rPr>
                <w:rFonts w:ascii="Times New Roman" w:hAnsi="Times New Roman" w:cs="Times New Roman"/>
                <w:sz w:val="24"/>
                <w:szCs w:val="24"/>
              </w:rPr>
            </w:pPr>
            <w:r w:rsidRPr="00AF5B45">
              <w:rPr>
                <w:rFonts w:ascii="Times New Roman" w:hAnsi="Times New Roman" w:cs="Times New Roman"/>
                <w:bCs/>
                <w:sz w:val="24"/>
                <w:szCs w:val="24"/>
              </w:rPr>
              <w:t>Повышение открытости и прозрачности деятельности органов местного самоуправления ГО «Вуктыл»</w:t>
            </w:r>
            <w:r w:rsidRPr="00AF5B45">
              <w:rPr>
                <w:rFonts w:ascii="Times New Roman" w:hAnsi="Times New Roman" w:cs="Times New Roman"/>
                <w:sz w:val="24"/>
                <w:szCs w:val="24"/>
              </w:rPr>
              <w:t>.</w:t>
            </w:r>
          </w:p>
          <w:p w:rsidR="00C0545D" w:rsidRPr="00AF5B45" w:rsidRDefault="005E281A">
            <w:pPr>
              <w:pStyle w:val="af1"/>
              <w:numPr>
                <w:ilvl w:val="0"/>
                <w:numId w:val="5"/>
              </w:numPr>
              <w:tabs>
                <w:tab w:val="left" w:pos="318"/>
                <w:tab w:val="left" w:pos="1560"/>
              </w:tabs>
              <w:spacing w:after="0" w:line="240" w:lineRule="auto"/>
              <w:ind w:left="0" w:firstLine="34"/>
              <w:jc w:val="both"/>
              <w:rPr>
                <w:rFonts w:ascii="Times New Roman" w:hAnsi="Times New Roman" w:cs="Times New Roman"/>
                <w:sz w:val="24"/>
                <w:szCs w:val="24"/>
              </w:rPr>
            </w:pPr>
            <w:r w:rsidRPr="00AF5B45">
              <w:rPr>
                <w:rFonts w:ascii="Times New Roman" w:hAnsi="Times New Roman" w:cs="Times New Roman"/>
                <w:sz w:val="24"/>
                <w:szCs w:val="24"/>
              </w:rPr>
              <w:t>Формирование компактного, высокопрофе-ссионального, оптимально сбалансированного и эффективного аппарата органов местного самоуправления ГО «Вуктыл».</w:t>
            </w:r>
          </w:p>
          <w:p w:rsidR="00C0545D" w:rsidRPr="00AF5B45" w:rsidRDefault="005E281A">
            <w:pPr>
              <w:pStyle w:val="af1"/>
              <w:numPr>
                <w:ilvl w:val="0"/>
                <w:numId w:val="5"/>
              </w:numPr>
              <w:tabs>
                <w:tab w:val="left" w:pos="318"/>
              </w:tabs>
              <w:spacing w:after="0" w:line="240" w:lineRule="auto"/>
              <w:ind w:left="0" w:firstLine="34"/>
              <w:jc w:val="both"/>
              <w:rPr>
                <w:rFonts w:ascii="Times New Roman" w:hAnsi="Times New Roman" w:cs="Times New Roman"/>
                <w:sz w:val="24"/>
                <w:szCs w:val="24"/>
              </w:rPr>
            </w:pPr>
            <w:r w:rsidRPr="00AF5B45">
              <w:rPr>
                <w:rFonts w:ascii="Times New Roman" w:hAnsi="Times New Roman" w:cs="Times New Roman"/>
                <w:sz w:val="24"/>
                <w:szCs w:val="24"/>
              </w:rPr>
              <w:t>Повышение эффективности и результативности деятельности органов местного самоуправления  МО ГО «Вуктыл»</w:t>
            </w:r>
          </w:p>
        </w:tc>
      </w:tr>
      <w:tr w:rsidR="00C0545D" w:rsidRPr="00AF5B45" w:rsidTr="001E26A5">
        <w:tc>
          <w:tcPr>
            <w:tcW w:w="3968" w:type="dxa"/>
            <w:shd w:val="clear" w:color="auto" w:fill="auto"/>
            <w:tcMar>
              <w:left w:w="108" w:type="dxa"/>
            </w:tcMar>
          </w:tcPr>
          <w:p w:rsidR="00C0545D" w:rsidRPr="00AF5B45" w:rsidRDefault="005E281A">
            <w:pPr>
              <w:pStyle w:val="af1"/>
              <w:spacing w:after="0" w:line="240" w:lineRule="auto"/>
              <w:ind w:left="0"/>
              <w:jc w:val="both"/>
              <w:rPr>
                <w:rFonts w:ascii="Times New Roman" w:hAnsi="Times New Roman" w:cs="Times New Roman"/>
                <w:sz w:val="24"/>
                <w:szCs w:val="24"/>
              </w:rPr>
            </w:pPr>
            <w:r w:rsidRPr="00AF5B45">
              <w:rPr>
                <w:rFonts w:ascii="Times New Roman" w:hAnsi="Times New Roman" w:cs="Times New Roman"/>
                <w:sz w:val="24"/>
                <w:szCs w:val="24"/>
              </w:rPr>
              <w:t>Обеспечение устойчивости и сбалансированности бюджета МО ГО «Вуктыл»</w:t>
            </w:r>
          </w:p>
          <w:p w:rsidR="00C0545D" w:rsidRPr="00AF5B45" w:rsidRDefault="00C0545D">
            <w:pPr>
              <w:pStyle w:val="af1"/>
              <w:spacing w:after="0" w:line="240" w:lineRule="auto"/>
              <w:ind w:left="0"/>
              <w:rPr>
                <w:rFonts w:ascii="Times New Roman" w:hAnsi="Times New Roman"/>
                <w:sz w:val="28"/>
                <w:szCs w:val="28"/>
              </w:rPr>
            </w:pPr>
          </w:p>
        </w:tc>
        <w:tc>
          <w:tcPr>
            <w:tcW w:w="6522" w:type="dxa"/>
            <w:shd w:val="clear" w:color="auto" w:fill="auto"/>
            <w:tcMar>
              <w:left w:w="108"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 xml:space="preserve">1.Повышение эффективности управления муниципальными финансами в </w:t>
            </w:r>
            <w:r w:rsidR="006B566C" w:rsidRPr="00AF5B45">
              <w:rPr>
                <w:rFonts w:ascii="Times New Roman" w:hAnsi="Times New Roman" w:cs="Times New Roman"/>
                <w:sz w:val="24"/>
                <w:szCs w:val="24"/>
              </w:rPr>
              <w:t xml:space="preserve">МО </w:t>
            </w:r>
            <w:r w:rsidRPr="00AF5B45">
              <w:rPr>
                <w:rFonts w:ascii="Times New Roman" w:hAnsi="Times New Roman" w:cs="Times New Roman"/>
                <w:sz w:val="24"/>
                <w:szCs w:val="24"/>
              </w:rPr>
              <w:t xml:space="preserve">ГО «Вуктыл» </w:t>
            </w:r>
          </w:p>
          <w:p w:rsidR="00C0545D" w:rsidRPr="00AF5B45" w:rsidRDefault="005E281A" w:rsidP="00ED0CF5">
            <w:pPr>
              <w:tabs>
                <w:tab w:val="left" w:pos="176"/>
                <w:tab w:val="left" w:pos="319"/>
              </w:tabs>
              <w:spacing w:after="0" w:line="240" w:lineRule="auto"/>
              <w:jc w:val="both"/>
              <w:rPr>
                <w:rFonts w:ascii="Times New Roman" w:hAnsi="Times New Roman"/>
                <w:sz w:val="28"/>
                <w:szCs w:val="28"/>
              </w:rPr>
            </w:pPr>
            <w:r w:rsidRPr="00AF5B45">
              <w:rPr>
                <w:rFonts w:ascii="Times New Roman" w:hAnsi="Times New Roman" w:cs="Times New Roman"/>
                <w:sz w:val="24"/>
                <w:szCs w:val="24"/>
              </w:rPr>
              <w:t xml:space="preserve">2. Обеспечение сбалансированности бюджетной системы </w:t>
            </w:r>
            <w:r w:rsidR="006B566C" w:rsidRPr="00AF5B45">
              <w:rPr>
                <w:rFonts w:ascii="Times New Roman" w:hAnsi="Times New Roman" w:cs="Times New Roman"/>
                <w:sz w:val="24"/>
                <w:szCs w:val="24"/>
              </w:rPr>
              <w:t xml:space="preserve">МО </w:t>
            </w:r>
            <w:r w:rsidRPr="00AF5B45">
              <w:rPr>
                <w:rFonts w:ascii="Times New Roman" w:hAnsi="Times New Roman" w:cs="Times New Roman"/>
                <w:sz w:val="24"/>
                <w:szCs w:val="24"/>
              </w:rPr>
              <w:t>ГО «Вуктыл».</w:t>
            </w:r>
          </w:p>
        </w:tc>
      </w:tr>
      <w:tr w:rsidR="00C0545D" w:rsidRPr="00AF5B45" w:rsidTr="001E26A5">
        <w:tc>
          <w:tcPr>
            <w:tcW w:w="3968" w:type="dxa"/>
            <w:shd w:val="clear" w:color="auto" w:fill="auto"/>
            <w:tcMar>
              <w:left w:w="108"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Эффективное управление муниципальным имуществом</w:t>
            </w:r>
          </w:p>
          <w:p w:rsidR="00C0545D" w:rsidRPr="00AF5B45" w:rsidRDefault="00C0545D">
            <w:pPr>
              <w:spacing w:after="0" w:line="240" w:lineRule="auto"/>
              <w:ind w:firstLine="709"/>
              <w:jc w:val="both"/>
              <w:rPr>
                <w:rFonts w:ascii="Times New Roman" w:hAnsi="Times New Roman"/>
                <w:sz w:val="28"/>
                <w:szCs w:val="28"/>
              </w:rPr>
            </w:pPr>
          </w:p>
        </w:tc>
        <w:tc>
          <w:tcPr>
            <w:tcW w:w="6522" w:type="dxa"/>
            <w:shd w:val="clear" w:color="auto" w:fill="auto"/>
            <w:tcMar>
              <w:left w:w="108" w:type="dxa"/>
            </w:tcMar>
          </w:tcPr>
          <w:p w:rsidR="00AA0207" w:rsidRPr="00AF5B45" w:rsidRDefault="00AA0207" w:rsidP="00DF76BF">
            <w:pPr>
              <w:pStyle w:val="af1"/>
              <w:numPr>
                <w:ilvl w:val="0"/>
                <w:numId w:val="6"/>
              </w:numPr>
              <w:tabs>
                <w:tab w:val="left" w:pos="427"/>
              </w:tabs>
              <w:spacing w:after="0" w:line="240" w:lineRule="auto"/>
              <w:ind w:left="0" w:firstLine="34"/>
              <w:jc w:val="both"/>
              <w:rPr>
                <w:rFonts w:ascii="Times New Roman" w:hAnsi="Times New Roman"/>
                <w:sz w:val="28"/>
                <w:szCs w:val="28"/>
              </w:rPr>
            </w:pPr>
            <w:r w:rsidRPr="00AF5B45">
              <w:rPr>
                <w:rFonts w:ascii="Times New Roman" w:hAnsi="Times New Roman" w:cs="Times New Roman"/>
                <w:sz w:val="24"/>
                <w:szCs w:val="24"/>
              </w:rPr>
              <w:t xml:space="preserve">Совершенствование системы учета муниципального имущества, оптимизация его состава и структуры. </w:t>
            </w:r>
          </w:p>
          <w:p w:rsidR="00C0545D" w:rsidRPr="00AF5B45" w:rsidRDefault="00DF76BF" w:rsidP="00DF76BF">
            <w:pPr>
              <w:pStyle w:val="af1"/>
              <w:numPr>
                <w:ilvl w:val="0"/>
                <w:numId w:val="6"/>
              </w:numPr>
              <w:tabs>
                <w:tab w:val="left" w:pos="427"/>
              </w:tabs>
              <w:spacing w:after="0" w:line="240" w:lineRule="auto"/>
              <w:ind w:left="0" w:firstLine="34"/>
              <w:jc w:val="both"/>
              <w:rPr>
                <w:rFonts w:ascii="Times New Roman" w:hAnsi="Times New Roman"/>
                <w:sz w:val="28"/>
                <w:szCs w:val="28"/>
              </w:rPr>
            </w:pPr>
            <w:r w:rsidRPr="00AF5B45">
              <w:rPr>
                <w:rFonts w:ascii="Times New Roman" w:hAnsi="Times New Roman" w:cs="Times New Roman"/>
                <w:sz w:val="24"/>
                <w:szCs w:val="24"/>
              </w:rPr>
              <w:t>О</w:t>
            </w:r>
            <w:r w:rsidR="005E281A" w:rsidRPr="00AF5B45">
              <w:rPr>
                <w:rFonts w:ascii="Times New Roman" w:hAnsi="Times New Roman" w:cs="Times New Roman"/>
                <w:sz w:val="24"/>
                <w:szCs w:val="24"/>
              </w:rPr>
              <w:t>беспечение эффективности использования и распоряжения муниципальным имуществом</w:t>
            </w:r>
          </w:p>
        </w:tc>
      </w:tr>
    </w:tbl>
    <w:p w:rsidR="00177461" w:rsidRPr="00AF5B45" w:rsidRDefault="00177461" w:rsidP="00177461">
      <w:pPr>
        <w:pStyle w:val="af1"/>
        <w:spacing w:after="0" w:line="240" w:lineRule="auto"/>
        <w:ind w:left="1429"/>
        <w:rPr>
          <w:rFonts w:ascii="Times New Roman" w:hAnsi="Times New Roman" w:cs="Times New Roman"/>
          <w:b/>
          <w:sz w:val="28"/>
          <w:szCs w:val="28"/>
        </w:rPr>
      </w:pPr>
    </w:p>
    <w:p w:rsidR="001E26A5" w:rsidRPr="00AF5B45" w:rsidRDefault="001E26A5" w:rsidP="00177461">
      <w:pPr>
        <w:pStyle w:val="af1"/>
        <w:spacing w:after="0" w:line="240" w:lineRule="auto"/>
        <w:ind w:left="1429"/>
        <w:rPr>
          <w:rFonts w:ascii="Times New Roman" w:hAnsi="Times New Roman" w:cs="Times New Roman"/>
          <w:b/>
          <w:sz w:val="28"/>
          <w:szCs w:val="28"/>
        </w:rPr>
      </w:pPr>
    </w:p>
    <w:p w:rsidR="00E52337" w:rsidRPr="00AF5B45" w:rsidRDefault="005E281A" w:rsidP="00E52337">
      <w:pPr>
        <w:pStyle w:val="af1"/>
        <w:numPr>
          <w:ilvl w:val="0"/>
          <w:numId w:val="27"/>
        </w:numPr>
        <w:spacing w:after="0" w:line="240" w:lineRule="auto"/>
        <w:ind w:left="0" w:firstLine="0"/>
        <w:jc w:val="center"/>
        <w:rPr>
          <w:rFonts w:ascii="Times New Roman" w:hAnsi="Times New Roman" w:cs="Times New Roman"/>
          <w:b/>
          <w:sz w:val="28"/>
          <w:szCs w:val="28"/>
        </w:rPr>
      </w:pPr>
      <w:r w:rsidRPr="00AF5B45">
        <w:rPr>
          <w:rFonts w:ascii="Times New Roman" w:eastAsia="Times New Roman" w:hAnsi="Times New Roman" w:cs="Times New Roman"/>
          <w:b/>
          <w:sz w:val="28"/>
          <w:szCs w:val="28"/>
          <w:lang w:eastAsia="ru-RU"/>
        </w:rPr>
        <w:t xml:space="preserve">Основные направления социально-экономической политики </w:t>
      </w:r>
    </w:p>
    <w:p w:rsidR="00C0545D" w:rsidRPr="00AF5B45" w:rsidRDefault="005E281A" w:rsidP="00E52337">
      <w:pPr>
        <w:pStyle w:val="af1"/>
        <w:spacing w:after="0" w:line="240" w:lineRule="auto"/>
        <w:ind w:left="0"/>
        <w:jc w:val="center"/>
        <w:rPr>
          <w:rFonts w:ascii="Times New Roman" w:hAnsi="Times New Roman" w:cs="Times New Roman"/>
          <w:b/>
          <w:sz w:val="28"/>
          <w:szCs w:val="28"/>
        </w:rPr>
      </w:pPr>
      <w:r w:rsidRPr="00AF5B45">
        <w:rPr>
          <w:rFonts w:ascii="Times New Roman" w:hAnsi="Times New Roman" w:cs="Times New Roman"/>
          <w:b/>
          <w:sz w:val="28"/>
          <w:szCs w:val="28"/>
        </w:rPr>
        <w:t>МОГО «Вуктыл»:</w:t>
      </w:r>
    </w:p>
    <w:p w:rsidR="00741ABB" w:rsidRPr="00AF5B45" w:rsidRDefault="00741ABB" w:rsidP="00E52337">
      <w:pPr>
        <w:pStyle w:val="af1"/>
        <w:spacing w:after="0" w:line="240" w:lineRule="auto"/>
        <w:ind w:left="0"/>
        <w:jc w:val="center"/>
        <w:rPr>
          <w:rFonts w:ascii="Times New Roman" w:hAnsi="Times New Roman" w:cs="Times New Roman"/>
          <w:b/>
          <w:sz w:val="28"/>
          <w:szCs w:val="28"/>
        </w:rPr>
      </w:pPr>
    </w:p>
    <w:p w:rsidR="00C0545D" w:rsidRPr="00AF5B45" w:rsidRDefault="005E281A">
      <w:pPr>
        <w:pStyle w:val="af1"/>
        <w:numPr>
          <w:ilvl w:val="0"/>
          <w:numId w:val="3"/>
        </w:numPr>
        <w:spacing w:after="0" w:line="240" w:lineRule="auto"/>
        <w:jc w:val="center"/>
        <w:rPr>
          <w:rFonts w:ascii="Times New Roman" w:eastAsia="Times New Roman" w:hAnsi="Times New Roman" w:cs="Times New Roman"/>
          <w:b/>
          <w:sz w:val="24"/>
          <w:szCs w:val="24"/>
          <w:lang w:eastAsia="ru-RU"/>
        </w:rPr>
      </w:pPr>
      <w:r w:rsidRPr="00AF5B45">
        <w:rPr>
          <w:rFonts w:ascii="Times New Roman" w:eastAsia="Times New Roman" w:hAnsi="Times New Roman" w:cs="Times New Roman"/>
          <w:b/>
          <w:sz w:val="24"/>
          <w:szCs w:val="24"/>
          <w:lang w:eastAsia="ru-RU"/>
        </w:rPr>
        <w:t>Человеческий капитал</w:t>
      </w:r>
    </w:p>
    <w:p w:rsidR="00C0545D" w:rsidRPr="00AF5B45" w:rsidRDefault="00C0545D">
      <w:pPr>
        <w:pStyle w:val="af1"/>
        <w:spacing w:after="0" w:line="240" w:lineRule="auto"/>
        <w:ind w:left="1429"/>
        <w:rPr>
          <w:rFonts w:ascii="Times New Roman" w:eastAsia="Times New Roman" w:hAnsi="Times New Roman" w:cs="Times New Roman"/>
          <w:b/>
          <w:sz w:val="24"/>
          <w:szCs w:val="24"/>
          <w:lang w:eastAsia="ru-RU"/>
        </w:rPr>
      </w:pPr>
    </w:p>
    <w:p w:rsidR="00C0545D" w:rsidRPr="00AF5B45" w:rsidRDefault="005E281A">
      <w:pPr>
        <w:pStyle w:val="af1"/>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Повышение доступности, качества и эффективности системы образования ГО «Вуктыл» с учетом потребностей граждан, общества,  МО ГО «Вуктыл»:</w:t>
      </w:r>
    </w:p>
    <w:p w:rsidR="00C0545D" w:rsidRPr="00AF5B45" w:rsidRDefault="005E281A" w:rsidP="00573B4E">
      <w:pPr>
        <w:pStyle w:val="af1"/>
        <w:numPr>
          <w:ilvl w:val="0"/>
          <w:numId w:val="14"/>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Обеспечение доступности и улучшения качества образовательных услуг, соответствующих требованиям и потребностям граждан:</w:t>
      </w:r>
    </w:p>
    <w:p w:rsidR="00C0545D" w:rsidRPr="00AF5B45" w:rsidRDefault="005E281A">
      <w:pPr>
        <w:pStyle w:val="af1"/>
        <w:spacing w:after="0" w:line="240" w:lineRule="auto"/>
        <w:ind w:left="0" w:firstLine="709"/>
        <w:jc w:val="both"/>
        <w:rPr>
          <w:rFonts w:ascii="Times New Roman" w:hAnsi="Times New Roman" w:cs="Times New Roman"/>
          <w:sz w:val="24"/>
          <w:szCs w:val="24"/>
        </w:rPr>
      </w:pPr>
      <w:r w:rsidRPr="00AF5B45">
        <w:rPr>
          <w:rFonts w:ascii="Times New Roman" w:hAnsi="Times New Roman" w:cs="Times New Roman"/>
          <w:sz w:val="24"/>
          <w:szCs w:val="24"/>
        </w:rPr>
        <w:t>о</w:t>
      </w:r>
      <w:r w:rsidRPr="00AF5B45">
        <w:rPr>
          <w:rFonts w:ascii="Times New Roman" w:hAnsi="Times New Roman" w:cs="Times New Roman"/>
          <w:bCs/>
          <w:sz w:val="24"/>
          <w:szCs w:val="24"/>
        </w:rPr>
        <w:t>беспечени</w:t>
      </w:r>
      <w:r w:rsidR="000B5C0E" w:rsidRPr="00AF5B45">
        <w:rPr>
          <w:rFonts w:ascii="Times New Roman" w:hAnsi="Times New Roman" w:cs="Times New Roman"/>
          <w:bCs/>
          <w:sz w:val="24"/>
          <w:szCs w:val="24"/>
        </w:rPr>
        <w:t>е</w:t>
      </w:r>
      <w:r w:rsidRPr="00AF5B45">
        <w:rPr>
          <w:rFonts w:ascii="Times New Roman" w:hAnsi="Times New Roman" w:cs="Times New Roman"/>
          <w:bCs/>
          <w:sz w:val="24"/>
          <w:szCs w:val="24"/>
        </w:rPr>
        <w:t xml:space="preserve"> гарантий предоставления дошкольного, общего, дополнительного образования; </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создани</w:t>
      </w:r>
      <w:r w:rsidR="000B5C0E" w:rsidRPr="00AF5B45">
        <w:rPr>
          <w:rFonts w:ascii="Times New Roman" w:hAnsi="Times New Roman" w:cs="Times New Roman"/>
          <w:bCs/>
          <w:sz w:val="24"/>
          <w:szCs w:val="24"/>
        </w:rPr>
        <w:t>е</w:t>
      </w:r>
      <w:r w:rsidRPr="00AF5B45">
        <w:rPr>
          <w:rFonts w:ascii="Times New Roman" w:hAnsi="Times New Roman" w:cs="Times New Roman"/>
          <w:bCs/>
          <w:sz w:val="24"/>
          <w:szCs w:val="24"/>
        </w:rPr>
        <w:t xml:space="preserve"> условий для повышения качества услуг и эффективности дошкольного, общего, дополнительного образования.</w:t>
      </w:r>
    </w:p>
    <w:p w:rsidR="00C0545D" w:rsidRPr="00AF5B45" w:rsidRDefault="005E281A" w:rsidP="00B261FA">
      <w:pPr>
        <w:pStyle w:val="af1"/>
        <w:numPr>
          <w:ilvl w:val="0"/>
          <w:numId w:val="14"/>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Создание условий для обеспечения гражданского, духовного, культурного становления и самореализации детей и молодежи, включение их в социально активные формы деятельности:</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Формирование системы мер, направленных на создание условий и возможностей для развития потенциала детей и молодежи в интересах округа и общества, и профилактика негативных тенденций в подростковой и молодежной среде;</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развитие системы оздоровления и занятости детей и подростков.</w:t>
      </w:r>
    </w:p>
    <w:p w:rsidR="00C0545D" w:rsidRPr="00AF5B45" w:rsidRDefault="005E281A" w:rsidP="00B261FA">
      <w:pPr>
        <w:pStyle w:val="af1"/>
        <w:numPr>
          <w:ilvl w:val="0"/>
          <w:numId w:val="14"/>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Улучшение технического состояния зданий и помещений образовательных учреждений:</w:t>
      </w:r>
    </w:p>
    <w:p w:rsidR="00C0545D" w:rsidRPr="00AF5B45" w:rsidRDefault="005E281A">
      <w:pPr>
        <w:pStyle w:val="af1"/>
        <w:spacing w:after="0" w:line="240" w:lineRule="auto"/>
        <w:ind w:left="0" w:firstLine="709"/>
        <w:jc w:val="both"/>
        <w:rPr>
          <w:rFonts w:ascii="Times New Roman" w:hAnsi="Times New Roman" w:cs="Times New Roman"/>
          <w:sz w:val="24"/>
          <w:szCs w:val="24"/>
        </w:rPr>
      </w:pPr>
      <w:r w:rsidRPr="00AF5B45">
        <w:rPr>
          <w:rFonts w:ascii="Times New Roman" w:hAnsi="Times New Roman" w:cs="Times New Roman"/>
          <w:sz w:val="24"/>
          <w:szCs w:val="24"/>
        </w:rPr>
        <w:t>выполнени</w:t>
      </w:r>
      <w:r w:rsidR="000B5C0E" w:rsidRPr="00AF5B45">
        <w:rPr>
          <w:rFonts w:ascii="Times New Roman" w:hAnsi="Times New Roman" w:cs="Times New Roman"/>
          <w:sz w:val="24"/>
          <w:szCs w:val="24"/>
        </w:rPr>
        <w:t>е</w:t>
      </w:r>
      <w:r w:rsidRPr="00AF5B45">
        <w:rPr>
          <w:rFonts w:ascii="Times New Roman" w:hAnsi="Times New Roman" w:cs="Times New Roman"/>
          <w:sz w:val="24"/>
          <w:szCs w:val="24"/>
        </w:rPr>
        <w:t xml:space="preserve"> работ по ремонту, капитальному ремонту, реконструкции зданий, помещений учреждений образования;</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формировани</w:t>
      </w:r>
      <w:r w:rsidR="000B5C0E" w:rsidRPr="00AF5B45">
        <w:rPr>
          <w:rFonts w:ascii="Times New Roman" w:hAnsi="Times New Roman" w:cs="Times New Roman"/>
          <w:sz w:val="24"/>
          <w:szCs w:val="24"/>
        </w:rPr>
        <w:t>е</w:t>
      </w:r>
      <w:r w:rsidRPr="00AF5B45">
        <w:rPr>
          <w:rFonts w:ascii="Times New Roman" w:hAnsi="Times New Roman" w:cs="Times New Roman"/>
          <w:sz w:val="24"/>
          <w:szCs w:val="24"/>
        </w:rPr>
        <w:t xml:space="preserve"> системы мер, направленных на создание условий качественного выполнения работ по ремонту, капитальному ремонту, реконструкции зданий, помещений образовательных учреждений;</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реализаци</w:t>
      </w:r>
      <w:r w:rsidR="000B5C0E" w:rsidRPr="00AF5B45">
        <w:rPr>
          <w:rFonts w:ascii="Times New Roman" w:hAnsi="Times New Roman" w:cs="Times New Roman"/>
          <w:sz w:val="24"/>
          <w:szCs w:val="24"/>
        </w:rPr>
        <w:t>я</w:t>
      </w:r>
      <w:r w:rsidRPr="00AF5B45">
        <w:rPr>
          <w:rFonts w:ascii="Times New Roman" w:hAnsi="Times New Roman" w:cs="Times New Roman"/>
          <w:sz w:val="24"/>
          <w:szCs w:val="24"/>
        </w:rPr>
        <w:t xml:space="preserve"> народных проектов в рамках проекта «Народный бюджет» в сфере образования.</w:t>
      </w:r>
    </w:p>
    <w:p w:rsidR="00C0545D" w:rsidRPr="00AF5B45" w:rsidRDefault="00C0545D">
      <w:pPr>
        <w:spacing w:after="0" w:line="240" w:lineRule="auto"/>
        <w:jc w:val="both"/>
        <w:rPr>
          <w:rFonts w:ascii="Times New Roman" w:hAnsi="Times New Roman" w:cs="Times New Roman"/>
          <w:sz w:val="24"/>
          <w:szCs w:val="24"/>
        </w:rPr>
      </w:pPr>
    </w:p>
    <w:p w:rsidR="00C0545D" w:rsidRPr="00AF5B45" w:rsidRDefault="005E281A">
      <w:pPr>
        <w:pStyle w:val="af1"/>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Обеспечение развития в сфере культуры на уровне, обеспечивающем требования государства и населения, создание условий для повышения качества жизни населения в сфере культуры, создание условий для повышения доступности, сохранности объектов культуры:</w:t>
      </w:r>
    </w:p>
    <w:p w:rsidR="00C0545D" w:rsidRPr="00AF5B45" w:rsidRDefault="005E281A">
      <w:pPr>
        <w:pStyle w:val="af1"/>
        <w:numPr>
          <w:ilvl w:val="0"/>
          <w:numId w:val="20"/>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Развитие культурного потенциала  МО ГО «Вуктыл»:</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совершенствование системы культуры и дополнительного образования сферы культуры;</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организация, проведение и участие в мероприятиях;</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создание условий для развития творческого и кадрового потенциала;</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информационное обеспечение учреждений культуры;</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укрепление материально-технической базы учреждений культуры;</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обеспечение кинозалом учреждения культуры;</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предоставление льгот по оплате </w:t>
      </w:r>
      <w:r w:rsidRPr="00AF5B45">
        <w:rPr>
          <w:rFonts w:ascii="Times New Roman" w:hAnsi="Times New Roman" w:cs="Times New Roman"/>
          <w:bCs/>
          <w:sz w:val="24"/>
          <w:szCs w:val="24"/>
        </w:rPr>
        <w:t>жилищно-коммунальных услуг (далее - ЖКУ)</w:t>
      </w:r>
      <w:r w:rsidR="00913D6D" w:rsidRPr="00AF5B45">
        <w:rPr>
          <w:rFonts w:ascii="Times New Roman" w:hAnsi="Times New Roman" w:cs="Times New Roman"/>
          <w:bCs/>
          <w:sz w:val="24"/>
          <w:szCs w:val="24"/>
        </w:rPr>
        <w:t xml:space="preserve"> </w:t>
      </w:r>
      <w:r w:rsidR="000D1415" w:rsidRPr="00AF5B45">
        <w:rPr>
          <w:rFonts w:ascii="Times New Roman" w:hAnsi="Times New Roman" w:cs="Times New Roman"/>
          <w:sz w:val="24"/>
          <w:szCs w:val="24"/>
        </w:rPr>
        <w:t>педагогам</w:t>
      </w:r>
      <w:r w:rsidRPr="00AF5B45">
        <w:rPr>
          <w:rFonts w:ascii="Times New Roman" w:hAnsi="Times New Roman" w:cs="Times New Roman"/>
          <w:sz w:val="24"/>
          <w:szCs w:val="24"/>
        </w:rPr>
        <w:t xml:space="preserve"> учреждений культуры и дополнительного образования  сферы культуры, работающим и проживающим в сельских населённых пунктах;</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реализация проекта «Народный бюджет»</w:t>
      </w:r>
      <w:r w:rsidR="000D1415" w:rsidRPr="00AF5B45">
        <w:rPr>
          <w:rFonts w:ascii="Times New Roman" w:hAnsi="Times New Roman" w:cs="Times New Roman"/>
          <w:bCs/>
          <w:sz w:val="24"/>
          <w:szCs w:val="24"/>
        </w:rPr>
        <w:t xml:space="preserve"> в сфере культуры</w:t>
      </w:r>
      <w:r w:rsidRPr="00AF5B45">
        <w:rPr>
          <w:rFonts w:ascii="Times New Roman" w:hAnsi="Times New Roman" w:cs="Times New Roman"/>
          <w:bCs/>
          <w:sz w:val="24"/>
          <w:szCs w:val="24"/>
        </w:rPr>
        <w:t>.</w:t>
      </w:r>
    </w:p>
    <w:p w:rsidR="00C0545D" w:rsidRPr="00AF5B45" w:rsidRDefault="005E281A" w:rsidP="00B261FA">
      <w:pPr>
        <w:pStyle w:val="af1"/>
        <w:numPr>
          <w:ilvl w:val="0"/>
          <w:numId w:val="20"/>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Сохранение и развитие национальных культур народов, проживающих на территории ГО «Вуктыл», укрепление их духовной общности:</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укрепление единства российской нации, сохранение и развитие этнокультурного многообразия народов, проживающих на территории ГО «Вуктыл»;</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сохранение и развитие государственных языков Республики Коми;</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содействие развитию местного традиционного народного художественного творчества</w:t>
      </w:r>
    </w:p>
    <w:p w:rsidR="00C0545D" w:rsidRPr="00AF5B45" w:rsidRDefault="005E281A" w:rsidP="002D4469">
      <w:pPr>
        <w:pStyle w:val="af1"/>
        <w:numPr>
          <w:ilvl w:val="0"/>
          <w:numId w:val="20"/>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Улучшение технического состояния зданий и помещений учреждений культуры:</w:t>
      </w:r>
    </w:p>
    <w:p w:rsidR="00C0545D" w:rsidRPr="00AF5B45" w:rsidRDefault="005E281A" w:rsidP="002D4469">
      <w:pPr>
        <w:spacing w:after="0" w:line="240" w:lineRule="auto"/>
        <w:ind w:firstLine="709"/>
        <w:jc w:val="both"/>
        <w:rPr>
          <w:rFonts w:ascii="Times New Roman" w:hAnsi="Times New Roman" w:cs="Times New Roman"/>
          <w:b/>
          <w:bCs/>
          <w:sz w:val="24"/>
          <w:szCs w:val="24"/>
        </w:rPr>
      </w:pPr>
      <w:r w:rsidRPr="00AF5B45">
        <w:rPr>
          <w:rFonts w:ascii="Times New Roman" w:hAnsi="Times New Roman" w:cs="Times New Roman"/>
          <w:b/>
          <w:sz w:val="24"/>
          <w:szCs w:val="24"/>
        </w:rPr>
        <w:t>путем в</w:t>
      </w:r>
      <w:r w:rsidRPr="00AF5B45">
        <w:rPr>
          <w:rFonts w:ascii="Times New Roman" w:hAnsi="Times New Roman" w:cs="Times New Roman"/>
          <w:b/>
          <w:bCs/>
          <w:sz w:val="24"/>
          <w:szCs w:val="24"/>
        </w:rPr>
        <w:t>ыполнения работ по ремонту, капитальному ремонту, изготовлению проектно-сметной документации, реконструкции зданий и помещений и иных объектов учреждений культуры.</w:t>
      </w:r>
    </w:p>
    <w:p w:rsidR="00C0545D" w:rsidRPr="00AF5B45" w:rsidRDefault="00C0545D">
      <w:pPr>
        <w:spacing w:after="0" w:line="240" w:lineRule="auto"/>
        <w:jc w:val="both"/>
        <w:rPr>
          <w:rFonts w:ascii="Times New Roman" w:hAnsi="Times New Roman" w:cs="Times New Roman"/>
          <w:sz w:val="24"/>
          <w:szCs w:val="24"/>
        </w:rPr>
      </w:pPr>
    </w:p>
    <w:p w:rsidR="00C0545D" w:rsidRPr="00AF5B45" w:rsidRDefault="00974165">
      <w:pPr>
        <w:pStyle w:val="af1"/>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 xml:space="preserve">Повышение уровня </w:t>
      </w:r>
      <w:r w:rsidR="005E281A" w:rsidRPr="00AF5B45">
        <w:rPr>
          <w:rFonts w:ascii="Times New Roman" w:hAnsi="Times New Roman" w:cs="Times New Roman"/>
          <w:b/>
          <w:sz w:val="24"/>
          <w:szCs w:val="24"/>
        </w:rPr>
        <w:t xml:space="preserve">физической культуры </w:t>
      </w:r>
      <w:r w:rsidRPr="00AF5B45">
        <w:rPr>
          <w:rFonts w:ascii="Times New Roman" w:hAnsi="Times New Roman" w:cs="Times New Roman"/>
          <w:b/>
          <w:sz w:val="24"/>
          <w:szCs w:val="24"/>
        </w:rPr>
        <w:t>населения</w:t>
      </w:r>
      <w:r w:rsidR="005E281A" w:rsidRPr="00AF5B45">
        <w:rPr>
          <w:rFonts w:ascii="Times New Roman" w:hAnsi="Times New Roman" w:cs="Times New Roman"/>
          <w:b/>
          <w:sz w:val="24"/>
          <w:szCs w:val="24"/>
        </w:rPr>
        <w:t>:</w:t>
      </w:r>
    </w:p>
    <w:p w:rsidR="00C0545D" w:rsidRPr="00AF5B45" w:rsidRDefault="00974165" w:rsidP="00E07AF6">
      <w:pPr>
        <w:pStyle w:val="af1"/>
        <w:numPr>
          <w:ilvl w:val="3"/>
          <w:numId w:val="20"/>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Повышение мотивации граждан к регулярным занятиям физической культур</w:t>
      </w:r>
      <w:r w:rsidR="00525CC9" w:rsidRPr="00AF5B45">
        <w:rPr>
          <w:rFonts w:ascii="Times New Roman" w:hAnsi="Times New Roman" w:cs="Times New Roman"/>
          <w:b/>
          <w:sz w:val="24"/>
          <w:szCs w:val="24"/>
        </w:rPr>
        <w:t>ой</w:t>
      </w:r>
      <w:r w:rsidRPr="00AF5B45">
        <w:rPr>
          <w:rFonts w:ascii="Times New Roman" w:hAnsi="Times New Roman" w:cs="Times New Roman"/>
          <w:b/>
          <w:sz w:val="24"/>
          <w:szCs w:val="24"/>
        </w:rPr>
        <w:t xml:space="preserve"> и спортом и ведению здорового образа жизни</w:t>
      </w:r>
      <w:r w:rsidR="005E281A" w:rsidRPr="00AF5B45">
        <w:rPr>
          <w:rFonts w:ascii="Times New Roman" w:hAnsi="Times New Roman" w:cs="Times New Roman"/>
          <w:b/>
          <w:sz w:val="24"/>
          <w:szCs w:val="24"/>
        </w:rPr>
        <w:t>:</w:t>
      </w:r>
    </w:p>
    <w:p w:rsidR="00966249" w:rsidRPr="00AF5B45" w:rsidRDefault="00966249" w:rsidP="00E07AF6">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Создание условий для занятий физической культурой и спортом, а также популяризация физической культуры и спорта среди различных групп населения.</w:t>
      </w:r>
    </w:p>
    <w:p w:rsidR="00966249" w:rsidRPr="00AF5B45" w:rsidRDefault="00966249" w:rsidP="00E07AF6">
      <w:pPr>
        <w:spacing w:after="0" w:line="240" w:lineRule="auto"/>
        <w:ind w:firstLine="709"/>
        <w:jc w:val="both"/>
        <w:rPr>
          <w:rFonts w:ascii="Times New Roman" w:hAnsi="Times New Roman" w:cs="Times New Roman"/>
          <w:bCs/>
          <w:sz w:val="24"/>
          <w:szCs w:val="24"/>
        </w:rPr>
      </w:pPr>
      <w:r w:rsidRPr="00AF5B45">
        <w:rPr>
          <w:rFonts w:ascii="Times New Roman" w:hAnsi="Times New Roman" w:cs="Times New Roman"/>
          <w:bCs/>
          <w:sz w:val="24"/>
          <w:szCs w:val="24"/>
        </w:rPr>
        <w:t>Развитие массового спорта среди лиц с ограниченными возможностями здоровья и пожилого населения.</w:t>
      </w:r>
    </w:p>
    <w:p w:rsidR="00966249" w:rsidRPr="00AF5B45" w:rsidRDefault="00966249" w:rsidP="00966249">
      <w:pPr>
        <w:spacing w:after="0" w:line="240" w:lineRule="auto"/>
        <w:ind w:firstLine="709"/>
        <w:jc w:val="both"/>
        <w:rPr>
          <w:rFonts w:ascii="Times New Roman" w:hAnsi="Times New Roman" w:cs="Times New Roman"/>
          <w:bCs/>
          <w:sz w:val="24"/>
          <w:szCs w:val="24"/>
        </w:rPr>
      </w:pPr>
      <w:r w:rsidRPr="00AF5B45">
        <w:rPr>
          <w:rFonts w:ascii="Times New Roman" w:hAnsi="Times New Roman" w:cs="Times New Roman"/>
          <w:bCs/>
          <w:sz w:val="24"/>
          <w:szCs w:val="24"/>
        </w:rPr>
        <w:t xml:space="preserve">Развитие школьного спорта. </w:t>
      </w:r>
    </w:p>
    <w:p w:rsidR="00966249" w:rsidRPr="00AF5B45" w:rsidRDefault="00966249" w:rsidP="0096624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Развитие детско-юношеского спорта в целях создания условий для подготовки спортивных сборных команд ГО «Вуктыл» и участие в обеспечении подготовки спортивного резерва для спортивных сборных команд Республики Коми</w:t>
      </w:r>
    </w:p>
    <w:p w:rsidR="00966249" w:rsidRPr="00AF5B45" w:rsidRDefault="00966249" w:rsidP="00966249">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Организация и участие в республиканских, всероссийских и международных мероприятиях спортивной направленности.</w:t>
      </w:r>
    </w:p>
    <w:p w:rsidR="00966249" w:rsidRPr="00AF5B45" w:rsidRDefault="00966249" w:rsidP="00966249">
      <w:pPr>
        <w:spacing w:after="0" w:line="240" w:lineRule="auto"/>
        <w:ind w:firstLine="709"/>
        <w:jc w:val="both"/>
        <w:rPr>
          <w:rFonts w:ascii="Times New Roman" w:hAnsi="Times New Roman" w:cs="Times New Roman"/>
          <w:bCs/>
          <w:sz w:val="24"/>
          <w:szCs w:val="24"/>
        </w:rPr>
      </w:pPr>
      <w:r w:rsidRPr="00AF5B45">
        <w:rPr>
          <w:rFonts w:ascii="Times New Roman" w:hAnsi="Times New Roman" w:cs="Times New Roman"/>
          <w:bCs/>
          <w:sz w:val="24"/>
          <w:szCs w:val="24"/>
        </w:rPr>
        <w:t>Внедрение Всероссийского физкультурно-спортивного комплекса «Готов к труду и обороне» (ГТО).</w:t>
      </w:r>
    </w:p>
    <w:p w:rsidR="002D4469" w:rsidRPr="00AF5B45" w:rsidRDefault="002D4469" w:rsidP="002D4469">
      <w:pPr>
        <w:spacing w:after="0" w:line="240" w:lineRule="auto"/>
        <w:ind w:firstLine="709"/>
        <w:jc w:val="both"/>
        <w:rPr>
          <w:rFonts w:ascii="Times New Roman" w:hAnsi="Times New Roman" w:cs="Times New Roman"/>
          <w:bCs/>
          <w:sz w:val="24"/>
          <w:szCs w:val="24"/>
        </w:rPr>
      </w:pPr>
      <w:r w:rsidRPr="00AF5B45">
        <w:rPr>
          <w:rFonts w:ascii="Times New Roman" w:hAnsi="Times New Roman" w:cs="Times New Roman"/>
          <w:bCs/>
          <w:sz w:val="24"/>
          <w:szCs w:val="24"/>
        </w:rPr>
        <w:t>Обеспечение устойчивости и надежности зданий учреждений и объектов сферы физической культуры и спорта.</w:t>
      </w:r>
    </w:p>
    <w:p w:rsidR="00C0545D" w:rsidRPr="00AF5B45" w:rsidRDefault="005E281A">
      <w:pPr>
        <w:spacing w:after="0" w:line="240" w:lineRule="auto"/>
        <w:ind w:firstLine="709"/>
        <w:jc w:val="both"/>
        <w:rPr>
          <w:rFonts w:ascii="Times New Roman" w:hAnsi="Times New Roman" w:cs="Times New Roman"/>
          <w:b/>
          <w:sz w:val="24"/>
          <w:szCs w:val="24"/>
        </w:rPr>
      </w:pPr>
      <w:r w:rsidRPr="00AF5B45">
        <w:rPr>
          <w:rFonts w:ascii="Times New Roman" w:hAnsi="Times New Roman" w:cs="Times New Roman"/>
          <w:b/>
          <w:sz w:val="24"/>
          <w:szCs w:val="24"/>
        </w:rPr>
        <w:t xml:space="preserve">2. </w:t>
      </w:r>
      <w:r w:rsidR="00E07AF6" w:rsidRPr="00AF5B45">
        <w:rPr>
          <w:rFonts w:ascii="Times New Roman" w:hAnsi="Times New Roman" w:cs="Times New Roman"/>
          <w:b/>
          <w:sz w:val="24"/>
          <w:szCs w:val="24"/>
        </w:rPr>
        <w:t>Создание эффективной системы подготовки спортивного резерва</w:t>
      </w:r>
      <w:r w:rsidRPr="00AF5B45">
        <w:rPr>
          <w:rFonts w:ascii="Times New Roman" w:hAnsi="Times New Roman" w:cs="Times New Roman"/>
          <w:b/>
          <w:sz w:val="24"/>
          <w:szCs w:val="24"/>
        </w:rPr>
        <w:t>:</w:t>
      </w:r>
    </w:p>
    <w:p w:rsidR="00AF51A8" w:rsidRPr="00AF5B45" w:rsidRDefault="00764586">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Повышение спортивного мастерства у занимающихся в секциях и группах по видам спорта.</w:t>
      </w:r>
    </w:p>
    <w:p w:rsidR="00764586" w:rsidRPr="00AF5B45" w:rsidRDefault="00764586">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Участие в судейских семинарах и повышение судейской квалификации судей по видам спорта ГО «Вуктыл».</w:t>
      </w:r>
    </w:p>
    <w:p w:rsidR="00764586" w:rsidRPr="00AF5B45" w:rsidRDefault="00764586">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Обеспечение муниципальной системы соревнований, направленной на предоставление возможностей перспективным спортсменам повышать спортивные результаты.</w:t>
      </w:r>
    </w:p>
    <w:p w:rsidR="00974F0B" w:rsidRPr="00AF5B45" w:rsidRDefault="00974F0B" w:rsidP="00974F0B">
      <w:pPr>
        <w:spacing w:after="0" w:line="240" w:lineRule="auto"/>
        <w:ind w:firstLine="709"/>
        <w:jc w:val="both"/>
        <w:rPr>
          <w:rFonts w:ascii="Times New Roman" w:hAnsi="Times New Roman" w:cs="Times New Roman"/>
          <w:b/>
          <w:sz w:val="24"/>
          <w:szCs w:val="24"/>
        </w:rPr>
      </w:pPr>
      <w:r w:rsidRPr="00AF5B45">
        <w:rPr>
          <w:rFonts w:ascii="Times New Roman" w:hAnsi="Times New Roman" w:cs="Times New Roman"/>
          <w:b/>
          <w:sz w:val="24"/>
          <w:szCs w:val="24"/>
        </w:rPr>
        <w:t>3. Улучшение технического состояния учреждений и объектов сферы физической культуры и спорта:</w:t>
      </w:r>
    </w:p>
    <w:p w:rsidR="00974F0B" w:rsidRPr="00AF5B45" w:rsidRDefault="00974F0B" w:rsidP="00974F0B">
      <w:pPr>
        <w:spacing w:after="0" w:line="240" w:lineRule="auto"/>
        <w:ind w:firstLine="709"/>
        <w:jc w:val="both"/>
        <w:rPr>
          <w:rFonts w:ascii="Times New Roman" w:hAnsi="Times New Roman" w:cs="Times New Roman"/>
          <w:bCs/>
          <w:sz w:val="24"/>
          <w:szCs w:val="24"/>
        </w:rPr>
      </w:pPr>
      <w:r w:rsidRPr="00AF5B45">
        <w:rPr>
          <w:rFonts w:ascii="Times New Roman" w:hAnsi="Times New Roman" w:cs="Times New Roman"/>
          <w:bCs/>
          <w:sz w:val="24"/>
          <w:szCs w:val="24"/>
        </w:rPr>
        <w:t>Обеспечение устойчивости и надежности зданий учреждений и объектов сферы физической культуры и спорта.</w:t>
      </w:r>
    </w:p>
    <w:p w:rsidR="00966249" w:rsidRPr="00AF5B45" w:rsidRDefault="00966249">
      <w:pPr>
        <w:spacing w:after="0" w:line="240" w:lineRule="auto"/>
        <w:ind w:firstLine="709"/>
        <w:jc w:val="both"/>
        <w:rPr>
          <w:rFonts w:ascii="Times New Roman" w:hAnsi="Times New Roman" w:cs="Times New Roman"/>
          <w:bCs/>
          <w:sz w:val="24"/>
          <w:szCs w:val="24"/>
        </w:rPr>
      </w:pPr>
    </w:p>
    <w:p w:rsidR="00966249" w:rsidRPr="00AF5B45" w:rsidRDefault="00966249">
      <w:pPr>
        <w:spacing w:after="0" w:line="240" w:lineRule="auto"/>
        <w:ind w:firstLine="709"/>
        <w:jc w:val="both"/>
        <w:rPr>
          <w:rFonts w:ascii="Times New Roman" w:hAnsi="Times New Roman" w:cs="Times New Roman"/>
          <w:b/>
          <w:sz w:val="24"/>
          <w:szCs w:val="24"/>
        </w:rPr>
      </w:pPr>
      <w:r w:rsidRPr="00AF5B45">
        <w:rPr>
          <w:rFonts w:ascii="Times New Roman" w:hAnsi="Times New Roman" w:cs="Times New Roman"/>
          <w:b/>
          <w:sz w:val="24"/>
          <w:szCs w:val="24"/>
        </w:rPr>
        <w:t>Просемейная демографическая политика:</w:t>
      </w:r>
    </w:p>
    <w:p w:rsidR="00966249" w:rsidRPr="00AF5B45" w:rsidRDefault="00966249" w:rsidP="006C6729">
      <w:pPr>
        <w:pStyle w:val="af1"/>
        <w:tabs>
          <w:tab w:val="left" w:pos="319"/>
          <w:tab w:val="left" w:pos="993"/>
        </w:tabs>
        <w:spacing w:after="0" w:line="240" w:lineRule="auto"/>
        <w:ind w:left="0" w:firstLine="709"/>
        <w:jc w:val="both"/>
        <w:rPr>
          <w:rFonts w:ascii="Times New Roman" w:hAnsi="Times New Roman"/>
          <w:b/>
          <w:sz w:val="24"/>
          <w:szCs w:val="24"/>
        </w:rPr>
      </w:pPr>
      <w:r w:rsidRPr="00AF5B45">
        <w:rPr>
          <w:rFonts w:ascii="Times New Roman" w:hAnsi="Times New Roman"/>
          <w:b/>
          <w:sz w:val="24"/>
          <w:szCs w:val="24"/>
        </w:rPr>
        <w:t>Пропаганда семейных отношений в системе образования, культуры и информационно-коммуникативной среде</w:t>
      </w:r>
      <w:r w:rsidR="0073536F" w:rsidRPr="00AF5B45">
        <w:rPr>
          <w:rFonts w:ascii="Times New Roman" w:hAnsi="Times New Roman"/>
          <w:b/>
          <w:sz w:val="24"/>
          <w:szCs w:val="24"/>
        </w:rPr>
        <w:t>, с</w:t>
      </w:r>
      <w:r w:rsidRPr="00AF5B45">
        <w:rPr>
          <w:rFonts w:ascii="Times New Roman" w:hAnsi="Times New Roman"/>
          <w:b/>
          <w:sz w:val="24"/>
          <w:szCs w:val="24"/>
        </w:rPr>
        <w:t>оздание благоприятных условий для обеспечения семейного благополучия</w:t>
      </w:r>
      <w:r w:rsidR="0073536F" w:rsidRPr="00AF5B45">
        <w:rPr>
          <w:rFonts w:ascii="Times New Roman" w:hAnsi="Times New Roman"/>
          <w:b/>
          <w:sz w:val="24"/>
          <w:szCs w:val="24"/>
        </w:rPr>
        <w:t>:</w:t>
      </w:r>
    </w:p>
    <w:p w:rsidR="006C6729" w:rsidRPr="00AF5B45" w:rsidRDefault="006C6729" w:rsidP="006C6729">
      <w:pPr>
        <w:pStyle w:val="ab"/>
        <w:spacing w:after="0" w:line="240" w:lineRule="auto"/>
        <w:jc w:val="both"/>
        <w:rPr>
          <w:sz w:val="24"/>
          <w:szCs w:val="24"/>
        </w:rPr>
      </w:pPr>
      <w:r w:rsidRPr="00AF5B45">
        <w:rPr>
          <w:rFonts w:ascii="Times New Roman" w:eastAsia="Times New Roman" w:hAnsi="Times New Roman" w:cs="Times New Roman"/>
          <w:sz w:val="24"/>
          <w:szCs w:val="24"/>
          <w:lang w:eastAsia="ru-RU"/>
        </w:rPr>
        <w:tab/>
        <w:t>информационное (обеспечение) просвещение граждан в области семейных ценностей;</w:t>
      </w:r>
    </w:p>
    <w:p w:rsidR="006C6729" w:rsidRPr="00AF5B45" w:rsidRDefault="006C6729" w:rsidP="006C6729">
      <w:pPr>
        <w:pStyle w:val="ab"/>
        <w:spacing w:after="0" w:line="240" w:lineRule="auto"/>
        <w:jc w:val="both"/>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ab/>
        <w:t>организация, участие в мероприятиях направленных на обеспечение семейного благополучия.</w:t>
      </w:r>
    </w:p>
    <w:p w:rsidR="006C6729" w:rsidRPr="00AF5B45" w:rsidRDefault="006C6729" w:rsidP="006C6729">
      <w:pPr>
        <w:pStyle w:val="ab"/>
        <w:spacing w:after="0" w:line="240" w:lineRule="auto"/>
        <w:jc w:val="both"/>
        <w:rPr>
          <w:sz w:val="24"/>
          <w:szCs w:val="24"/>
        </w:rPr>
      </w:pPr>
    </w:p>
    <w:p w:rsidR="00B53C5C" w:rsidRPr="00AF5B45" w:rsidRDefault="00B53C5C" w:rsidP="00B53C5C">
      <w:pPr>
        <w:pStyle w:val="af1"/>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Повышение уровня безопасности жизнедеятельности населения муниципального образования городского  округа «Вуктыл»:</w:t>
      </w:r>
    </w:p>
    <w:p w:rsidR="00B53C5C" w:rsidRPr="00AF5B45" w:rsidRDefault="00B53C5C" w:rsidP="00B53C5C">
      <w:pPr>
        <w:pStyle w:val="af1"/>
        <w:numPr>
          <w:ilvl w:val="0"/>
          <w:numId w:val="12"/>
        </w:numPr>
        <w:shd w:val="clear" w:color="auto" w:fill="FFFFFF"/>
        <w:tabs>
          <w:tab w:val="left" w:pos="851"/>
        </w:tabs>
        <w:spacing w:after="0" w:line="240" w:lineRule="auto"/>
        <w:ind w:left="0" w:firstLine="851"/>
        <w:jc w:val="both"/>
        <w:rPr>
          <w:rFonts w:ascii="Times New Roman" w:hAnsi="Times New Roman" w:cs="Times New Roman"/>
          <w:b/>
          <w:sz w:val="24"/>
          <w:szCs w:val="24"/>
        </w:rPr>
      </w:pPr>
      <w:r w:rsidRPr="00AF5B45">
        <w:rPr>
          <w:rFonts w:ascii="Times New Roman" w:hAnsi="Times New Roman" w:cs="Times New Roman"/>
          <w:b/>
          <w:sz w:val="24"/>
          <w:szCs w:val="24"/>
        </w:rPr>
        <w:t>Снижение рисков возникновения чрезвычайных ситуаций  природного и техногенного характера, повышение эффективности системы управления в чрезвычайных ситуациях различного характера:</w:t>
      </w:r>
    </w:p>
    <w:p w:rsidR="00B53C5C" w:rsidRPr="00AF5B45" w:rsidRDefault="00B53C5C" w:rsidP="00B53C5C">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Совершенствование обучения в области гражданской обороны, защиты от чрезвычайных ситуаций и пожарной безопасности.</w:t>
      </w:r>
    </w:p>
    <w:p w:rsidR="00B53C5C" w:rsidRPr="00AF5B45" w:rsidRDefault="00B53C5C" w:rsidP="00B53C5C">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Повышение технической оснащенности звеньев добровольной пожарной охраны, материальное стимулирование и обеспечение пожарной безопасности в границах ГО «Вуктыл».</w:t>
      </w:r>
    </w:p>
    <w:p w:rsidR="00B53C5C" w:rsidRPr="00AF5B45" w:rsidRDefault="00B53C5C" w:rsidP="00B53C5C">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Обеспечение эффективного предупреждения и ликвидации чрезвычайных ситуаций, пожаров и происшествий на водных объектах.</w:t>
      </w:r>
    </w:p>
    <w:p w:rsidR="00B53C5C" w:rsidRPr="00AF5B45" w:rsidRDefault="00B53C5C" w:rsidP="00B53C5C">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Функционирование системы обеспечения вызова экстренных оперативных служб по единому номеру «112».</w:t>
      </w:r>
    </w:p>
    <w:p w:rsidR="00B53C5C" w:rsidRPr="00AF5B45" w:rsidRDefault="00B53C5C" w:rsidP="00B53C5C">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Функционирование системы аппаратно-программного комплекса «Безопасный город» на территории ГО «Вуктыл».</w:t>
      </w:r>
    </w:p>
    <w:p w:rsidR="00B53C5C" w:rsidRPr="00AF5B45" w:rsidRDefault="00B53C5C" w:rsidP="00B53C5C">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Оповещение населения о чрезвычайных ситуациях природного и техногенного характера на территории ГО «Вуктыл».</w:t>
      </w:r>
    </w:p>
    <w:p w:rsidR="00B53C5C" w:rsidRPr="00AF5B45" w:rsidRDefault="00B53C5C" w:rsidP="00B53C5C">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Выполнение мероприятий по пожарной безопасности в ГО «Вуктыл».</w:t>
      </w:r>
    </w:p>
    <w:p w:rsidR="00B53C5C" w:rsidRPr="00AF5B45" w:rsidRDefault="00B53C5C" w:rsidP="000B5C0E">
      <w:pPr>
        <w:pStyle w:val="af1"/>
        <w:numPr>
          <w:ilvl w:val="0"/>
          <w:numId w:val="12"/>
        </w:numPr>
        <w:shd w:val="clear" w:color="auto" w:fill="FFFFFF"/>
        <w:tabs>
          <w:tab w:val="left" w:pos="1134"/>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Предотвращение пожаров и гибели людей на объектах муниципальной собственности ГО «Вуктыл» за счет повышения пожарной безопасности зданий и сооружений:</w:t>
      </w:r>
    </w:p>
    <w:p w:rsidR="00B53C5C" w:rsidRPr="00AF5B45" w:rsidRDefault="00B53C5C" w:rsidP="00B53C5C">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Выполнение требований пожарной безопасности на объектах муниципальной собственности.</w:t>
      </w:r>
    </w:p>
    <w:p w:rsidR="00B53C5C" w:rsidRPr="00AF5B45" w:rsidRDefault="00B53C5C" w:rsidP="00B53C5C">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Оснащение объектов муниципальной собственности пожарной сигнализацией и противопожарными средствами, выполнение в них противопожарных работ и реализация комплекса мер по обеспечению в них пожарной безопасности.</w:t>
      </w:r>
    </w:p>
    <w:p w:rsidR="00B53C5C" w:rsidRPr="00AF5B45" w:rsidRDefault="00B53C5C" w:rsidP="00B53C5C">
      <w:pPr>
        <w:spacing w:after="0" w:line="240" w:lineRule="auto"/>
        <w:ind w:firstLine="709"/>
        <w:jc w:val="both"/>
        <w:rPr>
          <w:rFonts w:ascii="Times New Roman" w:hAnsi="Times New Roman" w:cs="Times New Roman"/>
          <w:b/>
          <w:sz w:val="24"/>
          <w:szCs w:val="24"/>
        </w:rPr>
      </w:pPr>
      <w:r w:rsidRPr="00AF5B45">
        <w:rPr>
          <w:rFonts w:ascii="Times New Roman" w:hAnsi="Times New Roman" w:cs="Times New Roman"/>
          <w:b/>
          <w:sz w:val="24"/>
          <w:szCs w:val="24"/>
        </w:rPr>
        <w:t xml:space="preserve">3. Обеспечение безопасности населения </w:t>
      </w:r>
      <w:r w:rsidRPr="00AF5B45">
        <w:rPr>
          <w:rFonts w:ascii="Times New Roman CYR" w:hAnsi="Times New Roman CYR" w:cs="Times New Roman CYR"/>
          <w:b/>
          <w:sz w:val="24"/>
          <w:szCs w:val="24"/>
        </w:rPr>
        <w:t xml:space="preserve">ГО </w:t>
      </w:r>
      <w:r w:rsidRPr="00AF5B45">
        <w:rPr>
          <w:rFonts w:ascii="Times New Roman" w:hAnsi="Times New Roman" w:cs="Times New Roman"/>
          <w:b/>
          <w:sz w:val="24"/>
          <w:szCs w:val="24"/>
        </w:rPr>
        <w:t>«</w:t>
      </w:r>
      <w:r w:rsidRPr="00AF5B45">
        <w:rPr>
          <w:rFonts w:ascii="Times New Roman CYR" w:hAnsi="Times New Roman CYR" w:cs="Times New Roman CYR"/>
          <w:b/>
          <w:sz w:val="24"/>
          <w:szCs w:val="24"/>
        </w:rPr>
        <w:t>Вуктыл</w:t>
      </w:r>
      <w:r w:rsidRPr="00AF5B45">
        <w:rPr>
          <w:rFonts w:ascii="Times New Roman" w:hAnsi="Times New Roman" w:cs="Times New Roman"/>
          <w:b/>
          <w:sz w:val="24"/>
          <w:szCs w:val="24"/>
        </w:rPr>
        <w:t>» от угроз криминогенного характера:</w:t>
      </w:r>
    </w:p>
    <w:p w:rsidR="00B53C5C" w:rsidRPr="00AF5B45" w:rsidRDefault="00B53C5C" w:rsidP="00B53C5C">
      <w:pPr>
        <w:tabs>
          <w:tab w:val="left" w:pos="675"/>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1) Профилактика правонарушений на территории ГО «Вуктыл»:</w:t>
      </w:r>
    </w:p>
    <w:p w:rsidR="00B53C5C" w:rsidRPr="00AF5B45" w:rsidRDefault="00B53C5C" w:rsidP="00B53C5C">
      <w:pPr>
        <w:tabs>
          <w:tab w:val="left" w:pos="675"/>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Осуществление организационной, информационной деятельности по профилактике правонарушений на территории ГО «Вуктыл».</w:t>
      </w:r>
    </w:p>
    <w:p w:rsidR="00B53C5C" w:rsidRPr="00AF5B45" w:rsidRDefault="00B53C5C" w:rsidP="00B53C5C">
      <w:pPr>
        <w:tabs>
          <w:tab w:val="left" w:pos="675"/>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Профилактика правонарушений на улицах и в других общественных местах на территории ГО «Вуктыл».</w:t>
      </w:r>
    </w:p>
    <w:p w:rsidR="00B53C5C" w:rsidRPr="00AF5B45" w:rsidRDefault="00B53C5C" w:rsidP="00B53C5C">
      <w:pPr>
        <w:tabs>
          <w:tab w:val="left" w:pos="675"/>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Обеспечение безопасного участия детей в дорожном движении.</w:t>
      </w:r>
    </w:p>
    <w:p w:rsidR="00B53C5C" w:rsidRPr="00AF5B45" w:rsidRDefault="00B53C5C" w:rsidP="00B53C5C">
      <w:pPr>
        <w:tabs>
          <w:tab w:val="left" w:pos="675"/>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Осуществление организационной и информационной деятельности по профилактике злоупотребления наркотическими средствами, их незаконному обороту и борьбе с алкоголизмом на территории ГО «Вуктыл».</w:t>
      </w:r>
    </w:p>
    <w:p w:rsidR="00B53C5C" w:rsidRPr="00AF5B45" w:rsidRDefault="00B53C5C" w:rsidP="00B53C5C">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2) Совершенствование муниципальной составляющей общегосударственной системы противодействия терроризму по предупреждению терроризма и экстремизма, минимизации их последствий в целях защиты прав личности, общества и государства от террористических актов и иных проявлений терроризма и экстремизма:</w:t>
      </w:r>
    </w:p>
    <w:p w:rsidR="00B53C5C" w:rsidRPr="00AF5B45" w:rsidRDefault="00B53C5C" w:rsidP="00B53C5C">
      <w:pPr>
        <w:spacing w:after="0" w:line="240" w:lineRule="auto"/>
        <w:ind w:firstLine="709"/>
        <w:jc w:val="both"/>
        <w:rPr>
          <w:rFonts w:ascii="Times New Roman" w:hAnsi="Times New Roman" w:cs="Times New Roman"/>
          <w:b/>
          <w:bCs/>
          <w:sz w:val="24"/>
          <w:szCs w:val="24"/>
        </w:rPr>
      </w:pPr>
      <w:r w:rsidRPr="00AF5B45">
        <w:rPr>
          <w:rFonts w:ascii="Times New Roman" w:hAnsi="Times New Roman" w:cs="Times New Roman"/>
          <w:sz w:val="24"/>
          <w:szCs w:val="24"/>
        </w:rPr>
        <w:t>Противодействие терроризму и экстремизму, минимизация и (или) ликвидация их последствий.</w:t>
      </w:r>
    </w:p>
    <w:p w:rsidR="00B53C5C" w:rsidRPr="00AF5B45" w:rsidRDefault="00B53C5C" w:rsidP="00B53C5C">
      <w:pPr>
        <w:spacing w:after="0" w:line="240" w:lineRule="auto"/>
        <w:ind w:firstLine="709"/>
        <w:jc w:val="both"/>
        <w:rPr>
          <w:rFonts w:ascii="Times New Roman" w:hAnsi="Times New Roman" w:cs="Times New Roman"/>
          <w:b/>
          <w:bCs/>
          <w:sz w:val="24"/>
          <w:szCs w:val="24"/>
        </w:rPr>
      </w:pPr>
      <w:r w:rsidRPr="00AF5B45">
        <w:rPr>
          <w:rFonts w:ascii="Times New Roman" w:hAnsi="Times New Roman" w:cs="Times New Roman"/>
          <w:sz w:val="24"/>
          <w:szCs w:val="24"/>
        </w:rPr>
        <w:t>Обеспечение антитеррористической защищенности объектов жизнеобеспечения, мест (объектов) с массовым пребыванием людей.</w:t>
      </w:r>
    </w:p>
    <w:p w:rsidR="00B53C5C" w:rsidRPr="00AF5B45" w:rsidRDefault="00B53C5C" w:rsidP="00B53C5C">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Создание муниципальной системы оперативного реагирования на предупреждение межнационального и межконфессионального конфликта.</w:t>
      </w:r>
    </w:p>
    <w:p w:rsidR="00B53C5C" w:rsidRPr="00AF5B45" w:rsidRDefault="00B53C5C" w:rsidP="00B53C5C">
      <w:pPr>
        <w:spacing w:after="0" w:line="240" w:lineRule="auto"/>
        <w:ind w:firstLine="709"/>
        <w:jc w:val="both"/>
        <w:rPr>
          <w:rFonts w:ascii="Times New Roman" w:hAnsi="Times New Roman" w:cs="Times New Roman"/>
          <w:sz w:val="24"/>
          <w:szCs w:val="24"/>
        </w:rPr>
      </w:pPr>
    </w:p>
    <w:p w:rsidR="00B53C5C" w:rsidRPr="00AF5B45" w:rsidRDefault="00B53C5C" w:rsidP="00B53C5C">
      <w:pPr>
        <w:pStyle w:val="af1"/>
        <w:autoSpaceDE w:val="0"/>
        <w:autoSpaceDN w:val="0"/>
        <w:adjustRightInd w:val="0"/>
        <w:spacing w:after="0" w:line="240" w:lineRule="auto"/>
        <w:jc w:val="both"/>
        <w:rPr>
          <w:rFonts w:ascii="Times New Roman" w:hAnsi="Times New Roman" w:cs="Times New Roman"/>
          <w:b/>
          <w:sz w:val="24"/>
          <w:szCs w:val="24"/>
        </w:rPr>
      </w:pPr>
      <w:r w:rsidRPr="00AF5B45">
        <w:rPr>
          <w:rFonts w:ascii="Times New Roman" w:hAnsi="Times New Roman" w:cs="Times New Roman"/>
          <w:b/>
          <w:sz w:val="24"/>
          <w:szCs w:val="24"/>
        </w:rPr>
        <w:t xml:space="preserve">Повышение социальной защищенности граждан: </w:t>
      </w:r>
    </w:p>
    <w:p w:rsidR="00B53C5C" w:rsidRPr="00AF5B45" w:rsidRDefault="00B53C5C" w:rsidP="00B53C5C">
      <w:pPr>
        <w:pStyle w:val="af1"/>
        <w:numPr>
          <w:ilvl w:val="0"/>
          <w:numId w:val="11"/>
        </w:numPr>
        <w:tabs>
          <w:tab w:val="left" w:pos="993"/>
        </w:tabs>
        <w:spacing w:after="0" w:line="240" w:lineRule="auto"/>
        <w:ind w:left="0" w:firstLine="709"/>
        <w:jc w:val="both"/>
        <w:rPr>
          <w:rFonts w:ascii="Times New Roman" w:hAnsi="Times New Roman" w:cs="Times New Roman"/>
          <w:b/>
          <w:bCs/>
          <w:sz w:val="24"/>
          <w:szCs w:val="24"/>
        </w:rPr>
      </w:pPr>
      <w:r w:rsidRPr="00AF5B45">
        <w:rPr>
          <w:rFonts w:ascii="Times New Roman" w:hAnsi="Times New Roman" w:cs="Times New Roman"/>
          <w:b/>
          <w:bCs/>
          <w:sz w:val="24"/>
          <w:szCs w:val="24"/>
        </w:rPr>
        <w:t>Создание условий для повышения удовлетворения потребностей населения в жилье:</w:t>
      </w:r>
    </w:p>
    <w:p w:rsidR="00B53C5C" w:rsidRPr="00AF5B45" w:rsidRDefault="00B53C5C" w:rsidP="00B53C5C">
      <w:pPr>
        <w:spacing w:after="0" w:line="240" w:lineRule="auto"/>
        <w:ind w:firstLine="709"/>
        <w:jc w:val="both"/>
        <w:rPr>
          <w:rFonts w:ascii="Times New Roman" w:hAnsi="Times New Roman" w:cs="Times New Roman"/>
          <w:b/>
          <w:bCs/>
          <w:sz w:val="24"/>
          <w:szCs w:val="24"/>
        </w:rPr>
      </w:pPr>
      <w:r w:rsidRPr="00AF5B45">
        <w:rPr>
          <w:rFonts w:ascii="Times New Roman" w:hAnsi="Times New Roman" w:cs="Times New Roman"/>
          <w:sz w:val="24"/>
          <w:szCs w:val="24"/>
        </w:rPr>
        <w:t>Исполнение государственных полномочий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 и улучшению жилищных условий отдельных категорий граждан путем предоставления финансовой поддержки.</w:t>
      </w:r>
    </w:p>
    <w:p w:rsidR="00B53C5C" w:rsidRPr="00AF5B45" w:rsidRDefault="00B53C5C" w:rsidP="00B53C5C">
      <w:pPr>
        <w:spacing w:after="0" w:line="240" w:lineRule="auto"/>
        <w:ind w:firstLine="709"/>
        <w:jc w:val="both"/>
        <w:rPr>
          <w:rFonts w:ascii="Times New Roman" w:hAnsi="Times New Roman" w:cs="Times New Roman"/>
          <w:b/>
          <w:bCs/>
          <w:sz w:val="24"/>
          <w:szCs w:val="24"/>
        </w:rPr>
      </w:pPr>
      <w:r w:rsidRPr="00AF5B45">
        <w:rPr>
          <w:rFonts w:ascii="Times New Roman" w:hAnsi="Times New Roman" w:cs="Times New Roman"/>
          <w:sz w:val="24"/>
          <w:szCs w:val="24"/>
        </w:rPr>
        <w:t>Улучшение жилищных условий молодых семей</w:t>
      </w:r>
      <w:r w:rsidR="00283A8B" w:rsidRPr="00AF5B45">
        <w:rPr>
          <w:rFonts w:ascii="Times New Roman" w:hAnsi="Times New Roman" w:cs="Times New Roman"/>
          <w:sz w:val="24"/>
          <w:szCs w:val="24"/>
        </w:rPr>
        <w:t>.</w:t>
      </w:r>
    </w:p>
    <w:p w:rsidR="00B53C5C" w:rsidRPr="00AF5B45" w:rsidRDefault="000B5C0E" w:rsidP="000B5C0E">
      <w:pPr>
        <w:pStyle w:val="af1"/>
        <w:tabs>
          <w:tab w:val="left" w:pos="993"/>
        </w:tabs>
        <w:spacing w:after="0" w:line="240" w:lineRule="auto"/>
        <w:ind w:left="0" w:firstLine="720"/>
        <w:jc w:val="both"/>
        <w:rPr>
          <w:rFonts w:ascii="Times New Roman" w:hAnsi="Times New Roman" w:cs="Times New Roman"/>
          <w:sz w:val="24"/>
          <w:szCs w:val="24"/>
        </w:rPr>
      </w:pPr>
      <w:r w:rsidRPr="00AF5B45">
        <w:rPr>
          <w:rFonts w:ascii="Times New Roman" w:hAnsi="Times New Roman" w:cs="Times New Roman"/>
          <w:b/>
          <w:bCs/>
          <w:sz w:val="24"/>
          <w:szCs w:val="24"/>
        </w:rPr>
        <w:t xml:space="preserve">2. </w:t>
      </w:r>
      <w:r w:rsidR="00B53C5C" w:rsidRPr="00AF5B45">
        <w:rPr>
          <w:rFonts w:ascii="Times New Roman" w:hAnsi="Times New Roman" w:cs="Times New Roman"/>
          <w:b/>
          <w:bCs/>
          <w:sz w:val="24"/>
          <w:szCs w:val="24"/>
        </w:rPr>
        <w:t xml:space="preserve">Формирование социально-экономических условий для осуществления мер по поддержанию уровня жизни граждан старшего поколения, инвалидов, граждан и семей, оказавшихся в трудной жизненной ситуации, </w:t>
      </w:r>
      <w:r w:rsidR="00B53C5C" w:rsidRPr="00AF5B45">
        <w:rPr>
          <w:rFonts w:ascii="Times New Roman" w:hAnsi="Times New Roman" w:cs="Times New Roman"/>
          <w:sz w:val="24"/>
          <w:szCs w:val="24"/>
        </w:rPr>
        <w:t>и осуществление деятельности по опеке и попечительству и по предоставлению мер социальной поддержки и государственных социальных гарантий, предусмотренных федеральным законодательством и законодательством Республики Коми:</w:t>
      </w:r>
    </w:p>
    <w:p w:rsidR="00B53C5C" w:rsidRPr="00AF5B45" w:rsidRDefault="00B53C5C" w:rsidP="00B53C5C">
      <w:pPr>
        <w:spacing w:after="0" w:line="240" w:lineRule="auto"/>
        <w:ind w:firstLine="709"/>
        <w:jc w:val="both"/>
        <w:rPr>
          <w:rFonts w:ascii="Times New Roman" w:hAnsi="Times New Roman" w:cs="Times New Roman"/>
          <w:b/>
          <w:bCs/>
          <w:sz w:val="24"/>
          <w:szCs w:val="24"/>
        </w:rPr>
      </w:pPr>
      <w:r w:rsidRPr="00AF5B45">
        <w:rPr>
          <w:rFonts w:ascii="Times New Roman" w:hAnsi="Times New Roman" w:cs="Times New Roman"/>
          <w:sz w:val="24"/>
          <w:szCs w:val="24"/>
        </w:rPr>
        <w:t>Реализация культурно-досуговых потребностей отдельных категорий населения и граждан, находящихся в трудной жизненной ситуации.</w:t>
      </w:r>
    </w:p>
    <w:p w:rsidR="00B53C5C" w:rsidRPr="00AF5B45" w:rsidRDefault="00B53C5C" w:rsidP="00B53C5C">
      <w:pPr>
        <w:spacing w:after="0" w:line="240" w:lineRule="auto"/>
        <w:ind w:firstLine="709"/>
        <w:jc w:val="both"/>
        <w:rPr>
          <w:rFonts w:ascii="Times New Roman" w:hAnsi="Times New Roman" w:cs="Times New Roman"/>
          <w:b/>
          <w:bCs/>
          <w:sz w:val="24"/>
          <w:szCs w:val="24"/>
        </w:rPr>
      </w:pPr>
      <w:r w:rsidRPr="00AF5B45">
        <w:rPr>
          <w:rFonts w:ascii="Times New Roman" w:hAnsi="Times New Roman" w:cs="Times New Roman"/>
          <w:sz w:val="24"/>
          <w:szCs w:val="24"/>
        </w:rPr>
        <w:t>Улучшение социально-экономического положения граждан, соблюдение принципа адресности.</w:t>
      </w:r>
    </w:p>
    <w:p w:rsidR="00B53C5C" w:rsidRPr="00AF5B45" w:rsidRDefault="00B53C5C" w:rsidP="00B53C5C">
      <w:pPr>
        <w:spacing w:after="0" w:line="240" w:lineRule="auto"/>
        <w:ind w:firstLine="709"/>
        <w:jc w:val="both"/>
        <w:rPr>
          <w:rFonts w:ascii="Times New Roman" w:hAnsi="Times New Roman" w:cs="Times New Roman"/>
          <w:b/>
          <w:bCs/>
          <w:sz w:val="24"/>
          <w:szCs w:val="24"/>
        </w:rPr>
      </w:pPr>
      <w:r w:rsidRPr="00AF5B45">
        <w:rPr>
          <w:rFonts w:ascii="Times New Roman" w:hAnsi="Times New Roman" w:cs="Times New Roman"/>
          <w:sz w:val="24"/>
          <w:szCs w:val="24"/>
        </w:rPr>
        <w:t>Повышение правовой грамотности граждан пожилого возраста, информированности населения.</w:t>
      </w:r>
    </w:p>
    <w:p w:rsidR="00B53C5C" w:rsidRPr="00AF5B45" w:rsidRDefault="00B53C5C" w:rsidP="002A5A8A">
      <w:pPr>
        <w:pStyle w:val="af1"/>
        <w:numPr>
          <w:ilvl w:val="0"/>
          <w:numId w:val="12"/>
        </w:numPr>
        <w:tabs>
          <w:tab w:val="left" w:pos="993"/>
        </w:tabs>
        <w:spacing w:after="0" w:line="240" w:lineRule="auto"/>
        <w:jc w:val="both"/>
        <w:rPr>
          <w:rFonts w:ascii="Times New Roman" w:hAnsi="Times New Roman" w:cs="Times New Roman"/>
          <w:b/>
          <w:bCs/>
          <w:sz w:val="24"/>
          <w:szCs w:val="24"/>
        </w:rPr>
      </w:pPr>
      <w:r w:rsidRPr="00AF5B45">
        <w:rPr>
          <w:rFonts w:ascii="Times New Roman" w:hAnsi="Times New Roman" w:cs="Times New Roman"/>
          <w:b/>
          <w:bCs/>
          <w:sz w:val="24"/>
          <w:szCs w:val="24"/>
        </w:rPr>
        <w:t>Содействие занятости населения:</w:t>
      </w:r>
    </w:p>
    <w:p w:rsidR="00B53C5C" w:rsidRPr="00AF5B45" w:rsidRDefault="00B53C5C" w:rsidP="00B53C5C">
      <w:pPr>
        <w:spacing w:after="0" w:line="240" w:lineRule="auto"/>
        <w:ind w:firstLine="709"/>
        <w:jc w:val="both"/>
        <w:rPr>
          <w:rFonts w:ascii="Times New Roman" w:hAnsi="Times New Roman" w:cs="Times New Roman"/>
          <w:b/>
          <w:bCs/>
          <w:sz w:val="24"/>
          <w:szCs w:val="24"/>
        </w:rPr>
      </w:pPr>
      <w:r w:rsidRPr="00AF5B45">
        <w:rPr>
          <w:rFonts w:ascii="Times New Roman" w:hAnsi="Times New Roman" w:cs="Times New Roman"/>
          <w:sz w:val="24"/>
          <w:szCs w:val="24"/>
        </w:rPr>
        <w:t>Организация трудоустройства граждан, испытывающих трудности в поиске работы и признанных в установленном порядке безработными на территории ГО «Вуктыл».</w:t>
      </w:r>
    </w:p>
    <w:p w:rsidR="00B53C5C" w:rsidRPr="00AF5B45" w:rsidRDefault="00B53C5C" w:rsidP="00B53C5C">
      <w:pPr>
        <w:spacing w:after="0" w:line="240" w:lineRule="auto"/>
        <w:ind w:firstLine="709"/>
        <w:jc w:val="both"/>
        <w:rPr>
          <w:rFonts w:ascii="Times New Roman" w:hAnsi="Times New Roman" w:cs="Times New Roman"/>
          <w:b/>
          <w:bCs/>
          <w:sz w:val="24"/>
          <w:szCs w:val="24"/>
        </w:rPr>
      </w:pPr>
      <w:r w:rsidRPr="00AF5B45">
        <w:rPr>
          <w:rFonts w:ascii="Times New Roman" w:hAnsi="Times New Roman" w:cs="Times New Roman"/>
          <w:sz w:val="24"/>
          <w:szCs w:val="24"/>
        </w:rPr>
        <w:t>Реализация социально значимых проектов в рамках проекта «Народный бюджет»</w:t>
      </w:r>
    </w:p>
    <w:p w:rsidR="00B53C5C" w:rsidRPr="00AF5B45" w:rsidRDefault="00B53C5C" w:rsidP="002A5A8A">
      <w:pPr>
        <w:pStyle w:val="af1"/>
        <w:numPr>
          <w:ilvl w:val="0"/>
          <w:numId w:val="12"/>
        </w:numPr>
        <w:tabs>
          <w:tab w:val="left" w:pos="993"/>
        </w:tabs>
        <w:spacing w:after="0" w:line="240" w:lineRule="auto"/>
        <w:ind w:left="0" w:firstLine="709"/>
        <w:jc w:val="both"/>
        <w:rPr>
          <w:rFonts w:ascii="Times New Roman" w:hAnsi="Times New Roman" w:cs="Times New Roman"/>
          <w:b/>
          <w:bCs/>
          <w:sz w:val="24"/>
          <w:szCs w:val="24"/>
        </w:rPr>
      </w:pPr>
      <w:r w:rsidRPr="00AF5B45">
        <w:rPr>
          <w:rFonts w:ascii="Times New Roman" w:hAnsi="Times New Roman" w:cs="Times New Roman"/>
          <w:b/>
          <w:bCs/>
          <w:sz w:val="24"/>
          <w:szCs w:val="24"/>
        </w:rPr>
        <w:t>Улучшение состояния здоровья населения ГО «Вуктыл»:</w:t>
      </w:r>
    </w:p>
    <w:p w:rsidR="00B53C5C" w:rsidRPr="00AF5B45" w:rsidRDefault="00B53C5C" w:rsidP="00B53C5C">
      <w:pPr>
        <w:pStyle w:val="ConsPlusNormal"/>
        <w:ind w:firstLine="709"/>
        <w:jc w:val="both"/>
      </w:pPr>
      <w:r w:rsidRPr="00AF5B45">
        <w:t>Формирование культуры здорового образа жизни населения ГО «Вуктыл».</w:t>
      </w:r>
    </w:p>
    <w:p w:rsidR="0064266A" w:rsidRPr="00AF5B45" w:rsidRDefault="0064266A" w:rsidP="0064266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Создание условий для оказания медицинской помощи населению на территории ГО «Вуктыл».</w:t>
      </w:r>
    </w:p>
    <w:p w:rsidR="006153A7" w:rsidRPr="00AF5B45" w:rsidRDefault="006153A7" w:rsidP="004D4690">
      <w:pPr>
        <w:pStyle w:val="af1"/>
        <w:numPr>
          <w:ilvl w:val="0"/>
          <w:numId w:val="12"/>
        </w:numPr>
        <w:tabs>
          <w:tab w:val="left" w:pos="993"/>
        </w:tabs>
        <w:spacing w:after="0" w:line="240" w:lineRule="auto"/>
        <w:ind w:left="0" w:firstLine="709"/>
        <w:jc w:val="both"/>
        <w:rPr>
          <w:rFonts w:ascii="Times New Roman" w:hAnsi="Times New Roman" w:cs="Times New Roman"/>
          <w:b/>
          <w:bCs/>
          <w:sz w:val="24"/>
          <w:szCs w:val="24"/>
        </w:rPr>
      </w:pPr>
      <w:r w:rsidRPr="00AF5B45">
        <w:rPr>
          <w:rFonts w:ascii="Times New Roman" w:hAnsi="Times New Roman" w:cs="Times New Roman"/>
          <w:b/>
          <w:bCs/>
          <w:sz w:val="24"/>
          <w:szCs w:val="24"/>
        </w:rPr>
        <w:t>Создание условий для беспрепятственного доступа к приоритетным объектам и услугам в приоритетных сферах жизнедеятельности инвалидов (инвалидов-колясочников, детей-инвалидов) и других маломобильных групп населения:</w:t>
      </w:r>
    </w:p>
    <w:p w:rsidR="006153A7" w:rsidRPr="00AF5B45" w:rsidRDefault="006153A7" w:rsidP="006153A7">
      <w:pPr>
        <w:spacing w:after="0" w:line="240" w:lineRule="auto"/>
        <w:ind w:firstLine="709"/>
        <w:jc w:val="both"/>
        <w:rPr>
          <w:rFonts w:ascii="Times New Roman" w:hAnsi="Times New Roman" w:cs="Times New Roman"/>
          <w:b/>
          <w:bCs/>
          <w:sz w:val="24"/>
          <w:szCs w:val="24"/>
        </w:rPr>
      </w:pPr>
      <w:r w:rsidRPr="00AF5B45">
        <w:rPr>
          <w:rFonts w:ascii="Times New Roman" w:hAnsi="Times New Roman" w:cs="Times New Roman"/>
          <w:sz w:val="24"/>
          <w:szCs w:val="24"/>
        </w:rPr>
        <w:t>Обеспечение беспрепятственного доступа к зданиям учреждений детей-инвалидов и маломобильных групп населения.</w:t>
      </w:r>
    </w:p>
    <w:p w:rsidR="006153A7" w:rsidRPr="00AF5B45" w:rsidRDefault="006153A7" w:rsidP="006153A7">
      <w:pPr>
        <w:spacing w:after="0" w:line="240" w:lineRule="auto"/>
        <w:ind w:firstLine="709"/>
        <w:jc w:val="both"/>
        <w:rPr>
          <w:rFonts w:ascii="Times New Roman" w:hAnsi="Times New Roman" w:cs="Times New Roman"/>
          <w:b/>
          <w:bCs/>
          <w:sz w:val="24"/>
          <w:szCs w:val="24"/>
        </w:rPr>
      </w:pPr>
      <w:r w:rsidRPr="00AF5B45">
        <w:rPr>
          <w:rFonts w:ascii="Times New Roman" w:hAnsi="Times New Roman" w:cs="Times New Roman"/>
          <w:sz w:val="24"/>
          <w:szCs w:val="24"/>
        </w:rPr>
        <w:t>Обеспечение беспрепятственного доступа к жилому фонду инвалидов и других маломобильных групп населения.</w:t>
      </w:r>
    </w:p>
    <w:p w:rsidR="006153A7" w:rsidRPr="00AF5B45" w:rsidRDefault="006153A7" w:rsidP="006153A7">
      <w:pPr>
        <w:spacing w:after="0" w:line="240" w:lineRule="auto"/>
        <w:ind w:firstLine="709"/>
        <w:jc w:val="both"/>
        <w:rPr>
          <w:rFonts w:ascii="Times New Roman" w:hAnsi="Times New Roman" w:cs="Times New Roman"/>
          <w:b/>
          <w:bCs/>
          <w:sz w:val="24"/>
          <w:szCs w:val="24"/>
        </w:rPr>
      </w:pPr>
      <w:r w:rsidRPr="00AF5B45">
        <w:rPr>
          <w:rFonts w:ascii="Times New Roman" w:hAnsi="Times New Roman" w:cs="Times New Roman"/>
          <w:sz w:val="24"/>
          <w:szCs w:val="24"/>
        </w:rPr>
        <w:t>Развитие системы пассажирских перевозок и обеспечение транспортной безопасности и доступности транспортных услуг инвалидам и маломобильным группам населения.</w:t>
      </w:r>
    </w:p>
    <w:p w:rsidR="006153A7" w:rsidRPr="00AF5B45" w:rsidRDefault="006153A7" w:rsidP="006153A7">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Обеспечение беспрепятственного доступа объектов органов местного самоуправления для инвалидов-колясочников и других маломобильных групп населения.</w:t>
      </w:r>
    </w:p>
    <w:p w:rsidR="006153A7" w:rsidRPr="00AF5B45" w:rsidRDefault="006153A7" w:rsidP="002A5A8A">
      <w:pPr>
        <w:pStyle w:val="af1"/>
        <w:numPr>
          <w:ilvl w:val="0"/>
          <w:numId w:val="12"/>
        </w:numPr>
        <w:tabs>
          <w:tab w:val="left" w:pos="993"/>
        </w:tabs>
        <w:spacing w:after="0" w:line="240" w:lineRule="auto"/>
        <w:ind w:left="0" w:firstLine="709"/>
        <w:jc w:val="both"/>
        <w:rPr>
          <w:rFonts w:ascii="Times New Roman" w:hAnsi="Times New Roman" w:cs="Times New Roman"/>
          <w:b/>
          <w:bCs/>
          <w:sz w:val="24"/>
          <w:szCs w:val="24"/>
        </w:rPr>
      </w:pPr>
      <w:r w:rsidRPr="00AF5B45">
        <w:rPr>
          <w:rFonts w:ascii="Times New Roman" w:hAnsi="Times New Roman" w:cs="Times New Roman"/>
          <w:b/>
          <w:sz w:val="24"/>
          <w:szCs w:val="24"/>
        </w:rPr>
        <w:t>Развитие социально ориентированных некоммерческих организаций, деятельность которых направлена на решение социальных проблем путем поддержки социально ориентированных некоммерческих организаций.</w:t>
      </w:r>
    </w:p>
    <w:p w:rsidR="00B53C5C" w:rsidRPr="00AF5B45" w:rsidRDefault="00B53C5C" w:rsidP="00B53C5C">
      <w:pPr>
        <w:spacing w:after="0" w:line="240" w:lineRule="auto"/>
        <w:ind w:firstLine="709"/>
        <w:jc w:val="both"/>
        <w:rPr>
          <w:rFonts w:ascii="Times New Roman" w:hAnsi="Times New Roman" w:cs="Times New Roman"/>
          <w:b/>
          <w:bCs/>
          <w:sz w:val="24"/>
          <w:szCs w:val="24"/>
        </w:rPr>
      </w:pPr>
    </w:p>
    <w:p w:rsidR="00C0545D" w:rsidRPr="00AF5B45" w:rsidRDefault="005E281A">
      <w:pPr>
        <w:pStyle w:val="af1"/>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Формирование туристского комплекса, интегрированного в экономику и удовлетворяющего потребности жителей и гостей ГО «Вуктыл» в отдыхе:</w:t>
      </w:r>
    </w:p>
    <w:p w:rsidR="00C0545D" w:rsidRPr="00AF5B45" w:rsidRDefault="005E281A" w:rsidP="004658AE">
      <w:pPr>
        <w:pStyle w:val="af1"/>
        <w:numPr>
          <w:ilvl w:val="0"/>
          <w:numId w:val="9"/>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Развитие туристической инфраструктуры на территории ГО «Вуктыл» путем создания и реализации проектов, направленных на развитие туристической инфраструктуры.</w:t>
      </w:r>
    </w:p>
    <w:p w:rsidR="00C0545D" w:rsidRPr="00AF5B45" w:rsidRDefault="005E281A" w:rsidP="004658AE">
      <w:pPr>
        <w:pStyle w:val="af1"/>
        <w:numPr>
          <w:ilvl w:val="0"/>
          <w:numId w:val="9"/>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Формирование положительного образа территории ГО «Вуктыл» у релевантной аудитории и потенциальных инвесторов:</w:t>
      </w:r>
    </w:p>
    <w:p w:rsidR="00C0545D" w:rsidRPr="00AF5B45" w:rsidRDefault="005E281A">
      <w:pPr>
        <w:pStyle w:val="af1"/>
        <w:spacing w:after="0" w:line="240" w:lineRule="auto"/>
        <w:ind w:left="0" w:firstLine="709"/>
        <w:jc w:val="both"/>
        <w:rPr>
          <w:rFonts w:ascii="Times New Roman" w:hAnsi="Times New Roman" w:cs="Times New Roman"/>
          <w:sz w:val="24"/>
          <w:szCs w:val="24"/>
        </w:rPr>
      </w:pPr>
      <w:r w:rsidRPr="00AF5B45">
        <w:rPr>
          <w:rFonts w:ascii="Times New Roman" w:hAnsi="Times New Roman" w:cs="Times New Roman"/>
          <w:sz w:val="24"/>
          <w:szCs w:val="24"/>
        </w:rPr>
        <w:t>информационно-рекламное обеспечение туристических ресурсов  МО ГО «Вуктыл»</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изготовление и установка средств ориентирующей информации для туристов на территории ГО «Вуктыл»</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организация и проведение событийных мероприятий в сфере внутреннего и въездного туризма на территории ГО «Вуктыл»</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организация и проведение выставочных и познавательных мероприятий в сфере туризма.</w:t>
      </w:r>
    </w:p>
    <w:p w:rsidR="00C0545D" w:rsidRPr="00AF5B45" w:rsidRDefault="00C0545D">
      <w:pPr>
        <w:spacing w:after="0" w:line="240" w:lineRule="auto"/>
        <w:ind w:firstLine="709"/>
        <w:jc w:val="both"/>
        <w:rPr>
          <w:rFonts w:ascii="Arial" w:hAnsi="Arial" w:cs="Arial"/>
          <w:sz w:val="20"/>
          <w:szCs w:val="20"/>
        </w:rPr>
      </w:pPr>
    </w:p>
    <w:p w:rsidR="00C0545D" w:rsidRPr="00AF5B45" w:rsidRDefault="005E281A">
      <w:pPr>
        <w:spacing w:after="0" w:line="240" w:lineRule="auto"/>
        <w:ind w:firstLine="709"/>
        <w:jc w:val="both"/>
        <w:rPr>
          <w:rFonts w:ascii="Times New Roman" w:hAnsi="Times New Roman" w:cs="Times New Roman"/>
          <w:b/>
          <w:sz w:val="24"/>
          <w:szCs w:val="24"/>
        </w:rPr>
      </w:pPr>
      <w:r w:rsidRPr="00AF5B45">
        <w:rPr>
          <w:rFonts w:ascii="Times New Roman" w:hAnsi="Times New Roman" w:cs="Times New Roman"/>
          <w:b/>
          <w:sz w:val="24"/>
          <w:szCs w:val="24"/>
        </w:rPr>
        <w:t>Повышение качества и надежности предоставления жилищно-коммунальных и бытовых услуг, стимулирование энергосбережения и повышения энергетической эффективности, активизация процессов строительства и обновления коммунальной инфраструктуры в ГО «Вуктыл»:</w:t>
      </w:r>
    </w:p>
    <w:p w:rsidR="00C0545D" w:rsidRPr="00AF5B45" w:rsidRDefault="005E281A">
      <w:pPr>
        <w:pStyle w:val="af1"/>
        <w:numPr>
          <w:ilvl w:val="0"/>
          <w:numId w:val="10"/>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Повышение качества и надежности предоставления жилищно-коммунальных и бытовых услуг:</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создание условий для благоприятного и безопасного проживания граждан;</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создание условий для обеспечения эффективности, качества и надежности поставки коммунальных ресурсов;</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содействие собственникам помещений в проведении капитального ремонта (ремонта) общего имущества в многоквартирных домах;</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энергосбережение и повышение энергоэффективности.</w:t>
      </w:r>
    </w:p>
    <w:p w:rsidR="00C0545D" w:rsidRPr="00AF5B45" w:rsidRDefault="005E281A">
      <w:pPr>
        <w:spacing w:after="0" w:line="240" w:lineRule="auto"/>
        <w:ind w:firstLine="709"/>
        <w:jc w:val="both"/>
        <w:rPr>
          <w:rFonts w:ascii="Times New Roman" w:hAnsi="Times New Roman" w:cs="Times New Roman"/>
          <w:b/>
          <w:sz w:val="24"/>
          <w:szCs w:val="24"/>
        </w:rPr>
      </w:pPr>
      <w:r w:rsidRPr="00AF5B45">
        <w:rPr>
          <w:rFonts w:ascii="Times New Roman" w:hAnsi="Times New Roman" w:cs="Times New Roman"/>
          <w:b/>
          <w:sz w:val="24"/>
          <w:szCs w:val="24"/>
        </w:rPr>
        <w:t>2. Создание комфортных условий гражданам, проживающим на селе, создание условий для активизации процессов обновления коммунальной инфраструктуры:</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газификация сельских населенных пунктов;</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создание условий для обеспечения качественными жилищно-коммунальными и бытовыми услугами.</w:t>
      </w:r>
    </w:p>
    <w:p w:rsidR="00BD77A8" w:rsidRPr="00AF5B45" w:rsidRDefault="00BD77A8" w:rsidP="00BD77A8">
      <w:pPr>
        <w:pStyle w:val="af1"/>
        <w:spacing w:after="0" w:line="240" w:lineRule="auto"/>
        <w:ind w:left="0" w:firstLine="709"/>
        <w:jc w:val="both"/>
        <w:rPr>
          <w:rFonts w:ascii="Times New Roman" w:hAnsi="Times New Roman" w:cs="Times New Roman"/>
          <w:sz w:val="24"/>
          <w:szCs w:val="24"/>
        </w:rPr>
      </w:pPr>
    </w:p>
    <w:p w:rsidR="00C0545D" w:rsidRPr="00AF5B45" w:rsidRDefault="005E281A" w:rsidP="004D4690">
      <w:pPr>
        <w:pStyle w:val="af1"/>
        <w:numPr>
          <w:ilvl w:val="0"/>
          <w:numId w:val="10"/>
        </w:numPr>
        <w:tabs>
          <w:tab w:val="left" w:pos="426"/>
          <w:tab w:val="left" w:pos="4395"/>
          <w:tab w:val="left" w:pos="4536"/>
        </w:tabs>
        <w:spacing w:after="0" w:line="240" w:lineRule="auto"/>
        <w:ind w:left="0" w:firstLine="0"/>
        <w:jc w:val="center"/>
        <w:rPr>
          <w:rFonts w:ascii="Times New Roman" w:eastAsia="Times New Roman" w:hAnsi="Times New Roman" w:cs="Times New Roman"/>
          <w:b/>
          <w:sz w:val="28"/>
          <w:szCs w:val="28"/>
          <w:lang w:eastAsia="ru-RU"/>
        </w:rPr>
      </w:pPr>
      <w:r w:rsidRPr="00AF5B45">
        <w:rPr>
          <w:rFonts w:ascii="Times New Roman" w:eastAsia="Times New Roman" w:hAnsi="Times New Roman" w:cs="Times New Roman"/>
          <w:b/>
          <w:sz w:val="28"/>
          <w:szCs w:val="28"/>
          <w:lang w:eastAsia="ru-RU"/>
        </w:rPr>
        <w:t>Экономика</w:t>
      </w:r>
    </w:p>
    <w:p w:rsidR="00C0545D" w:rsidRPr="00AF5B45" w:rsidRDefault="00C0545D">
      <w:pPr>
        <w:pStyle w:val="af1"/>
        <w:spacing w:after="0" w:line="240" w:lineRule="auto"/>
        <w:ind w:left="1069"/>
        <w:jc w:val="center"/>
        <w:rPr>
          <w:rFonts w:ascii="Times New Roman" w:eastAsia="Times New Roman" w:hAnsi="Times New Roman" w:cs="Times New Roman"/>
          <w:b/>
          <w:sz w:val="28"/>
          <w:szCs w:val="28"/>
          <w:lang w:eastAsia="ru-RU"/>
        </w:rPr>
      </w:pPr>
    </w:p>
    <w:p w:rsidR="00C0545D" w:rsidRPr="00AF5B45" w:rsidRDefault="005E281A">
      <w:pPr>
        <w:spacing w:after="0" w:line="240" w:lineRule="auto"/>
        <w:ind w:firstLine="709"/>
        <w:jc w:val="both"/>
        <w:rPr>
          <w:rFonts w:ascii="Times New Roman" w:hAnsi="Times New Roman" w:cs="Times New Roman"/>
          <w:b/>
          <w:sz w:val="24"/>
          <w:szCs w:val="24"/>
        </w:rPr>
      </w:pPr>
      <w:r w:rsidRPr="00AF5B45">
        <w:rPr>
          <w:rFonts w:ascii="Times New Roman" w:hAnsi="Times New Roman" w:cs="Times New Roman"/>
          <w:b/>
          <w:sz w:val="24"/>
          <w:szCs w:val="24"/>
        </w:rPr>
        <w:t xml:space="preserve">Создание </w:t>
      </w:r>
      <w:r w:rsidRPr="00AF5B45">
        <w:rPr>
          <w:rFonts w:ascii="Times New Roman" w:hAnsi="Times New Roman" w:cs="Times New Roman"/>
          <w:b/>
          <w:bCs/>
          <w:sz w:val="24"/>
          <w:szCs w:val="24"/>
        </w:rPr>
        <w:t>благоприятных</w:t>
      </w:r>
      <w:r w:rsidRPr="00AF5B45">
        <w:rPr>
          <w:rFonts w:ascii="Times New Roman" w:hAnsi="Times New Roman" w:cs="Times New Roman"/>
          <w:b/>
          <w:sz w:val="24"/>
          <w:szCs w:val="24"/>
        </w:rPr>
        <w:t xml:space="preserve"> условий для развития экономики ГО «Вуктыл»:</w:t>
      </w:r>
    </w:p>
    <w:p w:rsidR="00C0545D" w:rsidRPr="00AF5B45" w:rsidRDefault="005E281A" w:rsidP="00F6521C">
      <w:pPr>
        <w:pStyle w:val="af1"/>
        <w:numPr>
          <w:ilvl w:val="0"/>
          <w:numId w:val="8"/>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Функционирование комплексной системы стратегического планирования ГО «Вуктыл»:</w:t>
      </w:r>
    </w:p>
    <w:p w:rsidR="00C0545D" w:rsidRPr="00AF5B45" w:rsidRDefault="005E281A">
      <w:pPr>
        <w:pStyle w:val="af1"/>
        <w:spacing w:after="0" w:line="240" w:lineRule="auto"/>
        <w:ind w:left="0" w:firstLine="709"/>
        <w:jc w:val="both"/>
        <w:rPr>
          <w:rFonts w:ascii="Times New Roman" w:hAnsi="Times New Roman" w:cs="Times New Roman"/>
          <w:sz w:val="24"/>
          <w:szCs w:val="24"/>
        </w:rPr>
      </w:pPr>
      <w:r w:rsidRPr="00AF5B45">
        <w:rPr>
          <w:rFonts w:ascii="Times New Roman" w:hAnsi="Times New Roman" w:cs="Times New Roman"/>
          <w:sz w:val="24"/>
          <w:szCs w:val="24"/>
        </w:rPr>
        <w:t>развитие стратегического планирования и прогнозирования социально-экономического развития ГО «Вуктыл» путем совершенствования нормативных правовых актов регламентирующих стратегическое планирование, разработка и актуализация документов стратегического планирования, мониторинг и анализ документов стратегического планирования;</w:t>
      </w:r>
    </w:p>
    <w:p w:rsidR="00C0545D" w:rsidRPr="00AF5B45" w:rsidRDefault="005E281A">
      <w:pPr>
        <w:pStyle w:val="af1"/>
        <w:spacing w:after="0" w:line="240" w:lineRule="auto"/>
        <w:ind w:left="0" w:firstLine="709"/>
        <w:jc w:val="both"/>
        <w:rPr>
          <w:rFonts w:ascii="Times New Roman" w:hAnsi="Times New Roman" w:cs="Times New Roman"/>
          <w:sz w:val="24"/>
          <w:szCs w:val="24"/>
        </w:rPr>
      </w:pPr>
      <w:r w:rsidRPr="00AF5B45">
        <w:rPr>
          <w:rFonts w:ascii="Times New Roman" w:hAnsi="Times New Roman" w:cs="Times New Roman"/>
          <w:sz w:val="24"/>
          <w:szCs w:val="24"/>
        </w:rPr>
        <w:t>совершенствование программно-целевого планирования ГО «Вуктыл»: совершенствование регламентирующих нормативных правовых актов и методической базы в сфере программно-целевого планирования ГО «Вуктыл»; организация и проведение мониторинга, оценки эффективности реализации муниципальных программ ГО «Вуктыл» .</w:t>
      </w:r>
    </w:p>
    <w:p w:rsidR="00C0545D" w:rsidRPr="00AF5B45" w:rsidRDefault="005E281A" w:rsidP="00F6521C">
      <w:pPr>
        <w:pStyle w:val="af1"/>
        <w:numPr>
          <w:ilvl w:val="0"/>
          <w:numId w:val="8"/>
        </w:numPr>
        <w:tabs>
          <w:tab w:val="left" w:pos="0"/>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Создание условий для повышения инвестиционной привлекательности ГО «Вуктыл» и инвестиционной активности на территории ГО «Вуктыл»:</w:t>
      </w:r>
    </w:p>
    <w:p w:rsidR="00C0545D" w:rsidRPr="00AF5B45" w:rsidRDefault="005E281A">
      <w:pPr>
        <w:tabs>
          <w:tab w:val="left" w:pos="0"/>
        </w:tabs>
        <w:spacing w:after="0" w:line="240" w:lineRule="auto"/>
        <w:ind w:firstLine="709"/>
        <w:jc w:val="both"/>
        <w:rPr>
          <w:rFonts w:ascii="Times New Roman" w:hAnsi="Times New Roman" w:cs="Times New Roman"/>
          <w:bCs/>
          <w:sz w:val="24"/>
          <w:szCs w:val="24"/>
        </w:rPr>
      </w:pPr>
      <w:r w:rsidRPr="00AF5B45">
        <w:rPr>
          <w:rFonts w:ascii="Times New Roman" w:hAnsi="Times New Roman" w:cs="Times New Roman"/>
          <w:bCs/>
          <w:sz w:val="24"/>
          <w:szCs w:val="24"/>
        </w:rPr>
        <w:t>содействие субъектам инвестиционной деятельности в реализации инвестиционных проектов;</w:t>
      </w:r>
    </w:p>
    <w:p w:rsidR="00C0545D" w:rsidRPr="00AF5B45" w:rsidRDefault="005E281A">
      <w:pPr>
        <w:tabs>
          <w:tab w:val="left" w:pos="0"/>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формирование и актуализация информации об инвест</w:t>
      </w:r>
      <w:r w:rsidR="00BD77A8" w:rsidRPr="00AF5B45">
        <w:rPr>
          <w:rFonts w:ascii="Times New Roman" w:hAnsi="Times New Roman" w:cs="Times New Roman"/>
          <w:sz w:val="24"/>
          <w:szCs w:val="24"/>
        </w:rPr>
        <w:t>иционном потенциале ГО «Вуктыл»;</w:t>
      </w:r>
    </w:p>
    <w:p w:rsidR="00BD77A8" w:rsidRPr="00AF5B45" w:rsidRDefault="00BD77A8">
      <w:pPr>
        <w:tabs>
          <w:tab w:val="left" w:pos="0"/>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создание условий для развития муниципально-частного партнерства, заключения концессионных соглашений при передаче муниципального имущества в пользование инвесторам.</w:t>
      </w:r>
    </w:p>
    <w:p w:rsidR="00C0545D" w:rsidRPr="00AF5B45" w:rsidRDefault="005E281A" w:rsidP="00F6521C">
      <w:pPr>
        <w:pStyle w:val="af1"/>
        <w:numPr>
          <w:ilvl w:val="0"/>
          <w:numId w:val="8"/>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Создание условий для развития малого и среднего предпринимательства ГО «Вуктыл»</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финансовая  поддержка субъектов малого и среднего предпринимательства;</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содействие повышению профессионального уровня граждан, занятых в сфере малого и среднего предпринимательства и их работников; вовлечение граждан в предпринимательскую деятельность;</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организационная,  информационно-консультационная поддержка субъектов малого и среднего предпринимательства.</w:t>
      </w:r>
    </w:p>
    <w:p w:rsidR="00C0545D" w:rsidRPr="00AF5B45" w:rsidRDefault="005E281A">
      <w:pPr>
        <w:pStyle w:val="af1"/>
        <w:numPr>
          <w:ilvl w:val="0"/>
          <w:numId w:val="8"/>
        </w:numPr>
        <w:tabs>
          <w:tab w:val="left" w:pos="1134"/>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Развитие конкурентной среды в ГО «Вуктыл»:</w:t>
      </w:r>
    </w:p>
    <w:p w:rsidR="00C0545D" w:rsidRPr="00AF5B45" w:rsidRDefault="005E281A">
      <w:pPr>
        <w:pStyle w:val="af1"/>
        <w:spacing w:after="0" w:line="240" w:lineRule="auto"/>
        <w:ind w:left="0" w:firstLine="709"/>
        <w:jc w:val="both"/>
        <w:rPr>
          <w:rFonts w:ascii="Times New Roman" w:hAnsi="Times New Roman" w:cs="Times New Roman"/>
          <w:sz w:val="24"/>
          <w:szCs w:val="24"/>
        </w:rPr>
      </w:pPr>
      <w:r w:rsidRPr="00AF5B45">
        <w:rPr>
          <w:rFonts w:ascii="Times New Roman" w:hAnsi="Times New Roman" w:cs="Times New Roman"/>
          <w:sz w:val="24"/>
          <w:szCs w:val="24"/>
        </w:rPr>
        <w:t>реализация антимонопольного комплаенса;</w:t>
      </w:r>
    </w:p>
    <w:p w:rsidR="00C0545D" w:rsidRPr="00AF5B45" w:rsidRDefault="005E281A">
      <w:pPr>
        <w:pStyle w:val="af1"/>
        <w:spacing w:after="0" w:line="240" w:lineRule="auto"/>
        <w:ind w:left="0" w:firstLine="709"/>
        <w:jc w:val="both"/>
        <w:rPr>
          <w:rFonts w:ascii="Times New Roman" w:hAnsi="Times New Roman" w:cs="Times New Roman"/>
          <w:sz w:val="24"/>
          <w:szCs w:val="24"/>
        </w:rPr>
      </w:pPr>
      <w:r w:rsidRPr="00AF5B45">
        <w:rPr>
          <w:rFonts w:ascii="Times New Roman" w:hAnsi="Times New Roman" w:cs="Times New Roman"/>
          <w:sz w:val="24"/>
          <w:szCs w:val="24"/>
        </w:rPr>
        <w:t>мероприятия, направленные на содействие развитию конкуренции на товарных рынках  ГО «Вуктыл»;</w:t>
      </w:r>
    </w:p>
    <w:p w:rsidR="00C0545D" w:rsidRPr="00AF5B45" w:rsidRDefault="005E281A">
      <w:pPr>
        <w:pStyle w:val="af1"/>
        <w:spacing w:after="0" w:line="240" w:lineRule="auto"/>
        <w:ind w:left="0" w:firstLine="709"/>
        <w:jc w:val="both"/>
        <w:rPr>
          <w:rFonts w:ascii="Times New Roman" w:hAnsi="Times New Roman" w:cs="Times New Roman"/>
          <w:sz w:val="24"/>
          <w:szCs w:val="24"/>
        </w:rPr>
      </w:pPr>
      <w:r w:rsidRPr="00AF5B45">
        <w:rPr>
          <w:rFonts w:ascii="Times New Roman" w:hAnsi="Times New Roman" w:cs="Times New Roman"/>
          <w:sz w:val="24"/>
          <w:szCs w:val="24"/>
        </w:rPr>
        <w:t>системные мероприятия, направленные на развитие конкуренции в ГО «Вуктыл».</w:t>
      </w:r>
    </w:p>
    <w:p w:rsidR="00C0545D" w:rsidRPr="00AF5B45" w:rsidRDefault="005E281A">
      <w:pPr>
        <w:pStyle w:val="af1"/>
        <w:numPr>
          <w:ilvl w:val="0"/>
          <w:numId w:val="8"/>
        </w:numPr>
        <w:tabs>
          <w:tab w:val="left" w:pos="1134"/>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Создание условий для сохранения и развития сельского хозяйства, регулирование рынка пищевой продукции на территории ГО «Вуктыл»:</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организационная, информационно-консультационная, финансовая поддержка производителей сельскохозяйственной продукции и народных проектов </w:t>
      </w:r>
      <w:r w:rsidRPr="00AF5B45">
        <w:rPr>
          <w:rFonts w:ascii="Times New Roman" w:hAnsi="Times New Roman" w:cs="Times New Roman"/>
          <w:bCs/>
          <w:sz w:val="24"/>
          <w:szCs w:val="24"/>
        </w:rPr>
        <w:t>в сфере агропромышленного комплекса</w:t>
      </w:r>
      <w:r w:rsidRPr="00AF5B45">
        <w:rPr>
          <w:rFonts w:ascii="Times New Roman" w:hAnsi="Times New Roman" w:cs="Times New Roman"/>
          <w:sz w:val="24"/>
          <w:szCs w:val="24"/>
        </w:rPr>
        <w:t>.</w:t>
      </w:r>
    </w:p>
    <w:p w:rsidR="00C0545D" w:rsidRPr="00AF5B45" w:rsidRDefault="00C0545D">
      <w:pPr>
        <w:pStyle w:val="af1"/>
        <w:spacing w:after="0" w:line="240" w:lineRule="auto"/>
        <w:ind w:left="0" w:firstLine="709"/>
        <w:jc w:val="both"/>
        <w:rPr>
          <w:rFonts w:ascii="Times New Roman" w:eastAsia="Times New Roman" w:hAnsi="Times New Roman" w:cs="Times New Roman"/>
          <w:b/>
          <w:sz w:val="24"/>
          <w:szCs w:val="24"/>
          <w:lang w:eastAsia="ru-RU"/>
        </w:rPr>
      </w:pPr>
    </w:p>
    <w:p w:rsidR="00C0545D" w:rsidRPr="00AF5B45" w:rsidRDefault="005E281A">
      <w:pPr>
        <w:pStyle w:val="af1"/>
        <w:spacing w:after="0" w:line="240" w:lineRule="auto"/>
        <w:ind w:left="0" w:firstLine="709"/>
        <w:jc w:val="both"/>
        <w:rPr>
          <w:rFonts w:ascii="Times New Roman" w:eastAsia="Times New Roman" w:hAnsi="Times New Roman" w:cs="Times New Roman"/>
          <w:b/>
          <w:sz w:val="24"/>
          <w:szCs w:val="24"/>
          <w:lang w:eastAsia="ru-RU"/>
        </w:rPr>
      </w:pPr>
      <w:r w:rsidRPr="00AF5B45">
        <w:rPr>
          <w:rFonts w:ascii="Times New Roman" w:eastAsia="Times New Roman" w:hAnsi="Times New Roman" w:cs="Times New Roman"/>
          <w:b/>
          <w:sz w:val="24"/>
          <w:szCs w:val="24"/>
          <w:lang w:eastAsia="ru-RU"/>
        </w:rPr>
        <w:t>Создание  условий  для  осуществления   градостроительной деятельности:</w:t>
      </w:r>
    </w:p>
    <w:p w:rsidR="00C0545D" w:rsidRPr="00AF5B45" w:rsidRDefault="005E281A" w:rsidP="00141D10">
      <w:pPr>
        <w:pStyle w:val="af1"/>
        <w:numPr>
          <w:ilvl w:val="0"/>
          <w:numId w:val="13"/>
        </w:numPr>
        <w:tabs>
          <w:tab w:val="left" w:pos="993"/>
        </w:tabs>
        <w:spacing w:after="0" w:line="240" w:lineRule="auto"/>
        <w:ind w:left="0" w:firstLine="709"/>
        <w:jc w:val="both"/>
        <w:rPr>
          <w:rFonts w:ascii="Times New Roman" w:hAnsi="Times New Roman" w:cs="Times New Roman"/>
          <w:b/>
          <w:bCs/>
          <w:sz w:val="24"/>
          <w:szCs w:val="24"/>
        </w:rPr>
      </w:pPr>
      <w:r w:rsidRPr="00AF5B45">
        <w:rPr>
          <w:rFonts w:ascii="Times New Roman" w:hAnsi="Times New Roman" w:cs="Times New Roman"/>
          <w:b/>
          <w:bCs/>
          <w:sz w:val="24"/>
          <w:szCs w:val="24"/>
        </w:rPr>
        <w:t>Актуализация документов территориального планирования и градостроительного зонирования:</w:t>
      </w:r>
    </w:p>
    <w:p w:rsidR="00C0545D" w:rsidRPr="00AF5B45" w:rsidRDefault="005E281A">
      <w:pPr>
        <w:spacing w:after="0" w:line="240" w:lineRule="auto"/>
        <w:ind w:firstLine="709"/>
        <w:jc w:val="both"/>
        <w:rPr>
          <w:rFonts w:ascii="Times New Roman" w:hAnsi="Times New Roman" w:cs="Times New Roman"/>
          <w:bCs/>
          <w:sz w:val="24"/>
          <w:szCs w:val="24"/>
        </w:rPr>
      </w:pPr>
      <w:r w:rsidRPr="00AF5B45">
        <w:rPr>
          <w:rFonts w:ascii="Times New Roman" w:hAnsi="Times New Roman" w:cs="Times New Roman"/>
          <w:bCs/>
          <w:sz w:val="24"/>
          <w:szCs w:val="24"/>
        </w:rPr>
        <w:t>Разработка, утверждение и актуализация генерального плана МОГО «Вуктыл» и Правил землепользования и застройки МОГО «Вуктыл».</w:t>
      </w:r>
    </w:p>
    <w:p w:rsidR="00C0545D" w:rsidRPr="00AF5B45" w:rsidRDefault="005E281A" w:rsidP="00141D10">
      <w:pPr>
        <w:pStyle w:val="af1"/>
        <w:numPr>
          <w:ilvl w:val="0"/>
          <w:numId w:val="13"/>
        </w:numPr>
        <w:tabs>
          <w:tab w:val="left" w:pos="993"/>
        </w:tabs>
        <w:spacing w:after="0" w:line="240" w:lineRule="auto"/>
        <w:ind w:left="0" w:firstLine="709"/>
        <w:jc w:val="both"/>
        <w:rPr>
          <w:rFonts w:ascii="Times New Roman" w:hAnsi="Times New Roman" w:cs="Times New Roman"/>
          <w:b/>
          <w:bCs/>
          <w:sz w:val="24"/>
          <w:szCs w:val="24"/>
        </w:rPr>
      </w:pPr>
      <w:r w:rsidRPr="00AF5B45">
        <w:rPr>
          <w:rFonts w:ascii="Times New Roman" w:hAnsi="Times New Roman" w:cs="Times New Roman"/>
          <w:b/>
          <w:bCs/>
          <w:sz w:val="24"/>
          <w:szCs w:val="24"/>
        </w:rPr>
        <w:t>Создание и ведение информационной системы обеспечения градостроительной деятельности:</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Создание и ведение информационной системы обеспечения градостроительной деятельности, выполнени</w:t>
      </w:r>
      <w:r w:rsidR="006302AC" w:rsidRPr="00AF5B45">
        <w:rPr>
          <w:rFonts w:ascii="Times New Roman" w:hAnsi="Times New Roman" w:cs="Times New Roman"/>
          <w:sz w:val="24"/>
          <w:szCs w:val="24"/>
        </w:rPr>
        <w:t>е</w:t>
      </w:r>
      <w:r w:rsidRPr="00AF5B45">
        <w:rPr>
          <w:rFonts w:ascii="Times New Roman" w:hAnsi="Times New Roman" w:cs="Times New Roman"/>
          <w:sz w:val="24"/>
          <w:szCs w:val="24"/>
        </w:rPr>
        <w:t xml:space="preserve"> комплекса работ по программному сопровождению системы</w:t>
      </w:r>
      <w:r w:rsidR="004B3B99" w:rsidRPr="00AF5B45">
        <w:rPr>
          <w:rFonts w:ascii="Times New Roman" w:hAnsi="Times New Roman" w:cs="Times New Roman"/>
          <w:sz w:val="24"/>
          <w:szCs w:val="24"/>
        </w:rPr>
        <w:t>.</w:t>
      </w:r>
    </w:p>
    <w:p w:rsidR="00A10336" w:rsidRPr="00AF5B45" w:rsidRDefault="00A10336" w:rsidP="00A10336">
      <w:pPr>
        <w:tabs>
          <w:tab w:val="left" w:pos="319"/>
          <w:tab w:val="left" w:pos="993"/>
        </w:tabs>
        <w:suppressAutoHyphens/>
        <w:spacing w:after="0" w:line="240" w:lineRule="auto"/>
        <w:ind w:firstLine="709"/>
        <w:jc w:val="both"/>
        <w:rPr>
          <w:rFonts w:ascii="Times New Roman" w:eastAsia="Calibri" w:hAnsi="Times New Roman" w:cs="Times New Roman"/>
          <w:b/>
          <w:sz w:val="24"/>
          <w:szCs w:val="24"/>
        </w:rPr>
      </w:pPr>
      <w:r w:rsidRPr="00AF5B45">
        <w:rPr>
          <w:rFonts w:ascii="Times New Roman" w:hAnsi="Times New Roman" w:cs="Times New Roman"/>
          <w:b/>
          <w:sz w:val="24"/>
          <w:szCs w:val="24"/>
        </w:rPr>
        <w:t xml:space="preserve">3. </w:t>
      </w:r>
      <w:r w:rsidRPr="00AF5B45">
        <w:rPr>
          <w:rFonts w:ascii="Times New Roman" w:eastAsia="Calibri" w:hAnsi="Times New Roman" w:cs="Times New Roman"/>
          <w:b/>
          <w:sz w:val="24"/>
          <w:szCs w:val="24"/>
        </w:rPr>
        <w:t>Выдача разрешений на строительство объек</w:t>
      </w:r>
      <w:r w:rsidRPr="00AF5B45">
        <w:rPr>
          <w:rFonts w:ascii="Times New Roman" w:hAnsi="Times New Roman" w:cs="Times New Roman"/>
          <w:b/>
          <w:sz w:val="24"/>
          <w:szCs w:val="24"/>
        </w:rPr>
        <w:t>тов капитального строительства.</w:t>
      </w:r>
    </w:p>
    <w:p w:rsidR="00C0545D" w:rsidRPr="00AF5B45" w:rsidRDefault="00A10336" w:rsidP="00A10336">
      <w:pPr>
        <w:pStyle w:val="af1"/>
        <w:spacing w:after="0" w:line="240" w:lineRule="auto"/>
        <w:ind w:left="0" w:firstLine="709"/>
        <w:jc w:val="both"/>
        <w:rPr>
          <w:rFonts w:ascii="Times New Roman" w:hAnsi="Times New Roman" w:cs="Times New Roman"/>
          <w:b/>
          <w:bCs/>
          <w:sz w:val="24"/>
          <w:szCs w:val="24"/>
        </w:rPr>
      </w:pPr>
      <w:r w:rsidRPr="00AF5B45">
        <w:rPr>
          <w:rFonts w:ascii="Times New Roman" w:hAnsi="Times New Roman" w:cs="Times New Roman"/>
          <w:b/>
          <w:sz w:val="24"/>
          <w:szCs w:val="24"/>
        </w:rPr>
        <w:t xml:space="preserve">4. </w:t>
      </w:r>
      <w:r w:rsidRPr="00AF5B45">
        <w:rPr>
          <w:rFonts w:ascii="Times New Roman" w:eastAsia="Calibri" w:hAnsi="Times New Roman" w:cs="Times New Roman"/>
          <w:b/>
          <w:sz w:val="24"/>
          <w:szCs w:val="24"/>
        </w:rPr>
        <w:t>Строительство объектов социального назначения, отвечающих современным требованиям к качеству и энергоэффективности</w:t>
      </w:r>
      <w:r w:rsidR="009075A7" w:rsidRPr="00AF5B45">
        <w:rPr>
          <w:rFonts w:ascii="Times New Roman" w:hAnsi="Times New Roman" w:cs="Times New Roman"/>
          <w:b/>
          <w:sz w:val="24"/>
          <w:szCs w:val="24"/>
        </w:rPr>
        <w:t>.</w:t>
      </w:r>
    </w:p>
    <w:p w:rsidR="00A10336" w:rsidRPr="00AF5B45" w:rsidRDefault="00A10336">
      <w:pPr>
        <w:pStyle w:val="af1"/>
        <w:spacing w:after="0" w:line="240" w:lineRule="auto"/>
        <w:ind w:left="1714"/>
        <w:jc w:val="both"/>
        <w:rPr>
          <w:rFonts w:ascii="Times New Roman" w:hAnsi="Times New Roman" w:cs="Times New Roman"/>
          <w:bCs/>
          <w:sz w:val="24"/>
          <w:szCs w:val="24"/>
        </w:rPr>
      </w:pPr>
    </w:p>
    <w:p w:rsidR="00C0545D" w:rsidRPr="00AF5B45" w:rsidRDefault="005E281A">
      <w:pPr>
        <w:pStyle w:val="af1"/>
        <w:numPr>
          <w:ilvl w:val="0"/>
          <w:numId w:val="13"/>
        </w:numPr>
        <w:spacing w:after="0" w:line="240" w:lineRule="auto"/>
        <w:ind w:left="0" w:firstLine="709"/>
        <w:jc w:val="center"/>
        <w:rPr>
          <w:rFonts w:ascii="Times New Roman" w:eastAsia="Times New Roman" w:hAnsi="Times New Roman" w:cs="Times New Roman"/>
          <w:b/>
          <w:sz w:val="28"/>
          <w:szCs w:val="28"/>
          <w:lang w:eastAsia="ru-RU"/>
        </w:rPr>
      </w:pPr>
      <w:r w:rsidRPr="00AF5B45">
        <w:rPr>
          <w:rFonts w:ascii="Times New Roman" w:eastAsia="Times New Roman" w:hAnsi="Times New Roman" w:cs="Times New Roman"/>
          <w:b/>
          <w:sz w:val="28"/>
          <w:szCs w:val="28"/>
          <w:lang w:eastAsia="ru-RU"/>
        </w:rPr>
        <w:t>Территория проживания</w:t>
      </w:r>
    </w:p>
    <w:p w:rsidR="00C0545D" w:rsidRPr="00AF5B45" w:rsidRDefault="00C0545D">
      <w:pPr>
        <w:pStyle w:val="af1"/>
        <w:spacing w:after="0" w:line="240" w:lineRule="auto"/>
        <w:ind w:left="709"/>
        <w:rPr>
          <w:rFonts w:ascii="Times New Roman" w:eastAsia="Times New Roman" w:hAnsi="Times New Roman" w:cs="Times New Roman"/>
          <w:b/>
          <w:sz w:val="28"/>
          <w:szCs w:val="28"/>
          <w:lang w:eastAsia="ru-RU"/>
        </w:rPr>
      </w:pPr>
    </w:p>
    <w:p w:rsidR="00C0545D" w:rsidRPr="00AF5B45" w:rsidRDefault="005E281A">
      <w:pPr>
        <w:spacing w:after="0" w:line="240" w:lineRule="auto"/>
        <w:ind w:left="35" w:firstLine="674"/>
        <w:jc w:val="both"/>
        <w:rPr>
          <w:rFonts w:ascii="Times New Roman" w:hAnsi="Times New Roman" w:cs="Times New Roman"/>
          <w:b/>
          <w:sz w:val="24"/>
          <w:szCs w:val="24"/>
        </w:rPr>
      </w:pPr>
      <w:r w:rsidRPr="00AF5B45">
        <w:rPr>
          <w:rFonts w:ascii="Times New Roman" w:hAnsi="Times New Roman" w:cs="Times New Roman"/>
          <w:b/>
          <w:sz w:val="24"/>
          <w:szCs w:val="24"/>
        </w:rPr>
        <w:t>Обеспечение потребностей населения и экономики ГО «Вуктыл» в качественных, доступных и безопасных транспортных услугах:</w:t>
      </w:r>
    </w:p>
    <w:p w:rsidR="00C0545D" w:rsidRPr="00AF5B45" w:rsidRDefault="005E281A">
      <w:pPr>
        <w:pStyle w:val="af1"/>
        <w:numPr>
          <w:ilvl w:val="0"/>
          <w:numId w:val="16"/>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Развитие транспортной инфраструктуры на территории ГО «Вуктыл», обеспечение устойчивого функционирования улично-дорожной сети, зимних автомобильных дорог и ледовых переправ:</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Капитальный ремонт, ремонт автомобильных дорог общего пользования местного значения и мостовых сооружений на них, осуществление строительного контроля за выполнением работ, разработка проектно-сметной документации и прохождение государственной экспертизы.</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Содержание автомобильных дорог общего пользования местного значения ГО «Вуктыл» и мостовых сооружений на них.</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Оборудование и содержание ледовых переправ и зимних автомобильных дорог общего пользования местного значения ГО «Вуктыл».</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Содержание, ремонт и капитальный ремонт уличной сети ГО «Вуктыл» и сооружений на них, в том числе тротуаров общего пользования, остановок общественного транспорта.</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Реализация народных проектов в сфере дорожной деятельности в рамках проекта «Народный бюджет».</w:t>
      </w:r>
    </w:p>
    <w:p w:rsidR="00C0545D" w:rsidRPr="00AF5B45" w:rsidRDefault="005E281A">
      <w:pPr>
        <w:pStyle w:val="af1"/>
        <w:numPr>
          <w:ilvl w:val="0"/>
          <w:numId w:val="16"/>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Создание условий для предоставления транспортных услуг и организация транспортного обслуживания населения на территории ГО «Вуктыл»:</w:t>
      </w:r>
    </w:p>
    <w:p w:rsidR="00C0545D" w:rsidRPr="00AF5B45" w:rsidRDefault="005E281A">
      <w:pPr>
        <w:tabs>
          <w:tab w:val="left" w:pos="993"/>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Организация предоставления транспортных услу</w:t>
      </w:r>
      <w:r w:rsidR="0063652B" w:rsidRPr="00AF5B45">
        <w:rPr>
          <w:rFonts w:ascii="Times New Roman" w:hAnsi="Times New Roman" w:cs="Times New Roman"/>
          <w:bCs/>
          <w:sz w:val="24"/>
          <w:szCs w:val="24"/>
        </w:rPr>
        <w:t>г</w:t>
      </w:r>
      <w:r w:rsidR="004A2F89" w:rsidRPr="00AF5B45">
        <w:rPr>
          <w:rFonts w:ascii="Times New Roman" w:hAnsi="Times New Roman" w:cs="Times New Roman"/>
          <w:bCs/>
          <w:sz w:val="24"/>
          <w:szCs w:val="24"/>
        </w:rPr>
        <w:t>.</w:t>
      </w:r>
    </w:p>
    <w:p w:rsidR="00C0545D" w:rsidRPr="00AF5B45" w:rsidRDefault="005E281A">
      <w:pPr>
        <w:tabs>
          <w:tab w:val="left" w:pos="993"/>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Содействие повышению уровня качества предоставления транспортных услуг населению ГО «Вуктыл», создание безопасных условий для предоставления транспортных услу</w:t>
      </w:r>
      <w:r w:rsidR="0063652B" w:rsidRPr="00AF5B45">
        <w:rPr>
          <w:rFonts w:ascii="Times New Roman" w:hAnsi="Times New Roman" w:cs="Times New Roman"/>
          <w:bCs/>
          <w:sz w:val="24"/>
          <w:szCs w:val="24"/>
        </w:rPr>
        <w:t>г</w:t>
      </w:r>
      <w:r w:rsidR="004A2F89" w:rsidRPr="00AF5B45">
        <w:rPr>
          <w:rFonts w:ascii="Times New Roman" w:hAnsi="Times New Roman" w:cs="Times New Roman"/>
          <w:bCs/>
          <w:sz w:val="24"/>
          <w:szCs w:val="24"/>
        </w:rPr>
        <w:t>.</w:t>
      </w:r>
    </w:p>
    <w:p w:rsidR="00C0545D" w:rsidRPr="00AF5B45" w:rsidRDefault="005E281A">
      <w:pPr>
        <w:pStyle w:val="af1"/>
        <w:numPr>
          <w:ilvl w:val="0"/>
          <w:numId w:val="16"/>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Снижение количества лиц, погибших в результате дорожно-транспортных происшествий:</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Развитие системы предупреждения опасного поведения участников дорожного движения.</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Обеспечение безопасного участия детей в дорожном движении.</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Развитие системы организации дорожного движения транспортных средств и пешеходов.</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Выявление и эвакуация длительно хранящегося, брошенного (бесхозяйного) и разукомплектованного автотранспорта.</w:t>
      </w:r>
    </w:p>
    <w:p w:rsidR="00C0545D" w:rsidRPr="00AF5B45" w:rsidRDefault="00C0545D">
      <w:pPr>
        <w:spacing w:after="0" w:line="240" w:lineRule="auto"/>
        <w:ind w:firstLine="709"/>
        <w:jc w:val="both"/>
        <w:rPr>
          <w:rFonts w:ascii="Times New Roman" w:hAnsi="Times New Roman" w:cs="Times New Roman"/>
          <w:sz w:val="24"/>
          <w:szCs w:val="24"/>
        </w:rPr>
      </w:pPr>
    </w:p>
    <w:p w:rsidR="00C0545D" w:rsidRPr="00AF5B45" w:rsidRDefault="005E281A">
      <w:pPr>
        <w:spacing w:after="0" w:line="240" w:lineRule="auto"/>
        <w:ind w:firstLine="709"/>
        <w:jc w:val="both"/>
        <w:rPr>
          <w:rFonts w:ascii="Times New Roman" w:hAnsi="Times New Roman" w:cs="Times New Roman"/>
          <w:b/>
          <w:sz w:val="24"/>
          <w:szCs w:val="24"/>
        </w:rPr>
      </w:pPr>
      <w:r w:rsidRPr="00AF5B45">
        <w:rPr>
          <w:rFonts w:ascii="Times New Roman" w:hAnsi="Times New Roman" w:cs="Times New Roman"/>
          <w:b/>
          <w:sz w:val="24"/>
          <w:szCs w:val="24"/>
        </w:rPr>
        <w:t>Повышение уровня благоустройства территории ГО «Вуктыл»:</w:t>
      </w:r>
    </w:p>
    <w:p w:rsidR="00C0545D" w:rsidRPr="00AF5B45" w:rsidRDefault="005E281A" w:rsidP="00280B02">
      <w:pPr>
        <w:pStyle w:val="af1"/>
        <w:numPr>
          <w:ilvl w:val="0"/>
          <w:numId w:val="17"/>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Повышение уровня благоустройства дворовых и особо посещаемых муниципальных территорий ГО «Вуктыл» с помощью:</w:t>
      </w:r>
    </w:p>
    <w:p w:rsidR="00C0545D" w:rsidRPr="00AF5B45" w:rsidRDefault="005E281A">
      <w:pPr>
        <w:pStyle w:val="af1"/>
        <w:tabs>
          <w:tab w:val="left" w:pos="1134"/>
        </w:tabs>
        <w:spacing w:after="0" w:line="240" w:lineRule="auto"/>
        <w:ind w:left="709"/>
        <w:jc w:val="both"/>
        <w:rPr>
          <w:rFonts w:ascii="Times New Roman" w:hAnsi="Times New Roman" w:cs="Times New Roman"/>
          <w:sz w:val="24"/>
          <w:szCs w:val="24"/>
        </w:rPr>
      </w:pPr>
      <w:r w:rsidRPr="00AF5B45">
        <w:rPr>
          <w:rFonts w:ascii="Times New Roman" w:hAnsi="Times New Roman" w:cs="Times New Roman"/>
          <w:sz w:val="24"/>
          <w:szCs w:val="24"/>
        </w:rPr>
        <w:t>благоустройства дворовых территорий;</w:t>
      </w:r>
    </w:p>
    <w:p w:rsidR="00C0545D" w:rsidRPr="00AF5B45" w:rsidRDefault="005E281A">
      <w:pPr>
        <w:pStyle w:val="af1"/>
        <w:tabs>
          <w:tab w:val="left" w:pos="1134"/>
        </w:tabs>
        <w:spacing w:after="0" w:line="240" w:lineRule="auto"/>
        <w:ind w:left="709"/>
        <w:jc w:val="both"/>
        <w:rPr>
          <w:rFonts w:ascii="Times New Roman" w:hAnsi="Times New Roman" w:cs="Times New Roman"/>
          <w:sz w:val="24"/>
          <w:szCs w:val="24"/>
        </w:rPr>
      </w:pPr>
      <w:r w:rsidRPr="00AF5B45">
        <w:rPr>
          <w:rFonts w:ascii="Times New Roman" w:hAnsi="Times New Roman" w:cs="Times New Roman"/>
          <w:sz w:val="24"/>
          <w:szCs w:val="24"/>
        </w:rPr>
        <w:t>благоустройства наиболее посещаемых муниципальных территорий;</w:t>
      </w:r>
    </w:p>
    <w:p w:rsidR="00C0545D" w:rsidRPr="00AF5B45" w:rsidRDefault="005E281A">
      <w:pPr>
        <w:tabs>
          <w:tab w:val="left" w:pos="1134"/>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реализации регионального проекта «Формирование комфортной городской среды».</w:t>
      </w:r>
    </w:p>
    <w:p w:rsidR="00C0545D" w:rsidRPr="00AF5B45" w:rsidRDefault="005E281A" w:rsidP="00280B02">
      <w:pPr>
        <w:pStyle w:val="af1"/>
        <w:numPr>
          <w:ilvl w:val="0"/>
          <w:numId w:val="17"/>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Внедрение единых подходов и современных механизмов реализации проектов благоустройства путем:</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повышения уровня вовлеченности заинтересованных граждан, организаций в реализации мероприятий по благоустройству территории МО ГО «Вуктыл»;</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обеспечения благоустройства территорий МО ГО «Вуктыл» в соответствии с едиными требованиями.</w:t>
      </w:r>
    </w:p>
    <w:p w:rsidR="00C0545D" w:rsidRPr="00AF5B45" w:rsidRDefault="00C0545D">
      <w:pPr>
        <w:spacing w:after="0" w:line="240" w:lineRule="auto"/>
        <w:ind w:firstLine="709"/>
        <w:jc w:val="both"/>
        <w:rPr>
          <w:rFonts w:ascii="Times New Roman" w:hAnsi="Times New Roman" w:cs="Times New Roman"/>
          <w:sz w:val="24"/>
          <w:szCs w:val="24"/>
        </w:rPr>
      </w:pPr>
    </w:p>
    <w:p w:rsidR="00C0545D" w:rsidRPr="00AF5B45" w:rsidRDefault="005E281A">
      <w:pPr>
        <w:spacing w:after="0" w:line="240" w:lineRule="auto"/>
        <w:ind w:firstLine="709"/>
        <w:jc w:val="both"/>
        <w:rPr>
          <w:rFonts w:ascii="Times New Roman" w:hAnsi="Times New Roman" w:cs="Times New Roman"/>
          <w:b/>
          <w:sz w:val="24"/>
          <w:szCs w:val="24"/>
        </w:rPr>
      </w:pPr>
      <w:r w:rsidRPr="00AF5B45">
        <w:rPr>
          <w:rFonts w:ascii="Times New Roman" w:hAnsi="Times New Roman" w:cs="Times New Roman"/>
          <w:b/>
          <w:sz w:val="24"/>
          <w:szCs w:val="24"/>
        </w:rPr>
        <w:t>Предупреждение и минимизация негативного воздействия на окружающую среду:</w:t>
      </w:r>
    </w:p>
    <w:p w:rsidR="00C0545D" w:rsidRPr="00AF5B45" w:rsidRDefault="005E281A" w:rsidP="001B5F75">
      <w:pPr>
        <w:pStyle w:val="af1"/>
        <w:numPr>
          <w:ilvl w:val="0"/>
          <w:numId w:val="21"/>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Организация и проведение на территории муниципального образования природоохранных и экологических акций, в том числе:</w:t>
      </w:r>
    </w:p>
    <w:p w:rsidR="00C0545D" w:rsidRPr="00AF5B45" w:rsidRDefault="00973061" w:rsidP="001B5F75">
      <w:pPr>
        <w:pStyle w:val="af1"/>
        <w:tabs>
          <w:tab w:val="left" w:pos="851"/>
        </w:tabs>
        <w:spacing w:after="0" w:line="240" w:lineRule="auto"/>
        <w:ind w:left="0" w:firstLine="709"/>
        <w:jc w:val="both"/>
        <w:rPr>
          <w:rFonts w:ascii="Times New Roman" w:hAnsi="Times New Roman" w:cs="Times New Roman"/>
          <w:sz w:val="24"/>
          <w:szCs w:val="24"/>
        </w:rPr>
      </w:pPr>
      <w:r w:rsidRPr="00AF5B45">
        <w:rPr>
          <w:rFonts w:ascii="Times New Roman" w:hAnsi="Times New Roman" w:cs="Times New Roman"/>
          <w:sz w:val="24"/>
          <w:szCs w:val="24"/>
        </w:rPr>
        <w:t>«</w:t>
      </w:r>
      <w:r w:rsidR="005E281A" w:rsidRPr="00AF5B45">
        <w:rPr>
          <w:rFonts w:ascii="Times New Roman" w:hAnsi="Times New Roman" w:cs="Times New Roman"/>
          <w:sz w:val="24"/>
          <w:szCs w:val="24"/>
        </w:rPr>
        <w:t xml:space="preserve">МАРШ ПАРКОВ», «Речная лента» и конкурса «Сезон фотоохоты на </w:t>
      </w:r>
      <w:r w:rsidR="00B54A27" w:rsidRPr="00AF5B45">
        <w:rPr>
          <w:rFonts w:ascii="Times New Roman" w:hAnsi="Times New Roman" w:cs="Times New Roman"/>
          <w:sz w:val="24"/>
          <w:szCs w:val="24"/>
        </w:rPr>
        <w:t>особо охраняемых природных территориях</w:t>
      </w:r>
      <w:r w:rsidR="005E281A" w:rsidRPr="00AF5B45">
        <w:rPr>
          <w:rFonts w:ascii="Times New Roman" w:hAnsi="Times New Roman" w:cs="Times New Roman"/>
          <w:sz w:val="24"/>
          <w:szCs w:val="24"/>
        </w:rPr>
        <w:t>»;</w:t>
      </w:r>
    </w:p>
    <w:p w:rsidR="00C0545D" w:rsidRPr="00AF5B45" w:rsidRDefault="005E281A" w:rsidP="001B5F75">
      <w:pPr>
        <w:pStyle w:val="af1"/>
        <w:tabs>
          <w:tab w:val="left" w:pos="851"/>
        </w:tabs>
        <w:spacing w:after="0" w:line="240" w:lineRule="auto"/>
        <w:ind w:left="0" w:firstLine="709"/>
        <w:jc w:val="both"/>
        <w:rPr>
          <w:rFonts w:ascii="Times New Roman" w:hAnsi="Times New Roman" w:cs="Times New Roman"/>
          <w:sz w:val="24"/>
          <w:szCs w:val="24"/>
        </w:rPr>
      </w:pPr>
      <w:r w:rsidRPr="00AF5B45">
        <w:rPr>
          <w:rFonts w:ascii="Times New Roman" w:hAnsi="Times New Roman" w:cs="Times New Roman"/>
          <w:sz w:val="24"/>
          <w:szCs w:val="24"/>
        </w:rPr>
        <w:t>очистка от бытового мусора и древесного хлама берегов и прилегающих акваторий реки Печора и ее притоков с п</w:t>
      </w:r>
      <w:r w:rsidR="00684A90" w:rsidRPr="00AF5B45">
        <w:rPr>
          <w:rFonts w:ascii="Times New Roman" w:hAnsi="Times New Roman" w:cs="Times New Roman"/>
          <w:sz w:val="24"/>
          <w:szCs w:val="24"/>
        </w:rPr>
        <w:t>ривлечением местного населения.</w:t>
      </w:r>
    </w:p>
    <w:p w:rsidR="00C0545D" w:rsidRPr="00AF5B45" w:rsidRDefault="005E281A" w:rsidP="001B5F75">
      <w:pPr>
        <w:pStyle w:val="af1"/>
        <w:numPr>
          <w:ilvl w:val="0"/>
          <w:numId w:val="21"/>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Экологическое просвещение населения:</w:t>
      </w:r>
    </w:p>
    <w:p w:rsidR="00C0545D" w:rsidRPr="00AF5B45" w:rsidRDefault="005E281A" w:rsidP="001B5F75">
      <w:pPr>
        <w:pStyle w:val="af1"/>
        <w:tabs>
          <w:tab w:val="left" w:pos="851"/>
        </w:tabs>
        <w:spacing w:after="0" w:line="240" w:lineRule="auto"/>
        <w:ind w:left="0" w:firstLine="709"/>
        <w:jc w:val="both"/>
        <w:rPr>
          <w:rFonts w:ascii="Times New Roman" w:hAnsi="Times New Roman" w:cs="Times New Roman"/>
          <w:bCs/>
          <w:sz w:val="24"/>
          <w:szCs w:val="24"/>
        </w:rPr>
      </w:pPr>
      <w:r w:rsidRPr="00AF5B45">
        <w:rPr>
          <w:rFonts w:ascii="Times New Roman" w:hAnsi="Times New Roman" w:cs="Times New Roman"/>
          <w:sz w:val="24"/>
          <w:szCs w:val="24"/>
        </w:rPr>
        <w:t xml:space="preserve">Информационно-организационная работа, направленная на </w:t>
      </w:r>
      <w:r w:rsidRPr="00AF5B45">
        <w:rPr>
          <w:rFonts w:ascii="Times New Roman" w:hAnsi="Times New Roman" w:cs="Times New Roman"/>
          <w:bCs/>
          <w:sz w:val="24"/>
          <w:szCs w:val="24"/>
        </w:rPr>
        <w:t>формирование экологической культуры, развитие системы всеобщего экологического образования и просвещения населения, в том числе детей.</w:t>
      </w:r>
    </w:p>
    <w:p w:rsidR="00C0545D" w:rsidRPr="00AF5B45" w:rsidRDefault="00C0545D">
      <w:pPr>
        <w:pStyle w:val="af1"/>
        <w:tabs>
          <w:tab w:val="left" w:pos="851"/>
        </w:tabs>
        <w:spacing w:after="0" w:line="240" w:lineRule="auto"/>
        <w:ind w:left="0" w:firstLine="709"/>
        <w:jc w:val="both"/>
        <w:rPr>
          <w:rFonts w:ascii="Times New Roman" w:hAnsi="Times New Roman" w:cs="Times New Roman"/>
          <w:b/>
          <w:bCs/>
          <w:sz w:val="24"/>
          <w:szCs w:val="24"/>
        </w:rPr>
      </w:pPr>
    </w:p>
    <w:p w:rsidR="00C0545D" w:rsidRPr="00AF5B45" w:rsidRDefault="005E281A">
      <w:pPr>
        <w:pStyle w:val="af1"/>
        <w:numPr>
          <w:ilvl w:val="0"/>
          <w:numId w:val="13"/>
        </w:numPr>
        <w:spacing w:after="0" w:line="240" w:lineRule="auto"/>
        <w:ind w:left="0" w:firstLine="0"/>
        <w:jc w:val="center"/>
        <w:rPr>
          <w:rFonts w:ascii="Times New Roman" w:eastAsia="Times New Roman" w:hAnsi="Times New Roman" w:cs="Times New Roman"/>
          <w:b/>
          <w:sz w:val="28"/>
          <w:szCs w:val="28"/>
          <w:lang w:eastAsia="ru-RU"/>
        </w:rPr>
      </w:pPr>
      <w:r w:rsidRPr="00AF5B45">
        <w:rPr>
          <w:rFonts w:ascii="Times New Roman" w:eastAsia="Times New Roman" w:hAnsi="Times New Roman" w:cs="Times New Roman"/>
          <w:b/>
          <w:sz w:val="28"/>
          <w:szCs w:val="28"/>
          <w:lang w:eastAsia="ru-RU"/>
        </w:rPr>
        <w:t>Управление</w:t>
      </w:r>
    </w:p>
    <w:p w:rsidR="00C0545D" w:rsidRPr="00AF5B45" w:rsidRDefault="00C0545D">
      <w:pPr>
        <w:pStyle w:val="af1"/>
        <w:spacing w:after="0" w:line="240" w:lineRule="auto"/>
        <w:ind w:left="0"/>
        <w:rPr>
          <w:rFonts w:ascii="Times New Roman" w:eastAsia="Times New Roman" w:hAnsi="Times New Roman" w:cs="Times New Roman"/>
          <w:b/>
          <w:sz w:val="24"/>
          <w:szCs w:val="24"/>
          <w:lang w:eastAsia="ru-RU"/>
        </w:rPr>
      </w:pPr>
    </w:p>
    <w:p w:rsidR="00C0545D" w:rsidRPr="00AF5B45" w:rsidRDefault="005E281A">
      <w:pPr>
        <w:spacing w:after="0" w:line="240" w:lineRule="auto"/>
        <w:ind w:firstLine="709"/>
        <w:jc w:val="both"/>
        <w:rPr>
          <w:rFonts w:ascii="Times New Roman" w:hAnsi="Times New Roman" w:cs="Times New Roman"/>
          <w:b/>
          <w:sz w:val="24"/>
          <w:szCs w:val="24"/>
        </w:rPr>
      </w:pPr>
      <w:r w:rsidRPr="00AF5B45">
        <w:rPr>
          <w:rFonts w:ascii="Times New Roman" w:hAnsi="Times New Roman" w:cs="Times New Roman"/>
          <w:b/>
          <w:sz w:val="24"/>
          <w:szCs w:val="24"/>
        </w:rPr>
        <w:t>Совершенствование муниципального управления ГО «Вуктыл»</w:t>
      </w:r>
    </w:p>
    <w:p w:rsidR="00C0545D" w:rsidRPr="00AF5B45" w:rsidRDefault="005E281A">
      <w:pPr>
        <w:pStyle w:val="af1"/>
        <w:numPr>
          <w:ilvl w:val="0"/>
          <w:numId w:val="7"/>
        </w:numPr>
        <w:tabs>
          <w:tab w:val="left" w:pos="0"/>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bCs/>
          <w:sz w:val="24"/>
          <w:szCs w:val="24"/>
        </w:rPr>
        <w:t>Повышение открытости и прозрачности деятельности органов местного самоуправления ГО «Вуктыл» путем о</w:t>
      </w:r>
      <w:r w:rsidRPr="00AF5B45">
        <w:rPr>
          <w:rFonts w:ascii="Times New Roman" w:hAnsi="Times New Roman" w:cs="Times New Roman"/>
          <w:b/>
          <w:sz w:val="24"/>
          <w:szCs w:val="24"/>
        </w:rPr>
        <w:t>беспечения доступности информации о деятельности органов местного самоуправления.</w:t>
      </w:r>
    </w:p>
    <w:p w:rsidR="00C0545D" w:rsidRPr="00AF5B45" w:rsidRDefault="005E281A">
      <w:pPr>
        <w:pStyle w:val="af1"/>
        <w:numPr>
          <w:ilvl w:val="0"/>
          <w:numId w:val="7"/>
        </w:numPr>
        <w:tabs>
          <w:tab w:val="left" w:pos="0"/>
          <w:tab w:val="left" w:pos="993"/>
          <w:tab w:val="left" w:pos="1560"/>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Формирование компактного, высокопрофессионального, оптимально сбалансированного и эффективного аппарата органов местного самоуправления ГО «Вуктыл»:</w:t>
      </w:r>
    </w:p>
    <w:p w:rsidR="00C0545D" w:rsidRPr="00AF5B45" w:rsidRDefault="005E281A">
      <w:pPr>
        <w:tabs>
          <w:tab w:val="left" w:pos="0"/>
          <w:tab w:val="left" w:pos="993"/>
          <w:tab w:val="left" w:pos="1560"/>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формирование эффективного механизма подбора кадрового состава и работы с ним; </w:t>
      </w:r>
    </w:p>
    <w:p w:rsidR="00C0545D" w:rsidRPr="00AF5B45" w:rsidRDefault="005E281A">
      <w:pPr>
        <w:tabs>
          <w:tab w:val="left" w:pos="0"/>
          <w:tab w:val="left" w:pos="993"/>
          <w:tab w:val="left" w:pos="1560"/>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повышение престижа органов местного самоуправления и авторитета работников органов местного самоуправления;</w:t>
      </w:r>
    </w:p>
    <w:p w:rsidR="00C0545D" w:rsidRPr="00AF5B45" w:rsidRDefault="005E281A">
      <w:pPr>
        <w:tabs>
          <w:tab w:val="left" w:pos="0"/>
          <w:tab w:val="left" w:pos="993"/>
          <w:tab w:val="left" w:pos="1560"/>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совершенствование программ подготовки и профессионального развития работников;</w:t>
      </w:r>
    </w:p>
    <w:p w:rsidR="00C0545D" w:rsidRPr="00AF5B45" w:rsidRDefault="005E281A">
      <w:pPr>
        <w:tabs>
          <w:tab w:val="left" w:pos="0"/>
          <w:tab w:val="left" w:pos="993"/>
          <w:tab w:val="left" w:pos="1560"/>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управление развитием профессиональных качеств работников органов местного самоуправления;</w:t>
      </w:r>
    </w:p>
    <w:p w:rsidR="00C0545D" w:rsidRPr="00AF5B45" w:rsidRDefault="005E281A">
      <w:pPr>
        <w:tabs>
          <w:tab w:val="left" w:pos="0"/>
          <w:tab w:val="left" w:pos="993"/>
          <w:tab w:val="left" w:pos="1560"/>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обновление и ротация кадрового состава работников;</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формирование кадрового резерва и обеспечение его эффективного использования;</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объективная оценка результатов деятельности муниципальных служащих, в первую очередь при проведении аттестации.</w:t>
      </w:r>
    </w:p>
    <w:p w:rsidR="00C0545D" w:rsidRPr="00AF5B45" w:rsidRDefault="005E281A">
      <w:pPr>
        <w:pStyle w:val="af1"/>
        <w:numPr>
          <w:ilvl w:val="0"/>
          <w:numId w:val="7"/>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Повышение эффективности и результативности деятельности органов местного самоуправления  МО ГО «Вуктыл»:</w:t>
      </w:r>
    </w:p>
    <w:p w:rsidR="00C0545D" w:rsidRPr="00AF5B45" w:rsidRDefault="005E281A">
      <w:pPr>
        <w:pStyle w:val="af1"/>
        <w:tabs>
          <w:tab w:val="left" w:pos="993"/>
        </w:tabs>
        <w:spacing w:after="0" w:line="240" w:lineRule="auto"/>
        <w:ind w:left="709"/>
        <w:jc w:val="both"/>
        <w:rPr>
          <w:rFonts w:ascii="Times New Roman" w:hAnsi="Times New Roman" w:cs="Times New Roman"/>
          <w:sz w:val="24"/>
          <w:szCs w:val="24"/>
        </w:rPr>
      </w:pPr>
      <w:r w:rsidRPr="00AF5B45">
        <w:rPr>
          <w:rFonts w:ascii="Times New Roman" w:hAnsi="Times New Roman" w:cs="Times New Roman"/>
          <w:sz w:val="24"/>
          <w:szCs w:val="24"/>
        </w:rPr>
        <w:t>оптимизация предоставления муниципальных услуг;</w:t>
      </w:r>
    </w:p>
    <w:p w:rsidR="00C0545D" w:rsidRPr="00AF5B45" w:rsidRDefault="005E281A">
      <w:pPr>
        <w:pStyle w:val="af1"/>
        <w:spacing w:after="0" w:line="240" w:lineRule="auto"/>
        <w:ind w:left="0" w:firstLine="709"/>
        <w:jc w:val="both"/>
        <w:rPr>
          <w:rFonts w:ascii="Times New Roman" w:hAnsi="Times New Roman" w:cs="Times New Roman"/>
          <w:sz w:val="24"/>
          <w:szCs w:val="24"/>
        </w:rPr>
      </w:pPr>
      <w:r w:rsidRPr="00AF5B45">
        <w:rPr>
          <w:rFonts w:ascii="Times New Roman" w:hAnsi="Times New Roman" w:cs="Times New Roman"/>
          <w:sz w:val="24"/>
          <w:szCs w:val="24"/>
        </w:rPr>
        <w:t>осуществление в пределах своей компетентности исполнительно-распорядительных полномочий органов местного самоуправления;</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совершенствование нормативно-правового регулирования деятельности органов местного самоуправления ГО «Вуктыл».</w:t>
      </w:r>
    </w:p>
    <w:p w:rsidR="00C0545D" w:rsidRPr="00AF5B45" w:rsidRDefault="00C0545D">
      <w:pPr>
        <w:pStyle w:val="af1"/>
        <w:spacing w:after="0" w:line="240" w:lineRule="auto"/>
        <w:ind w:left="0" w:firstLine="709"/>
        <w:jc w:val="both"/>
        <w:rPr>
          <w:rFonts w:ascii="Times New Roman" w:hAnsi="Times New Roman" w:cs="Times New Roman"/>
          <w:sz w:val="24"/>
          <w:szCs w:val="24"/>
        </w:rPr>
      </w:pPr>
    </w:p>
    <w:p w:rsidR="00C0545D" w:rsidRPr="00AF5B45" w:rsidRDefault="005E281A" w:rsidP="006B3F49">
      <w:pPr>
        <w:pStyle w:val="af1"/>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 xml:space="preserve">Обеспечение устойчивости и сбалансированности бюджета МО ГО «Вуктыл»: </w:t>
      </w:r>
    </w:p>
    <w:p w:rsidR="00C0545D" w:rsidRPr="00AF5B45" w:rsidRDefault="005E281A" w:rsidP="006B3F49">
      <w:pPr>
        <w:pStyle w:val="af1"/>
        <w:numPr>
          <w:ilvl w:val="0"/>
          <w:numId w:val="19"/>
        </w:numPr>
        <w:tabs>
          <w:tab w:val="left" w:pos="993"/>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Повышение эффективности управления муниципальными финансами в муниципальном образовании ГО «Вуктыл» путем:</w:t>
      </w:r>
    </w:p>
    <w:p w:rsidR="00C0545D" w:rsidRPr="00AF5B45" w:rsidRDefault="005E281A" w:rsidP="006B3F49">
      <w:pPr>
        <w:pStyle w:val="af1"/>
        <w:shd w:val="clear" w:color="auto" w:fill="FFFFFF"/>
        <w:tabs>
          <w:tab w:val="left" w:pos="247"/>
          <w:tab w:val="left" w:pos="360"/>
          <w:tab w:val="left" w:pos="993"/>
        </w:tabs>
        <w:suppressAutoHyphens/>
        <w:spacing w:after="0" w:line="240" w:lineRule="auto"/>
        <w:ind w:left="0" w:right="10" w:firstLine="709"/>
        <w:jc w:val="both"/>
        <w:textAlignment w:val="baseline"/>
        <w:rPr>
          <w:rFonts w:ascii="Times New Roman" w:hAnsi="Times New Roman" w:cs="Times New Roman"/>
          <w:sz w:val="24"/>
          <w:szCs w:val="24"/>
        </w:rPr>
      </w:pPr>
      <w:r w:rsidRPr="00AF5B45">
        <w:rPr>
          <w:rFonts w:ascii="Times New Roman" w:hAnsi="Times New Roman" w:cs="Times New Roman"/>
          <w:sz w:val="24"/>
          <w:szCs w:val="24"/>
        </w:rPr>
        <w:t xml:space="preserve">формирования бюджетной и налоговой политики ГО «Вуктыл», отвечающей потребностям общества и задачам ГО «Вуктыл»; </w:t>
      </w:r>
    </w:p>
    <w:p w:rsidR="00C0545D" w:rsidRPr="00AF5B45" w:rsidRDefault="005E281A" w:rsidP="006B3F49">
      <w:pPr>
        <w:pStyle w:val="af1"/>
        <w:tabs>
          <w:tab w:val="left" w:pos="993"/>
        </w:tabs>
        <w:spacing w:after="0" w:line="240" w:lineRule="auto"/>
        <w:ind w:left="0" w:firstLine="709"/>
        <w:jc w:val="both"/>
        <w:rPr>
          <w:rFonts w:ascii="Times New Roman" w:hAnsi="Times New Roman" w:cs="Times New Roman"/>
          <w:sz w:val="24"/>
          <w:szCs w:val="24"/>
        </w:rPr>
      </w:pPr>
      <w:r w:rsidRPr="00AF5B45">
        <w:rPr>
          <w:rFonts w:ascii="Times New Roman" w:hAnsi="Times New Roman" w:cs="Times New Roman"/>
          <w:sz w:val="24"/>
          <w:szCs w:val="24"/>
        </w:rPr>
        <w:t>формирования условий для внедрения инструментов эффективного менеджмента в сфере общественных финансов ГО «Вуктыл»;</w:t>
      </w:r>
    </w:p>
    <w:p w:rsidR="00C0545D" w:rsidRPr="00AF5B45" w:rsidRDefault="005E281A" w:rsidP="006B3F49">
      <w:pPr>
        <w:tabs>
          <w:tab w:val="left" w:pos="993"/>
        </w:tabs>
        <w:spacing w:after="0" w:line="240" w:lineRule="auto"/>
        <w:ind w:firstLine="709"/>
        <w:jc w:val="both"/>
        <w:rPr>
          <w:rFonts w:ascii="Times New Roman" w:hAnsi="Times New Roman" w:cs="Times New Roman"/>
          <w:b/>
          <w:sz w:val="24"/>
          <w:szCs w:val="24"/>
        </w:rPr>
      </w:pPr>
      <w:r w:rsidRPr="00AF5B45">
        <w:rPr>
          <w:rFonts w:ascii="Times New Roman" w:hAnsi="Times New Roman" w:cs="Times New Roman"/>
          <w:b/>
          <w:sz w:val="24"/>
          <w:szCs w:val="24"/>
        </w:rPr>
        <w:t>2. Обеспечение сбалансированности бюджетной системы ГО «Вуктыл» путем:</w:t>
      </w:r>
    </w:p>
    <w:p w:rsidR="00C0545D" w:rsidRPr="00AF5B45" w:rsidRDefault="005E281A" w:rsidP="006B3F49">
      <w:pPr>
        <w:pStyle w:val="af1"/>
        <w:widowControl w:val="0"/>
        <w:suppressAutoHyphens/>
        <w:spacing w:after="0" w:line="240" w:lineRule="auto"/>
        <w:ind w:left="0" w:firstLine="709"/>
        <w:jc w:val="both"/>
        <w:textAlignment w:val="baseline"/>
        <w:rPr>
          <w:rFonts w:ascii="Times New Roman" w:hAnsi="Times New Roman" w:cs="Times New Roman"/>
          <w:sz w:val="24"/>
          <w:szCs w:val="24"/>
        </w:rPr>
      </w:pPr>
      <w:r w:rsidRPr="00AF5B45">
        <w:rPr>
          <w:rFonts w:ascii="Times New Roman" w:hAnsi="Times New Roman" w:cs="Times New Roman"/>
          <w:sz w:val="24"/>
          <w:szCs w:val="24"/>
        </w:rPr>
        <w:t>обеспечения выполнения и оптимизации расходных обязательств ГО «Вуктыл»;</w:t>
      </w:r>
    </w:p>
    <w:p w:rsidR="00C0545D" w:rsidRPr="00AF5B45" w:rsidRDefault="005E281A" w:rsidP="006B3F49">
      <w:pPr>
        <w:pStyle w:val="af1"/>
        <w:spacing w:after="0" w:line="240" w:lineRule="auto"/>
        <w:ind w:left="0" w:firstLine="709"/>
        <w:jc w:val="both"/>
        <w:rPr>
          <w:rFonts w:ascii="Times New Roman" w:hAnsi="Times New Roman" w:cs="Times New Roman"/>
          <w:sz w:val="24"/>
          <w:szCs w:val="24"/>
        </w:rPr>
      </w:pPr>
      <w:r w:rsidRPr="00AF5B45">
        <w:rPr>
          <w:rFonts w:ascii="Times New Roman" w:hAnsi="Times New Roman" w:cs="Times New Roman"/>
          <w:sz w:val="24"/>
          <w:szCs w:val="24"/>
        </w:rPr>
        <w:t>повышения эффективности управления муниципальным долгом ГО «Вуктыл».</w:t>
      </w:r>
    </w:p>
    <w:p w:rsidR="00C0545D" w:rsidRPr="00AF5B45" w:rsidRDefault="00C0545D">
      <w:pPr>
        <w:spacing w:after="0" w:line="240" w:lineRule="auto"/>
        <w:ind w:firstLine="709"/>
        <w:jc w:val="both"/>
        <w:rPr>
          <w:rFonts w:ascii="Times New Roman" w:hAnsi="Times New Roman" w:cs="Times New Roman"/>
          <w:sz w:val="24"/>
          <w:szCs w:val="24"/>
        </w:rPr>
      </w:pPr>
    </w:p>
    <w:p w:rsidR="00C0545D" w:rsidRPr="00AF5B45" w:rsidRDefault="005E281A">
      <w:pPr>
        <w:spacing w:after="0" w:line="240" w:lineRule="auto"/>
        <w:ind w:firstLine="709"/>
        <w:jc w:val="both"/>
        <w:rPr>
          <w:rFonts w:ascii="Times New Roman" w:hAnsi="Times New Roman" w:cs="Times New Roman"/>
          <w:b/>
          <w:sz w:val="24"/>
          <w:szCs w:val="24"/>
        </w:rPr>
      </w:pPr>
      <w:r w:rsidRPr="00AF5B45">
        <w:rPr>
          <w:rFonts w:ascii="Times New Roman" w:hAnsi="Times New Roman" w:cs="Times New Roman"/>
          <w:b/>
          <w:sz w:val="24"/>
          <w:szCs w:val="24"/>
        </w:rPr>
        <w:t>Эффективное управление муниципальным имуществом:</w:t>
      </w:r>
    </w:p>
    <w:p w:rsidR="00B478F0" w:rsidRPr="00AF5B45" w:rsidRDefault="00B478F0" w:rsidP="00B478F0">
      <w:pPr>
        <w:pStyle w:val="af1"/>
        <w:numPr>
          <w:ilvl w:val="3"/>
          <w:numId w:val="19"/>
        </w:numPr>
        <w:tabs>
          <w:tab w:val="left" w:pos="1134"/>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Совершенствование системы учета муниципального имущества, оптимизация его состава и структуры:</w:t>
      </w:r>
    </w:p>
    <w:p w:rsidR="00B478F0" w:rsidRPr="00AF5B45" w:rsidRDefault="00B478F0" w:rsidP="00B478F0">
      <w:pPr>
        <w:tabs>
          <w:tab w:val="left" w:pos="1134"/>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обеспечение полноты и актуальности учета муниципального имущества;</w:t>
      </w:r>
    </w:p>
    <w:p w:rsidR="00B478F0" w:rsidRPr="00AF5B45" w:rsidRDefault="00B478F0" w:rsidP="00B478F0">
      <w:pPr>
        <w:tabs>
          <w:tab w:val="left" w:pos="1134"/>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обеспечение государственной регистрации права собственности;</w:t>
      </w:r>
    </w:p>
    <w:p w:rsidR="00B478F0" w:rsidRPr="00AF5B45" w:rsidRDefault="00B478F0" w:rsidP="00B478F0">
      <w:pPr>
        <w:tabs>
          <w:tab w:val="left" w:pos="1134"/>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оптимизация структуры муниципального имущества;</w:t>
      </w:r>
    </w:p>
    <w:p w:rsidR="00B478F0" w:rsidRPr="00AF5B45" w:rsidRDefault="00B478F0" w:rsidP="00B478F0">
      <w:pPr>
        <w:tabs>
          <w:tab w:val="left" w:pos="1134"/>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актуализация картографической основы для единого учета земельных участков.</w:t>
      </w:r>
    </w:p>
    <w:p w:rsidR="00C0545D" w:rsidRPr="00AF5B45" w:rsidRDefault="005E281A" w:rsidP="00966E25">
      <w:pPr>
        <w:pStyle w:val="af1"/>
        <w:numPr>
          <w:ilvl w:val="0"/>
          <w:numId w:val="19"/>
        </w:numPr>
        <w:tabs>
          <w:tab w:val="left" w:pos="0"/>
          <w:tab w:val="left" w:pos="1134"/>
        </w:tabs>
        <w:spacing w:after="0" w:line="240" w:lineRule="auto"/>
        <w:ind w:left="0" w:firstLine="709"/>
        <w:jc w:val="both"/>
        <w:rPr>
          <w:rFonts w:ascii="Times New Roman" w:hAnsi="Times New Roman" w:cs="Times New Roman"/>
          <w:b/>
          <w:sz w:val="24"/>
          <w:szCs w:val="24"/>
        </w:rPr>
      </w:pPr>
      <w:r w:rsidRPr="00AF5B45">
        <w:rPr>
          <w:rFonts w:ascii="Times New Roman" w:hAnsi="Times New Roman" w:cs="Times New Roman"/>
          <w:b/>
          <w:sz w:val="24"/>
          <w:szCs w:val="24"/>
        </w:rPr>
        <w:t>Обеспечение эффективности использования и распоряжения муниципальным имуществом:</w:t>
      </w:r>
    </w:p>
    <w:p w:rsidR="00C0545D" w:rsidRPr="00AF5B45" w:rsidRDefault="005E281A" w:rsidP="00966E25">
      <w:pPr>
        <w:tabs>
          <w:tab w:val="left" w:pos="0"/>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вовлечение муниципального имущества в экономический оборот;</w:t>
      </w:r>
    </w:p>
    <w:p w:rsidR="00C0545D" w:rsidRPr="00AF5B45" w:rsidRDefault="005E281A" w:rsidP="00966E25">
      <w:pPr>
        <w:tabs>
          <w:tab w:val="left" w:pos="0"/>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осуществление контроля за использованием муниципального имущества.</w:t>
      </w:r>
    </w:p>
    <w:p w:rsidR="00C0545D" w:rsidRPr="00AF5B45" w:rsidRDefault="00C0545D">
      <w:pPr>
        <w:pStyle w:val="af1"/>
        <w:spacing w:after="0" w:line="240" w:lineRule="auto"/>
        <w:ind w:left="1069" w:firstLine="426"/>
        <w:jc w:val="both"/>
        <w:rPr>
          <w:rFonts w:ascii="Times New Roman" w:eastAsia="Times New Roman" w:hAnsi="Times New Roman" w:cs="Times New Roman"/>
          <w:b/>
          <w:sz w:val="24"/>
          <w:szCs w:val="24"/>
          <w:lang w:eastAsia="ru-RU"/>
        </w:rPr>
      </w:pPr>
    </w:p>
    <w:p w:rsidR="00C0545D" w:rsidRPr="00AF5B45" w:rsidRDefault="005E281A" w:rsidP="006D6B33">
      <w:pPr>
        <w:pStyle w:val="af1"/>
        <w:numPr>
          <w:ilvl w:val="0"/>
          <w:numId w:val="27"/>
        </w:numPr>
        <w:spacing w:after="0" w:line="240" w:lineRule="auto"/>
        <w:ind w:left="0" w:firstLine="1429"/>
        <w:jc w:val="center"/>
        <w:rPr>
          <w:rFonts w:ascii="Times New Roman" w:eastAsia="Times New Roman" w:hAnsi="Times New Roman" w:cs="Times New Roman"/>
          <w:b/>
          <w:sz w:val="28"/>
          <w:szCs w:val="28"/>
          <w:lang w:eastAsia="ru-RU"/>
        </w:rPr>
      </w:pPr>
      <w:r w:rsidRPr="00AF5B45">
        <w:rPr>
          <w:rFonts w:ascii="Times New Roman" w:eastAsia="Times New Roman" w:hAnsi="Times New Roman" w:cs="Times New Roman"/>
          <w:b/>
          <w:sz w:val="28"/>
          <w:szCs w:val="28"/>
          <w:lang w:eastAsia="ru-RU"/>
        </w:rPr>
        <w:t>Основные механизмы и источники ресурсного обеспечения реализации Стратегии:</w:t>
      </w:r>
    </w:p>
    <w:p w:rsidR="003E5547" w:rsidRPr="00AF5B45" w:rsidRDefault="003E5547" w:rsidP="003E5547">
      <w:pPr>
        <w:pStyle w:val="af1"/>
        <w:spacing w:after="0" w:line="240" w:lineRule="auto"/>
        <w:ind w:left="1429"/>
        <w:rPr>
          <w:rFonts w:ascii="Times New Roman" w:eastAsia="Times New Roman" w:hAnsi="Times New Roman" w:cs="Times New Roman"/>
          <w:b/>
          <w:sz w:val="28"/>
          <w:szCs w:val="28"/>
          <w:lang w:eastAsia="ru-RU"/>
        </w:rPr>
      </w:pPr>
    </w:p>
    <w:p w:rsidR="00C0545D" w:rsidRPr="00AF5B45" w:rsidRDefault="005E281A" w:rsidP="00412601">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Основными механизмами реализации Стратегии являются:</w:t>
      </w:r>
    </w:p>
    <w:p w:rsidR="00C0545D" w:rsidRPr="00AF5B45" w:rsidRDefault="005E281A" w:rsidP="00412601">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1. Разработка и реализация муниципальных правовых актов МО ГО «Вуктыл».</w:t>
      </w:r>
    </w:p>
    <w:p w:rsidR="00C0545D" w:rsidRPr="00AF5B45" w:rsidRDefault="005E281A" w:rsidP="00412601">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2. Участие в реализации мероприятий </w:t>
      </w:r>
      <w:r w:rsidR="007357B9" w:rsidRPr="00AF5B45">
        <w:rPr>
          <w:rFonts w:ascii="Times New Roman" w:hAnsi="Times New Roman" w:cs="Times New Roman"/>
          <w:sz w:val="24"/>
          <w:szCs w:val="24"/>
        </w:rPr>
        <w:t>Н</w:t>
      </w:r>
      <w:r w:rsidR="006E7591" w:rsidRPr="00AF5B45">
        <w:rPr>
          <w:rFonts w:ascii="Times New Roman" w:hAnsi="Times New Roman" w:cs="Times New Roman"/>
          <w:sz w:val="24"/>
          <w:szCs w:val="24"/>
        </w:rPr>
        <w:t xml:space="preserve">ациональных проектов Российской Федерации и </w:t>
      </w:r>
      <w:r w:rsidR="00912A1F" w:rsidRPr="00AF5B45">
        <w:rPr>
          <w:rFonts w:ascii="Times New Roman" w:hAnsi="Times New Roman" w:cs="Times New Roman"/>
          <w:sz w:val="24"/>
          <w:szCs w:val="24"/>
        </w:rPr>
        <w:t>государственных</w:t>
      </w:r>
      <w:r w:rsidRPr="00AF5B45">
        <w:rPr>
          <w:rFonts w:ascii="Times New Roman" w:hAnsi="Times New Roman" w:cs="Times New Roman"/>
          <w:sz w:val="24"/>
          <w:szCs w:val="24"/>
        </w:rPr>
        <w:t xml:space="preserve"> программ Российской Федерации, государственных программ</w:t>
      </w:r>
      <w:r w:rsidR="00655DDA" w:rsidRPr="00AF5B45">
        <w:rPr>
          <w:rFonts w:ascii="Times New Roman" w:hAnsi="Times New Roman" w:cs="Times New Roman"/>
          <w:sz w:val="24"/>
          <w:szCs w:val="24"/>
        </w:rPr>
        <w:t xml:space="preserve"> </w:t>
      </w:r>
      <w:r w:rsidRPr="00AF5B45">
        <w:rPr>
          <w:rFonts w:ascii="Times New Roman" w:hAnsi="Times New Roman" w:cs="Times New Roman"/>
          <w:sz w:val="24"/>
          <w:szCs w:val="24"/>
        </w:rPr>
        <w:t xml:space="preserve"> и региональных проектов Республики Коми.</w:t>
      </w:r>
    </w:p>
    <w:p w:rsidR="00C0545D" w:rsidRPr="00AF5B45" w:rsidRDefault="005E281A" w:rsidP="00412601">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3. Разработка и реализация Плана по реализации Стратегии.</w:t>
      </w:r>
    </w:p>
    <w:p w:rsidR="00C0545D" w:rsidRPr="00AF5B45" w:rsidRDefault="005E281A" w:rsidP="00412601">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4. Разработка и реализация муниципальных программ МО ГО «Вуктыл».</w:t>
      </w:r>
    </w:p>
    <w:p w:rsidR="00C0545D" w:rsidRPr="00AF5B45" w:rsidRDefault="005E281A" w:rsidP="00412601">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5. Реализация проектов, направленных на социально-экономическое развитие.</w:t>
      </w:r>
    </w:p>
    <w:p w:rsidR="00C0545D" w:rsidRPr="00AF5B45" w:rsidRDefault="005E281A" w:rsidP="00412601">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6. Планы мероприятий (дорожные карты, программы) </w:t>
      </w:r>
      <w:r w:rsidRPr="00AF5B45">
        <w:rPr>
          <w:rFonts w:ascii="Times New Roman" w:hAnsi="Times New Roman" w:cs="Times New Roman"/>
          <w:bCs/>
          <w:sz w:val="24"/>
          <w:szCs w:val="24"/>
        </w:rPr>
        <w:t>по различным направлениям социально-экономического развития</w:t>
      </w:r>
      <w:r w:rsidRPr="00AF5B45">
        <w:rPr>
          <w:rFonts w:ascii="Times New Roman" w:hAnsi="Times New Roman" w:cs="Times New Roman"/>
          <w:sz w:val="24"/>
          <w:szCs w:val="24"/>
        </w:rPr>
        <w:t xml:space="preserve"> МО ГО «Вуктыл».</w:t>
      </w:r>
    </w:p>
    <w:p w:rsidR="00C0545D" w:rsidRPr="00AF5B45" w:rsidRDefault="005E281A" w:rsidP="00966E25">
      <w:pPr>
        <w:tabs>
          <w:tab w:val="left" w:pos="993"/>
        </w:tabs>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7. Реализация </w:t>
      </w:r>
      <w:r w:rsidRPr="00AF5B45">
        <w:rPr>
          <w:rFonts w:ascii="Times New Roman" w:hAnsi="Times New Roman" w:cs="Times New Roman"/>
          <w:bCs/>
          <w:sz w:val="24"/>
          <w:szCs w:val="24"/>
        </w:rPr>
        <w:t xml:space="preserve">соглашений, заключаемых с органами исполнительной власти Республики Коми, социальными партнерами и иными организациями. </w:t>
      </w:r>
    </w:p>
    <w:p w:rsidR="00C0545D" w:rsidRPr="00AF5B45" w:rsidRDefault="005E281A" w:rsidP="00412601">
      <w:pPr>
        <w:spacing w:after="0" w:line="240" w:lineRule="auto"/>
        <w:ind w:firstLine="709"/>
        <w:jc w:val="both"/>
        <w:rPr>
          <w:rFonts w:ascii="Times New Roman" w:hAnsi="Times New Roman" w:cs="Times New Roman"/>
          <w:bCs/>
          <w:sz w:val="24"/>
          <w:szCs w:val="24"/>
        </w:rPr>
      </w:pPr>
      <w:r w:rsidRPr="00AF5B45">
        <w:rPr>
          <w:rFonts w:ascii="Times New Roman" w:hAnsi="Times New Roman" w:cs="Times New Roman"/>
          <w:bCs/>
          <w:sz w:val="24"/>
          <w:szCs w:val="24"/>
        </w:rPr>
        <w:t>8. Реализация Генерального плана  МО ГО «Вуктыл».</w:t>
      </w:r>
    </w:p>
    <w:p w:rsidR="00C0545D" w:rsidRPr="00AF5B45" w:rsidRDefault="005E281A" w:rsidP="00412601">
      <w:pPr>
        <w:spacing w:after="0" w:line="240" w:lineRule="auto"/>
        <w:ind w:firstLine="709"/>
        <w:jc w:val="both"/>
        <w:rPr>
          <w:rFonts w:ascii="Times New Roman" w:hAnsi="Times New Roman" w:cs="Times New Roman"/>
          <w:bCs/>
          <w:sz w:val="24"/>
          <w:szCs w:val="24"/>
        </w:rPr>
      </w:pPr>
      <w:r w:rsidRPr="00AF5B45">
        <w:rPr>
          <w:rFonts w:ascii="Times New Roman" w:eastAsia="Times New Roman" w:hAnsi="Times New Roman" w:cs="Times New Roman"/>
          <w:sz w:val="24"/>
          <w:szCs w:val="24"/>
          <w:lang w:eastAsia="ru-RU"/>
        </w:rPr>
        <w:t>Источниками ресурсного обеспечения реализации Стратегии</w:t>
      </w:r>
      <w:r w:rsidR="003C652B" w:rsidRPr="00AF5B45">
        <w:rPr>
          <w:rFonts w:ascii="Times New Roman" w:eastAsia="Times New Roman" w:hAnsi="Times New Roman" w:cs="Times New Roman"/>
          <w:sz w:val="24"/>
          <w:szCs w:val="24"/>
          <w:lang w:eastAsia="ru-RU"/>
        </w:rPr>
        <w:t xml:space="preserve"> </w:t>
      </w:r>
      <w:r w:rsidRPr="00AF5B45">
        <w:rPr>
          <w:rFonts w:ascii="Times New Roman" w:hAnsi="Times New Roman" w:cs="Times New Roman"/>
          <w:bCs/>
          <w:sz w:val="24"/>
          <w:szCs w:val="24"/>
        </w:rPr>
        <w:t>станут бюджетные средства, в том числе за счет средств федерального бюджета</w:t>
      </w:r>
      <w:r w:rsidR="00DD13DD" w:rsidRPr="00AF5B45">
        <w:rPr>
          <w:rFonts w:ascii="Times New Roman" w:hAnsi="Times New Roman" w:cs="Times New Roman"/>
          <w:bCs/>
          <w:sz w:val="24"/>
          <w:szCs w:val="24"/>
        </w:rPr>
        <w:t xml:space="preserve"> Российской Федерации</w:t>
      </w:r>
      <w:r w:rsidRPr="00AF5B45">
        <w:rPr>
          <w:rFonts w:ascii="Times New Roman" w:hAnsi="Times New Roman" w:cs="Times New Roman"/>
          <w:bCs/>
          <w:sz w:val="24"/>
          <w:szCs w:val="24"/>
        </w:rPr>
        <w:t>, республиканского бюджета Республики Коми,  бюджета МО ГО «Вуктыл», иных внебюджетных средств (средств предприятий-инвесторов и других).</w:t>
      </w:r>
    </w:p>
    <w:p w:rsidR="003C652B" w:rsidRPr="00AF5B45" w:rsidRDefault="003C652B" w:rsidP="00412601">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bCs/>
          <w:sz w:val="24"/>
          <w:szCs w:val="24"/>
        </w:rPr>
        <w:t xml:space="preserve">Перечень </w:t>
      </w:r>
      <w:r w:rsidRPr="00AF5B45">
        <w:rPr>
          <w:rFonts w:ascii="Times New Roman" w:hAnsi="Times New Roman" w:cs="Times New Roman"/>
          <w:sz w:val="24"/>
          <w:szCs w:val="24"/>
        </w:rPr>
        <w:t>муниципальных программ МО ГО «Вуктыл», с помощью которых будет  осуществляться реализация Стратегии, представлен в приложении 1.</w:t>
      </w:r>
    </w:p>
    <w:p w:rsidR="00412601" w:rsidRPr="00AF5B45" w:rsidRDefault="00412601" w:rsidP="00412601">
      <w:pPr>
        <w:spacing w:after="0" w:line="240" w:lineRule="auto"/>
        <w:ind w:firstLine="709"/>
        <w:jc w:val="both"/>
        <w:rPr>
          <w:rFonts w:ascii="Times New Roman" w:hAnsi="Times New Roman"/>
          <w:sz w:val="24"/>
          <w:szCs w:val="24"/>
        </w:rPr>
      </w:pPr>
      <w:r w:rsidRPr="00AF5B45">
        <w:rPr>
          <w:rFonts w:ascii="Times New Roman" w:hAnsi="Times New Roman"/>
          <w:sz w:val="24"/>
          <w:szCs w:val="24"/>
        </w:rPr>
        <w:t xml:space="preserve">Планируемые к реализации инвестиционные проекты на территории ГО «Вуктыл» в период с 2021 </w:t>
      </w:r>
      <w:r w:rsidR="0063652B" w:rsidRPr="00AF5B45">
        <w:rPr>
          <w:rFonts w:ascii="Times New Roman" w:hAnsi="Times New Roman"/>
          <w:sz w:val="24"/>
          <w:szCs w:val="24"/>
        </w:rPr>
        <w:t>год</w:t>
      </w:r>
      <w:r w:rsidR="00B93E7C" w:rsidRPr="00AF5B45">
        <w:rPr>
          <w:rFonts w:ascii="Times New Roman" w:hAnsi="Times New Roman"/>
          <w:sz w:val="24"/>
          <w:szCs w:val="24"/>
        </w:rPr>
        <w:t>а</w:t>
      </w:r>
      <w:r w:rsidRPr="00AF5B45">
        <w:rPr>
          <w:rFonts w:ascii="Times New Roman" w:hAnsi="Times New Roman"/>
          <w:sz w:val="24"/>
          <w:szCs w:val="24"/>
        </w:rPr>
        <w:t xml:space="preserve"> по 2035 </w:t>
      </w:r>
      <w:r w:rsidR="0063652B" w:rsidRPr="00AF5B45">
        <w:rPr>
          <w:rFonts w:ascii="Times New Roman" w:hAnsi="Times New Roman"/>
          <w:sz w:val="24"/>
          <w:szCs w:val="24"/>
        </w:rPr>
        <w:t>год</w:t>
      </w:r>
      <w:r w:rsidRPr="00AF5B45">
        <w:rPr>
          <w:rFonts w:ascii="Times New Roman" w:hAnsi="Times New Roman"/>
          <w:sz w:val="24"/>
          <w:szCs w:val="24"/>
        </w:rPr>
        <w:t xml:space="preserve"> представлены в приложении 3. </w:t>
      </w:r>
    </w:p>
    <w:p w:rsidR="007945A0" w:rsidRPr="00AF5B45" w:rsidRDefault="007945A0" w:rsidP="00412601">
      <w:pPr>
        <w:spacing w:after="0" w:line="240" w:lineRule="auto"/>
        <w:ind w:firstLine="709"/>
        <w:jc w:val="both"/>
      </w:pPr>
    </w:p>
    <w:p w:rsidR="00C0545D" w:rsidRPr="00AF5B45" w:rsidRDefault="005E281A" w:rsidP="00FF308E">
      <w:pPr>
        <w:pStyle w:val="af1"/>
        <w:numPr>
          <w:ilvl w:val="0"/>
          <w:numId w:val="27"/>
        </w:numPr>
        <w:spacing w:after="0" w:line="240" w:lineRule="auto"/>
        <w:jc w:val="center"/>
        <w:rPr>
          <w:rFonts w:ascii="Times New Roman" w:hAnsi="Times New Roman" w:cs="Times New Roman"/>
          <w:b/>
          <w:sz w:val="28"/>
          <w:szCs w:val="28"/>
        </w:rPr>
      </w:pPr>
      <w:r w:rsidRPr="00AF5B45">
        <w:rPr>
          <w:rFonts w:ascii="Times New Roman" w:hAnsi="Times New Roman" w:cs="Times New Roman"/>
          <w:b/>
          <w:sz w:val="28"/>
          <w:szCs w:val="28"/>
        </w:rPr>
        <w:t xml:space="preserve">Сроки и ожидаемые результаты реализации Стратегии: </w:t>
      </w:r>
    </w:p>
    <w:p w:rsidR="00C0545D" w:rsidRPr="00AF5B45" w:rsidRDefault="00C0545D">
      <w:pPr>
        <w:spacing w:after="0" w:line="240" w:lineRule="auto"/>
        <w:ind w:firstLine="709"/>
        <w:jc w:val="both"/>
        <w:rPr>
          <w:rFonts w:ascii="Times New Roman" w:hAnsi="Times New Roman" w:cs="Times New Roman"/>
          <w:sz w:val="24"/>
          <w:szCs w:val="24"/>
        </w:rPr>
      </w:pP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Срок реализации Стратегии предусмотрен до 2035 года.</w:t>
      </w:r>
    </w:p>
    <w:p w:rsidR="00C0545D" w:rsidRPr="00AF5B45" w:rsidRDefault="005E281A">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Реализация Стратегии предусматривается в 3  этапа:</w:t>
      </w:r>
    </w:p>
    <w:p w:rsidR="00C0545D" w:rsidRPr="00AF5B45" w:rsidRDefault="005E281A">
      <w:pPr>
        <w:spacing w:after="0" w:line="240" w:lineRule="auto"/>
        <w:ind w:firstLine="709"/>
        <w:jc w:val="both"/>
        <w:rPr>
          <w:rFonts w:ascii="Times New Roman" w:hAnsi="Times New Roman" w:cs="Times New Roman"/>
          <w:sz w:val="24"/>
          <w:szCs w:val="24"/>
          <w:lang w:eastAsia="ru-RU"/>
        </w:rPr>
      </w:pPr>
      <w:r w:rsidRPr="00AF5B45">
        <w:rPr>
          <w:rFonts w:ascii="Times New Roman" w:hAnsi="Times New Roman" w:cs="Times New Roman"/>
          <w:sz w:val="24"/>
          <w:szCs w:val="24"/>
          <w:lang w:eastAsia="ru-RU"/>
        </w:rPr>
        <w:t xml:space="preserve">I этап (2021 </w:t>
      </w:r>
      <w:r w:rsidR="0063652B" w:rsidRPr="00AF5B45">
        <w:rPr>
          <w:rFonts w:ascii="Times New Roman" w:hAnsi="Times New Roman" w:cs="Times New Roman"/>
          <w:sz w:val="24"/>
          <w:szCs w:val="24"/>
          <w:lang w:eastAsia="ru-RU"/>
        </w:rPr>
        <w:t>год</w:t>
      </w:r>
      <w:r w:rsidRPr="00AF5B45">
        <w:rPr>
          <w:rFonts w:ascii="Times New Roman" w:hAnsi="Times New Roman" w:cs="Times New Roman"/>
          <w:sz w:val="24"/>
          <w:szCs w:val="24"/>
          <w:lang w:eastAsia="ru-RU"/>
        </w:rPr>
        <w:t xml:space="preserve"> - 2025 </w:t>
      </w:r>
      <w:r w:rsidR="0063652B" w:rsidRPr="00AF5B45">
        <w:rPr>
          <w:rFonts w:ascii="Times New Roman" w:hAnsi="Times New Roman" w:cs="Times New Roman"/>
          <w:sz w:val="24"/>
          <w:szCs w:val="24"/>
          <w:lang w:eastAsia="ru-RU"/>
        </w:rPr>
        <w:t>год</w:t>
      </w:r>
      <w:r w:rsidRPr="00AF5B45">
        <w:rPr>
          <w:rFonts w:ascii="Times New Roman" w:hAnsi="Times New Roman" w:cs="Times New Roman"/>
          <w:sz w:val="24"/>
          <w:szCs w:val="24"/>
          <w:lang w:eastAsia="ru-RU"/>
        </w:rPr>
        <w:t>);</w:t>
      </w:r>
    </w:p>
    <w:p w:rsidR="00C0545D" w:rsidRPr="00AF5B45" w:rsidRDefault="005E281A">
      <w:pPr>
        <w:spacing w:after="0" w:line="240" w:lineRule="auto"/>
        <w:ind w:firstLine="709"/>
        <w:rPr>
          <w:rFonts w:ascii="Times New Roman" w:hAnsi="Times New Roman" w:cs="Times New Roman"/>
          <w:sz w:val="24"/>
          <w:szCs w:val="24"/>
          <w:lang w:eastAsia="ru-RU"/>
        </w:rPr>
      </w:pPr>
      <w:r w:rsidRPr="00AF5B45">
        <w:rPr>
          <w:rFonts w:ascii="Times New Roman" w:hAnsi="Times New Roman" w:cs="Times New Roman"/>
          <w:sz w:val="24"/>
          <w:szCs w:val="24"/>
          <w:lang w:eastAsia="ru-RU"/>
        </w:rPr>
        <w:t xml:space="preserve">II этап (2026 </w:t>
      </w:r>
      <w:r w:rsidR="0063652B" w:rsidRPr="00AF5B45">
        <w:rPr>
          <w:rFonts w:ascii="Times New Roman" w:hAnsi="Times New Roman" w:cs="Times New Roman"/>
          <w:sz w:val="24"/>
          <w:szCs w:val="24"/>
          <w:lang w:eastAsia="ru-RU"/>
        </w:rPr>
        <w:t>год</w:t>
      </w:r>
      <w:r w:rsidRPr="00AF5B45">
        <w:rPr>
          <w:rFonts w:ascii="Times New Roman" w:hAnsi="Times New Roman" w:cs="Times New Roman"/>
          <w:sz w:val="24"/>
          <w:szCs w:val="24"/>
          <w:lang w:eastAsia="ru-RU"/>
        </w:rPr>
        <w:t xml:space="preserve"> -2030 </w:t>
      </w:r>
      <w:r w:rsidR="0063652B" w:rsidRPr="00AF5B45">
        <w:rPr>
          <w:rFonts w:ascii="Times New Roman" w:hAnsi="Times New Roman" w:cs="Times New Roman"/>
          <w:sz w:val="24"/>
          <w:szCs w:val="24"/>
          <w:lang w:eastAsia="ru-RU"/>
        </w:rPr>
        <w:t>год</w:t>
      </w:r>
      <w:r w:rsidRPr="00AF5B45">
        <w:rPr>
          <w:rFonts w:ascii="Times New Roman" w:hAnsi="Times New Roman" w:cs="Times New Roman"/>
          <w:sz w:val="24"/>
          <w:szCs w:val="24"/>
          <w:lang w:eastAsia="ru-RU"/>
        </w:rPr>
        <w:t>);</w:t>
      </w:r>
    </w:p>
    <w:p w:rsidR="00C0545D" w:rsidRPr="00AF5B45" w:rsidRDefault="005E281A">
      <w:pPr>
        <w:spacing w:after="0" w:line="240" w:lineRule="auto"/>
        <w:ind w:firstLine="709"/>
        <w:rPr>
          <w:rFonts w:ascii="Times New Roman" w:hAnsi="Times New Roman" w:cs="Times New Roman"/>
          <w:sz w:val="24"/>
          <w:szCs w:val="24"/>
          <w:lang w:eastAsia="ru-RU"/>
        </w:rPr>
      </w:pPr>
      <w:r w:rsidRPr="00AF5B45">
        <w:rPr>
          <w:rFonts w:ascii="Times New Roman" w:hAnsi="Times New Roman" w:cs="Times New Roman"/>
          <w:sz w:val="24"/>
          <w:szCs w:val="24"/>
          <w:lang w:eastAsia="ru-RU"/>
        </w:rPr>
        <w:t>III этап - до 2035 года.</w:t>
      </w:r>
    </w:p>
    <w:p w:rsidR="00B80952" w:rsidRPr="00AF5B45" w:rsidRDefault="00BC3E58" w:rsidP="00B80952">
      <w:pPr>
        <w:spacing w:after="0" w:line="240" w:lineRule="auto"/>
        <w:ind w:firstLine="709"/>
        <w:jc w:val="both"/>
        <w:rPr>
          <w:rFonts w:ascii="Times New Roman" w:hAnsi="Times New Roman" w:cs="Times New Roman"/>
          <w:sz w:val="24"/>
          <w:szCs w:val="24"/>
        </w:rPr>
      </w:pPr>
      <w:r w:rsidRPr="00AF5B45">
        <w:rPr>
          <w:rFonts w:ascii="Times New Roman" w:hAnsi="Times New Roman" w:cs="Times New Roman"/>
          <w:sz w:val="24"/>
          <w:szCs w:val="24"/>
        </w:rPr>
        <w:t xml:space="preserve">Ожидаемые результаты реализации Стратегии </w:t>
      </w:r>
      <w:r w:rsidR="00B80952" w:rsidRPr="00AF5B45">
        <w:rPr>
          <w:rFonts w:ascii="Times New Roman" w:hAnsi="Times New Roman" w:cs="Times New Roman"/>
          <w:sz w:val="24"/>
          <w:szCs w:val="24"/>
        </w:rPr>
        <w:t>(целевые показатели Стратегии) и их значения приведены в приложении 2.</w:t>
      </w:r>
    </w:p>
    <w:p w:rsidR="00131658" w:rsidRPr="00AF5B45" w:rsidRDefault="00131658">
      <w:pPr>
        <w:spacing w:after="0" w:line="240" w:lineRule="auto"/>
        <w:ind w:firstLine="709"/>
        <w:jc w:val="both"/>
        <w:rPr>
          <w:rFonts w:ascii="Times New Roman" w:eastAsia="Times New Roman" w:hAnsi="Times New Roman" w:cs="Times New Roman"/>
          <w:sz w:val="24"/>
          <w:szCs w:val="24"/>
          <w:lang w:eastAsia="ru-RU"/>
        </w:rPr>
      </w:pPr>
    </w:p>
    <w:p w:rsidR="00177461" w:rsidRPr="00AF5B45" w:rsidRDefault="00177461">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5E281A">
      <w:pPr>
        <w:spacing w:after="0" w:line="240" w:lineRule="auto"/>
        <w:ind w:firstLine="709"/>
        <w:jc w:val="right"/>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 xml:space="preserve">Приложение 1 </w:t>
      </w: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5E281A">
      <w:pPr>
        <w:spacing w:after="0" w:line="240" w:lineRule="auto"/>
        <w:ind w:firstLine="709"/>
        <w:jc w:val="center"/>
        <w:rPr>
          <w:rFonts w:ascii="Times New Roman" w:eastAsia="Times New Roman" w:hAnsi="Times New Roman" w:cs="Times New Roman"/>
          <w:b/>
          <w:sz w:val="24"/>
          <w:szCs w:val="24"/>
          <w:lang w:eastAsia="ru-RU"/>
        </w:rPr>
      </w:pPr>
      <w:r w:rsidRPr="00AF5B45">
        <w:rPr>
          <w:rFonts w:ascii="Times New Roman" w:eastAsia="Times New Roman" w:hAnsi="Times New Roman" w:cs="Times New Roman"/>
          <w:b/>
          <w:sz w:val="24"/>
          <w:szCs w:val="24"/>
          <w:lang w:eastAsia="ru-RU"/>
        </w:rPr>
        <w:t>Перечень муниципальных программ, обеспечивающих реализацию Стратегии:</w:t>
      </w:r>
    </w:p>
    <w:p w:rsidR="00C0545D" w:rsidRPr="00AF5B45" w:rsidRDefault="00C0545D">
      <w:pPr>
        <w:spacing w:after="0" w:line="240" w:lineRule="auto"/>
        <w:ind w:firstLine="709"/>
        <w:jc w:val="center"/>
        <w:rPr>
          <w:rFonts w:ascii="Times New Roman" w:eastAsia="Times New Roman" w:hAnsi="Times New Roman" w:cs="Times New Roman"/>
          <w:sz w:val="24"/>
          <w:szCs w:val="24"/>
          <w:lang w:eastAsia="ru-RU"/>
        </w:rPr>
      </w:pPr>
    </w:p>
    <w:tbl>
      <w:tblPr>
        <w:tblW w:w="99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454"/>
        <w:gridCol w:w="9531"/>
      </w:tblGrid>
      <w:tr w:rsidR="00C0545D" w:rsidRPr="00AF5B45">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412601" w:rsidP="00412601">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w:t>
            </w:r>
            <w:r w:rsidR="005E281A" w:rsidRPr="00AF5B45">
              <w:rPr>
                <w:rFonts w:ascii="Times New Roman" w:hAnsi="Times New Roman" w:cs="Times New Roman"/>
                <w:sz w:val="24"/>
                <w:szCs w:val="24"/>
              </w:rPr>
              <w:t xml:space="preserve"> п/п</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cs="Times New Roman"/>
                <w:sz w:val="24"/>
                <w:szCs w:val="24"/>
              </w:rPr>
            </w:pPr>
            <w:r w:rsidRPr="00AF5B45">
              <w:rPr>
                <w:rFonts w:ascii="Times New Roman" w:hAnsi="Times New Roman" w:cs="Times New Roman"/>
                <w:sz w:val="24"/>
                <w:szCs w:val="24"/>
              </w:rPr>
              <w:t>Наименование муниципальной программы  МО ГО «Вуктыл»</w:t>
            </w:r>
          </w:p>
        </w:tc>
      </w:tr>
      <w:tr w:rsidR="00C0545D" w:rsidRPr="00AF5B45">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1</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«Развитие образования»</w:t>
            </w:r>
          </w:p>
        </w:tc>
      </w:tr>
      <w:tr w:rsidR="00C0545D" w:rsidRPr="00AF5B45">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2</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«Развитие культуры»</w:t>
            </w:r>
          </w:p>
        </w:tc>
      </w:tr>
      <w:tr w:rsidR="00C0545D" w:rsidRPr="00AF5B45">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3</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«Развитие физической культуры и спорта»</w:t>
            </w:r>
          </w:p>
        </w:tc>
      </w:tr>
      <w:tr w:rsidR="00C0545D" w:rsidRPr="00AF5B45">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4</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«Безопасность жизнедеятельности населения»</w:t>
            </w:r>
          </w:p>
        </w:tc>
      </w:tr>
      <w:tr w:rsidR="00C0545D" w:rsidRPr="00AF5B45">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5</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«Развитие экономики»</w:t>
            </w:r>
          </w:p>
        </w:tc>
      </w:tr>
      <w:tr w:rsidR="00C0545D" w:rsidRPr="00AF5B45">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6</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«Развитие транспортной системы»</w:t>
            </w:r>
          </w:p>
        </w:tc>
      </w:tr>
      <w:tr w:rsidR="00C0545D" w:rsidRPr="00AF5B45">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7</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w:t>
            </w:r>
            <w:r w:rsidR="003D7C3D" w:rsidRPr="00AF5B45">
              <w:rPr>
                <w:rFonts w:ascii="Times New Roman" w:hAnsi="Times New Roman" w:cs="Times New Roman"/>
                <w:sz w:val="24"/>
                <w:szCs w:val="24"/>
              </w:rPr>
              <w:t>Социальная защита населения</w:t>
            </w:r>
            <w:r w:rsidRPr="00AF5B45">
              <w:rPr>
                <w:rFonts w:ascii="Times New Roman" w:hAnsi="Times New Roman" w:cs="Times New Roman"/>
                <w:sz w:val="24"/>
                <w:szCs w:val="24"/>
              </w:rPr>
              <w:t>»</w:t>
            </w:r>
          </w:p>
        </w:tc>
      </w:tr>
      <w:tr w:rsidR="00C0545D" w:rsidRPr="00AF5B45">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8</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«Муниципальное управление»</w:t>
            </w:r>
          </w:p>
        </w:tc>
      </w:tr>
      <w:tr w:rsidR="00C0545D" w:rsidRPr="00AF5B45">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9</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«Развитие строительства и жилищно-коммунального комплекса, энергосбережение и повышение энергоэффективности»</w:t>
            </w:r>
          </w:p>
        </w:tc>
      </w:tr>
      <w:tr w:rsidR="00C0545D" w:rsidRPr="00AF5B45">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10</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«Управление муниципальным имуществом»</w:t>
            </w:r>
          </w:p>
        </w:tc>
      </w:tr>
      <w:tr w:rsidR="00C0545D" w:rsidRPr="00AF5B45">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11</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«Управление муниципальными финансами и муниципальным долгом ГО «Вуктыл»</w:t>
            </w:r>
          </w:p>
        </w:tc>
      </w:tr>
      <w:tr w:rsidR="00C0545D" w:rsidRPr="00AF5B45">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12</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«Формирование современной городской среды»</w:t>
            </w:r>
          </w:p>
        </w:tc>
      </w:tr>
      <w:tr w:rsidR="00C0545D" w:rsidRPr="00AF5B45">
        <w:tc>
          <w:tcPr>
            <w:tcW w:w="4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cs="Times New Roman"/>
                <w:sz w:val="24"/>
                <w:szCs w:val="24"/>
              </w:rPr>
            </w:pPr>
            <w:r w:rsidRPr="00AF5B45">
              <w:rPr>
                <w:rFonts w:ascii="Times New Roman" w:hAnsi="Times New Roman" w:cs="Times New Roman"/>
                <w:sz w:val="24"/>
                <w:szCs w:val="24"/>
              </w:rPr>
              <w:t>13</w:t>
            </w:r>
          </w:p>
        </w:tc>
        <w:tc>
          <w:tcPr>
            <w:tcW w:w="95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529A">
            <w:pPr>
              <w:spacing w:after="0" w:line="240" w:lineRule="auto"/>
              <w:jc w:val="both"/>
              <w:rPr>
                <w:rFonts w:ascii="Times New Roman" w:hAnsi="Times New Roman" w:cs="Times New Roman"/>
                <w:sz w:val="24"/>
                <w:szCs w:val="24"/>
              </w:rPr>
            </w:pPr>
            <w:r w:rsidRPr="00AF5B45">
              <w:rPr>
                <w:rFonts w:ascii="Times New Roman" w:hAnsi="Times New Roman" w:cs="Times New Roman"/>
                <w:sz w:val="24"/>
                <w:szCs w:val="24"/>
              </w:rPr>
              <w:t>«</w:t>
            </w:r>
            <w:r w:rsidR="00D4529A" w:rsidRPr="00AF5B45">
              <w:rPr>
                <w:rFonts w:ascii="Times New Roman" w:hAnsi="Times New Roman" w:cs="Times New Roman"/>
                <w:sz w:val="24"/>
                <w:szCs w:val="24"/>
              </w:rPr>
              <w:t>Обеспечение охраны общественного порядка  и про</w:t>
            </w:r>
            <w:r w:rsidRPr="00AF5B45">
              <w:rPr>
                <w:rFonts w:ascii="Times New Roman" w:hAnsi="Times New Roman" w:cs="Times New Roman"/>
                <w:sz w:val="24"/>
                <w:szCs w:val="24"/>
              </w:rPr>
              <w:t>филактик</w:t>
            </w:r>
            <w:r w:rsidR="00D4529A" w:rsidRPr="00AF5B45">
              <w:rPr>
                <w:rFonts w:ascii="Times New Roman" w:hAnsi="Times New Roman" w:cs="Times New Roman"/>
                <w:sz w:val="24"/>
                <w:szCs w:val="24"/>
              </w:rPr>
              <w:t>и</w:t>
            </w:r>
            <w:r w:rsidRPr="00AF5B45">
              <w:rPr>
                <w:rFonts w:ascii="Times New Roman" w:hAnsi="Times New Roman" w:cs="Times New Roman"/>
                <w:sz w:val="24"/>
                <w:szCs w:val="24"/>
              </w:rPr>
              <w:t xml:space="preserve"> правонарушений»</w:t>
            </w:r>
          </w:p>
        </w:tc>
      </w:tr>
    </w:tbl>
    <w:p w:rsidR="00C0545D" w:rsidRPr="00AF5B45" w:rsidRDefault="00C0545D">
      <w:pPr>
        <w:spacing w:after="0" w:line="240" w:lineRule="auto"/>
        <w:ind w:firstLine="709"/>
        <w:jc w:val="center"/>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sectPr w:rsidR="00C0545D" w:rsidRPr="00AF5B45">
          <w:footerReference w:type="default" r:id="rId9"/>
          <w:pgSz w:w="11906" w:h="16838"/>
          <w:pgMar w:top="1134" w:right="850" w:bottom="993" w:left="1276" w:header="0" w:footer="0" w:gutter="0"/>
          <w:cols w:space="720"/>
          <w:formProt w:val="0"/>
          <w:docGrid w:linePitch="360" w:charSpace="4096"/>
        </w:sectPr>
      </w:pPr>
    </w:p>
    <w:p w:rsidR="006217B2" w:rsidRPr="00AF5B45" w:rsidRDefault="006217B2" w:rsidP="006217B2">
      <w:pPr>
        <w:spacing w:after="0" w:line="240" w:lineRule="auto"/>
        <w:ind w:firstLine="709"/>
        <w:jc w:val="right"/>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 xml:space="preserve">Приложение 2 </w:t>
      </w:r>
    </w:p>
    <w:p w:rsidR="00C0545D" w:rsidRPr="00AF5B45" w:rsidRDefault="005E281A">
      <w:pPr>
        <w:jc w:val="center"/>
        <w:rPr>
          <w:rFonts w:ascii="Times New Roman" w:hAnsi="Times New Roman" w:cs="Times New Roman"/>
          <w:sz w:val="28"/>
          <w:szCs w:val="28"/>
        </w:rPr>
      </w:pPr>
      <w:r w:rsidRPr="00AF5B45">
        <w:rPr>
          <w:rFonts w:ascii="Times New Roman" w:hAnsi="Times New Roman" w:cs="Times New Roman"/>
          <w:sz w:val="28"/>
          <w:szCs w:val="28"/>
        </w:rPr>
        <w:t>Целевые показатели Стратегии</w:t>
      </w:r>
    </w:p>
    <w:tbl>
      <w:tblPr>
        <w:tblW w:w="16447" w:type="dxa"/>
        <w:tblInd w:w="-7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417"/>
        <w:gridCol w:w="4945"/>
        <w:gridCol w:w="1276"/>
        <w:gridCol w:w="997"/>
        <w:gridCol w:w="850"/>
        <w:gridCol w:w="854"/>
        <w:gridCol w:w="855"/>
        <w:gridCol w:w="850"/>
        <w:gridCol w:w="856"/>
        <w:gridCol w:w="850"/>
        <w:gridCol w:w="835"/>
        <w:gridCol w:w="15"/>
        <w:gridCol w:w="1002"/>
        <w:gridCol w:w="852"/>
        <w:gridCol w:w="993"/>
      </w:tblGrid>
      <w:tr w:rsidR="0066340E" w:rsidRPr="00AF5B45" w:rsidTr="00AC1061">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C0545D">
            <w:pPr>
              <w:spacing w:after="0" w:line="240" w:lineRule="auto"/>
              <w:jc w:val="right"/>
              <w:rPr>
                <w:rFonts w:ascii="Times New Roman" w:hAnsi="Times New Roman"/>
                <w:sz w:val="20"/>
                <w:lang w:eastAsia="ru-RU"/>
              </w:rPr>
            </w:pPr>
          </w:p>
          <w:p w:rsidR="00C0545D" w:rsidRPr="00AF5B45" w:rsidRDefault="00C0545D">
            <w:pPr>
              <w:spacing w:after="0" w:line="240" w:lineRule="auto"/>
              <w:jc w:val="right"/>
              <w:rPr>
                <w:rFonts w:ascii="Times New Roman" w:hAnsi="Times New Roman"/>
                <w:sz w:val="20"/>
                <w:lang w:eastAsia="ru-RU"/>
              </w:rPr>
            </w:pPr>
          </w:p>
          <w:p w:rsidR="00C0545D" w:rsidRPr="00AF5B45" w:rsidRDefault="00AD0A32" w:rsidP="00AD0A32">
            <w:pPr>
              <w:spacing w:after="0" w:line="240" w:lineRule="auto"/>
              <w:jc w:val="center"/>
              <w:rPr>
                <w:rFonts w:ascii="Times New Roman" w:hAnsi="Times New Roman"/>
                <w:sz w:val="20"/>
                <w:lang w:eastAsia="ru-RU"/>
              </w:rPr>
            </w:pPr>
            <w:r w:rsidRPr="00AF5B45">
              <w:rPr>
                <w:rFonts w:ascii="Times New Roman" w:hAnsi="Times New Roman"/>
                <w:sz w:val="20"/>
                <w:lang w:eastAsia="ru-RU"/>
              </w:rPr>
              <w:t>№ п/п</w:t>
            </w:r>
          </w:p>
          <w:p w:rsidR="00C0545D" w:rsidRPr="00AF5B45" w:rsidRDefault="00C0545D">
            <w:pPr>
              <w:spacing w:after="0" w:line="240" w:lineRule="auto"/>
              <w:jc w:val="right"/>
              <w:rPr>
                <w:rFonts w:ascii="Times New Roman" w:hAnsi="Times New Roman"/>
                <w:sz w:val="20"/>
                <w:lang w:eastAsia="ru-RU"/>
              </w:rPr>
            </w:pPr>
          </w:p>
        </w:tc>
        <w:tc>
          <w:tcPr>
            <w:tcW w:w="4945"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Целевой показатель в соответствии с приоритетным направлением социально-экономической политики</w:t>
            </w: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rPr>
              <w:t>Единицы измерения</w:t>
            </w:r>
          </w:p>
        </w:tc>
        <w:tc>
          <w:tcPr>
            <w:tcW w:w="2701" w:type="dxa"/>
            <w:gridSpan w:val="3"/>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Факт</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План</w:t>
            </w:r>
          </w:p>
          <w:p w:rsidR="00C0545D" w:rsidRPr="00AF5B45" w:rsidRDefault="00C0545D">
            <w:pPr>
              <w:spacing w:after="0" w:line="240" w:lineRule="auto"/>
              <w:jc w:val="center"/>
              <w:rPr>
                <w:rFonts w:ascii="Times New Roman" w:hAnsi="Times New Roman"/>
                <w:sz w:val="20"/>
                <w:lang w:eastAsia="ru-RU"/>
              </w:rPr>
            </w:pPr>
          </w:p>
          <w:p w:rsidR="00C0545D" w:rsidRPr="00AF5B45" w:rsidRDefault="00C0545D">
            <w:pPr>
              <w:spacing w:after="0" w:line="240" w:lineRule="auto"/>
              <w:jc w:val="center"/>
              <w:rPr>
                <w:rFonts w:ascii="Times New Roman" w:hAnsi="Times New Roman"/>
                <w:sz w:val="20"/>
                <w:lang w:eastAsia="ru-RU"/>
              </w:rPr>
            </w:pPr>
          </w:p>
        </w:tc>
        <w:tc>
          <w:tcPr>
            <w:tcW w:w="4408" w:type="dxa"/>
            <w:gridSpan w:val="6"/>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 xml:space="preserve">I этап (2021 </w:t>
            </w:r>
            <w:r w:rsidR="0063652B" w:rsidRPr="00AF5B45">
              <w:rPr>
                <w:rFonts w:ascii="Times New Roman" w:hAnsi="Times New Roman"/>
                <w:sz w:val="20"/>
                <w:lang w:eastAsia="ru-RU"/>
              </w:rPr>
              <w:t>год</w:t>
            </w:r>
            <w:r w:rsidRPr="00AF5B45">
              <w:rPr>
                <w:rFonts w:ascii="Times New Roman" w:hAnsi="Times New Roman"/>
                <w:sz w:val="20"/>
                <w:lang w:eastAsia="ru-RU"/>
              </w:rPr>
              <w:t xml:space="preserve"> - 2025 </w:t>
            </w:r>
            <w:r w:rsidR="0063652B" w:rsidRPr="00AF5B45">
              <w:rPr>
                <w:rFonts w:ascii="Times New Roman" w:hAnsi="Times New Roman"/>
                <w:sz w:val="20"/>
                <w:lang w:eastAsia="ru-RU"/>
              </w:rPr>
              <w:t>год</w:t>
            </w:r>
            <w:r w:rsidRPr="00AF5B45">
              <w:rPr>
                <w:rFonts w:ascii="Times New Roman" w:hAnsi="Times New Roman"/>
                <w:sz w:val="20"/>
                <w:lang w:eastAsia="ru-RU"/>
              </w:rPr>
              <w:t>)</w:t>
            </w:r>
          </w:p>
          <w:p w:rsidR="00C0545D" w:rsidRPr="00AF5B45" w:rsidRDefault="00C0545D">
            <w:pPr>
              <w:spacing w:after="0" w:line="240" w:lineRule="auto"/>
              <w:jc w:val="center"/>
              <w:rPr>
                <w:rFonts w:ascii="Times New Roman" w:hAnsi="Times New Roman"/>
                <w:sz w:val="20"/>
                <w:lang w:eastAsia="ru-RU"/>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II этап - до 2030 года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III этап  до 2035 года</w:t>
            </w:r>
          </w:p>
        </w:tc>
      </w:tr>
      <w:tr w:rsidR="00345929" w:rsidRPr="00AF5B45" w:rsidTr="00AC1061">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C0545D">
            <w:pPr>
              <w:spacing w:after="0" w:line="240" w:lineRule="auto"/>
              <w:rPr>
                <w:rFonts w:ascii="Times New Roman" w:hAnsi="Times New Roman"/>
                <w:lang w:eastAsia="ru-RU"/>
              </w:rPr>
            </w:pPr>
          </w:p>
        </w:tc>
        <w:tc>
          <w:tcPr>
            <w:tcW w:w="4945"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C0545D">
            <w:pPr>
              <w:spacing w:after="0" w:line="240" w:lineRule="auto"/>
              <w:rPr>
                <w:rFonts w:ascii="Times New Roman" w:hAnsi="Times New Roman"/>
                <w:lang w:eastAsia="ru-RU"/>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C0545D">
            <w:pPr>
              <w:spacing w:after="0" w:line="240" w:lineRule="auto"/>
              <w:rPr>
                <w:rFonts w:ascii="Times New Roman" w:hAnsi="Times New Roman"/>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2017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2018</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2019</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2020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2021</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2022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2023</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2024</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2025</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2030</w:t>
            </w:r>
          </w:p>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(на конец года)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sz w:val="20"/>
                <w:lang w:eastAsia="ru-RU"/>
              </w:rPr>
            </w:pPr>
            <w:r w:rsidRPr="00AF5B45">
              <w:rPr>
                <w:rFonts w:ascii="Times New Roman" w:hAnsi="Times New Roman"/>
                <w:sz w:val="20"/>
                <w:lang w:eastAsia="ru-RU"/>
              </w:rPr>
              <w:t>2035</w:t>
            </w:r>
          </w:p>
          <w:p w:rsidR="00C0545D" w:rsidRPr="00AF5B45" w:rsidRDefault="005E281A">
            <w:pPr>
              <w:spacing w:after="0" w:line="240" w:lineRule="auto"/>
              <w:outlineLvl w:val="0"/>
              <w:rPr>
                <w:rFonts w:ascii="Times New Roman" w:hAnsi="Times New Roman"/>
                <w:sz w:val="20"/>
                <w:lang w:eastAsia="ru-RU"/>
              </w:rPr>
            </w:pPr>
            <w:r w:rsidRPr="00AF5B45">
              <w:rPr>
                <w:rFonts w:ascii="Times New Roman" w:hAnsi="Times New Roman"/>
                <w:sz w:val="20"/>
                <w:lang w:eastAsia="ru-RU"/>
              </w:rPr>
              <w:t>(на конец года)</w:t>
            </w:r>
          </w:p>
        </w:tc>
      </w:tr>
      <w:tr w:rsidR="00AD0A32" w:rsidRPr="00AF5B45" w:rsidTr="006302AC">
        <w:tc>
          <w:tcPr>
            <w:tcW w:w="16447" w:type="dxa"/>
            <w:gridSpan w:val="15"/>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D0A32" w:rsidRPr="00AF5B45" w:rsidRDefault="00AD0A32">
            <w:pPr>
              <w:spacing w:after="0" w:line="240" w:lineRule="auto"/>
              <w:jc w:val="center"/>
              <w:rPr>
                <w:rFonts w:ascii="Times New Roman" w:hAnsi="Times New Roman"/>
                <w:lang w:eastAsia="ru-RU"/>
              </w:rPr>
            </w:pPr>
            <w:r w:rsidRPr="00AF5B45">
              <w:rPr>
                <w:rFonts w:ascii="Times New Roman" w:hAnsi="Times New Roman"/>
                <w:lang w:eastAsia="ru-RU"/>
              </w:rPr>
              <w:t>Человеческий капитал</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lang w:eastAsia="ru-RU"/>
              </w:rPr>
            </w:pPr>
            <w:r w:rsidRPr="00AF5B45">
              <w:rPr>
                <w:rFonts w:ascii="Times New Roman" w:hAnsi="Times New Roman"/>
                <w:lang w:eastAsia="ru-RU"/>
              </w:rPr>
              <w:t>1.</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lang w:eastAsia="ru-RU"/>
              </w:rPr>
            </w:pPr>
            <w:r w:rsidRPr="00AF5B45">
              <w:rPr>
                <w:rFonts w:ascii="Times New Roman" w:hAnsi="Times New Roman"/>
              </w:rPr>
              <w:t>Среднегодовая численность населения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sz w:val="20"/>
                <w:lang w:eastAsia="ru-RU"/>
              </w:rPr>
            </w:pPr>
            <w:r w:rsidRPr="00AF5B45">
              <w:rPr>
                <w:rFonts w:ascii="Times New Roman" w:hAnsi="Times New Roman"/>
                <w:sz w:val="20"/>
              </w:rPr>
              <w:t>человек</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11920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11646</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11447</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11365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11263</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11133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11010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10890</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10770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10158</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9700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lang w:eastAsia="ru-RU"/>
              </w:rPr>
            </w:pPr>
            <w:r w:rsidRPr="00AF5B45">
              <w:rPr>
                <w:rFonts w:ascii="Times New Roman" w:hAnsi="Times New Roman"/>
                <w:lang w:eastAsia="ru-RU"/>
              </w:rPr>
              <w:t>2.</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lang w:eastAsia="ru-RU"/>
              </w:rPr>
            </w:pPr>
            <w:r w:rsidRPr="00AF5B45">
              <w:rPr>
                <w:rFonts w:ascii="Times New Roman" w:hAnsi="Times New Roman"/>
              </w:rPr>
              <w:t>Естественный прирост, убыль (-) населения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sz w:val="20"/>
                <w:lang w:eastAsia="ru-RU"/>
              </w:rPr>
            </w:pPr>
            <w:r w:rsidRPr="00AF5B45">
              <w:rPr>
                <w:rFonts w:ascii="Times New Roman" w:hAnsi="Times New Roman"/>
                <w:sz w:val="20"/>
              </w:rPr>
              <w:t>человек</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-63</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-72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-70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-75</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-75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-70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-70</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-70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-65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-60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center"/>
              <w:rPr>
                <w:rFonts w:ascii="Times New Roman" w:hAnsi="Times New Roman"/>
                <w:lang w:eastAsia="ru-RU"/>
              </w:rPr>
            </w:pPr>
            <w:r w:rsidRPr="00AF5B45">
              <w:rPr>
                <w:rFonts w:ascii="Times New Roman" w:hAnsi="Times New Roman"/>
                <w:lang w:eastAsia="ru-RU"/>
              </w:rPr>
              <w:t>3.</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lang w:eastAsia="ru-RU"/>
              </w:rPr>
            </w:pPr>
            <w:r w:rsidRPr="00AF5B45">
              <w:rPr>
                <w:rFonts w:ascii="Times New Roman" w:hAnsi="Times New Roman"/>
              </w:rPr>
              <w:t>Миграционный прирост, убыль (-) населения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sz w:val="20"/>
                <w:lang w:eastAsia="ru-RU"/>
              </w:rPr>
            </w:pPr>
            <w:r w:rsidRPr="00AF5B45">
              <w:rPr>
                <w:rFonts w:ascii="Times New Roman" w:hAnsi="Times New Roman"/>
                <w:sz w:val="20"/>
              </w:rPr>
              <w:t>человек</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-220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-240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-60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-50</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-30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lang w:eastAsia="ru-RU"/>
              </w:rPr>
            </w:pPr>
            <w:r w:rsidRPr="00AF5B45">
              <w:rPr>
                <w:rFonts w:ascii="Times New Roman" w:hAnsi="Times New Roman"/>
                <w:lang w:eastAsia="ru-RU"/>
              </w:rPr>
              <w:t>4.</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lang w:eastAsia="ru-RU"/>
              </w:rPr>
            </w:pPr>
            <w:r w:rsidRPr="00AF5B45">
              <w:rPr>
                <w:rFonts w:ascii="Times New Roman" w:hAnsi="Times New Roman"/>
              </w:rPr>
              <w:t>Уровень безработицы</w:t>
            </w:r>
            <w:r w:rsidR="009F04C0" w:rsidRPr="00AF5B45">
              <w:rPr>
                <w:rFonts w:ascii="Times New Roman" w:hAnsi="Times New Roman"/>
              </w:rPr>
              <w:t xml:space="preserve"> на конец года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sz w:val="20"/>
                <w:lang w:eastAsia="ru-RU"/>
              </w:rPr>
            </w:pPr>
            <w:r w:rsidRPr="00AF5B45">
              <w:rPr>
                <w:rFonts w:ascii="Times New Roman" w:hAnsi="Times New Roman"/>
                <w:sz w:val="20"/>
              </w:rPr>
              <w:t>%</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1,76</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1,13</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93371E"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w:t>
            </w:r>
            <w:r w:rsidR="009B64CF" w:rsidRPr="00AF5B45">
              <w:rPr>
                <w:rFonts w:ascii="Times New Roman" w:hAnsi="Times New Roman" w:cs="Times New Roman"/>
                <w:lang w:eastAsia="ru-RU"/>
              </w:rPr>
              <w:t>,</w:t>
            </w:r>
            <w:r w:rsidRPr="00AF5B45">
              <w:rPr>
                <w:rFonts w:ascii="Times New Roman" w:hAnsi="Times New Roman" w:cs="Times New Roman"/>
                <w:lang w:eastAsia="ru-RU"/>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w:t>
            </w:r>
            <w:r w:rsidR="009B64CF" w:rsidRPr="00AF5B45">
              <w:rPr>
                <w:rFonts w:ascii="Times New Roman" w:hAnsi="Times New Roman" w:cs="Times New Roman"/>
                <w:lang w:eastAsia="ru-RU"/>
              </w:rPr>
              <w:t>7</w:t>
            </w:r>
            <w:r w:rsidRPr="00AF5B45">
              <w:rPr>
                <w:rFonts w:ascii="Times New Roman" w:hAnsi="Times New Roman" w:cs="Times New Roman"/>
                <w:lang w:eastAsia="ru-RU"/>
              </w:rPr>
              <w:t>6</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1,6</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1,6</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1,6</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lang w:eastAsia="ru-RU"/>
              </w:rPr>
            </w:pPr>
            <w:r w:rsidRPr="00AF5B45">
              <w:rPr>
                <w:rFonts w:ascii="Times New Roman" w:hAnsi="Times New Roman"/>
                <w:lang w:eastAsia="ru-RU"/>
              </w:rPr>
              <w:t>5.</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lang w:eastAsia="ru-RU"/>
              </w:rPr>
            </w:pPr>
            <w:r w:rsidRPr="00AF5B45">
              <w:rPr>
                <w:rFonts w:ascii="Times New Roman" w:hAnsi="Times New Roman"/>
              </w:rPr>
              <w:t>Среднемесячная номинальная начисленная заработная плата работников (без субъектов малого предпринимательства)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sz w:val="20"/>
              </w:rPr>
            </w:pPr>
            <w:r w:rsidRPr="00AF5B45">
              <w:rPr>
                <w:rFonts w:ascii="Times New Roman" w:hAnsi="Times New Roman"/>
                <w:sz w:val="20"/>
              </w:rPr>
              <w:t>рублей</w:t>
            </w:r>
          </w:p>
          <w:p w:rsidR="00C0545D" w:rsidRPr="00AF5B45" w:rsidRDefault="00C0545D">
            <w:pPr>
              <w:spacing w:after="0" w:line="240" w:lineRule="auto"/>
              <w:jc w:val="both"/>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63152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67250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70615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71817</w:t>
            </w:r>
          </w:p>
          <w:p w:rsidR="00C0545D" w:rsidRPr="00AF5B45" w:rsidRDefault="00C0545D" w:rsidP="00D4003D">
            <w:pPr>
              <w:spacing w:after="0" w:line="240" w:lineRule="auto"/>
              <w:jc w:val="center"/>
              <w:rPr>
                <w:rFonts w:ascii="Times New Roman" w:hAnsi="Times New Roman" w:cs="Times New Roman"/>
                <w:lang w:eastAsia="ru-RU"/>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75439</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78515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81827</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85376</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86810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100637</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109968</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lang w:eastAsia="ru-RU"/>
              </w:rPr>
            </w:pPr>
            <w:r w:rsidRPr="00AF5B45">
              <w:rPr>
                <w:rFonts w:ascii="Times New Roman" w:hAnsi="Times New Roman"/>
                <w:lang w:eastAsia="ru-RU"/>
              </w:rPr>
              <w:t>6.</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lang w:eastAsia="ru-RU"/>
              </w:rPr>
            </w:pPr>
            <w:r w:rsidRPr="00AF5B45">
              <w:rPr>
                <w:rFonts w:ascii="Times New Roman" w:hAnsi="Times New Roman"/>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sz w:val="20"/>
              </w:rPr>
            </w:pPr>
            <w:r w:rsidRPr="00AF5B45">
              <w:rPr>
                <w:rFonts w:ascii="Times New Roman" w:hAnsi="Times New Roman"/>
                <w:sz w:val="20"/>
              </w:rPr>
              <w:t>%</w:t>
            </w:r>
          </w:p>
          <w:p w:rsidR="00C0545D" w:rsidRPr="00AF5B45" w:rsidRDefault="00C0545D">
            <w:pPr>
              <w:spacing w:after="0" w:line="240" w:lineRule="auto"/>
              <w:jc w:val="both"/>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87,5</w:t>
            </w:r>
          </w:p>
          <w:p w:rsidR="00C0545D" w:rsidRPr="00AF5B45" w:rsidRDefault="00C0545D" w:rsidP="00D4003D">
            <w:pPr>
              <w:spacing w:after="0" w:line="240" w:lineRule="auto"/>
              <w:jc w:val="center"/>
              <w:rPr>
                <w:rFonts w:ascii="Times New Roman" w:hAnsi="Times New Roman" w:cs="Times New Roman"/>
                <w:lang w:eastAsia="ru-RU"/>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87,5</w:t>
            </w:r>
          </w:p>
          <w:p w:rsidR="00C0545D" w:rsidRPr="00AF5B45" w:rsidRDefault="00C0545D" w:rsidP="00D4003D">
            <w:pPr>
              <w:spacing w:after="0" w:line="240" w:lineRule="auto"/>
              <w:jc w:val="center"/>
              <w:rPr>
                <w:rFonts w:ascii="Times New Roman" w:hAnsi="Times New Roman" w:cs="Times New Roman"/>
                <w:lang w:eastAsia="ru-RU"/>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87,1</w:t>
            </w:r>
          </w:p>
          <w:p w:rsidR="00C0545D" w:rsidRPr="00AF5B45" w:rsidRDefault="00C0545D" w:rsidP="00D4003D">
            <w:pPr>
              <w:spacing w:after="0" w:line="240" w:lineRule="auto"/>
              <w:jc w:val="center"/>
              <w:rPr>
                <w:rFonts w:ascii="Times New Roman" w:hAnsi="Times New Roman" w:cs="Times New Roman"/>
                <w:lang w:eastAsia="ru-RU"/>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87,6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87,6</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87,6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87,6</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87,6</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87,6</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87,8</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87,9</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lang w:eastAsia="ru-RU"/>
              </w:rPr>
            </w:pPr>
            <w:r w:rsidRPr="00AF5B45">
              <w:rPr>
                <w:rFonts w:ascii="Times New Roman" w:hAnsi="Times New Roman"/>
                <w:lang w:eastAsia="ru-RU"/>
              </w:rPr>
              <w:t>7.</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rPr>
            </w:pPr>
            <w:r w:rsidRPr="00AF5B45">
              <w:rPr>
                <w:rFonts w:ascii="Times New Roman" w:hAnsi="Times New Roman"/>
              </w:rPr>
              <w:t>Удельный вес детей в возрасте от 3 до 7 лет, охваченных дошкольным образованием, в общей численности детей в возрасте от 3 до 7 лет, находящихся в очереди на получение дошкольного 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sz w:val="20"/>
              </w:rPr>
            </w:pPr>
            <w:r w:rsidRPr="00AF5B45">
              <w:rPr>
                <w:rFonts w:ascii="Times New Roman" w:hAnsi="Times New Roman"/>
                <w:sz w:val="20"/>
              </w:rPr>
              <w:t>%</w:t>
            </w:r>
          </w:p>
          <w:p w:rsidR="00C0545D" w:rsidRPr="00AF5B45" w:rsidRDefault="00C0545D">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lang w:eastAsia="ru-RU"/>
              </w:rPr>
            </w:pPr>
            <w:r w:rsidRPr="00AF5B45">
              <w:rPr>
                <w:rFonts w:ascii="Times New Roman" w:hAnsi="Times New Roman"/>
                <w:lang w:eastAsia="ru-RU"/>
              </w:rPr>
              <w:t>8.</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rPr>
            </w:pPr>
            <w:r w:rsidRPr="00AF5B45">
              <w:rPr>
                <w:rFonts w:ascii="Times New Roman" w:hAnsi="Times New Roman"/>
              </w:rPr>
              <w:t>Удельный вес дошкольных образовательных учреждений, в которых реализуются образовательные программы дошкольного образования в соответствии с федеральными государственными стандартами, в общем количестве дошкольных образовательных учреждений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sz w:val="20"/>
              </w:rPr>
            </w:pPr>
            <w:r w:rsidRPr="00AF5B45">
              <w:rPr>
                <w:rFonts w:ascii="Times New Roman" w:hAnsi="Times New Roman"/>
                <w:sz w:val="20"/>
              </w:rPr>
              <w:t>%</w:t>
            </w:r>
          </w:p>
          <w:p w:rsidR="00C0545D" w:rsidRPr="00AF5B45" w:rsidRDefault="00C0545D">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lang w:eastAsia="ru-RU"/>
              </w:rPr>
            </w:pPr>
            <w:r w:rsidRPr="00AF5B45">
              <w:rPr>
                <w:rFonts w:ascii="Times New Roman" w:hAnsi="Times New Roman"/>
                <w:lang w:eastAsia="ru-RU"/>
              </w:rPr>
              <w:t>9.</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jc w:val="both"/>
              <w:rPr>
                <w:rFonts w:ascii="Times New Roman" w:hAnsi="Times New Roman"/>
              </w:rPr>
            </w:pPr>
            <w:r w:rsidRPr="00AF5B45">
              <w:rPr>
                <w:rFonts w:ascii="Times New Roman" w:hAnsi="Times New Roman"/>
              </w:rPr>
              <w:t>Доля обучающихся 1 - 4 классов в образовательных организациях в муниципальном образовании, охваченных питанием от общего количества обучающихся 1 - 4 классов в образовательных организациях в муниципальном образовании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pPr>
              <w:spacing w:after="0" w:line="240" w:lineRule="auto"/>
              <w:rPr>
                <w:rFonts w:ascii="Times New Roman" w:hAnsi="Times New Roman"/>
                <w:sz w:val="20"/>
              </w:rPr>
            </w:pPr>
            <w:r w:rsidRPr="00AF5B45">
              <w:rPr>
                <w:rFonts w:ascii="Times New Roman" w:hAnsi="Times New Roman"/>
                <w:sz w:val="20"/>
              </w:rPr>
              <w:t>%</w:t>
            </w:r>
          </w:p>
          <w:p w:rsidR="00C0545D" w:rsidRPr="00AF5B45" w:rsidRDefault="00C0545D">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C0545D" w:rsidRPr="00AF5B45" w:rsidRDefault="005E281A"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lang w:eastAsia="ru-RU"/>
              </w:rPr>
              <w:t>10.</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9E58C1">
            <w:pPr>
              <w:spacing w:after="0" w:line="240" w:lineRule="auto"/>
              <w:jc w:val="both"/>
              <w:rPr>
                <w:rFonts w:ascii="Times New Roman" w:hAnsi="Times New Roman"/>
              </w:rPr>
            </w:pPr>
            <w:r w:rsidRPr="00AF5B45">
              <w:rPr>
                <w:rFonts w:ascii="Times New Roman" w:hAnsi="Times New Roman"/>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9E58C1">
            <w:pPr>
              <w:spacing w:after="0" w:line="240" w:lineRule="auto"/>
            </w:pPr>
            <w:r w:rsidRPr="00AF5B45">
              <w:rPr>
                <w:rFonts w:ascii="Times New Roman" w:hAnsi="Times New Roman"/>
                <w:sz w:val="20"/>
              </w:rPr>
              <w:t>%</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100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100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100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100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100</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100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rPr>
              <w:t>100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rPr>
              <w:t>100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lang w:eastAsia="ru-RU"/>
              </w:rPr>
              <w:t>11.</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9E58C1">
            <w:pPr>
              <w:spacing w:after="0" w:line="240" w:lineRule="auto"/>
              <w:jc w:val="both"/>
              <w:rPr>
                <w:rFonts w:ascii="Times New Roman" w:hAnsi="Times New Roman"/>
              </w:rPr>
            </w:pPr>
            <w:r w:rsidRPr="00AF5B45">
              <w:rPr>
                <w:rFonts w:ascii="Times New Roman" w:hAnsi="Times New Roman"/>
              </w:rPr>
              <w:t>Доля детей в возрасте от 5 до 18 лет, охваченных услугами дополнительного 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9E58C1">
            <w:pPr>
              <w:spacing w:after="0" w:line="240" w:lineRule="auto"/>
            </w:pPr>
            <w:r w:rsidRPr="00AF5B45">
              <w:t>%</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pStyle w:val="ConsPlusCell"/>
              <w:jc w:val="center"/>
              <w:rPr>
                <w:rFonts w:ascii="Times New Roman" w:hAnsi="Times New Roman" w:cs="Times New Roman"/>
              </w:rPr>
            </w:pPr>
            <w:r w:rsidRPr="00AF5B45">
              <w:rPr>
                <w:rFonts w:ascii="Times New Roman" w:hAnsi="Times New Roman" w:cs="Times New Roman"/>
              </w:rPr>
              <w:t>70,1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pStyle w:val="ConsPlusCell"/>
              <w:jc w:val="center"/>
              <w:rPr>
                <w:rFonts w:ascii="Times New Roman" w:hAnsi="Times New Roman" w:cs="Times New Roman"/>
              </w:rPr>
            </w:pPr>
            <w:r w:rsidRPr="00AF5B45">
              <w:rPr>
                <w:rFonts w:ascii="Times New Roman" w:hAnsi="Times New Roman" w:cs="Times New Roman"/>
              </w:rPr>
              <w:t>70,2</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pStyle w:val="ConsPlusCell"/>
              <w:jc w:val="center"/>
              <w:rPr>
                <w:rFonts w:ascii="Times New Roman" w:hAnsi="Times New Roman" w:cs="Times New Roman"/>
              </w:rPr>
            </w:pPr>
            <w:r w:rsidRPr="00AF5B45">
              <w:rPr>
                <w:rFonts w:ascii="Times New Roman" w:hAnsi="Times New Roman" w:cs="Times New Roman"/>
              </w:rPr>
              <w:t>70,3</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pStyle w:val="ConsPlusCell"/>
              <w:jc w:val="center"/>
              <w:rPr>
                <w:rFonts w:ascii="Times New Roman" w:hAnsi="Times New Roman" w:cs="Times New Roman"/>
              </w:rPr>
            </w:pPr>
            <w:r w:rsidRPr="00AF5B45">
              <w:rPr>
                <w:rFonts w:ascii="Times New Roman" w:hAnsi="Times New Roman" w:cs="Times New Roman"/>
              </w:rPr>
              <w:t>70,4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pStyle w:val="ConsPlusCell"/>
              <w:jc w:val="center"/>
              <w:rPr>
                <w:rFonts w:ascii="Times New Roman" w:hAnsi="Times New Roman" w:cs="Times New Roman"/>
              </w:rPr>
            </w:pPr>
            <w:r w:rsidRPr="00AF5B45">
              <w:rPr>
                <w:rFonts w:ascii="Times New Roman" w:hAnsi="Times New Roman" w:cs="Times New Roman"/>
              </w:rPr>
              <w:t>70,5</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pStyle w:val="ConsPlusCell"/>
              <w:jc w:val="center"/>
              <w:rPr>
                <w:rFonts w:ascii="Times New Roman" w:hAnsi="Times New Roman" w:cs="Times New Roman"/>
              </w:rPr>
            </w:pPr>
            <w:r w:rsidRPr="00AF5B45">
              <w:rPr>
                <w:rFonts w:ascii="Times New Roman" w:hAnsi="Times New Roman" w:cs="Times New Roman"/>
              </w:rPr>
              <w:t>70,7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rPr>
              <w:t>70,8</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rPr>
              <w:t>70,9</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rPr>
              <w:t>80,0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rPr>
              <w:t>80,1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rPr>
              <w:t>80,2</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lang w:eastAsia="ru-RU"/>
              </w:rPr>
              <w:t>12.</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840AD5" w:rsidP="00840AD5">
            <w:pPr>
              <w:autoSpaceDE w:val="0"/>
              <w:autoSpaceDN w:val="0"/>
              <w:adjustRightInd w:val="0"/>
              <w:spacing w:after="0" w:line="240" w:lineRule="auto"/>
              <w:jc w:val="both"/>
              <w:rPr>
                <w:rFonts w:ascii="Times New Roman" w:hAnsi="Times New Roman"/>
                <w:lang w:eastAsia="ru-RU"/>
              </w:rPr>
            </w:pPr>
            <w:r w:rsidRPr="00AF5B45">
              <w:rPr>
                <w:rFonts w:ascii="Times New Roman" w:hAnsi="Times New Roman" w:cs="Times New Roman"/>
              </w:rPr>
              <w:t>Обеспеченность организациями культурно-досугового типа на 1000 человек населения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единиц</w:t>
            </w:r>
          </w:p>
          <w:p w:rsidR="00AC1061" w:rsidRPr="00AF5B45" w:rsidRDefault="00AC1061">
            <w:pPr>
              <w:spacing w:after="0" w:line="240" w:lineRule="auto"/>
              <w:jc w:val="both"/>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0,6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0,5</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0,5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0,5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0,5</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0,5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0,5</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0,5</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0,5</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0,5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0,5</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9C1316" w:rsidRPr="00AF5B45" w:rsidRDefault="009C1316">
            <w:pPr>
              <w:spacing w:after="0" w:line="240" w:lineRule="auto"/>
              <w:jc w:val="both"/>
              <w:rPr>
                <w:rFonts w:ascii="Times New Roman" w:hAnsi="Times New Roman"/>
                <w:lang w:eastAsia="ru-RU"/>
              </w:rPr>
            </w:pPr>
            <w:r w:rsidRPr="00AF5B45">
              <w:rPr>
                <w:rFonts w:ascii="Times New Roman" w:hAnsi="Times New Roman"/>
                <w:lang w:eastAsia="ru-RU"/>
              </w:rPr>
              <w:t>13.</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9C1316" w:rsidRPr="00AF5B45" w:rsidRDefault="009C1316">
            <w:pPr>
              <w:spacing w:after="0" w:line="240" w:lineRule="auto"/>
              <w:jc w:val="both"/>
              <w:rPr>
                <w:rFonts w:ascii="Times New Roman" w:hAnsi="Times New Roman" w:cs="Times New Roman"/>
              </w:rPr>
            </w:pPr>
            <w:r w:rsidRPr="00AF5B45">
              <w:rPr>
                <w:rFonts w:ascii="Times New Roman" w:hAnsi="Times New Roman" w:cs="Times New Roman"/>
              </w:rPr>
              <w:t>Удельный вес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на территории ГО «Вуктыл», от общей численности населения ГО «Вуктыл»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9C1316" w:rsidRPr="00AF5B45" w:rsidRDefault="009C1316" w:rsidP="00973061">
            <w:pPr>
              <w:spacing w:after="0" w:line="240" w:lineRule="auto"/>
              <w:jc w:val="center"/>
              <w:rPr>
                <w:rFonts w:ascii="Times New Roman" w:hAnsi="Times New Roman"/>
                <w:sz w:val="20"/>
              </w:rPr>
            </w:pPr>
            <w:r w:rsidRPr="00AF5B45">
              <w:rPr>
                <w:rFonts w:ascii="Times New Roman" w:hAnsi="Times New Roman"/>
                <w:sz w:val="20"/>
              </w:rPr>
              <w:t>%</w:t>
            </w:r>
          </w:p>
          <w:p w:rsidR="009C1316" w:rsidRPr="00AF5B45" w:rsidRDefault="009C1316">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9C1316" w:rsidRPr="00AF5B45" w:rsidRDefault="009C1316"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13,5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9C1316" w:rsidRPr="00AF5B45" w:rsidRDefault="009C1316"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13,5</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9C1316" w:rsidRPr="00AF5B45" w:rsidRDefault="009C1316"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13,5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9C1316" w:rsidRPr="00AF5B45" w:rsidRDefault="009C1316"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25,0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9C1316" w:rsidRPr="00AF5B45" w:rsidRDefault="009C1316" w:rsidP="00D4003D">
            <w:pPr>
              <w:spacing w:after="0" w:line="240" w:lineRule="auto"/>
              <w:jc w:val="center"/>
              <w:rPr>
                <w:rFonts w:ascii="Times New Roman" w:hAnsi="Times New Roman" w:cs="Times New Roman"/>
                <w:color w:val="FF0000"/>
                <w:lang w:eastAsia="ru-RU"/>
              </w:rPr>
            </w:pPr>
            <w:r w:rsidRPr="00AF5B45">
              <w:rPr>
                <w:rFonts w:ascii="Times New Roman" w:hAnsi="Times New Roman" w:cs="Times New Roman"/>
                <w:lang w:eastAsia="ru-RU"/>
              </w:rPr>
              <w:t>30,0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9C1316" w:rsidRPr="00AF5B45" w:rsidRDefault="009C1316" w:rsidP="00D4003D">
            <w:pPr>
              <w:jc w:val="center"/>
              <w:rPr>
                <w:rFonts w:ascii="Times New Roman" w:hAnsi="Times New Roman" w:cs="Times New Roman"/>
              </w:rPr>
            </w:pPr>
            <w:r w:rsidRPr="00AF5B45">
              <w:rPr>
                <w:rFonts w:ascii="Times New Roman" w:hAnsi="Times New Roman" w:cs="Times New Roman"/>
                <w:lang w:eastAsia="ru-RU"/>
              </w:rPr>
              <w:t>35,0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9C1316" w:rsidRPr="00AF5B45" w:rsidRDefault="009C1316" w:rsidP="00D4003D">
            <w:pPr>
              <w:jc w:val="center"/>
              <w:rPr>
                <w:rFonts w:ascii="Times New Roman" w:hAnsi="Times New Roman" w:cs="Times New Roman"/>
              </w:rPr>
            </w:pPr>
            <w:r w:rsidRPr="00AF5B45">
              <w:rPr>
                <w:rFonts w:ascii="Times New Roman" w:hAnsi="Times New Roman" w:cs="Times New Roman"/>
                <w:lang w:eastAsia="ru-RU"/>
              </w:rPr>
              <w:t>40,0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9C1316" w:rsidRPr="00AF5B45" w:rsidRDefault="009C1316" w:rsidP="00D4003D">
            <w:pPr>
              <w:jc w:val="center"/>
              <w:rPr>
                <w:rFonts w:ascii="Times New Roman" w:hAnsi="Times New Roman" w:cs="Times New Roman"/>
              </w:rPr>
            </w:pPr>
            <w:r w:rsidRPr="00AF5B45">
              <w:rPr>
                <w:rFonts w:ascii="Times New Roman" w:hAnsi="Times New Roman" w:cs="Times New Roman"/>
                <w:lang w:eastAsia="ru-RU"/>
              </w:rPr>
              <w:t>45,0</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9C1316" w:rsidRPr="00AF5B45" w:rsidRDefault="009C1316" w:rsidP="00D4003D">
            <w:pPr>
              <w:jc w:val="center"/>
              <w:rPr>
                <w:rFonts w:ascii="Times New Roman" w:hAnsi="Times New Roman" w:cs="Times New Roman"/>
              </w:rPr>
            </w:pPr>
            <w:r w:rsidRPr="00AF5B45">
              <w:rPr>
                <w:rFonts w:ascii="Times New Roman" w:hAnsi="Times New Roman" w:cs="Times New Roman"/>
                <w:lang w:eastAsia="ru-RU"/>
              </w:rPr>
              <w:t>50,0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9C1316" w:rsidRPr="00AF5B45" w:rsidRDefault="009C1316" w:rsidP="00D4003D">
            <w:pPr>
              <w:jc w:val="center"/>
              <w:rPr>
                <w:rFonts w:ascii="Times New Roman" w:hAnsi="Times New Roman" w:cs="Times New Roman"/>
              </w:rPr>
            </w:pPr>
            <w:r w:rsidRPr="00AF5B45">
              <w:rPr>
                <w:rFonts w:ascii="Times New Roman" w:hAnsi="Times New Roman" w:cs="Times New Roman"/>
                <w:lang w:eastAsia="ru-RU"/>
              </w:rPr>
              <w:t>50,0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9C1316" w:rsidRPr="00AF5B45" w:rsidRDefault="009C1316" w:rsidP="00D4003D">
            <w:pPr>
              <w:jc w:val="center"/>
              <w:rPr>
                <w:rFonts w:ascii="Times New Roman" w:hAnsi="Times New Roman" w:cs="Times New Roman"/>
              </w:rPr>
            </w:pPr>
            <w:r w:rsidRPr="00AF5B45">
              <w:rPr>
                <w:rFonts w:ascii="Times New Roman" w:hAnsi="Times New Roman" w:cs="Times New Roman"/>
                <w:lang w:eastAsia="ru-RU"/>
              </w:rPr>
              <w:t>50,0</w:t>
            </w:r>
          </w:p>
        </w:tc>
      </w:tr>
      <w:tr w:rsidR="004745EA"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745EA" w:rsidRPr="00AF5B45" w:rsidRDefault="00345929">
            <w:pPr>
              <w:spacing w:after="0" w:line="240" w:lineRule="auto"/>
              <w:jc w:val="both"/>
              <w:rPr>
                <w:rFonts w:ascii="Times New Roman" w:hAnsi="Times New Roman"/>
                <w:lang w:eastAsia="ru-RU"/>
              </w:rPr>
            </w:pPr>
            <w:r w:rsidRPr="00AF5B45">
              <w:rPr>
                <w:rFonts w:ascii="Times New Roman" w:hAnsi="Times New Roman"/>
                <w:lang w:eastAsia="ru-RU"/>
              </w:rPr>
              <w:t>14.</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745EA" w:rsidRPr="00AF5B45" w:rsidRDefault="004745EA" w:rsidP="004745EA">
            <w:pPr>
              <w:spacing w:after="0" w:line="240" w:lineRule="auto"/>
              <w:jc w:val="both"/>
              <w:rPr>
                <w:rFonts w:ascii="Times New Roman" w:hAnsi="Times New Roman" w:cs="Times New Roman"/>
              </w:rPr>
            </w:pPr>
            <w:r w:rsidRPr="00AF5B45">
              <w:rPr>
                <w:rFonts w:ascii="Times New Roman" w:hAnsi="Times New Roman" w:cs="Times New Roman"/>
              </w:rPr>
              <w:t>Увеличение числа посещений организаций культуры к 2024 году с сохранением достигнутого уровня на период до 2035 года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345929" w:rsidRPr="00AF5B45" w:rsidRDefault="00345929" w:rsidP="00345929">
            <w:pPr>
              <w:spacing w:after="0" w:line="240" w:lineRule="auto"/>
              <w:jc w:val="center"/>
              <w:rPr>
                <w:rFonts w:ascii="Times New Roman" w:hAnsi="Times New Roman"/>
                <w:sz w:val="20"/>
              </w:rPr>
            </w:pPr>
            <w:r w:rsidRPr="00AF5B45">
              <w:rPr>
                <w:rFonts w:ascii="Times New Roman" w:hAnsi="Times New Roman"/>
                <w:sz w:val="20"/>
              </w:rPr>
              <w:t>%</w:t>
            </w:r>
          </w:p>
          <w:p w:rsidR="004745EA" w:rsidRPr="00AF5B45" w:rsidRDefault="004745EA" w:rsidP="00973061">
            <w:pPr>
              <w:spacing w:after="0" w:line="240" w:lineRule="auto"/>
              <w:jc w:val="center"/>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745EA" w:rsidRPr="00AF5B45" w:rsidRDefault="00345929" w:rsidP="00345929">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745EA" w:rsidRPr="00AF5B45" w:rsidRDefault="00345929"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7</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745EA" w:rsidRPr="00AF5B45" w:rsidRDefault="00345929"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8</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745EA" w:rsidRPr="00AF5B45" w:rsidRDefault="00345929"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745EA" w:rsidRPr="00AF5B45" w:rsidRDefault="00345929"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745EA" w:rsidRPr="00AF5B45" w:rsidRDefault="00345929" w:rsidP="00D4003D">
            <w:pPr>
              <w:jc w:val="center"/>
              <w:rPr>
                <w:rFonts w:ascii="Times New Roman" w:hAnsi="Times New Roman" w:cs="Times New Roman"/>
                <w:lang w:eastAsia="ru-RU"/>
              </w:rPr>
            </w:pPr>
            <w:r w:rsidRPr="00AF5B45">
              <w:rPr>
                <w:rFonts w:ascii="Times New Roman" w:hAnsi="Times New Roman" w:cs="Times New Roman"/>
                <w:lang w:eastAsia="ru-RU"/>
              </w:rPr>
              <w:t>12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745EA" w:rsidRPr="00AF5B45" w:rsidRDefault="00345929" w:rsidP="00D4003D">
            <w:pPr>
              <w:jc w:val="center"/>
              <w:rPr>
                <w:rFonts w:ascii="Times New Roman" w:hAnsi="Times New Roman" w:cs="Times New Roman"/>
                <w:lang w:eastAsia="ru-RU"/>
              </w:rPr>
            </w:pPr>
            <w:r w:rsidRPr="00AF5B45">
              <w:rPr>
                <w:rFonts w:ascii="Times New Roman" w:hAnsi="Times New Roman" w:cs="Times New Roman"/>
                <w:lang w:eastAsia="ru-RU"/>
              </w:rPr>
              <w:t>13</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745EA" w:rsidRPr="00AF5B45" w:rsidRDefault="00345929" w:rsidP="00D4003D">
            <w:pPr>
              <w:jc w:val="center"/>
              <w:rPr>
                <w:rFonts w:ascii="Times New Roman" w:hAnsi="Times New Roman" w:cs="Times New Roman"/>
                <w:lang w:eastAsia="ru-RU"/>
              </w:rPr>
            </w:pPr>
            <w:r w:rsidRPr="00AF5B45">
              <w:rPr>
                <w:rFonts w:ascii="Times New Roman" w:hAnsi="Times New Roman" w:cs="Times New Roman"/>
                <w:lang w:eastAsia="ru-RU"/>
              </w:rPr>
              <w:t>15</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745EA" w:rsidRPr="00AF5B45" w:rsidRDefault="00345929" w:rsidP="00D4003D">
            <w:pPr>
              <w:jc w:val="center"/>
              <w:rPr>
                <w:rFonts w:ascii="Times New Roman" w:hAnsi="Times New Roman" w:cs="Times New Roman"/>
                <w:lang w:eastAsia="ru-RU"/>
              </w:rPr>
            </w:pPr>
            <w:r w:rsidRPr="00AF5B45">
              <w:rPr>
                <w:rFonts w:ascii="Times New Roman" w:hAnsi="Times New Roman" w:cs="Times New Roman"/>
                <w:lang w:eastAsia="ru-RU"/>
              </w:rPr>
              <w:t>15</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745EA" w:rsidRPr="00AF5B45" w:rsidRDefault="00345929" w:rsidP="00D4003D">
            <w:pPr>
              <w:jc w:val="center"/>
              <w:rPr>
                <w:rFonts w:ascii="Times New Roman" w:hAnsi="Times New Roman" w:cs="Times New Roman"/>
                <w:lang w:eastAsia="ru-RU"/>
              </w:rPr>
            </w:pPr>
            <w:r w:rsidRPr="00AF5B45">
              <w:rPr>
                <w:rFonts w:ascii="Times New Roman" w:hAnsi="Times New Roman" w:cs="Times New Roman"/>
                <w:lang w:eastAsia="ru-RU"/>
              </w:rPr>
              <w:t>15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4745EA" w:rsidRPr="00AF5B45" w:rsidRDefault="00345929" w:rsidP="00D4003D">
            <w:pPr>
              <w:jc w:val="center"/>
              <w:rPr>
                <w:rFonts w:ascii="Times New Roman" w:hAnsi="Times New Roman" w:cs="Times New Roman"/>
                <w:lang w:eastAsia="ru-RU"/>
              </w:rPr>
            </w:pPr>
            <w:r w:rsidRPr="00AF5B45">
              <w:rPr>
                <w:rFonts w:ascii="Times New Roman" w:hAnsi="Times New Roman" w:cs="Times New Roman"/>
                <w:lang w:eastAsia="ru-RU"/>
              </w:rPr>
              <w:t>15</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345929">
            <w:pPr>
              <w:spacing w:after="0" w:line="240" w:lineRule="auto"/>
              <w:jc w:val="both"/>
              <w:rPr>
                <w:rFonts w:ascii="Times New Roman" w:hAnsi="Times New Roman"/>
                <w:lang w:eastAsia="ru-RU"/>
              </w:rPr>
            </w:pPr>
            <w:r w:rsidRPr="00AF5B45">
              <w:rPr>
                <w:rFonts w:ascii="Times New Roman" w:hAnsi="Times New Roman"/>
                <w:lang w:eastAsia="ru-RU"/>
              </w:rPr>
              <w:t>1</w:t>
            </w:r>
            <w:r w:rsidR="00345929" w:rsidRPr="00AF5B45">
              <w:rPr>
                <w:rFonts w:ascii="Times New Roman" w:hAnsi="Times New Roman"/>
                <w:lang w:eastAsia="ru-RU"/>
              </w:rPr>
              <w:t>5</w:t>
            </w:r>
            <w:r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rPr>
            </w:pPr>
            <w:r w:rsidRPr="00AF5B45">
              <w:rPr>
                <w:rFonts w:ascii="Times New Roman" w:hAnsi="Times New Roman"/>
              </w:rPr>
              <w:t xml:space="preserve">Уровень фактической обеспеченности учреждениями культуры от нормативной потребности библиотеками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center"/>
              <w:rPr>
                <w:rFonts w:ascii="Times New Roman" w:hAnsi="Times New Roman"/>
                <w:sz w:val="20"/>
              </w:rPr>
            </w:pPr>
            <w:r w:rsidRPr="00AF5B45">
              <w:rPr>
                <w:rFonts w:ascii="Times New Roman" w:hAnsi="Times New Roman"/>
                <w:sz w:val="20"/>
              </w:rPr>
              <w:t>%</w:t>
            </w:r>
          </w:p>
          <w:p w:rsidR="00AC1061" w:rsidRPr="00AF5B45" w:rsidRDefault="00AC1061">
            <w:pPr>
              <w:spacing w:after="0" w:line="240" w:lineRule="auto"/>
              <w:jc w:val="center"/>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100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100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100</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100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100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345929">
            <w:pPr>
              <w:spacing w:after="0" w:line="240" w:lineRule="auto"/>
              <w:jc w:val="both"/>
              <w:rPr>
                <w:rFonts w:ascii="Times New Roman" w:hAnsi="Times New Roman"/>
                <w:lang w:eastAsia="ru-RU"/>
              </w:rPr>
            </w:pPr>
            <w:r w:rsidRPr="00AF5B45">
              <w:rPr>
                <w:rFonts w:ascii="Times New Roman" w:hAnsi="Times New Roman"/>
                <w:lang w:eastAsia="ru-RU"/>
              </w:rPr>
              <w:t>1</w:t>
            </w:r>
            <w:r w:rsidR="00345929" w:rsidRPr="00AF5B45">
              <w:rPr>
                <w:rFonts w:ascii="Times New Roman" w:hAnsi="Times New Roman"/>
                <w:lang w:eastAsia="ru-RU"/>
              </w:rPr>
              <w:t>6</w:t>
            </w:r>
            <w:r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Мощность амбулаторно-поликлинических учреждений на 10 тыс. человек населения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lang w:eastAsia="ru-RU"/>
              </w:rPr>
            </w:pPr>
            <w:r w:rsidRPr="00AF5B45">
              <w:rPr>
                <w:rFonts w:ascii="Times New Roman" w:hAnsi="Times New Roman"/>
                <w:sz w:val="20"/>
              </w:rPr>
              <w:t>посещений в смену</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509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523</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527</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532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537</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541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546</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556</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562</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595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633</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428F3" w:rsidRPr="00AF5B45" w:rsidRDefault="00345929">
            <w:pPr>
              <w:spacing w:after="0" w:line="240" w:lineRule="auto"/>
              <w:jc w:val="both"/>
              <w:rPr>
                <w:rFonts w:ascii="Times New Roman" w:hAnsi="Times New Roman"/>
                <w:lang w:eastAsia="ru-RU"/>
              </w:rPr>
            </w:pPr>
            <w:r w:rsidRPr="00AF5B45">
              <w:rPr>
                <w:rFonts w:ascii="Times New Roman" w:hAnsi="Times New Roman"/>
                <w:lang w:eastAsia="ru-RU"/>
              </w:rPr>
              <w:t>17</w:t>
            </w:r>
            <w:r w:rsidR="00B428F3"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428F3" w:rsidRPr="00AF5B45" w:rsidRDefault="00B428F3" w:rsidP="00B428F3">
            <w:pPr>
              <w:spacing w:after="0" w:line="240" w:lineRule="auto"/>
              <w:jc w:val="both"/>
              <w:rPr>
                <w:rFonts w:ascii="Times New Roman" w:hAnsi="Times New Roman"/>
                <w:lang w:eastAsia="ru-RU"/>
              </w:rPr>
            </w:pPr>
            <w:r w:rsidRPr="00AF5B45">
              <w:rPr>
                <w:rFonts w:ascii="Times New Roman" w:hAnsi="Times New Roman"/>
              </w:rPr>
              <w:t xml:space="preserve">Доля населения, систематически занимающегося физической культурой и спортом, в общей численности населения в возрасте 3-79 лет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428F3" w:rsidRPr="00AF5B45" w:rsidRDefault="00B428F3">
            <w:pPr>
              <w:spacing w:after="0" w:line="240" w:lineRule="auto"/>
              <w:rPr>
                <w:rFonts w:ascii="Times New Roman" w:hAnsi="Times New Roman"/>
                <w:sz w:val="20"/>
              </w:rPr>
            </w:pPr>
            <w:r w:rsidRPr="00AF5B45">
              <w:rPr>
                <w:rFonts w:ascii="Times New Roman" w:hAnsi="Times New Roman"/>
                <w:sz w:val="20"/>
              </w:rPr>
              <w:t>%</w:t>
            </w:r>
          </w:p>
          <w:p w:rsidR="00B428F3" w:rsidRPr="00AF5B45" w:rsidRDefault="00B428F3">
            <w:pPr>
              <w:spacing w:after="0" w:line="240" w:lineRule="auto"/>
              <w:jc w:val="both"/>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428F3" w:rsidRPr="00AF5B45" w:rsidRDefault="00B428F3" w:rsidP="00D4003D">
            <w:pPr>
              <w:pStyle w:val="ConsPlusNormal"/>
              <w:jc w:val="center"/>
              <w:rPr>
                <w:sz w:val="22"/>
                <w:szCs w:val="22"/>
              </w:rPr>
            </w:pPr>
            <w:r w:rsidRPr="00AF5B45">
              <w:rPr>
                <w:sz w:val="22"/>
                <w:szCs w:val="22"/>
              </w:rPr>
              <w:t>36,5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428F3" w:rsidRPr="00AF5B45" w:rsidRDefault="00B428F3" w:rsidP="00D4003D">
            <w:pPr>
              <w:pStyle w:val="ConsPlusNormal"/>
              <w:jc w:val="center"/>
              <w:rPr>
                <w:sz w:val="22"/>
                <w:szCs w:val="22"/>
              </w:rPr>
            </w:pPr>
            <w:r w:rsidRPr="00AF5B45">
              <w:rPr>
                <w:sz w:val="22"/>
                <w:szCs w:val="22"/>
              </w:rPr>
              <w:t>38,2</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428F3" w:rsidRPr="00AF5B45" w:rsidRDefault="00B428F3"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41,8</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428F3" w:rsidRPr="00AF5B45" w:rsidRDefault="00B428F3"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41,9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428F3" w:rsidRPr="00AF5B45" w:rsidRDefault="00B428F3"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42,0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428F3" w:rsidRPr="00AF5B45" w:rsidRDefault="00B428F3"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42,0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428F3" w:rsidRPr="00AF5B45" w:rsidRDefault="00B428F3"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42,1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428F3" w:rsidRPr="00AF5B45" w:rsidRDefault="00B428F3"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42,1</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428F3" w:rsidRPr="00AF5B45" w:rsidRDefault="00B428F3"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42,2</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428F3" w:rsidRPr="00AF5B45" w:rsidRDefault="00B428F3"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42,4</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428F3" w:rsidRPr="00AF5B45" w:rsidRDefault="00B428F3"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42,7</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345929">
            <w:pPr>
              <w:spacing w:after="0" w:line="240" w:lineRule="auto"/>
              <w:jc w:val="both"/>
              <w:rPr>
                <w:rFonts w:ascii="Times New Roman" w:hAnsi="Times New Roman"/>
                <w:lang w:eastAsia="ru-RU"/>
              </w:rPr>
            </w:pPr>
            <w:r w:rsidRPr="00AF5B45">
              <w:rPr>
                <w:rFonts w:ascii="Times New Roman" w:hAnsi="Times New Roman"/>
                <w:lang w:eastAsia="ru-RU"/>
              </w:rPr>
              <w:t>18</w:t>
            </w:r>
            <w:r w:rsidR="00AC1061"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rPr>
            </w:pPr>
            <w:r w:rsidRPr="00AF5B45">
              <w:rPr>
                <w:rFonts w:ascii="Times New Roman" w:hAnsi="Times New Roman"/>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6,5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5,41</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10,9</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11,0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11,0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11,2</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11,5</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11,5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12,0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345929" w:rsidP="00AC1061">
            <w:pPr>
              <w:spacing w:after="0" w:line="240" w:lineRule="auto"/>
              <w:jc w:val="both"/>
              <w:rPr>
                <w:rFonts w:ascii="Times New Roman" w:hAnsi="Times New Roman"/>
                <w:lang w:eastAsia="ru-RU"/>
              </w:rPr>
            </w:pPr>
            <w:r w:rsidRPr="00AF5B45">
              <w:rPr>
                <w:rFonts w:ascii="Times New Roman" w:hAnsi="Times New Roman"/>
                <w:lang w:eastAsia="ru-RU"/>
              </w:rPr>
              <w:t>19</w:t>
            </w:r>
            <w:r w:rsidR="00AC1061"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rPr>
            </w:pPr>
            <w:r w:rsidRPr="00AF5B45">
              <w:rPr>
                <w:rFonts w:ascii="Times New Roman" w:hAnsi="Times New Roman"/>
                <w:lang w:eastAsia="ru-RU"/>
              </w:rPr>
              <w:t>Доля граждан из числа детей-сирот и детей, оставшихся без попечения родителей, обеспеченных жилыми помещениями, к общей численности граждан из числа детей-сирот и детей, оставшихся без попечения родителей, состоящих на учете в качестве нуждающихся в жилых помещениях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rPr>
              <w:t>87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70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80</w:t>
            </w:r>
          </w:p>
          <w:p w:rsidR="00AC1061" w:rsidRPr="00AF5B45" w:rsidRDefault="00AC1061" w:rsidP="00D4003D">
            <w:pPr>
              <w:spacing w:after="0" w:line="240" w:lineRule="auto"/>
              <w:jc w:val="center"/>
              <w:rPr>
                <w:rFonts w:ascii="Times New Roman" w:hAnsi="Times New Roman" w:cs="Times New Roman"/>
                <w:lang w:eastAsia="ru-RU"/>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345929" w:rsidP="00AC1061">
            <w:pPr>
              <w:spacing w:after="0" w:line="240" w:lineRule="auto"/>
              <w:jc w:val="both"/>
              <w:rPr>
                <w:rFonts w:ascii="Times New Roman" w:hAnsi="Times New Roman"/>
                <w:lang w:eastAsia="ru-RU"/>
              </w:rPr>
            </w:pPr>
            <w:r w:rsidRPr="00AF5B45">
              <w:rPr>
                <w:rFonts w:ascii="Times New Roman" w:hAnsi="Times New Roman"/>
                <w:lang w:eastAsia="ru-RU"/>
              </w:rPr>
              <w:t>20</w:t>
            </w:r>
            <w:r w:rsidR="00AC1061"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Уровень удовлетворенности населения жилищно-коммунальными услугами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lang w:eastAsia="ru-RU"/>
              </w:rPr>
            </w:pPr>
            <w:r w:rsidRPr="00AF5B45">
              <w:rPr>
                <w:rFonts w:ascii="Times New Roman" w:hAnsi="Times New Roman"/>
                <w:sz w:val="20"/>
              </w:rPr>
              <w:t>% от числа опрошенных</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46,7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42,6</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38</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39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42</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43</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44</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55</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345929" w:rsidP="00AC1061">
            <w:pPr>
              <w:spacing w:after="0" w:line="240" w:lineRule="auto"/>
              <w:jc w:val="both"/>
              <w:rPr>
                <w:rFonts w:ascii="Times New Roman" w:hAnsi="Times New Roman"/>
                <w:lang w:eastAsia="ru-RU"/>
              </w:rPr>
            </w:pPr>
            <w:r w:rsidRPr="00AF5B45">
              <w:rPr>
                <w:rFonts w:ascii="Times New Roman" w:hAnsi="Times New Roman"/>
                <w:lang w:eastAsia="ru-RU"/>
              </w:rPr>
              <w:t>21</w:t>
            </w:r>
            <w:r w:rsidR="00AC1061"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lang w:eastAsia="ru-RU"/>
              </w:rPr>
              <w:t>Доля тепловых сетей, нуждающихся в замене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lang w:eastAsia="ru-RU"/>
              </w:rPr>
            </w:pPr>
            <w:r w:rsidRPr="00AF5B45">
              <w:rPr>
                <w:rFonts w:ascii="Times New Roman" w:hAnsi="Times New Roman"/>
                <w:sz w:val="20"/>
              </w:rPr>
              <w:t>%</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17,15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16,64</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14,45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12,6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10,4</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8,4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6,4</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4,4</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2,4</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345929" w:rsidP="00AC1061">
            <w:pPr>
              <w:spacing w:after="0" w:line="240" w:lineRule="auto"/>
              <w:jc w:val="both"/>
              <w:rPr>
                <w:rFonts w:ascii="Times New Roman" w:hAnsi="Times New Roman"/>
                <w:lang w:eastAsia="ru-RU"/>
              </w:rPr>
            </w:pPr>
            <w:r w:rsidRPr="00AF5B45">
              <w:rPr>
                <w:rFonts w:ascii="Times New Roman" w:hAnsi="Times New Roman"/>
                <w:lang w:eastAsia="ru-RU"/>
              </w:rPr>
              <w:t>22</w:t>
            </w:r>
            <w:r w:rsidR="00AC1061"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lang w:eastAsia="ru-RU"/>
              </w:rPr>
              <w:t>Доля уличных водопроводных сетей, нуждающихся в замене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lang w:eastAsia="ru-RU"/>
              </w:rPr>
            </w:pPr>
            <w:r w:rsidRPr="00AF5B45">
              <w:rPr>
                <w:rFonts w:ascii="Times New Roman" w:hAnsi="Times New Roman"/>
                <w:sz w:val="20"/>
              </w:rPr>
              <w:t>%</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4,51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4,34</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3,98</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3,62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3,26</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2,54</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2,18</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1,82</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345929" w:rsidP="00AC1061">
            <w:pPr>
              <w:spacing w:after="0" w:line="240" w:lineRule="auto"/>
              <w:jc w:val="both"/>
              <w:rPr>
                <w:rFonts w:ascii="Times New Roman" w:hAnsi="Times New Roman"/>
                <w:lang w:eastAsia="ru-RU"/>
              </w:rPr>
            </w:pPr>
            <w:r w:rsidRPr="00AF5B45">
              <w:rPr>
                <w:rFonts w:ascii="Times New Roman" w:hAnsi="Times New Roman"/>
                <w:lang w:eastAsia="ru-RU"/>
              </w:rPr>
              <w:t>23</w:t>
            </w:r>
            <w:r w:rsidR="00AC1061"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Количество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единиц</w:t>
            </w:r>
          </w:p>
          <w:p w:rsidR="00AC1061" w:rsidRPr="00AF5B45" w:rsidRDefault="00AC1061">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345929" w:rsidP="00AC1061">
            <w:pPr>
              <w:spacing w:after="0" w:line="240" w:lineRule="auto"/>
              <w:jc w:val="both"/>
              <w:rPr>
                <w:rFonts w:ascii="Times New Roman" w:hAnsi="Times New Roman"/>
                <w:lang w:eastAsia="ru-RU"/>
              </w:rPr>
            </w:pPr>
            <w:r w:rsidRPr="00AF5B45">
              <w:rPr>
                <w:rFonts w:ascii="Times New Roman" w:hAnsi="Times New Roman"/>
                <w:lang w:eastAsia="ru-RU"/>
              </w:rPr>
              <w:t>24</w:t>
            </w:r>
            <w:r w:rsidR="00AC1061"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Количество мероприятий, проведенных с учащимися образовательных учреждений по вопросам профилактики правонарушений на территории ГО «Вуктыл»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единиц</w:t>
            </w:r>
          </w:p>
          <w:p w:rsidR="00AC1061" w:rsidRPr="00AF5B45" w:rsidRDefault="00AC1061">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40</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40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345929" w:rsidP="00AC1061">
            <w:pPr>
              <w:spacing w:after="0" w:line="240" w:lineRule="auto"/>
              <w:jc w:val="both"/>
              <w:rPr>
                <w:rFonts w:ascii="Times New Roman" w:hAnsi="Times New Roman"/>
                <w:lang w:eastAsia="ru-RU"/>
              </w:rPr>
            </w:pPr>
            <w:r w:rsidRPr="00AF5B45">
              <w:rPr>
                <w:rFonts w:ascii="Times New Roman" w:hAnsi="Times New Roman"/>
                <w:lang w:eastAsia="ru-RU"/>
              </w:rPr>
              <w:t>25</w:t>
            </w:r>
            <w:r w:rsidR="00AC1061"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Количество рейдов, проведенных членами добровольной народной дружины ГО «Вуктыл»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количество рейдов</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29</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30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30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30</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30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30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345929" w:rsidP="00AC1061">
            <w:pPr>
              <w:spacing w:after="0" w:line="240" w:lineRule="auto"/>
              <w:jc w:val="both"/>
              <w:rPr>
                <w:rFonts w:ascii="Times New Roman" w:hAnsi="Times New Roman"/>
                <w:lang w:eastAsia="ru-RU"/>
              </w:rPr>
            </w:pPr>
            <w:r w:rsidRPr="00AF5B45">
              <w:rPr>
                <w:rFonts w:ascii="Times New Roman" w:hAnsi="Times New Roman"/>
                <w:lang w:eastAsia="ru-RU"/>
              </w:rPr>
              <w:t>26</w:t>
            </w:r>
            <w:r w:rsidR="00AC1061"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Количество мероприятий, проведенных по вопросам профилактики злоупотребления наркотических средств, их незаконному обороту и борьбе с алкоголизмом на территории ГО «Вуктыл»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единиц</w:t>
            </w:r>
          </w:p>
          <w:p w:rsidR="00AC1061" w:rsidRPr="00AF5B45" w:rsidRDefault="00AC1061">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30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30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30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30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30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30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30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30</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30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rPr>
            </w:pPr>
            <w:r w:rsidRPr="00AF5B45">
              <w:rPr>
                <w:rFonts w:ascii="Times New Roman" w:hAnsi="Times New Roman" w:cs="Times New Roman"/>
                <w:lang w:eastAsia="ru-RU"/>
              </w:rPr>
              <w:t>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30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345929" w:rsidP="00AC1061">
            <w:pPr>
              <w:spacing w:after="0" w:line="240" w:lineRule="auto"/>
              <w:jc w:val="both"/>
              <w:rPr>
                <w:rFonts w:ascii="Times New Roman" w:hAnsi="Times New Roman"/>
                <w:lang w:eastAsia="ru-RU"/>
              </w:rPr>
            </w:pPr>
            <w:r w:rsidRPr="00AF5B45">
              <w:rPr>
                <w:rFonts w:ascii="Times New Roman" w:hAnsi="Times New Roman"/>
                <w:lang w:eastAsia="ru-RU"/>
              </w:rPr>
              <w:t>27</w:t>
            </w:r>
            <w:r w:rsidR="00AC1061"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Количество реализованных воспитательных и пропагандистских профилактических мероприятий, направленных на предупреждение терроризма и экстремизма в учреждениях и объектах с массовым пребыванием людей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единиц</w:t>
            </w:r>
          </w:p>
          <w:p w:rsidR="00AC1061" w:rsidRPr="00AF5B45" w:rsidRDefault="00AC1061">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14</w:t>
            </w:r>
          </w:p>
        </w:tc>
      </w:tr>
      <w:tr w:rsidR="00AC1061" w:rsidRPr="00AF5B45" w:rsidTr="00AC1061">
        <w:tc>
          <w:tcPr>
            <w:tcW w:w="16447" w:type="dxa"/>
            <w:gridSpan w:val="15"/>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center"/>
              <w:rPr>
                <w:rFonts w:ascii="Times New Roman" w:hAnsi="Times New Roman"/>
                <w:lang w:eastAsia="ru-RU"/>
              </w:rPr>
            </w:pPr>
            <w:r w:rsidRPr="00AF5B45">
              <w:rPr>
                <w:rFonts w:ascii="Times New Roman" w:hAnsi="Times New Roman"/>
                <w:lang w:eastAsia="ru-RU"/>
              </w:rPr>
              <w:t>Экономика</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345929" w:rsidP="00AC1061">
            <w:pPr>
              <w:spacing w:after="0" w:line="240" w:lineRule="auto"/>
              <w:jc w:val="right"/>
              <w:rPr>
                <w:rFonts w:ascii="Times New Roman" w:hAnsi="Times New Roman"/>
                <w:lang w:eastAsia="ru-RU"/>
              </w:rPr>
            </w:pPr>
            <w:r w:rsidRPr="00AF5B45">
              <w:rPr>
                <w:rFonts w:ascii="Times New Roman" w:hAnsi="Times New Roman"/>
                <w:lang w:eastAsia="ru-RU"/>
              </w:rPr>
              <w:t>28</w:t>
            </w:r>
            <w:r w:rsidR="00AC1061"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Объем инвестиций в основной капитал за счет всех источников финансирования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lang w:eastAsia="ru-RU"/>
              </w:rPr>
            </w:pPr>
            <w:r w:rsidRPr="00AF5B45">
              <w:rPr>
                <w:rFonts w:ascii="Times New Roman" w:hAnsi="Times New Roman"/>
                <w:sz w:val="20"/>
              </w:rPr>
              <w:t>млн. рублей</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212,2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256,6</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410,41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441,42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419,2</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263,0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275,89</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287,5</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297,8</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351,67</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386,52</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345929" w:rsidP="00AC1061">
            <w:pPr>
              <w:spacing w:after="0" w:line="240" w:lineRule="auto"/>
              <w:jc w:val="right"/>
              <w:rPr>
                <w:rFonts w:ascii="Times New Roman" w:hAnsi="Times New Roman"/>
                <w:lang w:eastAsia="ru-RU"/>
              </w:rPr>
            </w:pPr>
            <w:r w:rsidRPr="00AF5B45">
              <w:rPr>
                <w:rFonts w:ascii="Times New Roman" w:hAnsi="Times New Roman"/>
                <w:lang w:eastAsia="ru-RU"/>
              </w:rPr>
              <w:t>29</w:t>
            </w:r>
            <w:r w:rsidR="00AC1061"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Объем инвестиций в основной капитал (за исключением бюджетных средств) в расчете на одного жителя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рублей</w:t>
            </w:r>
          </w:p>
          <w:p w:rsidR="00AC1061" w:rsidRPr="00AF5B45" w:rsidRDefault="00AC1061">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17300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21700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33002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21645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34627</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23246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24657</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25976</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27211</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34027</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42201</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345929" w:rsidP="00AC1061">
            <w:pPr>
              <w:spacing w:after="0" w:line="240" w:lineRule="auto"/>
              <w:jc w:val="right"/>
              <w:rPr>
                <w:rFonts w:ascii="Times New Roman" w:hAnsi="Times New Roman"/>
                <w:lang w:eastAsia="ru-RU"/>
              </w:rPr>
            </w:pPr>
            <w:r w:rsidRPr="00AF5B45">
              <w:rPr>
                <w:rFonts w:ascii="Times New Roman" w:hAnsi="Times New Roman"/>
                <w:lang w:eastAsia="ru-RU"/>
              </w:rPr>
              <w:t>30</w:t>
            </w:r>
            <w:r w:rsidR="00AC1061"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млн. рублей</w:t>
            </w:r>
          </w:p>
          <w:p w:rsidR="00AC1061" w:rsidRPr="00AF5B45" w:rsidRDefault="00AC1061">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rPr>
              <w:t>15946,4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color w:val="000000"/>
              </w:rPr>
              <w:t>16254,7</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color w:val="000000"/>
              </w:rPr>
              <w:t>16277,7</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16278,1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16623,9</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16995,9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17293,9</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17676,8</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17877,6</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19014,7</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20062,8</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345929">
            <w:pPr>
              <w:spacing w:after="0" w:line="240" w:lineRule="auto"/>
              <w:jc w:val="right"/>
              <w:rPr>
                <w:rFonts w:ascii="Times New Roman" w:hAnsi="Times New Roman"/>
                <w:lang w:eastAsia="ru-RU"/>
              </w:rPr>
            </w:pPr>
            <w:r w:rsidRPr="00AF5B45">
              <w:rPr>
                <w:rFonts w:ascii="Times New Roman" w:hAnsi="Times New Roman"/>
                <w:lang w:eastAsia="ru-RU"/>
              </w:rPr>
              <w:t>31</w:t>
            </w:r>
            <w:r w:rsidR="00AC1061"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Число субъектов малого и среднего предпринимательства (без индивидуальных предпринимателей) в расчете на 10 тыс. человек населения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единиц</w:t>
            </w:r>
          </w:p>
          <w:p w:rsidR="00AC1061" w:rsidRPr="00AF5B45" w:rsidRDefault="00AC1061">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36,5</w:t>
            </w:r>
          </w:p>
          <w:p w:rsidR="00AC1061" w:rsidRPr="00AF5B45" w:rsidRDefault="00AC1061" w:rsidP="00D4003D">
            <w:pPr>
              <w:spacing w:after="0" w:line="240" w:lineRule="auto"/>
              <w:jc w:val="center"/>
              <w:rPr>
                <w:rFonts w:ascii="Times New Roman" w:hAnsi="Times New Roman"/>
                <w:lang w:eastAsia="ru-RU"/>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39,5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40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40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40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40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40</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40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41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42</w:t>
            </w:r>
          </w:p>
          <w:p w:rsidR="00AC1061" w:rsidRPr="00AF5B45" w:rsidRDefault="00AC1061" w:rsidP="00D4003D">
            <w:pPr>
              <w:spacing w:after="0" w:line="240" w:lineRule="auto"/>
              <w:jc w:val="center"/>
              <w:rPr>
                <w:rFonts w:ascii="Times New Roman" w:hAnsi="Times New Roman"/>
                <w:lang w:eastAsia="ru-RU"/>
              </w:rPr>
            </w:pP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66340E">
            <w:pPr>
              <w:spacing w:after="0" w:line="240" w:lineRule="auto"/>
              <w:jc w:val="both"/>
              <w:rPr>
                <w:rFonts w:ascii="Times New Roman" w:hAnsi="Times New Roman"/>
                <w:lang w:eastAsia="ru-RU"/>
              </w:rPr>
            </w:pPr>
            <w:r w:rsidRPr="00AF5B45">
              <w:rPr>
                <w:rFonts w:ascii="Times New Roman" w:hAnsi="Times New Roman"/>
                <w:lang w:eastAsia="ru-RU"/>
              </w:rPr>
              <w:t>3</w:t>
            </w:r>
            <w:r w:rsidR="00345929" w:rsidRPr="00AF5B45">
              <w:rPr>
                <w:rFonts w:ascii="Times New Roman" w:hAnsi="Times New Roman"/>
                <w:lang w:eastAsia="ru-RU"/>
              </w:rPr>
              <w:t>2</w:t>
            </w:r>
            <w:r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Ввод в действие жилых домов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lang w:eastAsia="ru-RU"/>
              </w:rPr>
            </w:pPr>
            <w:r w:rsidRPr="00AF5B45">
              <w:rPr>
                <w:rFonts w:ascii="Times New Roman" w:hAnsi="Times New Roman"/>
                <w:sz w:val="20"/>
              </w:rPr>
              <w:t>кв.м</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75</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32</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237,5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r>
      <w:tr w:rsidR="00AC1061" w:rsidRPr="00AF5B45" w:rsidTr="00AC1061">
        <w:tc>
          <w:tcPr>
            <w:tcW w:w="16447" w:type="dxa"/>
            <w:gridSpan w:val="15"/>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center"/>
              <w:rPr>
                <w:rFonts w:ascii="Times New Roman" w:hAnsi="Times New Roman"/>
                <w:lang w:eastAsia="ru-RU"/>
              </w:rPr>
            </w:pPr>
            <w:r w:rsidRPr="00AF5B45">
              <w:rPr>
                <w:rFonts w:ascii="Times New Roman" w:hAnsi="Times New Roman"/>
                <w:lang w:eastAsia="ru-RU"/>
              </w:rPr>
              <w:t>Территория проживания</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66340E">
            <w:pPr>
              <w:spacing w:after="0" w:line="240" w:lineRule="auto"/>
              <w:jc w:val="right"/>
              <w:rPr>
                <w:rFonts w:ascii="Times New Roman" w:hAnsi="Times New Roman"/>
                <w:lang w:eastAsia="ru-RU"/>
              </w:rPr>
            </w:pPr>
            <w:r w:rsidRPr="00AF5B45">
              <w:rPr>
                <w:rFonts w:ascii="Times New Roman" w:hAnsi="Times New Roman"/>
                <w:lang w:eastAsia="ru-RU"/>
              </w:rPr>
              <w:t>3</w:t>
            </w:r>
            <w:r w:rsidR="00345929" w:rsidRPr="00AF5B45">
              <w:rPr>
                <w:rFonts w:ascii="Times New Roman" w:hAnsi="Times New Roman"/>
                <w:lang w:eastAsia="ru-RU"/>
              </w:rPr>
              <w:t>3</w:t>
            </w:r>
            <w:r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w:t>
            </w:r>
          </w:p>
          <w:p w:rsidR="00AC1061" w:rsidRPr="00AF5B45" w:rsidRDefault="00AC1061">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11,6</w:t>
            </w:r>
          </w:p>
          <w:p w:rsidR="00AC1061" w:rsidRPr="00AF5B45" w:rsidRDefault="00AC1061" w:rsidP="00D4003D">
            <w:pPr>
              <w:spacing w:after="0" w:line="240" w:lineRule="auto"/>
              <w:jc w:val="center"/>
              <w:rPr>
                <w:rFonts w:ascii="Times New Roman" w:hAnsi="Times New Roman"/>
                <w:lang w:eastAsia="ru-RU"/>
              </w:rPr>
            </w:pPr>
          </w:p>
          <w:p w:rsidR="00AC1061" w:rsidRPr="00AF5B45" w:rsidRDefault="00AC1061" w:rsidP="00D4003D">
            <w:pPr>
              <w:spacing w:after="0" w:line="240" w:lineRule="auto"/>
              <w:jc w:val="center"/>
              <w:rPr>
                <w:rFonts w:ascii="Times New Roman" w:hAnsi="Times New Roman"/>
                <w:lang w:eastAsia="ru-RU"/>
              </w:rPr>
            </w:pPr>
          </w:p>
          <w:p w:rsidR="00AC1061" w:rsidRPr="00AF5B45" w:rsidRDefault="00AC1061" w:rsidP="00D4003D">
            <w:pPr>
              <w:spacing w:after="0" w:line="240" w:lineRule="auto"/>
              <w:jc w:val="center"/>
              <w:rPr>
                <w:rFonts w:ascii="Times New Roman" w:hAnsi="Times New Roman"/>
                <w:lang w:eastAsia="ru-RU"/>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7,6</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9,2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11,6</w:t>
            </w:r>
            <w:r w:rsidR="00216248" w:rsidRPr="00AF5B45">
              <w:rPr>
                <w:rFonts w:ascii="Times New Roman" w:hAnsi="Times New Roman"/>
                <w:lang w:eastAsia="ru-RU"/>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11,6</w:t>
            </w:r>
            <w:r w:rsidR="00216248" w:rsidRPr="00AF5B45">
              <w:rPr>
                <w:rFonts w:ascii="Times New Roman" w:hAnsi="Times New Roman"/>
                <w:lang w:eastAsia="ru-RU"/>
              </w:rPr>
              <w:t>5</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11,6</w:t>
            </w:r>
            <w:r w:rsidR="00216248" w:rsidRPr="00AF5B45">
              <w:rPr>
                <w:rFonts w:ascii="Times New Roman" w:hAnsi="Times New Roman"/>
                <w:lang w:eastAsia="ru-RU"/>
              </w:rPr>
              <w:t>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11,6</w:t>
            </w:r>
            <w:r w:rsidR="00216248" w:rsidRPr="00AF5B45">
              <w:rPr>
                <w:rFonts w:ascii="Times New Roman" w:hAnsi="Times New Roman"/>
                <w:lang w:eastAsia="ru-RU"/>
              </w:rPr>
              <w:t>9</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11,</w:t>
            </w:r>
            <w:r w:rsidR="00216248" w:rsidRPr="00AF5B45">
              <w:rPr>
                <w:rFonts w:ascii="Times New Roman" w:hAnsi="Times New Roman"/>
                <w:lang w:eastAsia="ru-RU"/>
              </w:rPr>
              <w:t>7</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11,</w:t>
            </w:r>
            <w:r w:rsidR="00216248" w:rsidRPr="00AF5B45">
              <w:rPr>
                <w:rFonts w:ascii="Times New Roman" w:hAnsi="Times New Roman"/>
                <w:lang w:eastAsia="ru-RU"/>
              </w:rPr>
              <w:t>73</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216248">
            <w:pPr>
              <w:spacing w:after="0" w:line="240" w:lineRule="auto"/>
              <w:jc w:val="center"/>
              <w:rPr>
                <w:rFonts w:ascii="Times New Roman" w:hAnsi="Times New Roman"/>
                <w:lang w:eastAsia="ru-RU"/>
              </w:rPr>
            </w:pPr>
            <w:r w:rsidRPr="00AF5B45">
              <w:rPr>
                <w:rFonts w:ascii="Times New Roman" w:hAnsi="Times New Roman"/>
                <w:lang w:eastAsia="ru-RU"/>
              </w:rPr>
              <w:t>11,</w:t>
            </w:r>
            <w:r w:rsidR="00216248" w:rsidRPr="00AF5B45">
              <w:rPr>
                <w:rFonts w:ascii="Times New Roman" w:hAnsi="Times New Roman"/>
                <w:lang w:eastAsia="ru-RU"/>
              </w:rPr>
              <w:t>82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216248" w:rsidP="00D4003D">
            <w:pPr>
              <w:spacing w:after="0" w:line="240" w:lineRule="auto"/>
              <w:jc w:val="center"/>
              <w:rPr>
                <w:rFonts w:ascii="Times New Roman" w:hAnsi="Times New Roman"/>
                <w:lang w:eastAsia="ru-RU"/>
              </w:rPr>
            </w:pPr>
            <w:r w:rsidRPr="00AF5B45">
              <w:rPr>
                <w:rFonts w:ascii="Times New Roman" w:hAnsi="Times New Roman"/>
                <w:lang w:eastAsia="ru-RU"/>
              </w:rPr>
              <w:t>12</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66340E">
            <w:pPr>
              <w:spacing w:after="0" w:line="240" w:lineRule="auto"/>
              <w:jc w:val="right"/>
              <w:rPr>
                <w:rFonts w:ascii="Times New Roman" w:hAnsi="Times New Roman"/>
                <w:lang w:eastAsia="ru-RU"/>
              </w:rPr>
            </w:pPr>
            <w:r w:rsidRPr="00AF5B45">
              <w:rPr>
                <w:rFonts w:ascii="Times New Roman" w:hAnsi="Times New Roman"/>
                <w:lang w:eastAsia="ru-RU"/>
              </w:rPr>
              <w:t>3</w:t>
            </w:r>
            <w:r w:rsidR="00345929" w:rsidRPr="00AF5B45">
              <w:rPr>
                <w:rFonts w:ascii="Times New Roman" w:hAnsi="Times New Roman"/>
                <w:lang w:eastAsia="ru-RU"/>
              </w:rPr>
              <w:t>4</w:t>
            </w:r>
            <w:r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Выбросы загрязняющих веществ в атмосферу стационарными источниками загрязнения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тыс. т</w:t>
            </w:r>
            <w:r w:rsidR="00F12278" w:rsidRPr="00AF5B45">
              <w:rPr>
                <w:rFonts w:ascii="Times New Roman" w:hAnsi="Times New Roman"/>
                <w:sz w:val="20"/>
              </w:rPr>
              <w:t>онн</w:t>
            </w:r>
          </w:p>
          <w:p w:rsidR="00AC1061" w:rsidRPr="00AF5B45" w:rsidRDefault="00AC1061">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15,6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5,9</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9E0AE6"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8079A3" w:rsidP="00D4003D">
            <w:pPr>
              <w:spacing w:after="0" w:line="240" w:lineRule="auto"/>
              <w:jc w:val="center"/>
              <w:rPr>
                <w:rFonts w:ascii="Times New Roman" w:hAnsi="Times New Roman" w:cs="Times New Roman"/>
              </w:rPr>
            </w:pPr>
            <w:r w:rsidRPr="00AF5B45">
              <w:rPr>
                <w:rFonts w:ascii="Times New Roman" w:hAnsi="Times New Roman" w:cs="Times New Roman"/>
              </w:rPr>
              <w:t>11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8079A3" w:rsidP="008079A3">
            <w:pPr>
              <w:spacing w:after="0" w:line="240" w:lineRule="auto"/>
              <w:jc w:val="center"/>
              <w:rPr>
                <w:rFonts w:ascii="Times New Roman" w:hAnsi="Times New Roman" w:cs="Times New Roman"/>
              </w:rPr>
            </w:pPr>
            <w:r w:rsidRPr="00AF5B45">
              <w:rPr>
                <w:rFonts w:ascii="Times New Roman" w:hAnsi="Times New Roman" w:cs="Times New Roman"/>
              </w:rPr>
              <w:t>11</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8079A3" w:rsidP="008079A3">
            <w:pPr>
              <w:spacing w:after="0" w:line="240" w:lineRule="auto"/>
              <w:jc w:val="center"/>
              <w:rPr>
                <w:rFonts w:ascii="Times New Roman" w:hAnsi="Times New Roman" w:cs="Times New Roman"/>
              </w:rPr>
            </w:pPr>
            <w:r w:rsidRPr="00AF5B45">
              <w:rPr>
                <w:rFonts w:ascii="Times New Roman" w:hAnsi="Times New Roman" w:cs="Times New Roman"/>
              </w:rPr>
              <w:t>11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8079A3" w:rsidP="008079A3">
            <w:pPr>
              <w:spacing w:after="0" w:line="240" w:lineRule="auto"/>
              <w:jc w:val="center"/>
              <w:rPr>
                <w:rFonts w:ascii="Times New Roman" w:hAnsi="Times New Roman" w:cs="Times New Roman"/>
              </w:rPr>
            </w:pPr>
            <w:r w:rsidRPr="00AF5B45">
              <w:rPr>
                <w:rFonts w:ascii="Times New Roman" w:hAnsi="Times New Roman" w:cs="Times New Roman"/>
              </w:rPr>
              <w:t>11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8079A3" w:rsidP="008079A3">
            <w:pPr>
              <w:spacing w:after="0" w:line="240" w:lineRule="auto"/>
              <w:jc w:val="center"/>
              <w:rPr>
                <w:rFonts w:ascii="Times New Roman" w:hAnsi="Times New Roman" w:cs="Times New Roman"/>
              </w:rPr>
            </w:pPr>
            <w:r w:rsidRPr="00AF5B45">
              <w:rPr>
                <w:rFonts w:ascii="Times New Roman" w:hAnsi="Times New Roman" w:cs="Times New Roman"/>
              </w:rPr>
              <w:t>11</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8079A3" w:rsidP="008079A3">
            <w:pPr>
              <w:spacing w:after="0" w:line="240" w:lineRule="auto"/>
              <w:jc w:val="center"/>
              <w:rPr>
                <w:rFonts w:ascii="Times New Roman" w:hAnsi="Times New Roman" w:cs="Times New Roman"/>
              </w:rPr>
            </w:pPr>
            <w:r w:rsidRPr="00AF5B45">
              <w:rPr>
                <w:rFonts w:ascii="Times New Roman" w:hAnsi="Times New Roman" w:cs="Times New Roman"/>
              </w:rPr>
              <w:t>11</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8079A3" w:rsidP="008079A3">
            <w:pPr>
              <w:spacing w:after="0" w:line="240" w:lineRule="auto"/>
              <w:jc w:val="center"/>
              <w:rPr>
                <w:rFonts w:ascii="Times New Roman" w:hAnsi="Times New Roman" w:cs="Times New Roman"/>
              </w:rPr>
            </w:pPr>
            <w:r w:rsidRPr="00AF5B45">
              <w:rPr>
                <w:rFonts w:ascii="Times New Roman" w:hAnsi="Times New Roman" w:cs="Times New Roman"/>
              </w:rPr>
              <w:t>10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rPr>
              <w:t>9,0</w:t>
            </w:r>
          </w:p>
        </w:tc>
      </w:tr>
      <w:tr w:rsidR="00345929" w:rsidRPr="00AF5B45" w:rsidTr="00AC1061">
        <w:trPr>
          <w:trHeight w:val="273"/>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66340E">
            <w:pPr>
              <w:spacing w:after="0" w:line="240" w:lineRule="auto"/>
              <w:jc w:val="right"/>
              <w:rPr>
                <w:rFonts w:ascii="Times New Roman" w:hAnsi="Times New Roman"/>
                <w:lang w:eastAsia="ru-RU"/>
              </w:rPr>
            </w:pPr>
            <w:r w:rsidRPr="00AF5B45">
              <w:rPr>
                <w:rFonts w:ascii="Times New Roman" w:hAnsi="Times New Roman"/>
                <w:lang w:eastAsia="ru-RU"/>
              </w:rPr>
              <w:t>3</w:t>
            </w:r>
            <w:r w:rsidR="00345929" w:rsidRPr="00AF5B45">
              <w:rPr>
                <w:rFonts w:ascii="Times New Roman" w:hAnsi="Times New Roman"/>
                <w:lang w:eastAsia="ru-RU"/>
              </w:rPr>
              <w:t>5</w:t>
            </w:r>
            <w:r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2D1240">
            <w:pPr>
              <w:spacing w:after="0" w:line="240" w:lineRule="auto"/>
              <w:jc w:val="both"/>
              <w:rPr>
                <w:rFonts w:ascii="Times New Roman" w:hAnsi="Times New Roman"/>
                <w:lang w:eastAsia="ru-RU"/>
              </w:rPr>
            </w:pPr>
            <w:r w:rsidRPr="00AF5B45">
              <w:rPr>
                <w:rFonts w:ascii="Times New Roman" w:hAnsi="Times New Roman"/>
              </w:rPr>
              <w:t>Дорожно-транспортные происшествия (</w:t>
            </w:r>
            <w:r w:rsidRPr="00AF5B45">
              <w:rPr>
                <w:rFonts w:ascii="Times New Roman" w:hAnsi="Times New Roman"/>
                <w:bCs/>
              </w:rPr>
              <w:t>в которых погибли или были ранены люди)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lang w:eastAsia="ru-RU"/>
              </w:rPr>
            </w:pPr>
            <w:r w:rsidRPr="00AF5B45">
              <w:rPr>
                <w:rFonts w:ascii="Times New Roman" w:hAnsi="Times New Roman"/>
                <w:sz w:val="20"/>
              </w:rPr>
              <w:t>единиц</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345929" w:rsidP="00AC1061">
            <w:pPr>
              <w:spacing w:after="0" w:line="240" w:lineRule="auto"/>
              <w:jc w:val="right"/>
              <w:rPr>
                <w:rFonts w:ascii="Times New Roman" w:hAnsi="Times New Roman"/>
                <w:lang w:eastAsia="ru-RU"/>
              </w:rPr>
            </w:pPr>
            <w:r w:rsidRPr="00AF5B45">
              <w:rPr>
                <w:rFonts w:ascii="Times New Roman" w:hAnsi="Times New Roman"/>
                <w:lang w:eastAsia="ru-RU"/>
              </w:rPr>
              <w:t>36</w:t>
            </w:r>
            <w:r w:rsidR="00AC1061"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rPr>
            </w:pPr>
            <w:r w:rsidRPr="00AF5B45">
              <w:rPr>
                <w:rFonts w:ascii="Times New Roman" w:hAnsi="Times New Roman"/>
              </w:rPr>
              <w:t>Смертность от дорожно-транспортных происшествий</w:t>
            </w:r>
          </w:p>
          <w:p w:rsidR="00AC1061" w:rsidRPr="00AF5B45" w:rsidRDefault="00AC1061">
            <w:pPr>
              <w:spacing w:after="0" w:line="240" w:lineRule="auto"/>
              <w:jc w:val="both"/>
              <w:rPr>
                <w:rFonts w:ascii="Times New Roman" w:hAnsi="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случаев на 100 тыс. населения</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r>
      <w:tr w:rsidR="00AC1061" w:rsidRPr="00AF5B45" w:rsidTr="00AC1061">
        <w:tc>
          <w:tcPr>
            <w:tcW w:w="16447" w:type="dxa"/>
            <w:gridSpan w:val="15"/>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center"/>
              <w:rPr>
                <w:rFonts w:ascii="Times New Roman" w:hAnsi="Times New Roman"/>
                <w:lang w:eastAsia="ru-RU"/>
              </w:rPr>
            </w:pPr>
            <w:r w:rsidRPr="00AF5B45">
              <w:rPr>
                <w:rFonts w:ascii="Times New Roman" w:hAnsi="Times New Roman"/>
                <w:lang w:eastAsia="ru-RU"/>
              </w:rPr>
              <w:t>Управление</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66340E">
            <w:pPr>
              <w:spacing w:after="0" w:line="240" w:lineRule="auto"/>
              <w:jc w:val="right"/>
              <w:rPr>
                <w:rFonts w:ascii="Times New Roman" w:hAnsi="Times New Roman"/>
                <w:lang w:eastAsia="ru-RU"/>
              </w:rPr>
            </w:pPr>
            <w:r w:rsidRPr="00AF5B45">
              <w:rPr>
                <w:rFonts w:ascii="Times New Roman" w:hAnsi="Times New Roman"/>
                <w:lang w:eastAsia="ru-RU"/>
              </w:rPr>
              <w:t>3</w:t>
            </w:r>
            <w:r w:rsidR="00345929" w:rsidRPr="00AF5B45">
              <w:rPr>
                <w:rFonts w:ascii="Times New Roman" w:hAnsi="Times New Roman"/>
                <w:lang w:eastAsia="ru-RU"/>
              </w:rPr>
              <w:t>7</w:t>
            </w:r>
            <w:r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Расходы бюджета  МО ГО «Вуктыл» на содержание работников органов местного самоуправления в расчете на одного жителя муниципального 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szCs w:val="20"/>
              </w:rPr>
            </w:pPr>
            <w:r w:rsidRPr="00AF5B45">
              <w:rPr>
                <w:rFonts w:ascii="Times New Roman" w:hAnsi="Times New Roman"/>
                <w:sz w:val="20"/>
                <w:szCs w:val="20"/>
              </w:rPr>
              <w:t xml:space="preserve">тыс. </w:t>
            </w:r>
            <w:r w:rsidR="00AB6A1F" w:rsidRPr="00AF5B45">
              <w:rPr>
                <w:rFonts w:ascii="Times New Roman" w:hAnsi="Times New Roman"/>
                <w:sz w:val="20"/>
                <w:szCs w:val="20"/>
                <w:lang w:eastAsia="ru-RU"/>
              </w:rPr>
              <w:t>рублей</w:t>
            </w:r>
          </w:p>
          <w:p w:rsidR="00AC1061" w:rsidRPr="00AF5B45" w:rsidRDefault="00AC1061">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5,6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6,1</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6,0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6,9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7,0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7,1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7,2</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pPr>
            <w:r w:rsidRPr="00AF5B45">
              <w:rPr>
                <w:rFonts w:ascii="Times New Roman" w:hAnsi="Times New Roman"/>
                <w:lang w:eastAsia="ru-RU"/>
              </w:rPr>
              <w:t>7,2</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pPr>
            <w:r w:rsidRPr="00AF5B45">
              <w:rPr>
                <w:rFonts w:ascii="Times New Roman" w:hAnsi="Times New Roman"/>
                <w:lang w:eastAsia="ru-RU"/>
              </w:rPr>
              <w:t>7,2</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pPr>
            <w:r w:rsidRPr="00AF5B45">
              <w:rPr>
                <w:rFonts w:ascii="Times New Roman" w:hAnsi="Times New Roman"/>
                <w:lang w:eastAsia="ru-RU"/>
              </w:rPr>
              <w:t>7,2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7,2</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66340E">
            <w:pPr>
              <w:spacing w:after="0" w:line="240" w:lineRule="auto"/>
              <w:jc w:val="right"/>
              <w:rPr>
                <w:rFonts w:ascii="Times New Roman" w:hAnsi="Times New Roman"/>
                <w:lang w:eastAsia="ru-RU"/>
              </w:rPr>
            </w:pPr>
            <w:r w:rsidRPr="00AF5B45">
              <w:rPr>
                <w:rFonts w:ascii="Times New Roman" w:hAnsi="Times New Roman"/>
                <w:lang w:eastAsia="ru-RU"/>
              </w:rPr>
              <w:t>3</w:t>
            </w:r>
            <w:r w:rsidR="00345929" w:rsidRPr="00AF5B45">
              <w:rPr>
                <w:rFonts w:ascii="Times New Roman" w:hAnsi="Times New Roman"/>
                <w:lang w:eastAsia="ru-RU"/>
              </w:rPr>
              <w:t>8</w:t>
            </w:r>
            <w:r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Налоговые и неналоговые доходы бюджета  МО ГО «Вуктыл» (за исключением поступлений налоговых доходов по дополнительным нормативам отчислений) в расчете на одного жителя  МО ГО «Вуктыл»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F12278" w:rsidRPr="00AF5B45" w:rsidRDefault="00F12278" w:rsidP="00F12278">
            <w:pPr>
              <w:spacing w:after="0" w:line="240" w:lineRule="auto"/>
              <w:rPr>
                <w:rFonts w:ascii="Times New Roman" w:hAnsi="Times New Roman"/>
                <w:sz w:val="20"/>
                <w:szCs w:val="20"/>
              </w:rPr>
            </w:pPr>
            <w:r w:rsidRPr="00AF5B45">
              <w:rPr>
                <w:rFonts w:ascii="Times New Roman" w:hAnsi="Times New Roman"/>
                <w:sz w:val="20"/>
                <w:szCs w:val="20"/>
              </w:rPr>
              <w:t xml:space="preserve">тыс. </w:t>
            </w:r>
            <w:r w:rsidR="00AB6A1F" w:rsidRPr="00AF5B45">
              <w:rPr>
                <w:rFonts w:ascii="Times New Roman" w:hAnsi="Times New Roman"/>
                <w:sz w:val="20"/>
                <w:szCs w:val="20"/>
                <w:lang w:eastAsia="ru-RU"/>
              </w:rPr>
              <w:t>рублей</w:t>
            </w:r>
          </w:p>
          <w:p w:rsidR="00AC1061" w:rsidRPr="00AF5B45" w:rsidRDefault="00AC1061">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13,</w:t>
            </w:r>
            <w:r w:rsidR="007E3658" w:rsidRPr="00AF5B45">
              <w:rPr>
                <w:rFonts w:ascii="Times New Roman" w:hAnsi="Times New Roman"/>
                <w:lang w:eastAsia="ru-RU"/>
              </w:rPr>
              <w:t>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7E3658" w:rsidP="00D4003D">
            <w:pPr>
              <w:spacing w:after="0" w:line="240" w:lineRule="auto"/>
              <w:jc w:val="center"/>
              <w:rPr>
                <w:rFonts w:ascii="Times New Roman" w:hAnsi="Times New Roman"/>
                <w:lang w:eastAsia="ru-RU"/>
              </w:rPr>
            </w:pPr>
            <w:r w:rsidRPr="00AF5B45">
              <w:rPr>
                <w:rFonts w:ascii="Times New Roman" w:hAnsi="Times New Roman"/>
                <w:lang w:eastAsia="ru-RU"/>
              </w:rPr>
              <w:t>13,1</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7E3658" w:rsidP="00D4003D">
            <w:pPr>
              <w:spacing w:after="0" w:line="240" w:lineRule="auto"/>
              <w:jc w:val="center"/>
              <w:rPr>
                <w:rFonts w:ascii="Times New Roman" w:hAnsi="Times New Roman"/>
                <w:lang w:eastAsia="ru-RU"/>
              </w:rPr>
            </w:pPr>
            <w:r w:rsidRPr="00AF5B45">
              <w:rPr>
                <w:rFonts w:ascii="Times New Roman" w:hAnsi="Times New Roman"/>
                <w:lang w:eastAsia="ru-RU"/>
              </w:rPr>
              <w:t>14,0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7E3658" w:rsidP="00D4003D">
            <w:pPr>
              <w:spacing w:after="0" w:line="240" w:lineRule="auto"/>
              <w:jc w:val="center"/>
              <w:rPr>
                <w:rFonts w:ascii="Times New Roman" w:hAnsi="Times New Roman"/>
                <w:lang w:eastAsia="ru-RU"/>
              </w:rPr>
            </w:pPr>
            <w:r w:rsidRPr="00AF5B45">
              <w:rPr>
                <w:rFonts w:ascii="Times New Roman" w:hAnsi="Times New Roman"/>
                <w:lang w:eastAsia="ru-RU"/>
              </w:rPr>
              <w:t>15,1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13,9</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14,0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pPr>
            <w:r w:rsidRPr="00AF5B45">
              <w:rPr>
                <w:rFonts w:ascii="Times New Roman" w:hAnsi="Times New Roman"/>
                <w:lang w:eastAsia="ru-RU"/>
              </w:rPr>
              <w:t>14,0</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pPr>
            <w:r w:rsidRPr="00AF5B45">
              <w:rPr>
                <w:rFonts w:ascii="Times New Roman" w:hAnsi="Times New Roman"/>
                <w:lang w:eastAsia="ru-RU"/>
              </w:rPr>
              <w:t>14,0</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pPr>
            <w:r w:rsidRPr="00AF5B45">
              <w:rPr>
                <w:rFonts w:ascii="Times New Roman" w:hAnsi="Times New Roman"/>
                <w:lang w:eastAsia="ru-RU"/>
              </w:rPr>
              <w:t>14,0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pPr>
            <w:r w:rsidRPr="00AF5B45">
              <w:rPr>
                <w:rFonts w:ascii="Times New Roman" w:hAnsi="Times New Roman"/>
                <w:lang w:eastAsia="ru-RU"/>
              </w:rPr>
              <w:t>14,0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14,0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66340E">
            <w:pPr>
              <w:spacing w:after="0" w:line="240" w:lineRule="auto"/>
              <w:jc w:val="right"/>
              <w:rPr>
                <w:rFonts w:ascii="Times New Roman" w:hAnsi="Times New Roman"/>
                <w:lang w:eastAsia="ru-RU"/>
              </w:rPr>
            </w:pPr>
            <w:r w:rsidRPr="00AF5B45">
              <w:rPr>
                <w:rFonts w:ascii="Times New Roman" w:hAnsi="Times New Roman"/>
                <w:lang w:eastAsia="ru-RU"/>
              </w:rPr>
              <w:t>3</w:t>
            </w:r>
            <w:r w:rsidR="00345929" w:rsidRPr="00AF5B45">
              <w:rPr>
                <w:rFonts w:ascii="Times New Roman" w:hAnsi="Times New Roman"/>
                <w:lang w:eastAsia="ru-RU"/>
              </w:rPr>
              <w:t>9</w:t>
            </w:r>
            <w:r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rPr>
            </w:pPr>
            <w:r w:rsidRPr="00AF5B45">
              <w:rPr>
                <w:rFonts w:ascii="Times New Roman" w:hAnsi="Times New Roman"/>
              </w:rPr>
              <w:t>Удельный вес расходов бюджета  МО ГО «Вуктыл», представленных в виде муниципальных программ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w:t>
            </w:r>
          </w:p>
          <w:p w:rsidR="00AC1061" w:rsidRPr="00AF5B45" w:rsidRDefault="00AC1061">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99,3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99,3</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99,4</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99,3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pPr>
            <w:r w:rsidRPr="00AF5B45">
              <w:rPr>
                <w:rFonts w:ascii="Times New Roman" w:hAnsi="Times New Roman"/>
                <w:lang w:eastAsia="ru-RU"/>
              </w:rPr>
              <w:t>99,3</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pPr>
            <w:r w:rsidRPr="00AF5B45">
              <w:rPr>
                <w:rFonts w:ascii="Times New Roman" w:hAnsi="Times New Roman"/>
                <w:lang w:eastAsia="ru-RU"/>
              </w:rPr>
              <w:t>99,3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pPr>
            <w:r w:rsidRPr="00AF5B45">
              <w:rPr>
                <w:rFonts w:ascii="Times New Roman" w:hAnsi="Times New Roman"/>
                <w:lang w:eastAsia="ru-RU"/>
              </w:rPr>
              <w:t>99,3</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pPr>
            <w:r w:rsidRPr="00AF5B45">
              <w:rPr>
                <w:rFonts w:ascii="Times New Roman" w:hAnsi="Times New Roman"/>
                <w:lang w:eastAsia="ru-RU"/>
              </w:rPr>
              <w:t>99,3</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pPr>
            <w:r w:rsidRPr="00AF5B45">
              <w:rPr>
                <w:rFonts w:ascii="Times New Roman" w:hAnsi="Times New Roman"/>
                <w:lang w:eastAsia="ru-RU"/>
              </w:rPr>
              <w:t>99,3</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pPr>
            <w:r w:rsidRPr="00AF5B45">
              <w:rPr>
                <w:rFonts w:ascii="Times New Roman" w:hAnsi="Times New Roman"/>
                <w:lang w:eastAsia="ru-RU"/>
              </w:rPr>
              <w:t>99,3</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99,3</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345929" w:rsidP="0066340E">
            <w:pPr>
              <w:spacing w:after="0" w:line="240" w:lineRule="auto"/>
              <w:jc w:val="right"/>
              <w:rPr>
                <w:rFonts w:ascii="Times New Roman" w:hAnsi="Times New Roman"/>
                <w:lang w:eastAsia="ru-RU"/>
              </w:rPr>
            </w:pPr>
            <w:r w:rsidRPr="00AF5B45">
              <w:rPr>
                <w:rFonts w:ascii="Times New Roman" w:hAnsi="Times New Roman"/>
                <w:lang w:eastAsia="ru-RU"/>
              </w:rPr>
              <w:t>40</w:t>
            </w:r>
            <w:r w:rsidR="00AC1061"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Доля налоговых и неналоговых доходов бюджета  МО ГО «Вуктыл» (за исключением поступлений налоговых доходов по дополнительным нормативам отчислений) в общем объеме доходов бюджета муниципального образования (без учета субвенций)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w:t>
            </w:r>
          </w:p>
          <w:p w:rsidR="00AC1061" w:rsidRPr="00AF5B45" w:rsidRDefault="00AC1061">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44,1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41,5</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DB7E7A" w:rsidP="00D4003D">
            <w:pPr>
              <w:spacing w:after="0" w:line="240" w:lineRule="auto"/>
              <w:jc w:val="center"/>
              <w:rPr>
                <w:rFonts w:ascii="Times New Roman" w:hAnsi="Times New Roman"/>
                <w:lang w:eastAsia="ru-RU"/>
              </w:rPr>
            </w:pPr>
            <w:r w:rsidRPr="00AF5B45">
              <w:rPr>
                <w:rFonts w:ascii="Times New Roman" w:hAnsi="Times New Roman"/>
                <w:lang w:eastAsia="ru-RU"/>
              </w:rPr>
              <w:t>39,0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DB7E7A" w:rsidP="00D4003D">
            <w:pPr>
              <w:spacing w:after="0" w:line="240" w:lineRule="auto"/>
              <w:jc w:val="center"/>
              <w:rPr>
                <w:rFonts w:ascii="Times New Roman" w:hAnsi="Times New Roman"/>
                <w:lang w:eastAsia="ru-RU"/>
              </w:rPr>
            </w:pPr>
            <w:r w:rsidRPr="00AF5B45">
              <w:rPr>
                <w:rFonts w:ascii="Times New Roman" w:hAnsi="Times New Roman"/>
                <w:lang w:eastAsia="ru-RU"/>
              </w:rPr>
              <w:t>40,4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29,9</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35,1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37,1</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37,3</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37,3</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37,5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37,6</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66340E">
            <w:pPr>
              <w:spacing w:after="0" w:line="240" w:lineRule="auto"/>
              <w:jc w:val="right"/>
              <w:rPr>
                <w:rFonts w:ascii="Times New Roman" w:hAnsi="Times New Roman"/>
                <w:lang w:eastAsia="ru-RU"/>
              </w:rPr>
            </w:pPr>
            <w:r w:rsidRPr="00AF5B45">
              <w:rPr>
                <w:rFonts w:ascii="Times New Roman" w:hAnsi="Times New Roman"/>
                <w:lang w:eastAsia="ru-RU"/>
              </w:rPr>
              <w:t>4</w:t>
            </w:r>
            <w:r w:rsidR="00345929" w:rsidRPr="00AF5B45">
              <w:rPr>
                <w:rFonts w:ascii="Times New Roman" w:hAnsi="Times New Roman"/>
                <w:lang w:eastAsia="ru-RU"/>
              </w:rPr>
              <w:t>1</w:t>
            </w:r>
            <w:r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rPr>
            </w:pPr>
            <w:r w:rsidRPr="00AF5B45">
              <w:rPr>
                <w:rFonts w:ascii="Times New Roman" w:hAnsi="Times New Roman"/>
              </w:rPr>
              <w:t>Отношение объема муниципального долга ГО «Вуктыл» к общему</w:t>
            </w:r>
            <w:bookmarkStart w:id="4" w:name="_GoBack"/>
            <w:bookmarkEnd w:id="4"/>
            <w:r w:rsidRPr="00AF5B45">
              <w:rPr>
                <w:rFonts w:ascii="Times New Roman" w:hAnsi="Times New Roman"/>
              </w:rPr>
              <w:t xml:space="preserve"> годовому объему доходов бюджета  МО ГО «Вуктыл» без учета объема безвозмездных поступлений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w:t>
            </w:r>
          </w:p>
          <w:p w:rsidR="00AC1061" w:rsidRPr="00AF5B45" w:rsidRDefault="00AC1061">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12,4</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11,6</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20,1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18,9</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18,4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18,2</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18,2</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17,9</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17,2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17,0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AC1061">
            <w:pPr>
              <w:spacing w:after="0" w:line="240" w:lineRule="auto"/>
              <w:jc w:val="right"/>
              <w:rPr>
                <w:rFonts w:ascii="Times New Roman" w:hAnsi="Times New Roman" w:cs="Times New Roman"/>
                <w:lang w:eastAsia="ru-RU"/>
              </w:rPr>
            </w:pPr>
            <w:r w:rsidRPr="00AF5B45">
              <w:rPr>
                <w:rFonts w:ascii="Times New Roman" w:hAnsi="Times New Roman" w:cs="Times New Roman"/>
                <w:lang w:eastAsia="ru-RU"/>
              </w:rPr>
              <w:t>4</w:t>
            </w:r>
            <w:r w:rsidR="00345929" w:rsidRPr="00AF5B45">
              <w:rPr>
                <w:rFonts w:ascii="Times New Roman" w:hAnsi="Times New Roman" w:cs="Times New Roman"/>
                <w:lang w:eastAsia="ru-RU"/>
              </w:rPr>
              <w:t>2</w:t>
            </w:r>
            <w:r w:rsidRPr="00AF5B45">
              <w:rPr>
                <w:rFonts w:ascii="Times New Roman" w:hAnsi="Times New Roman" w:cs="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cs="Times New Roman"/>
              </w:rPr>
            </w:pPr>
            <w:r w:rsidRPr="00AF5B45">
              <w:rPr>
                <w:rFonts w:ascii="Times New Roman" w:hAnsi="Times New Roman" w:cs="Times New Roman"/>
                <w:shd w:val="clear" w:color="auto" w:fill="FFFFFF"/>
              </w:rPr>
              <w:t>Доходы, полученные от использования муниципального имущества и земельных участков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cs="Times New Roman"/>
                <w:sz w:val="20"/>
              </w:rPr>
            </w:pPr>
            <w:r w:rsidRPr="00AF5B45">
              <w:rPr>
                <w:rFonts w:ascii="Times New Roman" w:hAnsi="Times New Roman" w:cs="Times New Roman"/>
                <w:sz w:val="20"/>
              </w:rPr>
              <w:t>млн. рублей</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31,2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26,4</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31,6</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7A491D"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19,8</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7A491D"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20,5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7A491D"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21,4</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7A491D"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22,3</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7A491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w:t>
            </w:r>
            <w:r w:rsidR="007A491D" w:rsidRPr="00AF5B45">
              <w:rPr>
                <w:rFonts w:ascii="Times New Roman" w:hAnsi="Times New Roman" w:cs="Times New Roman"/>
                <w:lang w:eastAsia="ru-RU"/>
              </w:rPr>
              <w:t>3,2</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7A491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2</w:t>
            </w:r>
            <w:r w:rsidR="007A491D" w:rsidRPr="00AF5B45">
              <w:rPr>
                <w:rFonts w:ascii="Times New Roman" w:hAnsi="Times New Roman" w:cs="Times New Roman"/>
                <w:lang w:eastAsia="ru-RU"/>
              </w:rPr>
              <w:t>7,4</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cs="Times New Roman"/>
                <w:lang w:eastAsia="ru-RU"/>
              </w:rPr>
            </w:pPr>
            <w:r w:rsidRPr="00AF5B45">
              <w:rPr>
                <w:rFonts w:ascii="Times New Roman" w:hAnsi="Times New Roman" w:cs="Times New Roman"/>
                <w:lang w:eastAsia="ru-RU"/>
              </w:rPr>
              <w:t>32,</w:t>
            </w:r>
            <w:r w:rsidR="007A491D" w:rsidRPr="00AF5B45">
              <w:rPr>
                <w:rFonts w:ascii="Times New Roman" w:hAnsi="Times New Roman" w:cs="Times New Roman"/>
                <w:lang w:eastAsia="ru-RU"/>
              </w:rPr>
              <w:t>7</w:t>
            </w:r>
          </w:p>
          <w:p w:rsidR="00AC1061" w:rsidRPr="00AF5B45" w:rsidRDefault="00AC1061" w:rsidP="00D4003D">
            <w:pPr>
              <w:spacing w:after="0" w:line="240" w:lineRule="auto"/>
              <w:jc w:val="center"/>
              <w:rPr>
                <w:rFonts w:ascii="Times New Roman" w:hAnsi="Times New Roman" w:cs="Times New Roman"/>
                <w:sz w:val="20"/>
                <w:lang w:eastAsia="ru-RU"/>
              </w:rPr>
            </w:pP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345929" w:rsidP="00AC1061">
            <w:pPr>
              <w:spacing w:after="0" w:line="240" w:lineRule="auto"/>
              <w:jc w:val="right"/>
              <w:rPr>
                <w:rFonts w:ascii="Times New Roman" w:hAnsi="Times New Roman"/>
                <w:lang w:eastAsia="ru-RU"/>
              </w:rPr>
            </w:pPr>
            <w:r w:rsidRPr="00AF5B45">
              <w:rPr>
                <w:rFonts w:ascii="Times New Roman" w:hAnsi="Times New Roman"/>
                <w:lang w:eastAsia="ru-RU"/>
              </w:rPr>
              <w:t>43</w:t>
            </w:r>
            <w:r w:rsidR="00AC1061"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w:t>
            </w:r>
          </w:p>
          <w:p w:rsidR="00AC1061" w:rsidRPr="00AF5B45" w:rsidRDefault="00AC1061">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0,1</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2,9</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1,5</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1,2</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sz w:val="20"/>
                <w:lang w:eastAsia="ru-RU"/>
              </w:rPr>
            </w:pPr>
            <w:r w:rsidRPr="00AF5B45">
              <w:rPr>
                <w:rFonts w:ascii="Times New Roman" w:hAnsi="Times New Roman"/>
                <w:lang w:eastAsia="ru-RU"/>
              </w:rPr>
              <w:t>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66340E" w:rsidP="0066340E">
            <w:pPr>
              <w:spacing w:after="0" w:line="240" w:lineRule="auto"/>
              <w:jc w:val="right"/>
              <w:rPr>
                <w:rFonts w:ascii="Times New Roman" w:hAnsi="Times New Roman"/>
                <w:lang w:eastAsia="ru-RU"/>
              </w:rPr>
            </w:pPr>
            <w:r w:rsidRPr="00AF5B45">
              <w:rPr>
                <w:rFonts w:ascii="Times New Roman" w:hAnsi="Times New Roman"/>
                <w:lang w:eastAsia="ru-RU"/>
              </w:rPr>
              <w:t>4</w:t>
            </w:r>
            <w:r w:rsidR="00345929" w:rsidRPr="00AF5B45">
              <w:rPr>
                <w:rFonts w:ascii="Times New Roman" w:hAnsi="Times New Roman"/>
                <w:lang w:eastAsia="ru-RU"/>
              </w:rPr>
              <w:t>4</w:t>
            </w:r>
            <w:r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rPr>
            </w:pPr>
            <w:r w:rsidRPr="00AF5B45">
              <w:rPr>
                <w:rFonts w:ascii="Times New Roman" w:hAnsi="Times New Roman"/>
                <w:lang w:eastAsia="ru-RU"/>
              </w:rPr>
              <w:t>Доля муниципальных служащих, прошедших аттестацию в отчетном периоде, от общей численности муниципальных служащих, подлежащих аттестации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w:t>
            </w:r>
          </w:p>
          <w:p w:rsidR="00AC1061" w:rsidRPr="00AF5B45" w:rsidRDefault="00AC1061">
            <w:pPr>
              <w:spacing w:after="0" w:line="240" w:lineRule="auto"/>
              <w:rPr>
                <w:rFonts w:ascii="Times New Roman" w:hAnsi="Times New Roman"/>
                <w:sz w:val="20"/>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100</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100</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100</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100</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sz w:val="20"/>
                <w:lang w:eastAsia="ru-RU"/>
              </w:rPr>
            </w:pPr>
            <w:r w:rsidRPr="00AF5B45">
              <w:rPr>
                <w:rFonts w:ascii="Times New Roman" w:hAnsi="Times New Roman"/>
                <w:lang w:eastAsia="ru-RU"/>
              </w:rPr>
              <w:t>100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66340E">
            <w:pPr>
              <w:spacing w:after="0" w:line="240" w:lineRule="auto"/>
              <w:jc w:val="right"/>
              <w:rPr>
                <w:rFonts w:ascii="Times New Roman" w:hAnsi="Times New Roman"/>
                <w:lang w:eastAsia="ru-RU"/>
              </w:rPr>
            </w:pPr>
            <w:r w:rsidRPr="00AF5B45">
              <w:rPr>
                <w:rFonts w:ascii="Times New Roman" w:hAnsi="Times New Roman"/>
                <w:lang w:eastAsia="ru-RU"/>
              </w:rPr>
              <w:t>4</w:t>
            </w:r>
            <w:r w:rsidR="00345929" w:rsidRPr="00AF5B45">
              <w:rPr>
                <w:rFonts w:ascii="Times New Roman" w:hAnsi="Times New Roman"/>
                <w:lang w:eastAsia="ru-RU"/>
              </w:rPr>
              <w:t>5</w:t>
            </w:r>
            <w:r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lang w:eastAsia="ru-RU"/>
              </w:rPr>
              <w:t>Доля специалистов, прошедших обучение по программам дополнительного профессионального образования за счет средств бюджетов всех уровней, от общей численности специалистов администрации ГО «Вуктыл», отраслевых (функциональных) органов администрации ГО «Вуктыл», являющихся юридическими лицами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27,7</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16,5</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10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sz w:val="20"/>
                <w:lang w:eastAsia="ru-RU"/>
              </w:rPr>
            </w:pPr>
            <w:r w:rsidRPr="00AF5B45">
              <w:rPr>
                <w:rFonts w:ascii="Times New Roman" w:hAnsi="Times New Roman"/>
                <w:lang w:eastAsia="ru-RU"/>
              </w:rPr>
              <w:t>10</w:t>
            </w:r>
          </w:p>
        </w:tc>
      </w:tr>
      <w:tr w:rsidR="00345929" w:rsidRPr="00AF5B45" w:rsidTr="00AC1061">
        <w:tc>
          <w:tcPr>
            <w:tcW w:w="41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66340E">
            <w:pPr>
              <w:spacing w:after="0" w:line="240" w:lineRule="auto"/>
              <w:jc w:val="right"/>
              <w:rPr>
                <w:rFonts w:ascii="Times New Roman" w:hAnsi="Times New Roman"/>
                <w:lang w:eastAsia="ru-RU"/>
              </w:rPr>
            </w:pPr>
            <w:r w:rsidRPr="00AF5B45">
              <w:rPr>
                <w:rFonts w:ascii="Times New Roman" w:hAnsi="Times New Roman"/>
                <w:lang w:eastAsia="ru-RU"/>
              </w:rPr>
              <w:t>4</w:t>
            </w:r>
            <w:r w:rsidR="00345929" w:rsidRPr="00AF5B45">
              <w:rPr>
                <w:rFonts w:ascii="Times New Roman" w:hAnsi="Times New Roman"/>
                <w:lang w:eastAsia="ru-RU"/>
              </w:rPr>
              <w:t>6</w:t>
            </w:r>
            <w:r w:rsidRPr="00AF5B45">
              <w:rPr>
                <w:rFonts w:ascii="Times New Roman" w:hAnsi="Times New Roman"/>
                <w:lang w:eastAsia="ru-RU"/>
              </w:rPr>
              <w:t>.</w:t>
            </w:r>
          </w:p>
        </w:tc>
        <w:tc>
          <w:tcPr>
            <w:tcW w:w="49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jc w:val="both"/>
              <w:rPr>
                <w:rFonts w:ascii="Times New Roman" w:hAnsi="Times New Roman"/>
                <w:lang w:eastAsia="ru-RU"/>
              </w:rPr>
            </w:pPr>
            <w:r w:rsidRPr="00AF5B45">
              <w:rPr>
                <w:rFonts w:ascii="Times New Roman" w:hAnsi="Times New Roman"/>
              </w:rPr>
              <w:t xml:space="preserve">Уровень удовлетворенности деятельностью органов местного самоуправления </w:t>
            </w:r>
            <w:r w:rsidR="002D1240" w:rsidRPr="00AF5B45">
              <w:rPr>
                <w:rFonts w:ascii="Times New Roman" w:hAnsi="Times New Roman"/>
              </w:rPr>
              <w:t>МО ГО «Вуктыл»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pPr>
              <w:spacing w:after="0" w:line="240" w:lineRule="auto"/>
              <w:rPr>
                <w:rFonts w:ascii="Times New Roman" w:hAnsi="Times New Roman"/>
                <w:sz w:val="20"/>
              </w:rPr>
            </w:pPr>
            <w:r w:rsidRPr="00AF5B45">
              <w:rPr>
                <w:rFonts w:ascii="Times New Roman" w:hAnsi="Times New Roman"/>
                <w:sz w:val="20"/>
              </w:rPr>
              <w:t>%</w:t>
            </w:r>
          </w:p>
          <w:p w:rsidR="00AC1061" w:rsidRPr="00AF5B45" w:rsidRDefault="00AC1061">
            <w:pPr>
              <w:spacing w:after="0" w:line="240" w:lineRule="auto"/>
              <w:jc w:val="right"/>
              <w:rPr>
                <w:rFonts w:ascii="Times New Roman" w:hAnsi="Times New Roman"/>
                <w:sz w:val="20"/>
                <w:lang w:eastAsia="ru-RU"/>
              </w:rPr>
            </w:pP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27,6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37,3</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34,7</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36</w:t>
            </w:r>
          </w:p>
        </w:tc>
        <w:tc>
          <w:tcPr>
            <w:tcW w:w="85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38</w:t>
            </w:r>
          </w:p>
        </w:tc>
        <w:tc>
          <w:tcPr>
            <w:tcW w:w="83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39</w:t>
            </w:r>
          </w:p>
        </w:tc>
        <w:tc>
          <w:tcPr>
            <w:tcW w:w="101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40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45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AC1061" w:rsidRPr="00AF5B45" w:rsidRDefault="00AC1061" w:rsidP="00D4003D">
            <w:pPr>
              <w:spacing w:after="0" w:line="240" w:lineRule="auto"/>
              <w:jc w:val="center"/>
              <w:rPr>
                <w:rFonts w:ascii="Times New Roman" w:hAnsi="Times New Roman"/>
                <w:lang w:eastAsia="ru-RU"/>
              </w:rPr>
            </w:pPr>
            <w:r w:rsidRPr="00AF5B45">
              <w:rPr>
                <w:rFonts w:ascii="Times New Roman" w:hAnsi="Times New Roman"/>
                <w:lang w:eastAsia="ru-RU"/>
              </w:rPr>
              <w:t>50</w:t>
            </w:r>
          </w:p>
        </w:tc>
      </w:tr>
    </w:tbl>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sectPr w:rsidR="00C0545D" w:rsidRPr="00AF5B45">
          <w:pgSz w:w="16838" w:h="11906" w:orient="landscape"/>
          <w:pgMar w:top="709" w:right="1134" w:bottom="851" w:left="992" w:header="0" w:footer="0" w:gutter="0"/>
          <w:cols w:space="720"/>
          <w:formProt w:val="0"/>
          <w:docGrid w:linePitch="360" w:charSpace="4096"/>
        </w:sectPr>
      </w:pPr>
    </w:p>
    <w:p w:rsidR="006217B2" w:rsidRPr="00AF5B45" w:rsidRDefault="006217B2" w:rsidP="006217B2">
      <w:pPr>
        <w:spacing w:after="0" w:line="240" w:lineRule="auto"/>
        <w:ind w:firstLine="709"/>
        <w:jc w:val="right"/>
        <w:rPr>
          <w:rFonts w:ascii="Times New Roman" w:eastAsia="Times New Roman" w:hAnsi="Times New Roman" w:cs="Times New Roman"/>
          <w:sz w:val="24"/>
          <w:szCs w:val="24"/>
          <w:lang w:eastAsia="ru-RU"/>
        </w:rPr>
      </w:pPr>
      <w:r w:rsidRPr="00AF5B45">
        <w:rPr>
          <w:rFonts w:ascii="Times New Roman" w:eastAsia="Times New Roman" w:hAnsi="Times New Roman" w:cs="Times New Roman"/>
          <w:sz w:val="24"/>
          <w:szCs w:val="24"/>
          <w:lang w:eastAsia="ru-RU"/>
        </w:rPr>
        <w:t>Приложение 3</w:t>
      </w:r>
    </w:p>
    <w:p w:rsidR="00C0545D" w:rsidRPr="00AF5B45" w:rsidRDefault="00C0545D">
      <w:pPr>
        <w:spacing w:after="0" w:line="240" w:lineRule="auto"/>
        <w:ind w:firstLine="709"/>
        <w:jc w:val="both"/>
        <w:rPr>
          <w:rFonts w:ascii="Times New Roman" w:eastAsia="Times New Roman" w:hAnsi="Times New Roman" w:cs="Times New Roman"/>
          <w:sz w:val="24"/>
          <w:szCs w:val="24"/>
          <w:lang w:eastAsia="ru-RU"/>
        </w:rPr>
      </w:pPr>
    </w:p>
    <w:p w:rsidR="00C0545D" w:rsidRPr="00AF5B45" w:rsidRDefault="005E281A">
      <w:pPr>
        <w:spacing w:after="0" w:line="240" w:lineRule="auto"/>
        <w:jc w:val="center"/>
        <w:rPr>
          <w:b/>
        </w:rPr>
      </w:pPr>
      <w:r w:rsidRPr="00AF5B45">
        <w:rPr>
          <w:rFonts w:ascii="Times New Roman" w:hAnsi="Times New Roman"/>
          <w:b/>
          <w:sz w:val="24"/>
          <w:szCs w:val="24"/>
        </w:rPr>
        <w:t>Планируемые к реализации инвестиционные проекты на территории ГО «Вуктыл»</w:t>
      </w:r>
    </w:p>
    <w:tbl>
      <w:tblPr>
        <w:tblW w:w="10915"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221"/>
        <w:gridCol w:w="4723"/>
        <w:gridCol w:w="4971"/>
      </w:tblGrid>
      <w:tr w:rsidR="00C0545D" w:rsidRPr="00AF5B45">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Cell"/>
              <w:jc w:val="both"/>
              <w:rPr>
                <w:rFonts w:ascii="Times New Roman" w:hAnsi="Times New Roman" w:cs="Times New Roman"/>
              </w:rPr>
            </w:pPr>
            <w:r w:rsidRPr="00AF5B45">
              <w:rPr>
                <w:rFonts w:ascii="Times New Roman" w:hAnsi="Times New Roman" w:cs="Times New Roman"/>
              </w:rPr>
              <w:t>Год</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Cell"/>
              <w:jc w:val="both"/>
              <w:rPr>
                <w:rFonts w:ascii="Times New Roman" w:hAnsi="Times New Roman" w:cs="Times New Roman"/>
              </w:rPr>
            </w:pPr>
            <w:r w:rsidRPr="00AF5B45">
              <w:rPr>
                <w:rFonts w:ascii="Times New Roman" w:hAnsi="Times New Roman" w:cs="Times New Roman"/>
              </w:rPr>
              <w:t>Наименование проекта</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pStyle w:val="ConsPlusCell"/>
              <w:jc w:val="both"/>
              <w:rPr>
                <w:rFonts w:ascii="Times New Roman" w:hAnsi="Times New Roman" w:cs="Times New Roman"/>
              </w:rPr>
            </w:pPr>
            <w:r w:rsidRPr="00AF5B45">
              <w:rPr>
                <w:rFonts w:ascii="Times New Roman" w:hAnsi="Times New Roman" w:cs="Times New Roman"/>
              </w:rPr>
              <w:t xml:space="preserve">Социально-экономический эффект </w:t>
            </w:r>
          </w:p>
        </w:tc>
      </w:tr>
      <w:tr w:rsidR="008E4E85" w:rsidRPr="00AF5B45" w:rsidTr="004E5B83">
        <w:trPr>
          <w:trHeight w:val="559"/>
        </w:trPr>
        <w:tc>
          <w:tcPr>
            <w:tcW w:w="1221" w:type="dxa"/>
            <w:vMerge w:val="restart"/>
            <w:tcBorders>
              <w:left w:val="single" w:sz="4" w:space="0" w:color="00000A"/>
              <w:right w:val="single" w:sz="4" w:space="0" w:color="00000A"/>
            </w:tcBorders>
            <w:shd w:val="clear" w:color="auto" w:fill="auto"/>
            <w:tcMar>
              <w:left w:w="108" w:type="dxa"/>
            </w:tcMar>
          </w:tcPr>
          <w:p w:rsidR="008E4E85" w:rsidRPr="00AF5B45" w:rsidRDefault="008E4E85">
            <w:pPr>
              <w:pStyle w:val="ConsPlusCell"/>
              <w:jc w:val="both"/>
              <w:rPr>
                <w:rFonts w:ascii="Times New Roman" w:hAnsi="Times New Roman" w:cs="Times New Roman"/>
              </w:rPr>
            </w:pPr>
            <w:r w:rsidRPr="00AF5B45">
              <w:rPr>
                <w:rFonts w:ascii="Times New Roman" w:hAnsi="Times New Roman" w:cs="Times New Roman"/>
              </w:rPr>
              <w:t>2020-2021</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4E85" w:rsidRPr="00AF5B45" w:rsidRDefault="008E4E85" w:rsidP="00A1304E">
            <w:pPr>
              <w:spacing w:after="0" w:line="240" w:lineRule="auto"/>
              <w:jc w:val="both"/>
              <w:rPr>
                <w:rFonts w:ascii="Times New Roman" w:hAnsi="Times New Roman" w:cs="Times New Roman"/>
                <w:color w:val="000000"/>
              </w:rPr>
            </w:pPr>
            <w:r w:rsidRPr="00AF5B45">
              <w:rPr>
                <w:rFonts w:ascii="Times New Roman" w:hAnsi="Times New Roman" w:cs="Times New Roman"/>
                <w:color w:val="000000"/>
              </w:rPr>
              <w:t xml:space="preserve">Блок </w:t>
            </w:r>
            <w:r w:rsidRPr="00AF5B45">
              <w:rPr>
                <w:rFonts w:ascii="Times New Roman" w:hAnsi="Times New Roman" w:cs="Times New Roman"/>
                <w:color w:val="000000"/>
                <w:shd w:val="clear" w:color="auto" w:fill="FFFFFF"/>
              </w:rPr>
              <w:t>компримированного газа</w:t>
            </w:r>
            <w:r w:rsidRPr="00AF5B45">
              <w:rPr>
                <w:rFonts w:ascii="Times New Roman" w:hAnsi="Times New Roman" w:cs="Times New Roman"/>
                <w:color w:val="000000"/>
              </w:rPr>
              <w:t xml:space="preserve"> (КПГ) Вуктыльского ЛПУМГ ООО «Газпром трансгаз Ухта» </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4E85" w:rsidRPr="00AF5B45" w:rsidRDefault="008E4E85">
            <w:pPr>
              <w:spacing w:after="0" w:line="240" w:lineRule="auto"/>
              <w:rPr>
                <w:rFonts w:ascii="Times New Roman" w:hAnsi="Times New Roman" w:cs="Times New Roman"/>
              </w:rPr>
            </w:pPr>
            <w:r w:rsidRPr="00AF5B45">
              <w:rPr>
                <w:rFonts w:ascii="Times New Roman" w:hAnsi="Times New Roman" w:cs="Times New Roman"/>
              </w:rPr>
              <w:t xml:space="preserve">Развитие инфраструктуры </w:t>
            </w:r>
            <w:r w:rsidRPr="00AF5B45">
              <w:rPr>
                <w:rFonts w:ascii="Times New Roman" w:hAnsi="Times New Roman" w:cs="Times New Roman"/>
                <w:color w:val="000000"/>
              </w:rPr>
              <w:t>Вуктыльского ЛПУМГ ООО «Газпром трансгаз Ухта»</w:t>
            </w:r>
          </w:p>
        </w:tc>
      </w:tr>
      <w:tr w:rsidR="008E4E85" w:rsidRPr="00AF5B45" w:rsidTr="004E5B83">
        <w:tc>
          <w:tcPr>
            <w:tcW w:w="1221" w:type="dxa"/>
            <w:vMerge/>
            <w:tcBorders>
              <w:left w:val="single" w:sz="4" w:space="0" w:color="00000A"/>
              <w:bottom w:val="single" w:sz="4" w:space="0" w:color="00000A"/>
              <w:right w:val="single" w:sz="4" w:space="0" w:color="00000A"/>
            </w:tcBorders>
            <w:shd w:val="clear" w:color="auto" w:fill="auto"/>
            <w:tcMar>
              <w:left w:w="108" w:type="dxa"/>
            </w:tcMar>
          </w:tcPr>
          <w:p w:rsidR="008E4E85" w:rsidRPr="00AF5B45" w:rsidRDefault="008E4E85">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4E85" w:rsidRPr="00AF5B45" w:rsidRDefault="008E4E85" w:rsidP="00687BAA">
            <w:pPr>
              <w:pStyle w:val="ConsPlusCell"/>
              <w:snapToGrid w:val="0"/>
              <w:jc w:val="both"/>
              <w:rPr>
                <w:rFonts w:ascii="Times New Roman" w:hAnsi="Times New Roman" w:cs="Times New Roman"/>
              </w:rPr>
            </w:pPr>
            <w:r w:rsidRPr="00AF5B45">
              <w:rPr>
                <w:rFonts w:ascii="Times New Roman" w:hAnsi="Times New Roman" w:cs="Times New Roman"/>
              </w:rPr>
              <w:t xml:space="preserve">Строительство объекта «Водовод Подчерье </w:t>
            </w:r>
            <w:r w:rsidR="005C41E8" w:rsidRPr="00AF5B45">
              <w:rPr>
                <w:rFonts w:ascii="Times New Roman" w:hAnsi="Times New Roman" w:cs="Times New Roman"/>
              </w:rPr>
              <w:t>-</w:t>
            </w:r>
            <w:r w:rsidRPr="00AF5B45">
              <w:rPr>
                <w:rFonts w:ascii="Times New Roman" w:hAnsi="Times New Roman" w:cs="Times New Roman"/>
              </w:rPr>
              <w:t xml:space="preserve"> Вуктыл»</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4E85" w:rsidRPr="00AF5B45" w:rsidRDefault="008E4E85" w:rsidP="004A2F89">
            <w:pPr>
              <w:pStyle w:val="ConsPlusCell"/>
              <w:snapToGrid w:val="0"/>
              <w:jc w:val="both"/>
              <w:rPr>
                <w:rFonts w:ascii="Times New Roman" w:hAnsi="Times New Roman" w:cs="Times New Roman"/>
              </w:rPr>
            </w:pPr>
            <w:r w:rsidRPr="00AF5B45">
              <w:rPr>
                <w:rFonts w:ascii="Times New Roman" w:hAnsi="Times New Roman" w:cs="Times New Roman"/>
              </w:rPr>
              <w:t xml:space="preserve">Обновление изношенной инженерной сети водоснабжения. Улучшение качества воды, используемой жителями г. Вуктыл для питья, пищеприготовления и бытовых нужд  </w:t>
            </w:r>
          </w:p>
        </w:tc>
      </w:tr>
      <w:tr w:rsidR="009561E3" w:rsidRPr="00AF5B45" w:rsidTr="004E5B83">
        <w:tc>
          <w:tcPr>
            <w:tcW w:w="1221" w:type="dxa"/>
            <w:vMerge w:val="restart"/>
            <w:tcBorders>
              <w:top w:val="single" w:sz="4" w:space="0" w:color="00000A"/>
              <w:left w:val="single" w:sz="4" w:space="0" w:color="00000A"/>
              <w:right w:val="single" w:sz="4" w:space="0" w:color="00000A"/>
            </w:tcBorders>
            <w:shd w:val="clear" w:color="auto" w:fill="auto"/>
            <w:tcMar>
              <w:left w:w="108" w:type="dxa"/>
            </w:tcMar>
          </w:tcPr>
          <w:p w:rsidR="009561E3" w:rsidRPr="00AF5B45" w:rsidRDefault="009561E3" w:rsidP="00B82100">
            <w:pPr>
              <w:pStyle w:val="ConsPlusCell"/>
              <w:jc w:val="both"/>
              <w:rPr>
                <w:rFonts w:ascii="Times New Roman" w:hAnsi="Times New Roman" w:cs="Times New Roman"/>
              </w:rPr>
            </w:pPr>
            <w:r w:rsidRPr="00AF5B45">
              <w:rPr>
                <w:rFonts w:ascii="Times New Roman" w:hAnsi="Times New Roman" w:cs="Times New Roman"/>
              </w:rPr>
              <w:t xml:space="preserve">2020-2022 </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61E3" w:rsidRPr="00AF5B45" w:rsidRDefault="009561E3" w:rsidP="008639D3">
            <w:pPr>
              <w:spacing w:after="0" w:line="240" w:lineRule="auto"/>
              <w:jc w:val="both"/>
              <w:rPr>
                <w:rFonts w:ascii="Times New Roman" w:hAnsi="Times New Roman" w:cs="Times New Roman"/>
              </w:rPr>
            </w:pPr>
            <w:r w:rsidRPr="00AF5B45">
              <w:rPr>
                <w:rFonts w:ascii="Times New Roman" w:hAnsi="Times New Roman" w:cs="Times New Roman"/>
                <w:color w:val="000000"/>
              </w:rPr>
              <w:t xml:space="preserve">Пост выпуска и аккумулирования КПГ и дегазация баллонов Вуктыльского ЛПУМГ </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61E3" w:rsidRPr="00AF5B45" w:rsidRDefault="009561E3">
            <w:pPr>
              <w:pStyle w:val="ConsPlusCell"/>
              <w:snapToGrid w:val="0"/>
              <w:jc w:val="both"/>
              <w:rPr>
                <w:rFonts w:ascii="Times New Roman" w:hAnsi="Times New Roman" w:cs="Times New Roman"/>
              </w:rPr>
            </w:pPr>
            <w:r w:rsidRPr="00AF5B45">
              <w:rPr>
                <w:rFonts w:ascii="Times New Roman" w:hAnsi="Times New Roman" w:cs="Times New Roman"/>
              </w:rPr>
              <w:t xml:space="preserve">Развитие инфраструктуры </w:t>
            </w:r>
            <w:r w:rsidRPr="00AF5B45">
              <w:rPr>
                <w:rFonts w:ascii="Times New Roman" w:hAnsi="Times New Roman" w:cs="Times New Roman"/>
                <w:color w:val="000000"/>
              </w:rPr>
              <w:t>Вуктыльского ЛПУМГ ООО «Газпром трансгаз Ухта»</w:t>
            </w:r>
          </w:p>
        </w:tc>
      </w:tr>
      <w:tr w:rsidR="009561E3" w:rsidRPr="00AF5B45" w:rsidTr="004E5B83">
        <w:tc>
          <w:tcPr>
            <w:tcW w:w="1221" w:type="dxa"/>
            <w:vMerge/>
            <w:tcBorders>
              <w:left w:val="single" w:sz="4" w:space="0" w:color="00000A"/>
              <w:right w:val="single" w:sz="4" w:space="0" w:color="00000A"/>
            </w:tcBorders>
            <w:shd w:val="clear" w:color="auto" w:fill="auto"/>
            <w:tcMar>
              <w:left w:w="108" w:type="dxa"/>
            </w:tcMar>
          </w:tcPr>
          <w:p w:rsidR="009561E3" w:rsidRPr="00AF5B45" w:rsidRDefault="009561E3" w:rsidP="00B82100">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61E3" w:rsidRPr="00AF5B45" w:rsidRDefault="009561E3">
            <w:pPr>
              <w:widowControl w:val="0"/>
              <w:tabs>
                <w:tab w:val="left" w:pos="4358"/>
                <w:tab w:val="center" w:pos="5078"/>
              </w:tabs>
              <w:spacing w:after="0" w:line="240" w:lineRule="auto"/>
              <w:jc w:val="both"/>
              <w:rPr>
                <w:rFonts w:ascii="Times New Roman" w:hAnsi="Times New Roman" w:cs="Times New Roman"/>
              </w:rPr>
            </w:pPr>
            <w:r w:rsidRPr="00AF5B45">
              <w:rPr>
                <w:rFonts w:ascii="Times New Roman" w:hAnsi="Times New Roman" w:cs="Times New Roman"/>
              </w:rPr>
              <w:t>Проведение ремонтных работ в муниципальном жилом фонде с.Дутово</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61E3" w:rsidRPr="00AF5B45" w:rsidRDefault="009561E3">
            <w:pPr>
              <w:pStyle w:val="ab"/>
              <w:spacing w:after="0" w:line="240" w:lineRule="auto"/>
              <w:jc w:val="both"/>
              <w:rPr>
                <w:rFonts w:ascii="Times New Roman" w:hAnsi="Times New Roman" w:cs="Times New Roman"/>
              </w:rPr>
            </w:pPr>
            <w:r w:rsidRPr="00AF5B45">
              <w:rPr>
                <w:rFonts w:ascii="Times New Roman" w:hAnsi="Times New Roman" w:cs="Times New Roman"/>
              </w:rPr>
              <w:t>Улучшение условий жизни населения</w:t>
            </w:r>
          </w:p>
        </w:tc>
      </w:tr>
      <w:tr w:rsidR="009561E3" w:rsidRPr="00AF5B45" w:rsidTr="004E5B83">
        <w:tc>
          <w:tcPr>
            <w:tcW w:w="1221" w:type="dxa"/>
            <w:vMerge/>
            <w:tcBorders>
              <w:left w:val="single" w:sz="4" w:space="0" w:color="00000A"/>
              <w:bottom w:val="single" w:sz="4" w:space="0" w:color="00000A"/>
              <w:right w:val="single" w:sz="4" w:space="0" w:color="00000A"/>
            </w:tcBorders>
            <w:shd w:val="clear" w:color="auto" w:fill="auto"/>
            <w:tcMar>
              <w:left w:w="108" w:type="dxa"/>
            </w:tcMar>
          </w:tcPr>
          <w:p w:rsidR="009561E3" w:rsidRPr="00AF5B45" w:rsidRDefault="009561E3" w:rsidP="00B82100">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61E3" w:rsidRPr="00AF5B45" w:rsidRDefault="009561E3">
            <w:pPr>
              <w:widowControl w:val="0"/>
              <w:tabs>
                <w:tab w:val="left" w:pos="4358"/>
                <w:tab w:val="center" w:pos="5078"/>
              </w:tabs>
              <w:spacing w:after="0" w:line="240" w:lineRule="auto"/>
              <w:jc w:val="both"/>
              <w:rPr>
                <w:rFonts w:ascii="Times New Roman" w:hAnsi="Times New Roman" w:cs="Times New Roman"/>
              </w:rPr>
            </w:pPr>
            <w:r w:rsidRPr="00AF5B45">
              <w:rPr>
                <w:rFonts w:ascii="Times New Roman" w:hAnsi="Times New Roman" w:cs="Times New Roman"/>
              </w:rPr>
              <w:t>Проведение ремонтных работ в муниципальном жилом фонде с. Подчерье</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61E3" w:rsidRPr="00AF5B45" w:rsidRDefault="009561E3">
            <w:pPr>
              <w:spacing w:after="0" w:line="240" w:lineRule="auto"/>
              <w:jc w:val="both"/>
              <w:rPr>
                <w:rFonts w:ascii="Times New Roman" w:hAnsi="Times New Roman" w:cs="Times New Roman"/>
              </w:rPr>
            </w:pPr>
            <w:r w:rsidRPr="00AF5B45">
              <w:rPr>
                <w:rFonts w:ascii="Times New Roman" w:hAnsi="Times New Roman" w:cs="Times New Roman"/>
              </w:rPr>
              <w:t>Улучшение условий жизни населения</w:t>
            </w:r>
          </w:p>
        </w:tc>
      </w:tr>
      <w:tr w:rsidR="00C0545D" w:rsidRPr="00AF5B45">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rsidP="00B82100">
            <w:pPr>
              <w:pStyle w:val="ConsPlusCell"/>
              <w:jc w:val="both"/>
              <w:rPr>
                <w:rFonts w:ascii="Times New Roman" w:hAnsi="Times New Roman" w:cs="Times New Roman"/>
              </w:rPr>
            </w:pPr>
            <w:r w:rsidRPr="00AF5B45">
              <w:rPr>
                <w:rFonts w:ascii="Times New Roman" w:hAnsi="Times New Roman" w:cs="Times New Roman"/>
              </w:rPr>
              <w:t>2020-2023</w:t>
            </w:r>
            <w:r w:rsidR="00B93E7C" w:rsidRPr="00AF5B45">
              <w:rPr>
                <w:rFonts w:ascii="Times New Roman" w:hAnsi="Times New Roman" w:cs="Times New Roman"/>
              </w:rPr>
              <w:t xml:space="preserve"> </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pPr>
              <w:spacing w:after="0" w:line="240" w:lineRule="auto"/>
              <w:jc w:val="both"/>
              <w:rPr>
                <w:rFonts w:ascii="Times New Roman" w:hAnsi="Times New Roman" w:cs="Times New Roman"/>
              </w:rPr>
            </w:pPr>
            <w:r w:rsidRPr="00AF5B45">
              <w:rPr>
                <w:rFonts w:ascii="Times New Roman" w:hAnsi="Times New Roman" w:cs="Times New Roman"/>
              </w:rPr>
              <w:t>Строительство поисково-оценочной скважины № 402 на Вуктыльском НГКМ»</w:t>
            </w:r>
            <w:r w:rsidR="00A1304E" w:rsidRPr="00AF5B45">
              <w:rPr>
                <w:rFonts w:ascii="Times New Roman" w:hAnsi="Times New Roman" w:cs="Times New Roman"/>
              </w:rPr>
              <w:t>. И</w:t>
            </w:r>
            <w:r w:rsidRPr="00AF5B45">
              <w:rPr>
                <w:rFonts w:ascii="Times New Roman" w:hAnsi="Times New Roman" w:cs="Times New Roman"/>
              </w:rPr>
              <w:t>нициатор ООО «Газпром добыча Краснодар»</w:t>
            </w:r>
          </w:p>
          <w:p w:rsidR="00C0545D" w:rsidRPr="00AF5B45" w:rsidRDefault="00C0545D">
            <w:pPr>
              <w:pStyle w:val="ConsPlusCell"/>
              <w:jc w:val="both"/>
              <w:rPr>
                <w:rFonts w:ascii="Times New Roman" w:hAnsi="Times New Roman" w:cs="Times New Roman"/>
              </w:rPr>
            </w:pP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545D" w:rsidRPr="00AF5B45" w:rsidRDefault="005E281A" w:rsidP="004E3D06">
            <w:pPr>
              <w:spacing w:after="0" w:line="240" w:lineRule="auto"/>
              <w:jc w:val="both"/>
              <w:rPr>
                <w:rFonts w:ascii="Times New Roman" w:hAnsi="Times New Roman" w:cs="Times New Roman"/>
              </w:rPr>
            </w:pPr>
            <w:r w:rsidRPr="00AF5B45">
              <w:rPr>
                <w:rFonts w:ascii="Times New Roman" w:hAnsi="Times New Roman" w:cs="Times New Roman"/>
              </w:rPr>
              <w:t>Строительство поисково-оценочной скважины № 402 на Вуктыльском НГКМ позволит подтвердить газоносность поднавиговых отложений  Вуктыльского месторождения. Поднадвиговые отложения по оценке проектного института ООО «Газпром ВНИИГАЗ» могут содержать ресурсы газа в объеме около 50 млрд.</w:t>
            </w:r>
            <w:r w:rsidR="004E3D06" w:rsidRPr="00AF5B45">
              <w:rPr>
                <w:rFonts w:ascii="Times New Roman" w:hAnsi="Times New Roman" w:cs="Times New Roman"/>
              </w:rPr>
              <w:t xml:space="preserve"> м</w:t>
            </w:r>
            <w:r w:rsidR="004E3D06" w:rsidRPr="00AF5B45">
              <w:rPr>
                <w:rFonts w:ascii="Times New Roman" w:hAnsi="Times New Roman" w:cs="Times New Roman"/>
                <w:vertAlign w:val="superscript"/>
              </w:rPr>
              <w:t>3</w:t>
            </w:r>
            <w:r w:rsidR="004E3D06" w:rsidRPr="00AF5B45">
              <w:rPr>
                <w:rFonts w:ascii="Times New Roman" w:hAnsi="Times New Roman" w:cs="Times New Roman"/>
              </w:rPr>
              <w:t xml:space="preserve"> </w:t>
            </w:r>
            <w:r w:rsidRPr="00AF5B45">
              <w:rPr>
                <w:rFonts w:ascii="Times New Roman" w:hAnsi="Times New Roman" w:cs="Times New Roman"/>
              </w:rPr>
              <w:t>. Освоение скважины № 402 даст импульс для развития газового сектора как базовой составляющей экономики ГО «Вуктыл», позволит обеспечить сырьем Сосногорский ГПЗ на 10  лет, сохранить рабочие места на объектах газовых промыслов</w:t>
            </w:r>
          </w:p>
        </w:tc>
      </w:tr>
      <w:tr w:rsidR="009561E3" w:rsidRPr="00AF5B45" w:rsidTr="004E5B83">
        <w:tc>
          <w:tcPr>
            <w:tcW w:w="1221" w:type="dxa"/>
            <w:vMerge w:val="restart"/>
            <w:tcBorders>
              <w:top w:val="single" w:sz="4" w:space="0" w:color="00000A"/>
              <w:left w:val="single" w:sz="4" w:space="0" w:color="00000A"/>
              <w:right w:val="single" w:sz="4" w:space="0" w:color="00000A"/>
            </w:tcBorders>
            <w:shd w:val="clear" w:color="auto" w:fill="auto"/>
            <w:tcMar>
              <w:left w:w="108" w:type="dxa"/>
            </w:tcMar>
          </w:tcPr>
          <w:p w:rsidR="009561E3" w:rsidRPr="00AF5B45" w:rsidRDefault="009561E3" w:rsidP="00B82100">
            <w:pPr>
              <w:pStyle w:val="ConsPlusCell"/>
              <w:jc w:val="both"/>
              <w:rPr>
                <w:rFonts w:ascii="Times New Roman" w:hAnsi="Times New Roman" w:cs="Times New Roman"/>
              </w:rPr>
            </w:pPr>
            <w:r w:rsidRPr="00AF5B45">
              <w:rPr>
                <w:rFonts w:ascii="Times New Roman" w:hAnsi="Times New Roman" w:cs="Times New Roman"/>
              </w:rPr>
              <w:t xml:space="preserve">2021 </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61E3" w:rsidRPr="00AF5B45" w:rsidRDefault="009561E3">
            <w:pPr>
              <w:pStyle w:val="ConsPlusCell"/>
              <w:snapToGrid w:val="0"/>
              <w:jc w:val="both"/>
              <w:rPr>
                <w:rFonts w:ascii="Times New Roman" w:hAnsi="Times New Roman" w:cs="Times New Roman"/>
              </w:rPr>
            </w:pPr>
            <w:r w:rsidRPr="00AF5B45">
              <w:rPr>
                <w:rFonts w:ascii="Times New Roman" w:hAnsi="Times New Roman" w:cs="Times New Roman"/>
              </w:rPr>
              <w:t>Капитальный ремонт здания МБУДО «Детская художественная школа» города Вуктыла</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61E3" w:rsidRPr="00AF5B45" w:rsidRDefault="009561E3">
            <w:pPr>
              <w:pStyle w:val="ConsPlusCell"/>
              <w:snapToGrid w:val="0"/>
              <w:jc w:val="both"/>
              <w:rPr>
                <w:rFonts w:ascii="Times New Roman" w:hAnsi="Times New Roman" w:cs="Times New Roman"/>
              </w:rPr>
            </w:pPr>
            <w:r w:rsidRPr="00AF5B45">
              <w:rPr>
                <w:rFonts w:ascii="Times New Roman" w:hAnsi="Times New Roman" w:cs="Times New Roman"/>
              </w:rPr>
              <w:t>Повышение качества предоставляемых  услуг, укрепление материально-технической базы учреждения дополнительного образования детей в сфере культуры, улучшение качества жизни населения</w:t>
            </w:r>
          </w:p>
        </w:tc>
      </w:tr>
      <w:tr w:rsidR="009561E3" w:rsidRPr="00AF5B45" w:rsidTr="004E5B83">
        <w:tc>
          <w:tcPr>
            <w:tcW w:w="1221" w:type="dxa"/>
            <w:vMerge/>
            <w:tcBorders>
              <w:left w:val="single" w:sz="4" w:space="0" w:color="00000A"/>
              <w:right w:val="single" w:sz="4" w:space="0" w:color="00000A"/>
            </w:tcBorders>
            <w:shd w:val="clear" w:color="auto" w:fill="auto"/>
            <w:tcMar>
              <w:left w:w="108" w:type="dxa"/>
            </w:tcMar>
          </w:tcPr>
          <w:p w:rsidR="009561E3" w:rsidRPr="00AF5B45" w:rsidRDefault="009561E3" w:rsidP="00B82100">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61E3" w:rsidRPr="00AF5B45" w:rsidRDefault="009561E3">
            <w:pPr>
              <w:spacing w:after="0" w:line="240" w:lineRule="auto"/>
              <w:rPr>
                <w:rFonts w:ascii="Times New Roman" w:hAnsi="Times New Roman" w:cs="Times New Roman"/>
              </w:rPr>
            </w:pPr>
            <w:r w:rsidRPr="00AF5B45">
              <w:rPr>
                <w:rFonts w:ascii="Times New Roman" w:hAnsi="Times New Roman" w:cs="Times New Roman"/>
              </w:rPr>
              <w:t>Обустройство территории с. Дутово контейнерными площадками</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61E3" w:rsidRPr="00AF5B45" w:rsidRDefault="009561E3">
            <w:pPr>
              <w:pStyle w:val="ConsPlusNonformat"/>
              <w:jc w:val="both"/>
              <w:rPr>
                <w:rFonts w:ascii="Times New Roman" w:hAnsi="Times New Roman" w:cs="Times New Roman"/>
                <w:sz w:val="22"/>
                <w:szCs w:val="22"/>
              </w:rPr>
            </w:pPr>
            <w:r w:rsidRPr="00AF5B45">
              <w:rPr>
                <w:rFonts w:ascii="Times New Roman" w:hAnsi="Times New Roman" w:cs="Times New Roman"/>
                <w:sz w:val="22"/>
                <w:szCs w:val="22"/>
              </w:rPr>
              <w:t>Создание благоприятных условий для проживания в с. Дутово, улучшение санитарно-эпидемиологической обстановки в с.Дутово</w:t>
            </w:r>
          </w:p>
        </w:tc>
      </w:tr>
      <w:tr w:rsidR="009561E3" w:rsidRPr="00AF5B45" w:rsidTr="004E5B83">
        <w:tc>
          <w:tcPr>
            <w:tcW w:w="1221" w:type="dxa"/>
            <w:vMerge/>
            <w:tcBorders>
              <w:left w:val="single" w:sz="4" w:space="0" w:color="00000A"/>
              <w:right w:val="single" w:sz="4" w:space="0" w:color="00000A"/>
            </w:tcBorders>
            <w:shd w:val="clear" w:color="auto" w:fill="auto"/>
            <w:tcMar>
              <w:left w:w="108" w:type="dxa"/>
            </w:tcMar>
          </w:tcPr>
          <w:p w:rsidR="009561E3" w:rsidRPr="00AF5B45" w:rsidRDefault="009561E3" w:rsidP="00B82100">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61E3" w:rsidRPr="00AF5B45" w:rsidRDefault="009561E3">
            <w:pPr>
              <w:spacing w:after="0" w:line="240" w:lineRule="auto"/>
              <w:rPr>
                <w:rFonts w:ascii="Times New Roman" w:hAnsi="Times New Roman" w:cs="Times New Roman"/>
              </w:rPr>
            </w:pPr>
            <w:r w:rsidRPr="00AF5B45">
              <w:rPr>
                <w:rFonts w:ascii="Times New Roman" w:hAnsi="Times New Roman" w:cs="Times New Roman"/>
              </w:rPr>
              <w:t>Обустройство территории п. Лемты контейнерными площадками</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61E3" w:rsidRPr="00AF5B45" w:rsidRDefault="009561E3" w:rsidP="0004173D">
            <w:pPr>
              <w:pStyle w:val="ConsPlusNonformat"/>
              <w:jc w:val="both"/>
              <w:rPr>
                <w:rFonts w:ascii="Times New Roman" w:hAnsi="Times New Roman" w:cs="Times New Roman"/>
                <w:sz w:val="22"/>
                <w:szCs w:val="22"/>
              </w:rPr>
            </w:pPr>
            <w:r w:rsidRPr="00AF5B45">
              <w:rPr>
                <w:rFonts w:ascii="Times New Roman" w:hAnsi="Times New Roman" w:cs="Times New Roman"/>
                <w:sz w:val="22"/>
                <w:szCs w:val="22"/>
              </w:rPr>
              <w:t>Создание благоприятных условий для проживания в п. Лемты, улучшение санитарно-эпидемиологической обстановки в п. Лемты</w:t>
            </w:r>
          </w:p>
        </w:tc>
      </w:tr>
      <w:tr w:rsidR="009561E3" w:rsidRPr="00AF5B45" w:rsidTr="004E5B83">
        <w:tc>
          <w:tcPr>
            <w:tcW w:w="1221" w:type="dxa"/>
            <w:vMerge/>
            <w:tcBorders>
              <w:left w:val="single" w:sz="4" w:space="0" w:color="00000A"/>
              <w:bottom w:val="single" w:sz="4" w:space="0" w:color="00000A"/>
              <w:right w:val="single" w:sz="4" w:space="0" w:color="00000A"/>
            </w:tcBorders>
            <w:shd w:val="clear" w:color="auto" w:fill="auto"/>
            <w:tcMar>
              <w:left w:w="108" w:type="dxa"/>
            </w:tcMar>
          </w:tcPr>
          <w:p w:rsidR="009561E3" w:rsidRPr="00AF5B45" w:rsidRDefault="009561E3" w:rsidP="00B82100">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61E3" w:rsidRPr="00AF5B45" w:rsidRDefault="009561E3">
            <w:pPr>
              <w:spacing w:after="0" w:line="240" w:lineRule="auto"/>
              <w:jc w:val="both"/>
              <w:rPr>
                <w:rFonts w:ascii="Times New Roman" w:hAnsi="Times New Roman" w:cs="Times New Roman"/>
              </w:rPr>
            </w:pPr>
            <w:r w:rsidRPr="00AF5B45">
              <w:rPr>
                <w:rFonts w:ascii="Times New Roman" w:hAnsi="Times New Roman" w:cs="Times New Roman"/>
              </w:rPr>
              <w:t xml:space="preserve">Ремонт крыльца филиала «Дом культуры» п. Лемтыбож МБУ «Клубно-спортивный комплекс» </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61E3" w:rsidRPr="00AF5B45" w:rsidRDefault="009561E3" w:rsidP="0004173D">
            <w:pPr>
              <w:spacing w:after="0" w:line="240" w:lineRule="auto"/>
              <w:jc w:val="both"/>
              <w:rPr>
                <w:rFonts w:ascii="Times New Roman" w:hAnsi="Times New Roman" w:cs="Times New Roman"/>
              </w:rPr>
            </w:pPr>
            <w:r w:rsidRPr="00AF5B45">
              <w:rPr>
                <w:rFonts w:ascii="Times New Roman" w:hAnsi="Times New Roman" w:cs="Times New Roman"/>
              </w:rPr>
              <w:t>Повышение удовлетворенности населения качеством услуг сферы культуры</w:t>
            </w:r>
          </w:p>
        </w:tc>
      </w:tr>
      <w:tr w:rsidR="005157C4" w:rsidRPr="00AF5B45" w:rsidTr="0065311C">
        <w:tc>
          <w:tcPr>
            <w:tcW w:w="1221" w:type="dxa"/>
            <w:vMerge w:val="restart"/>
            <w:tcBorders>
              <w:top w:val="single" w:sz="4" w:space="0" w:color="00000A"/>
              <w:left w:val="single" w:sz="4" w:space="0" w:color="00000A"/>
              <w:right w:val="single" w:sz="4" w:space="0" w:color="00000A"/>
            </w:tcBorders>
            <w:shd w:val="clear" w:color="auto" w:fill="auto"/>
            <w:tcMar>
              <w:left w:w="108" w:type="dxa"/>
            </w:tcMar>
          </w:tcPr>
          <w:p w:rsidR="005157C4" w:rsidRPr="00AF5B45" w:rsidRDefault="005157C4" w:rsidP="00B82100">
            <w:pPr>
              <w:pStyle w:val="ConsPlusCell"/>
              <w:jc w:val="both"/>
              <w:rPr>
                <w:rFonts w:ascii="Times New Roman" w:hAnsi="Times New Roman" w:cs="Times New Roman"/>
              </w:rPr>
            </w:pPr>
            <w:r w:rsidRPr="00AF5B45">
              <w:rPr>
                <w:rFonts w:ascii="Times New Roman" w:hAnsi="Times New Roman" w:cs="Times New Roman"/>
              </w:rPr>
              <w:t xml:space="preserve">2021-2022 </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57C4" w:rsidRPr="00AF5B45" w:rsidRDefault="005157C4" w:rsidP="00A1304E">
            <w:pPr>
              <w:spacing w:after="0" w:line="240" w:lineRule="auto"/>
              <w:jc w:val="both"/>
              <w:rPr>
                <w:rFonts w:ascii="Times New Roman" w:hAnsi="Times New Roman" w:cs="Times New Roman"/>
              </w:rPr>
            </w:pPr>
            <w:r w:rsidRPr="00AF5B45">
              <w:rPr>
                <w:rFonts w:ascii="Times New Roman" w:hAnsi="Times New Roman" w:cs="Times New Roman"/>
                <w:color w:val="000000"/>
              </w:rPr>
              <w:t>Строительство крытого комплексного спортивного сооружения, г. Вуктыл Республика Коми</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57C4" w:rsidRPr="00AF5B45" w:rsidRDefault="005157C4" w:rsidP="0004173D">
            <w:pPr>
              <w:jc w:val="both"/>
              <w:rPr>
                <w:rFonts w:ascii="Times New Roman" w:hAnsi="Times New Roman" w:cs="Times New Roman"/>
              </w:rPr>
            </w:pPr>
            <w:r w:rsidRPr="00AF5B45">
              <w:rPr>
                <w:rFonts w:ascii="Times New Roman" w:hAnsi="Times New Roman" w:cs="Times New Roman"/>
              </w:rPr>
              <w:t xml:space="preserve">Развитие инфраструктуры </w:t>
            </w:r>
            <w:r w:rsidRPr="00AF5B45">
              <w:rPr>
                <w:rFonts w:ascii="Times New Roman" w:hAnsi="Times New Roman" w:cs="Times New Roman"/>
                <w:color w:val="000000"/>
              </w:rPr>
              <w:t>Вуктыльского ЛПУМГ ООО «Газпром трансгаз Ухта»</w:t>
            </w:r>
          </w:p>
        </w:tc>
      </w:tr>
      <w:tr w:rsidR="005157C4" w:rsidRPr="00AF5B45" w:rsidTr="0065311C">
        <w:tc>
          <w:tcPr>
            <w:tcW w:w="1221" w:type="dxa"/>
            <w:vMerge/>
            <w:tcBorders>
              <w:left w:val="single" w:sz="4" w:space="0" w:color="00000A"/>
              <w:bottom w:val="single" w:sz="4" w:space="0" w:color="00000A"/>
              <w:right w:val="single" w:sz="4" w:space="0" w:color="00000A"/>
            </w:tcBorders>
            <w:shd w:val="clear" w:color="auto" w:fill="auto"/>
            <w:tcMar>
              <w:left w:w="108" w:type="dxa"/>
            </w:tcMar>
          </w:tcPr>
          <w:p w:rsidR="005157C4" w:rsidRPr="00AF5B45" w:rsidRDefault="005157C4" w:rsidP="00B82100">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57C4" w:rsidRPr="00AF5B45" w:rsidRDefault="005157C4" w:rsidP="009561E3">
            <w:pPr>
              <w:spacing w:after="0" w:line="240" w:lineRule="auto"/>
              <w:jc w:val="both"/>
              <w:rPr>
                <w:rFonts w:ascii="Times New Roman" w:hAnsi="Times New Roman" w:cs="Times New Roman"/>
                <w:color w:val="000000"/>
              </w:rPr>
            </w:pPr>
            <w:r w:rsidRPr="00AF5B45">
              <w:rPr>
                <w:rFonts w:ascii="Times New Roman" w:hAnsi="Times New Roman" w:cs="Times New Roman"/>
                <w:color w:val="000000"/>
              </w:rPr>
              <w:t>Ремонт городской площади 2 этап</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57C4" w:rsidRPr="00AF5B45" w:rsidRDefault="005157C4" w:rsidP="0004173D">
            <w:pPr>
              <w:jc w:val="both"/>
              <w:rPr>
                <w:rFonts w:ascii="Times New Roman" w:hAnsi="Times New Roman" w:cs="Times New Roman"/>
              </w:rPr>
            </w:pPr>
            <w:r w:rsidRPr="00AF5B45">
              <w:rPr>
                <w:rFonts w:ascii="Times New Roman" w:hAnsi="Times New Roman" w:cs="Times New Roman"/>
                <w:color w:val="000000"/>
                <w:kern w:val="2"/>
                <w:lang w:eastAsia="ru-RU" w:bidi="hi-IN"/>
              </w:rPr>
              <w:t>Создание комфортной среды для проживания населения г. Вуктыл</w:t>
            </w:r>
          </w:p>
        </w:tc>
      </w:tr>
      <w:tr w:rsidR="00A1304E" w:rsidRPr="00AF5B45" w:rsidTr="0065311C">
        <w:tc>
          <w:tcPr>
            <w:tcW w:w="1221" w:type="dxa"/>
            <w:tcBorders>
              <w:left w:val="single" w:sz="4" w:space="0" w:color="00000A"/>
              <w:bottom w:val="single" w:sz="4" w:space="0" w:color="00000A"/>
              <w:right w:val="single" w:sz="4" w:space="0" w:color="00000A"/>
            </w:tcBorders>
            <w:shd w:val="clear" w:color="auto" w:fill="auto"/>
            <w:tcMar>
              <w:left w:w="108" w:type="dxa"/>
            </w:tcMar>
          </w:tcPr>
          <w:p w:rsidR="00A1304E" w:rsidRPr="00AF5B45" w:rsidRDefault="00A1304E" w:rsidP="0065311C">
            <w:pPr>
              <w:spacing w:after="0" w:line="240" w:lineRule="auto"/>
              <w:rPr>
                <w:rFonts w:ascii="Times New Roman" w:hAnsi="Times New Roman" w:cs="Times New Roman"/>
              </w:rPr>
            </w:pPr>
            <w:r w:rsidRPr="00AF5B45">
              <w:rPr>
                <w:rFonts w:ascii="Times New Roman" w:hAnsi="Times New Roman" w:cs="Times New Roman"/>
              </w:rPr>
              <w:t xml:space="preserve">2021 - 2025 </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304E" w:rsidRPr="00AF5B45" w:rsidRDefault="00A1304E" w:rsidP="0065311C">
            <w:pPr>
              <w:spacing w:after="0" w:line="240" w:lineRule="auto"/>
              <w:jc w:val="both"/>
              <w:rPr>
                <w:rFonts w:ascii="Times New Roman" w:hAnsi="Times New Roman" w:cs="Times New Roman"/>
              </w:rPr>
            </w:pPr>
            <w:r w:rsidRPr="00AF5B45">
              <w:rPr>
                <w:rFonts w:ascii="Times New Roman" w:hAnsi="Times New Roman" w:cs="Times New Roman"/>
              </w:rPr>
              <w:t>Строительство фельдшерско-акушерского пункта п. Лемты</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304E" w:rsidRPr="00AF5B45" w:rsidRDefault="00A1304E" w:rsidP="0065311C">
            <w:pPr>
              <w:spacing w:after="0" w:line="240" w:lineRule="auto"/>
              <w:jc w:val="both"/>
              <w:rPr>
                <w:rFonts w:ascii="Times New Roman" w:hAnsi="Times New Roman" w:cs="Times New Roman"/>
              </w:rPr>
            </w:pPr>
            <w:r w:rsidRPr="00AF5B45">
              <w:rPr>
                <w:rFonts w:ascii="Times New Roman" w:hAnsi="Times New Roman" w:cs="Times New Roman"/>
              </w:rPr>
              <w:t>Обеспечение доступности услуг здравоохранения для сельских граждан</w:t>
            </w:r>
          </w:p>
        </w:tc>
      </w:tr>
      <w:tr w:rsidR="00A1304E" w:rsidRPr="00AF5B45" w:rsidTr="0065311C">
        <w:tc>
          <w:tcPr>
            <w:tcW w:w="1221" w:type="dxa"/>
            <w:tcBorders>
              <w:left w:val="single" w:sz="4" w:space="0" w:color="00000A"/>
              <w:bottom w:val="single" w:sz="4" w:space="0" w:color="00000A"/>
              <w:right w:val="single" w:sz="4" w:space="0" w:color="00000A"/>
            </w:tcBorders>
            <w:shd w:val="clear" w:color="auto" w:fill="auto"/>
            <w:tcMar>
              <w:left w:w="108" w:type="dxa"/>
            </w:tcMar>
          </w:tcPr>
          <w:p w:rsidR="00A1304E" w:rsidRPr="00AF5B45" w:rsidRDefault="00A1304E" w:rsidP="00526627">
            <w:pPr>
              <w:pStyle w:val="ConsPlusCell"/>
              <w:jc w:val="both"/>
              <w:rPr>
                <w:rFonts w:ascii="Times New Roman" w:hAnsi="Times New Roman" w:cs="Times New Roman"/>
              </w:rPr>
            </w:pPr>
            <w:r w:rsidRPr="00AF5B45">
              <w:rPr>
                <w:rFonts w:ascii="Times New Roman" w:hAnsi="Times New Roman" w:cs="Times New Roman"/>
              </w:rPr>
              <w:t>2022-2023</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304E" w:rsidRPr="00AF5B45" w:rsidRDefault="00A1304E" w:rsidP="00526627">
            <w:pPr>
              <w:spacing w:after="0" w:line="240" w:lineRule="auto"/>
              <w:jc w:val="both"/>
              <w:rPr>
                <w:rFonts w:ascii="Times New Roman" w:hAnsi="Times New Roman" w:cs="Times New Roman"/>
                <w:color w:val="000000"/>
              </w:rPr>
            </w:pPr>
            <w:r w:rsidRPr="00AF5B45">
              <w:rPr>
                <w:rFonts w:ascii="Times New Roman" w:hAnsi="Times New Roman" w:cs="Times New Roman"/>
                <w:color w:val="000000"/>
              </w:rPr>
              <w:t>Ремонт пешеходной части ул. Комсомольская (взлетка)</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304E" w:rsidRPr="00AF5B45" w:rsidRDefault="00A1304E" w:rsidP="00526627">
            <w:pPr>
              <w:spacing w:after="0" w:line="240" w:lineRule="auto"/>
              <w:rPr>
                <w:rFonts w:ascii="Times New Roman" w:hAnsi="Times New Roman" w:cs="Times New Roman"/>
                <w:color w:val="000000"/>
                <w:kern w:val="2"/>
                <w:lang w:eastAsia="ru-RU" w:bidi="hi-IN"/>
              </w:rPr>
            </w:pPr>
            <w:r w:rsidRPr="00AF5B45">
              <w:rPr>
                <w:rFonts w:ascii="Times New Roman" w:hAnsi="Times New Roman" w:cs="Times New Roman"/>
                <w:color w:val="000000"/>
                <w:kern w:val="2"/>
                <w:lang w:eastAsia="ru-RU" w:bidi="hi-IN"/>
              </w:rPr>
              <w:t>Создание комфортной среды для проживания населения г. Вуктыла</w:t>
            </w:r>
          </w:p>
        </w:tc>
      </w:tr>
      <w:tr w:rsidR="00A1304E" w:rsidRPr="00AF5B45" w:rsidTr="004E5B83">
        <w:tc>
          <w:tcPr>
            <w:tcW w:w="1221" w:type="dxa"/>
            <w:vMerge w:val="restart"/>
            <w:tcBorders>
              <w:top w:val="single" w:sz="4" w:space="0" w:color="00000A"/>
              <w:left w:val="single" w:sz="4" w:space="0" w:color="00000A"/>
              <w:right w:val="single" w:sz="4" w:space="0" w:color="00000A"/>
            </w:tcBorders>
            <w:shd w:val="clear" w:color="auto" w:fill="auto"/>
            <w:tcMar>
              <w:left w:w="108" w:type="dxa"/>
            </w:tcMar>
          </w:tcPr>
          <w:p w:rsidR="00A1304E" w:rsidRPr="00AF5B45" w:rsidRDefault="00A1304E" w:rsidP="00587E3A">
            <w:pPr>
              <w:pStyle w:val="ConsPlusCell"/>
              <w:jc w:val="both"/>
              <w:rPr>
                <w:rFonts w:ascii="Times New Roman" w:hAnsi="Times New Roman" w:cs="Times New Roman"/>
              </w:rPr>
            </w:pPr>
            <w:r w:rsidRPr="00AF5B45">
              <w:rPr>
                <w:rFonts w:ascii="Times New Roman" w:hAnsi="Times New Roman" w:cs="Times New Roman"/>
              </w:rPr>
              <w:t xml:space="preserve">2022  и далее </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304E" w:rsidRPr="00AF5B45" w:rsidRDefault="00A1304E" w:rsidP="009561E3">
            <w:pPr>
              <w:spacing w:after="0" w:line="240" w:lineRule="auto"/>
              <w:jc w:val="both"/>
              <w:rPr>
                <w:rFonts w:ascii="Times New Roman" w:hAnsi="Times New Roman" w:cs="Times New Roman"/>
                <w:color w:val="000000"/>
              </w:rPr>
            </w:pPr>
            <w:r w:rsidRPr="00AF5B45">
              <w:rPr>
                <w:rFonts w:ascii="Times New Roman" w:hAnsi="Times New Roman" w:cs="Times New Roman"/>
                <w:color w:val="000000"/>
              </w:rPr>
              <w:t>Пост выпуска и аккумулирования КПГ и дегазации баллонов УТТиСТ (г. Вуктыл) ООО «Газпром трансгаз Ухта»</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304E" w:rsidRPr="00AF5B45" w:rsidRDefault="00A1304E" w:rsidP="00FA77DA">
            <w:pPr>
              <w:rPr>
                <w:rFonts w:ascii="Times New Roman" w:hAnsi="Times New Roman" w:cs="Times New Roman"/>
              </w:rPr>
            </w:pPr>
            <w:r w:rsidRPr="00AF5B45">
              <w:rPr>
                <w:rFonts w:ascii="Times New Roman" w:hAnsi="Times New Roman" w:cs="Times New Roman"/>
              </w:rPr>
              <w:t xml:space="preserve">Развитие инфраструктуры </w:t>
            </w:r>
            <w:r w:rsidRPr="00AF5B45">
              <w:rPr>
                <w:rFonts w:ascii="Times New Roman" w:hAnsi="Times New Roman" w:cs="Times New Roman"/>
                <w:color w:val="000000"/>
              </w:rPr>
              <w:t>УТТиСТ (г. Вуктыл)  ООО «Газпром трансгаз Ухта»</w:t>
            </w:r>
          </w:p>
        </w:tc>
      </w:tr>
      <w:tr w:rsidR="00A1304E" w:rsidRPr="00AF5B45" w:rsidTr="004E5B83">
        <w:tc>
          <w:tcPr>
            <w:tcW w:w="1221" w:type="dxa"/>
            <w:vMerge/>
            <w:tcBorders>
              <w:left w:val="single" w:sz="4" w:space="0" w:color="00000A"/>
              <w:bottom w:val="single" w:sz="4" w:space="0" w:color="00000A"/>
              <w:right w:val="single" w:sz="4" w:space="0" w:color="00000A"/>
            </w:tcBorders>
            <w:shd w:val="clear" w:color="auto" w:fill="auto"/>
            <w:tcMar>
              <w:left w:w="108" w:type="dxa"/>
            </w:tcMar>
          </w:tcPr>
          <w:p w:rsidR="00A1304E" w:rsidRPr="00AF5B45" w:rsidRDefault="00A1304E" w:rsidP="00587E3A">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304E" w:rsidRPr="00AF5B45" w:rsidRDefault="00A1304E" w:rsidP="00523E15">
            <w:pPr>
              <w:spacing w:after="0" w:line="240" w:lineRule="auto"/>
              <w:jc w:val="both"/>
              <w:rPr>
                <w:rFonts w:ascii="Times New Roman" w:hAnsi="Times New Roman" w:cs="Times New Roman"/>
                <w:color w:val="000000"/>
              </w:rPr>
            </w:pPr>
            <w:r w:rsidRPr="00AF5B45">
              <w:rPr>
                <w:rFonts w:ascii="Times New Roman" w:hAnsi="Times New Roman" w:cs="Times New Roman"/>
                <w:color w:val="000000"/>
              </w:rPr>
              <w:t>Реконструкция здания растворо-бетонного узла под РЭМ УТТиСТ (г. Вуктыл) ООО «Газпром трансгаз Ухта»</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304E" w:rsidRPr="00AF5B45" w:rsidRDefault="00A1304E" w:rsidP="00FA77DA">
            <w:pPr>
              <w:rPr>
                <w:rFonts w:ascii="Times New Roman" w:hAnsi="Times New Roman" w:cs="Times New Roman"/>
              </w:rPr>
            </w:pPr>
            <w:r w:rsidRPr="00AF5B45">
              <w:rPr>
                <w:rFonts w:ascii="Times New Roman" w:hAnsi="Times New Roman" w:cs="Times New Roman"/>
              </w:rPr>
              <w:t xml:space="preserve">Развитие инфраструктуры </w:t>
            </w:r>
            <w:r w:rsidRPr="00AF5B45">
              <w:rPr>
                <w:rFonts w:ascii="Times New Roman" w:hAnsi="Times New Roman" w:cs="Times New Roman"/>
                <w:color w:val="000000"/>
              </w:rPr>
              <w:t>УТТиСТ (г. Вуктыл)  ООО «Газпром трансгаз Ухта»</w:t>
            </w:r>
          </w:p>
        </w:tc>
      </w:tr>
      <w:tr w:rsidR="00A1304E" w:rsidRPr="00AF5B45" w:rsidTr="004E5B83">
        <w:tc>
          <w:tcPr>
            <w:tcW w:w="1221" w:type="dxa"/>
            <w:vMerge w:val="restart"/>
            <w:tcBorders>
              <w:top w:val="single" w:sz="4" w:space="0" w:color="00000A"/>
              <w:left w:val="single" w:sz="4" w:space="0" w:color="00000A"/>
              <w:right w:val="single" w:sz="4" w:space="0" w:color="00000A"/>
            </w:tcBorders>
            <w:shd w:val="clear" w:color="auto" w:fill="auto"/>
            <w:tcMar>
              <w:left w:w="108" w:type="dxa"/>
            </w:tcMar>
          </w:tcPr>
          <w:p w:rsidR="00A1304E" w:rsidRPr="00AF5B45" w:rsidRDefault="00A1304E" w:rsidP="00B82100">
            <w:pPr>
              <w:pStyle w:val="ConsPlusCell"/>
              <w:jc w:val="both"/>
              <w:rPr>
                <w:rFonts w:ascii="Times New Roman" w:hAnsi="Times New Roman" w:cs="Times New Roman"/>
              </w:rPr>
            </w:pPr>
            <w:r w:rsidRPr="00AF5B45">
              <w:rPr>
                <w:rFonts w:ascii="Times New Roman" w:hAnsi="Times New Roman" w:cs="Times New Roman"/>
              </w:rPr>
              <w:t xml:space="preserve">2026 - 2035 </w:t>
            </w: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304E" w:rsidRPr="00AF5B45" w:rsidRDefault="00A1304E">
            <w:pPr>
              <w:spacing w:after="0" w:line="240" w:lineRule="auto"/>
              <w:jc w:val="both"/>
              <w:rPr>
                <w:rFonts w:ascii="Times New Roman" w:hAnsi="Times New Roman" w:cs="Times New Roman"/>
              </w:rPr>
            </w:pPr>
            <w:r w:rsidRPr="00AF5B45">
              <w:rPr>
                <w:rFonts w:ascii="Times New Roman" w:hAnsi="Times New Roman" w:cs="Times New Roman"/>
              </w:rPr>
              <w:t>Реконструкция автомобильной дороги Подъезд к с. Дутово от автомобильной дороги Сыктывкар - Ухта - Печора - Усинск - Нарьян-Мар км 126 + 735. Мост через р. Зимовье-Ёль</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304E" w:rsidRPr="00AF5B45" w:rsidRDefault="00A1304E">
            <w:pPr>
              <w:rPr>
                <w:rFonts w:ascii="Times New Roman" w:hAnsi="Times New Roman" w:cs="Times New Roman"/>
              </w:rPr>
            </w:pPr>
            <w:r w:rsidRPr="00AF5B45">
              <w:rPr>
                <w:rFonts w:ascii="Times New Roman" w:hAnsi="Times New Roman" w:cs="Times New Roman"/>
              </w:rPr>
              <w:t>Развитие дорожной инфраструктуры</w:t>
            </w:r>
          </w:p>
        </w:tc>
      </w:tr>
      <w:tr w:rsidR="00A1304E" w:rsidTr="004E5B83">
        <w:tc>
          <w:tcPr>
            <w:tcW w:w="1221" w:type="dxa"/>
            <w:vMerge/>
            <w:tcBorders>
              <w:left w:val="single" w:sz="4" w:space="0" w:color="00000A"/>
              <w:bottom w:val="single" w:sz="4" w:space="0" w:color="00000A"/>
              <w:right w:val="single" w:sz="4" w:space="0" w:color="00000A"/>
            </w:tcBorders>
            <w:shd w:val="clear" w:color="auto" w:fill="auto"/>
            <w:tcMar>
              <w:left w:w="108" w:type="dxa"/>
            </w:tcMar>
          </w:tcPr>
          <w:p w:rsidR="00A1304E" w:rsidRPr="00AF5B45" w:rsidRDefault="00A1304E" w:rsidP="00B82100">
            <w:pPr>
              <w:pStyle w:val="ConsPlusCell"/>
              <w:jc w:val="both"/>
              <w:rPr>
                <w:rFonts w:ascii="Times New Roman" w:hAnsi="Times New Roman" w:cs="Times New Roman"/>
              </w:rPr>
            </w:pPr>
          </w:p>
        </w:tc>
        <w:tc>
          <w:tcPr>
            <w:tcW w:w="4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304E" w:rsidRPr="00AF5B45" w:rsidRDefault="00A1304E">
            <w:pPr>
              <w:spacing w:after="0" w:line="240" w:lineRule="auto"/>
              <w:jc w:val="both"/>
              <w:rPr>
                <w:rFonts w:ascii="Times New Roman" w:hAnsi="Times New Roman" w:cs="Times New Roman"/>
              </w:rPr>
            </w:pPr>
            <w:r w:rsidRPr="00AF5B45">
              <w:rPr>
                <w:rFonts w:ascii="Times New Roman" w:hAnsi="Times New Roman" w:cs="Times New Roman"/>
              </w:rPr>
              <w:t>Реконструкция автомобильной дороги Подъезд к с. Дутово от автомобильной дороги Сыктывкар - Ухта - Печора - Усинск - Нарьян-Мар км 129 + 070. Мост через р. Войвож</w:t>
            </w:r>
          </w:p>
        </w:tc>
        <w:tc>
          <w:tcPr>
            <w:tcW w:w="49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304E" w:rsidRDefault="00A1304E">
            <w:pPr>
              <w:rPr>
                <w:rFonts w:ascii="Times New Roman" w:hAnsi="Times New Roman" w:cs="Times New Roman"/>
              </w:rPr>
            </w:pPr>
            <w:r w:rsidRPr="00AF5B45">
              <w:rPr>
                <w:rFonts w:ascii="Times New Roman" w:hAnsi="Times New Roman" w:cs="Times New Roman"/>
              </w:rPr>
              <w:t>Развитие дорожной инфраструктуры</w:t>
            </w:r>
          </w:p>
        </w:tc>
      </w:tr>
    </w:tbl>
    <w:p w:rsidR="00C0545D" w:rsidRDefault="00C0545D" w:rsidP="00025405">
      <w:pPr>
        <w:spacing w:after="0" w:line="240" w:lineRule="auto"/>
        <w:ind w:firstLine="709"/>
        <w:jc w:val="both"/>
      </w:pPr>
    </w:p>
    <w:sectPr w:rsidR="00C0545D" w:rsidSect="00C0545D">
      <w:pgSz w:w="11906" w:h="16838"/>
      <w:pgMar w:top="1134" w:right="850" w:bottom="993" w:left="1276"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A9E" w:rsidRDefault="00BD6A9E" w:rsidP="00BA2C3C">
      <w:pPr>
        <w:spacing w:after="0" w:line="240" w:lineRule="auto"/>
      </w:pPr>
      <w:r>
        <w:separator/>
      </w:r>
    </w:p>
  </w:endnote>
  <w:endnote w:type="continuationSeparator" w:id="1">
    <w:p w:rsidR="00BD6A9E" w:rsidRDefault="00BD6A9E" w:rsidP="00BA2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39023"/>
      <w:docPartObj>
        <w:docPartGallery w:val="Page Numbers (Bottom of Page)"/>
        <w:docPartUnique/>
      </w:docPartObj>
    </w:sdtPr>
    <w:sdtContent>
      <w:p w:rsidR="003A6498" w:rsidRDefault="00AB4D52">
        <w:pPr>
          <w:pStyle w:val="af7"/>
          <w:jc w:val="center"/>
        </w:pPr>
        <w:fldSimple w:instr=" PAGE   \* MERGEFORMAT ">
          <w:r w:rsidR="00AF5B45">
            <w:rPr>
              <w:noProof/>
            </w:rPr>
            <w:t>4</w:t>
          </w:r>
        </w:fldSimple>
      </w:p>
    </w:sdtContent>
  </w:sdt>
  <w:p w:rsidR="003A6498" w:rsidRDefault="003A649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A9E" w:rsidRDefault="00BD6A9E" w:rsidP="00BA2C3C">
      <w:pPr>
        <w:spacing w:after="0" w:line="240" w:lineRule="auto"/>
      </w:pPr>
      <w:r>
        <w:separator/>
      </w:r>
    </w:p>
  </w:footnote>
  <w:footnote w:type="continuationSeparator" w:id="1">
    <w:p w:rsidR="00BD6A9E" w:rsidRDefault="00BD6A9E" w:rsidP="00BA2C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653"/>
    <w:multiLevelType w:val="multilevel"/>
    <w:tmpl w:val="8EBC27A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9000099"/>
    <w:multiLevelType w:val="multilevel"/>
    <w:tmpl w:val="20A2585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B060FBD"/>
    <w:multiLevelType w:val="multilevel"/>
    <w:tmpl w:val="DAFE053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E895482"/>
    <w:multiLevelType w:val="multilevel"/>
    <w:tmpl w:val="A7167E26"/>
    <w:lvl w:ilvl="0">
      <w:start w:val="1"/>
      <w:numFmt w:val="decimal"/>
      <w:lvlText w:val="%1."/>
      <w:lvlJc w:val="left"/>
      <w:pPr>
        <w:ind w:left="1849" w:hanging="114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EE22EEB"/>
    <w:multiLevelType w:val="hybridMultilevel"/>
    <w:tmpl w:val="5B9CD570"/>
    <w:lvl w:ilvl="0" w:tplc="F5E26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E87D33"/>
    <w:multiLevelType w:val="multilevel"/>
    <w:tmpl w:val="E8769978"/>
    <w:lvl w:ilvl="0">
      <w:start w:val="1"/>
      <w:numFmt w:val="decimal"/>
      <w:lvlText w:val="%1."/>
      <w:lvlJc w:val="left"/>
      <w:pPr>
        <w:ind w:left="1429" w:hanging="360"/>
      </w:pPr>
    </w:lvl>
    <w:lvl w:ilvl="1">
      <w:start w:val="2"/>
      <w:numFmt w:val="decimal"/>
      <w:lvlText w:val="%1.%2."/>
      <w:lvlJc w:val="left"/>
      <w:pPr>
        <w:ind w:left="1789" w:hanging="360"/>
      </w:pPr>
    </w:lvl>
    <w:lvl w:ilvl="2">
      <w:start w:val="1"/>
      <w:numFmt w:val="decimal"/>
      <w:lvlText w:val="%1.%2.%3."/>
      <w:lvlJc w:val="left"/>
      <w:pPr>
        <w:ind w:left="2509" w:hanging="720"/>
      </w:pPr>
    </w:lvl>
    <w:lvl w:ilvl="3">
      <w:start w:val="1"/>
      <w:numFmt w:val="decimal"/>
      <w:lvlText w:val="%1.%2.%3.%4."/>
      <w:lvlJc w:val="left"/>
      <w:pPr>
        <w:ind w:left="2869" w:hanging="720"/>
      </w:pPr>
    </w:lvl>
    <w:lvl w:ilvl="4">
      <w:start w:val="1"/>
      <w:numFmt w:val="decimal"/>
      <w:lvlText w:val="%1.%2.%3.%4.%5."/>
      <w:lvlJc w:val="left"/>
      <w:pPr>
        <w:ind w:left="3589" w:hanging="1080"/>
      </w:pPr>
    </w:lvl>
    <w:lvl w:ilvl="5">
      <w:start w:val="1"/>
      <w:numFmt w:val="decimal"/>
      <w:lvlText w:val="%1.%2.%3.%4.%5.%6."/>
      <w:lvlJc w:val="left"/>
      <w:pPr>
        <w:ind w:left="3949" w:hanging="1080"/>
      </w:pPr>
    </w:lvl>
    <w:lvl w:ilvl="6">
      <w:start w:val="1"/>
      <w:numFmt w:val="decimal"/>
      <w:lvlText w:val="%1.%2.%3.%4.%5.%6.%7."/>
      <w:lvlJc w:val="left"/>
      <w:pPr>
        <w:ind w:left="4669" w:hanging="1440"/>
      </w:pPr>
    </w:lvl>
    <w:lvl w:ilvl="7">
      <w:start w:val="1"/>
      <w:numFmt w:val="decimal"/>
      <w:lvlText w:val="%1.%2.%3.%4.%5.%6.%7.%8."/>
      <w:lvlJc w:val="left"/>
      <w:pPr>
        <w:ind w:left="5029" w:hanging="1440"/>
      </w:pPr>
    </w:lvl>
    <w:lvl w:ilvl="8">
      <w:start w:val="1"/>
      <w:numFmt w:val="decimal"/>
      <w:lvlText w:val="%1.%2.%3.%4.%5.%6.%7.%8.%9."/>
      <w:lvlJc w:val="left"/>
      <w:pPr>
        <w:ind w:left="5749" w:hanging="1800"/>
      </w:pPr>
    </w:lvl>
  </w:abstractNum>
  <w:abstractNum w:abstractNumId="6">
    <w:nsid w:val="1BDA348C"/>
    <w:multiLevelType w:val="hybridMultilevel"/>
    <w:tmpl w:val="04F8FCB8"/>
    <w:lvl w:ilvl="0" w:tplc="4004445C">
      <w:start w:val="1"/>
      <w:numFmt w:val="upperRoman"/>
      <w:lvlText w:val="%1."/>
      <w:lvlJc w:val="left"/>
      <w:pPr>
        <w:ind w:left="1429" w:hanging="72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731679"/>
    <w:multiLevelType w:val="multilevel"/>
    <w:tmpl w:val="B624331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269C7A23"/>
    <w:multiLevelType w:val="multilevel"/>
    <w:tmpl w:val="D1A42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AEC63C9"/>
    <w:multiLevelType w:val="multilevel"/>
    <w:tmpl w:val="E68C1B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257B83"/>
    <w:multiLevelType w:val="multilevel"/>
    <w:tmpl w:val="2B3E5FE2"/>
    <w:lvl w:ilvl="0">
      <w:start w:val="1"/>
      <w:numFmt w:val="decimal"/>
      <w:lvlText w:val="%1."/>
      <w:lvlJc w:val="left"/>
      <w:pPr>
        <w:ind w:left="1804" w:hanging="109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33CD71F9"/>
    <w:multiLevelType w:val="hybridMultilevel"/>
    <w:tmpl w:val="D092ECE4"/>
    <w:lvl w:ilvl="0" w:tplc="9A1A86B8">
      <w:start w:val="1"/>
      <w:numFmt w:val="upperRoman"/>
      <w:lvlText w:val="%1."/>
      <w:lvlJc w:val="left"/>
      <w:pPr>
        <w:ind w:left="1429" w:hanging="72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30259D"/>
    <w:multiLevelType w:val="multilevel"/>
    <w:tmpl w:val="4156F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691BB6"/>
    <w:multiLevelType w:val="multilevel"/>
    <w:tmpl w:val="AE28D9F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41DD00FD"/>
    <w:multiLevelType w:val="multilevel"/>
    <w:tmpl w:val="50D8F13E"/>
    <w:lvl w:ilvl="0">
      <w:start w:val="1"/>
      <w:numFmt w:val="decimal"/>
      <w:lvlText w:val="%1."/>
      <w:lvlJc w:val="left"/>
      <w:pPr>
        <w:ind w:left="1819" w:hanging="111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425D28B8"/>
    <w:multiLevelType w:val="multilevel"/>
    <w:tmpl w:val="9320A11A"/>
    <w:lvl w:ilvl="0">
      <w:start w:val="1"/>
      <w:numFmt w:val="decimal"/>
      <w:lvlText w:val="%1."/>
      <w:lvlJc w:val="left"/>
      <w:pPr>
        <w:ind w:left="1714" w:hanging="100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4E683F36"/>
    <w:multiLevelType w:val="multilevel"/>
    <w:tmpl w:val="93C68A16"/>
    <w:lvl w:ilvl="0">
      <w:start w:val="1"/>
      <w:numFmt w:val="decimal"/>
      <w:lvlText w:val="%1."/>
      <w:lvlJc w:val="left"/>
      <w:pPr>
        <w:ind w:left="1429" w:hanging="360"/>
      </w:pPr>
    </w:lvl>
    <w:lvl w:ilvl="1">
      <w:start w:val="2"/>
      <w:numFmt w:val="decimal"/>
      <w:lvlText w:val="%1.%2."/>
      <w:lvlJc w:val="left"/>
      <w:pPr>
        <w:ind w:left="1789" w:hanging="360"/>
      </w:pPr>
    </w:lvl>
    <w:lvl w:ilvl="2">
      <w:start w:val="1"/>
      <w:numFmt w:val="decimal"/>
      <w:lvlText w:val="%1.%2.%3."/>
      <w:lvlJc w:val="left"/>
      <w:pPr>
        <w:ind w:left="2509" w:hanging="720"/>
      </w:pPr>
    </w:lvl>
    <w:lvl w:ilvl="3">
      <w:start w:val="1"/>
      <w:numFmt w:val="decimal"/>
      <w:lvlText w:val="%1.%2.%3.%4."/>
      <w:lvlJc w:val="left"/>
      <w:pPr>
        <w:ind w:left="2869" w:hanging="720"/>
      </w:pPr>
    </w:lvl>
    <w:lvl w:ilvl="4">
      <w:start w:val="1"/>
      <w:numFmt w:val="decimal"/>
      <w:lvlText w:val="%1.%2.%3.%4.%5."/>
      <w:lvlJc w:val="left"/>
      <w:pPr>
        <w:ind w:left="3589" w:hanging="1080"/>
      </w:pPr>
    </w:lvl>
    <w:lvl w:ilvl="5">
      <w:start w:val="1"/>
      <w:numFmt w:val="decimal"/>
      <w:lvlText w:val="%1.%2.%3.%4.%5.%6."/>
      <w:lvlJc w:val="left"/>
      <w:pPr>
        <w:ind w:left="3949" w:hanging="1080"/>
      </w:pPr>
    </w:lvl>
    <w:lvl w:ilvl="6">
      <w:start w:val="1"/>
      <w:numFmt w:val="decimal"/>
      <w:lvlText w:val="%1.%2.%3.%4.%5.%6.%7."/>
      <w:lvlJc w:val="left"/>
      <w:pPr>
        <w:ind w:left="4669" w:hanging="1440"/>
      </w:pPr>
    </w:lvl>
    <w:lvl w:ilvl="7">
      <w:start w:val="1"/>
      <w:numFmt w:val="decimal"/>
      <w:lvlText w:val="%1.%2.%3.%4.%5.%6.%7.%8."/>
      <w:lvlJc w:val="left"/>
      <w:pPr>
        <w:ind w:left="5029" w:hanging="1440"/>
      </w:pPr>
    </w:lvl>
    <w:lvl w:ilvl="8">
      <w:start w:val="1"/>
      <w:numFmt w:val="decimal"/>
      <w:lvlText w:val="%1.%2.%3.%4.%5.%6.%7.%8.%9."/>
      <w:lvlJc w:val="left"/>
      <w:pPr>
        <w:ind w:left="5749" w:hanging="1800"/>
      </w:pPr>
    </w:lvl>
  </w:abstractNum>
  <w:abstractNum w:abstractNumId="17">
    <w:nsid w:val="52D576AB"/>
    <w:multiLevelType w:val="hybridMultilevel"/>
    <w:tmpl w:val="A174698C"/>
    <w:lvl w:ilvl="0" w:tplc="3E521AF6">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8C67E3"/>
    <w:multiLevelType w:val="multilevel"/>
    <w:tmpl w:val="7A58EC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55281CF8"/>
    <w:multiLevelType w:val="hybridMultilevel"/>
    <w:tmpl w:val="A174698C"/>
    <w:lvl w:ilvl="0" w:tplc="3E521AF6">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790B32"/>
    <w:multiLevelType w:val="hybridMultilevel"/>
    <w:tmpl w:val="6E902194"/>
    <w:lvl w:ilvl="0" w:tplc="ACD4B5E4">
      <w:start w:val="2"/>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nsid w:val="65A24FAF"/>
    <w:multiLevelType w:val="multilevel"/>
    <w:tmpl w:val="7C5E9EE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6A662218"/>
    <w:multiLevelType w:val="multilevel"/>
    <w:tmpl w:val="6E0430C2"/>
    <w:lvl w:ilvl="0">
      <w:start w:val="1"/>
      <w:numFmt w:val="decimal"/>
      <w:lvlText w:val="%1."/>
      <w:lvlJc w:val="left"/>
      <w:pPr>
        <w:ind w:left="1669" w:hanging="9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6DD2663D"/>
    <w:multiLevelType w:val="multilevel"/>
    <w:tmpl w:val="0D0CD4E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71BA4DE2"/>
    <w:multiLevelType w:val="multilevel"/>
    <w:tmpl w:val="42A62E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72C545A7"/>
    <w:multiLevelType w:val="multilevel"/>
    <w:tmpl w:val="B43294DC"/>
    <w:lvl w:ilvl="0">
      <w:start w:val="1"/>
      <w:numFmt w:val="decimal"/>
      <w:lvlText w:val="%1."/>
      <w:lvlJc w:val="left"/>
      <w:pPr>
        <w:ind w:left="1744" w:hanging="10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7727773D"/>
    <w:multiLevelType w:val="multilevel"/>
    <w:tmpl w:val="3D52DE08"/>
    <w:lvl w:ilvl="0">
      <w:start w:val="1"/>
      <w:numFmt w:val="decimal"/>
      <w:lvlText w:val="%1."/>
      <w:lvlJc w:val="left"/>
      <w:pPr>
        <w:ind w:left="1140" w:hanging="114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7A170893"/>
    <w:multiLevelType w:val="multilevel"/>
    <w:tmpl w:val="2E6C737E"/>
    <w:lvl w:ilvl="0">
      <w:start w:val="1"/>
      <w:numFmt w:val="decimal"/>
      <w:lvlText w:val="%1."/>
      <w:lvlJc w:val="left"/>
      <w:pPr>
        <w:ind w:left="1744" w:hanging="10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6"/>
  </w:num>
  <w:num w:numId="2">
    <w:abstractNumId w:val="27"/>
  </w:num>
  <w:num w:numId="3">
    <w:abstractNumId w:val="5"/>
  </w:num>
  <w:num w:numId="4">
    <w:abstractNumId w:val="0"/>
  </w:num>
  <w:num w:numId="5">
    <w:abstractNumId w:val="26"/>
  </w:num>
  <w:num w:numId="6">
    <w:abstractNumId w:val="13"/>
  </w:num>
  <w:num w:numId="7">
    <w:abstractNumId w:val="2"/>
  </w:num>
  <w:num w:numId="8">
    <w:abstractNumId w:val="7"/>
  </w:num>
  <w:num w:numId="9">
    <w:abstractNumId w:val="10"/>
  </w:num>
  <w:num w:numId="10">
    <w:abstractNumId w:val="25"/>
  </w:num>
  <w:num w:numId="11">
    <w:abstractNumId w:val="9"/>
  </w:num>
  <w:num w:numId="12">
    <w:abstractNumId w:val="14"/>
  </w:num>
  <w:num w:numId="13">
    <w:abstractNumId w:val="15"/>
  </w:num>
  <w:num w:numId="14">
    <w:abstractNumId w:val="1"/>
  </w:num>
  <w:num w:numId="15">
    <w:abstractNumId w:val="12"/>
  </w:num>
  <w:num w:numId="16">
    <w:abstractNumId w:val="8"/>
  </w:num>
  <w:num w:numId="17">
    <w:abstractNumId w:val="22"/>
  </w:num>
  <w:num w:numId="18">
    <w:abstractNumId w:val="21"/>
  </w:num>
  <w:num w:numId="19">
    <w:abstractNumId w:val="18"/>
  </w:num>
  <w:num w:numId="20">
    <w:abstractNumId w:val="23"/>
  </w:num>
  <w:num w:numId="21">
    <w:abstractNumId w:val="3"/>
  </w:num>
  <w:num w:numId="22">
    <w:abstractNumId w:val="24"/>
  </w:num>
  <w:num w:numId="23">
    <w:abstractNumId w:val="6"/>
  </w:num>
  <w:num w:numId="24">
    <w:abstractNumId w:val="19"/>
  </w:num>
  <w:num w:numId="25">
    <w:abstractNumId w:val="17"/>
  </w:num>
  <w:num w:numId="26">
    <w:abstractNumId w:val="4"/>
  </w:num>
  <w:num w:numId="27">
    <w:abstractNumId w:val="20"/>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545D"/>
    <w:rsid w:val="00002AB5"/>
    <w:rsid w:val="0000321B"/>
    <w:rsid w:val="0000449D"/>
    <w:rsid w:val="00006BA0"/>
    <w:rsid w:val="000111A2"/>
    <w:rsid w:val="00015999"/>
    <w:rsid w:val="00025405"/>
    <w:rsid w:val="0002648F"/>
    <w:rsid w:val="00036CC9"/>
    <w:rsid w:val="0004173D"/>
    <w:rsid w:val="00042E6B"/>
    <w:rsid w:val="000553DC"/>
    <w:rsid w:val="00055C70"/>
    <w:rsid w:val="00057D9F"/>
    <w:rsid w:val="000613B2"/>
    <w:rsid w:val="00062DF9"/>
    <w:rsid w:val="000666B9"/>
    <w:rsid w:val="0007318A"/>
    <w:rsid w:val="00082ADB"/>
    <w:rsid w:val="000837CD"/>
    <w:rsid w:val="00086A9E"/>
    <w:rsid w:val="00090C90"/>
    <w:rsid w:val="00092F67"/>
    <w:rsid w:val="000967D1"/>
    <w:rsid w:val="000B48ED"/>
    <w:rsid w:val="000B5C0E"/>
    <w:rsid w:val="000B6E0F"/>
    <w:rsid w:val="000C01E5"/>
    <w:rsid w:val="000D0801"/>
    <w:rsid w:val="000D1415"/>
    <w:rsid w:val="000D5D23"/>
    <w:rsid w:val="000D77F4"/>
    <w:rsid w:val="000E1EA9"/>
    <w:rsid w:val="000E3270"/>
    <w:rsid w:val="000E7B48"/>
    <w:rsid w:val="000E7F19"/>
    <w:rsid w:val="000F16D7"/>
    <w:rsid w:val="000F18D6"/>
    <w:rsid w:val="0010223F"/>
    <w:rsid w:val="00116332"/>
    <w:rsid w:val="00122C63"/>
    <w:rsid w:val="00125769"/>
    <w:rsid w:val="00131658"/>
    <w:rsid w:val="00131F96"/>
    <w:rsid w:val="0013276F"/>
    <w:rsid w:val="00132DD4"/>
    <w:rsid w:val="00135B33"/>
    <w:rsid w:val="0013620C"/>
    <w:rsid w:val="0013756C"/>
    <w:rsid w:val="00141D10"/>
    <w:rsid w:val="00146EC2"/>
    <w:rsid w:val="00147CEC"/>
    <w:rsid w:val="00151C84"/>
    <w:rsid w:val="00152135"/>
    <w:rsid w:val="00157683"/>
    <w:rsid w:val="0015787B"/>
    <w:rsid w:val="00157E74"/>
    <w:rsid w:val="001629E2"/>
    <w:rsid w:val="0016326E"/>
    <w:rsid w:val="00167C55"/>
    <w:rsid w:val="0017268D"/>
    <w:rsid w:val="00174A7E"/>
    <w:rsid w:val="001762EC"/>
    <w:rsid w:val="00176BA8"/>
    <w:rsid w:val="00177461"/>
    <w:rsid w:val="0018040A"/>
    <w:rsid w:val="00181A84"/>
    <w:rsid w:val="00181D4C"/>
    <w:rsid w:val="00193A28"/>
    <w:rsid w:val="001945FF"/>
    <w:rsid w:val="00195004"/>
    <w:rsid w:val="0019661C"/>
    <w:rsid w:val="001A653F"/>
    <w:rsid w:val="001B0ECC"/>
    <w:rsid w:val="001B2140"/>
    <w:rsid w:val="001B5F75"/>
    <w:rsid w:val="001B6376"/>
    <w:rsid w:val="001C0034"/>
    <w:rsid w:val="001C7939"/>
    <w:rsid w:val="001E0298"/>
    <w:rsid w:val="001E26A5"/>
    <w:rsid w:val="001E2D07"/>
    <w:rsid w:val="001F17E3"/>
    <w:rsid w:val="001F34A3"/>
    <w:rsid w:val="001F5C86"/>
    <w:rsid w:val="002028AC"/>
    <w:rsid w:val="00206B9C"/>
    <w:rsid w:val="00206C96"/>
    <w:rsid w:val="0021068F"/>
    <w:rsid w:val="00211E0B"/>
    <w:rsid w:val="00216248"/>
    <w:rsid w:val="002245EC"/>
    <w:rsid w:val="0022556F"/>
    <w:rsid w:val="00231586"/>
    <w:rsid w:val="00236878"/>
    <w:rsid w:val="002407CD"/>
    <w:rsid w:val="00241795"/>
    <w:rsid w:val="00241847"/>
    <w:rsid w:val="00242253"/>
    <w:rsid w:val="00242841"/>
    <w:rsid w:val="00242DE2"/>
    <w:rsid w:val="00244E87"/>
    <w:rsid w:val="00247769"/>
    <w:rsid w:val="00250CA0"/>
    <w:rsid w:val="00251572"/>
    <w:rsid w:val="00251BEF"/>
    <w:rsid w:val="00256B96"/>
    <w:rsid w:val="002571F5"/>
    <w:rsid w:val="00262787"/>
    <w:rsid w:val="00270CD0"/>
    <w:rsid w:val="00270ED0"/>
    <w:rsid w:val="00271B49"/>
    <w:rsid w:val="00272027"/>
    <w:rsid w:val="00275BDC"/>
    <w:rsid w:val="0028020F"/>
    <w:rsid w:val="0028070B"/>
    <w:rsid w:val="00280B02"/>
    <w:rsid w:val="0028166A"/>
    <w:rsid w:val="002826D2"/>
    <w:rsid w:val="002832EA"/>
    <w:rsid w:val="00283A8B"/>
    <w:rsid w:val="00296ACF"/>
    <w:rsid w:val="00297247"/>
    <w:rsid w:val="002A07FC"/>
    <w:rsid w:val="002A5A8A"/>
    <w:rsid w:val="002B5FD2"/>
    <w:rsid w:val="002C527B"/>
    <w:rsid w:val="002D1240"/>
    <w:rsid w:val="002D1ED3"/>
    <w:rsid w:val="002D442D"/>
    <w:rsid w:val="002D4469"/>
    <w:rsid w:val="002D557B"/>
    <w:rsid w:val="002F4065"/>
    <w:rsid w:val="002F6A70"/>
    <w:rsid w:val="002F73EB"/>
    <w:rsid w:val="0030180B"/>
    <w:rsid w:val="0030211E"/>
    <w:rsid w:val="00314119"/>
    <w:rsid w:val="00315B10"/>
    <w:rsid w:val="003211BF"/>
    <w:rsid w:val="0032178B"/>
    <w:rsid w:val="00327AF2"/>
    <w:rsid w:val="00327EA5"/>
    <w:rsid w:val="003406DE"/>
    <w:rsid w:val="00342D64"/>
    <w:rsid w:val="00345929"/>
    <w:rsid w:val="00351535"/>
    <w:rsid w:val="003614D1"/>
    <w:rsid w:val="003616C7"/>
    <w:rsid w:val="00366CB2"/>
    <w:rsid w:val="003779A1"/>
    <w:rsid w:val="003829EC"/>
    <w:rsid w:val="00383A0B"/>
    <w:rsid w:val="00384011"/>
    <w:rsid w:val="00395D53"/>
    <w:rsid w:val="0039710E"/>
    <w:rsid w:val="0039746A"/>
    <w:rsid w:val="003A10CA"/>
    <w:rsid w:val="003A6498"/>
    <w:rsid w:val="003A7B44"/>
    <w:rsid w:val="003B5641"/>
    <w:rsid w:val="003C047C"/>
    <w:rsid w:val="003C54F6"/>
    <w:rsid w:val="003C652B"/>
    <w:rsid w:val="003D125B"/>
    <w:rsid w:val="003D4EF5"/>
    <w:rsid w:val="003D622A"/>
    <w:rsid w:val="003D70AF"/>
    <w:rsid w:val="003D72A1"/>
    <w:rsid w:val="003D7C3D"/>
    <w:rsid w:val="003E0545"/>
    <w:rsid w:val="003E414C"/>
    <w:rsid w:val="003E5547"/>
    <w:rsid w:val="003E7382"/>
    <w:rsid w:val="003F175A"/>
    <w:rsid w:val="003F18E9"/>
    <w:rsid w:val="003F2722"/>
    <w:rsid w:val="003F3128"/>
    <w:rsid w:val="003F47D6"/>
    <w:rsid w:val="003F4F4C"/>
    <w:rsid w:val="00401224"/>
    <w:rsid w:val="004016D3"/>
    <w:rsid w:val="00412601"/>
    <w:rsid w:val="00414576"/>
    <w:rsid w:val="00414E57"/>
    <w:rsid w:val="0041702F"/>
    <w:rsid w:val="00420958"/>
    <w:rsid w:val="00426964"/>
    <w:rsid w:val="0044558F"/>
    <w:rsid w:val="004459F4"/>
    <w:rsid w:val="00461A95"/>
    <w:rsid w:val="004658AE"/>
    <w:rsid w:val="00472222"/>
    <w:rsid w:val="00473B0E"/>
    <w:rsid w:val="004745EA"/>
    <w:rsid w:val="00477038"/>
    <w:rsid w:val="00480F82"/>
    <w:rsid w:val="0048309D"/>
    <w:rsid w:val="00483E91"/>
    <w:rsid w:val="0048791C"/>
    <w:rsid w:val="00487FB7"/>
    <w:rsid w:val="004904F3"/>
    <w:rsid w:val="0049075D"/>
    <w:rsid w:val="0049782C"/>
    <w:rsid w:val="004A20FB"/>
    <w:rsid w:val="004A2F89"/>
    <w:rsid w:val="004B3B99"/>
    <w:rsid w:val="004B46A1"/>
    <w:rsid w:val="004B5FF5"/>
    <w:rsid w:val="004B722F"/>
    <w:rsid w:val="004B76F3"/>
    <w:rsid w:val="004B7C58"/>
    <w:rsid w:val="004C0C4C"/>
    <w:rsid w:val="004C1AAF"/>
    <w:rsid w:val="004C4276"/>
    <w:rsid w:val="004C44A2"/>
    <w:rsid w:val="004C77AB"/>
    <w:rsid w:val="004D331C"/>
    <w:rsid w:val="004D4690"/>
    <w:rsid w:val="004D4717"/>
    <w:rsid w:val="004D513B"/>
    <w:rsid w:val="004D7EA3"/>
    <w:rsid w:val="004E1442"/>
    <w:rsid w:val="004E3D06"/>
    <w:rsid w:val="004E5B83"/>
    <w:rsid w:val="004F1284"/>
    <w:rsid w:val="004F25BE"/>
    <w:rsid w:val="004F5426"/>
    <w:rsid w:val="00504640"/>
    <w:rsid w:val="00505DCB"/>
    <w:rsid w:val="005077A6"/>
    <w:rsid w:val="00510DD4"/>
    <w:rsid w:val="005157C4"/>
    <w:rsid w:val="00523E15"/>
    <w:rsid w:val="005245F2"/>
    <w:rsid w:val="00525CC9"/>
    <w:rsid w:val="00526627"/>
    <w:rsid w:val="00527C9A"/>
    <w:rsid w:val="0053205E"/>
    <w:rsid w:val="005329CF"/>
    <w:rsid w:val="00542559"/>
    <w:rsid w:val="00552667"/>
    <w:rsid w:val="00555838"/>
    <w:rsid w:val="00555DF6"/>
    <w:rsid w:val="00560232"/>
    <w:rsid w:val="00562156"/>
    <w:rsid w:val="00565E2C"/>
    <w:rsid w:val="0056689B"/>
    <w:rsid w:val="00573B4E"/>
    <w:rsid w:val="005756C8"/>
    <w:rsid w:val="0057582E"/>
    <w:rsid w:val="00582D53"/>
    <w:rsid w:val="00587E3A"/>
    <w:rsid w:val="005A2005"/>
    <w:rsid w:val="005C41E8"/>
    <w:rsid w:val="005C4B4C"/>
    <w:rsid w:val="005C4E76"/>
    <w:rsid w:val="005D5475"/>
    <w:rsid w:val="005D72C3"/>
    <w:rsid w:val="005E09D7"/>
    <w:rsid w:val="005E1E02"/>
    <w:rsid w:val="005E281A"/>
    <w:rsid w:val="005E36C3"/>
    <w:rsid w:val="005E6F0E"/>
    <w:rsid w:val="006018A8"/>
    <w:rsid w:val="00604FC9"/>
    <w:rsid w:val="0060654D"/>
    <w:rsid w:val="006153A7"/>
    <w:rsid w:val="006217B2"/>
    <w:rsid w:val="006302AC"/>
    <w:rsid w:val="0063652B"/>
    <w:rsid w:val="006413D5"/>
    <w:rsid w:val="0064266A"/>
    <w:rsid w:val="006432A5"/>
    <w:rsid w:val="00645575"/>
    <w:rsid w:val="00645BF8"/>
    <w:rsid w:val="00647513"/>
    <w:rsid w:val="0065311C"/>
    <w:rsid w:val="00655DDA"/>
    <w:rsid w:val="00657171"/>
    <w:rsid w:val="00660538"/>
    <w:rsid w:val="0066340E"/>
    <w:rsid w:val="00665231"/>
    <w:rsid w:val="00665B6F"/>
    <w:rsid w:val="00672098"/>
    <w:rsid w:val="00672A59"/>
    <w:rsid w:val="00681CB8"/>
    <w:rsid w:val="0068415F"/>
    <w:rsid w:val="00684A90"/>
    <w:rsid w:val="00685E71"/>
    <w:rsid w:val="00687BAA"/>
    <w:rsid w:val="006913B0"/>
    <w:rsid w:val="00693E8E"/>
    <w:rsid w:val="006A1391"/>
    <w:rsid w:val="006A36F2"/>
    <w:rsid w:val="006B3F49"/>
    <w:rsid w:val="006B566C"/>
    <w:rsid w:val="006C17B5"/>
    <w:rsid w:val="006C2D12"/>
    <w:rsid w:val="006C6729"/>
    <w:rsid w:val="006D50A8"/>
    <w:rsid w:val="006D6B33"/>
    <w:rsid w:val="006E1A00"/>
    <w:rsid w:val="006E7337"/>
    <w:rsid w:val="006E7591"/>
    <w:rsid w:val="006F161D"/>
    <w:rsid w:val="006F1DA3"/>
    <w:rsid w:val="006F2660"/>
    <w:rsid w:val="006F3EEA"/>
    <w:rsid w:val="0070188A"/>
    <w:rsid w:val="00705731"/>
    <w:rsid w:val="00710D4D"/>
    <w:rsid w:val="0071603E"/>
    <w:rsid w:val="00716759"/>
    <w:rsid w:val="00721B5D"/>
    <w:rsid w:val="00721C76"/>
    <w:rsid w:val="00730BF1"/>
    <w:rsid w:val="007334E3"/>
    <w:rsid w:val="0073536F"/>
    <w:rsid w:val="007357B9"/>
    <w:rsid w:val="00736047"/>
    <w:rsid w:val="00741ABB"/>
    <w:rsid w:val="00753E5A"/>
    <w:rsid w:val="00754A9C"/>
    <w:rsid w:val="00757D93"/>
    <w:rsid w:val="00764586"/>
    <w:rsid w:val="00764A74"/>
    <w:rsid w:val="0077017A"/>
    <w:rsid w:val="00771E18"/>
    <w:rsid w:val="00775E8B"/>
    <w:rsid w:val="007779C3"/>
    <w:rsid w:val="00784074"/>
    <w:rsid w:val="0079097B"/>
    <w:rsid w:val="007945A0"/>
    <w:rsid w:val="007960B3"/>
    <w:rsid w:val="007960F8"/>
    <w:rsid w:val="0079667D"/>
    <w:rsid w:val="007A206C"/>
    <w:rsid w:val="007A2FF6"/>
    <w:rsid w:val="007A491D"/>
    <w:rsid w:val="007B6580"/>
    <w:rsid w:val="007B77AA"/>
    <w:rsid w:val="007C0CE7"/>
    <w:rsid w:val="007C22A7"/>
    <w:rsid w:val="007C3239"/>
    <w:rsid w:val="007C7416"/>
    <w:rsid w:val="007D1A91"/>
    <w:rsid w:val="007D1E2D"/>
    <w:rsid w:val="007D2C5A"/>
    <w:rsid w:val="007D2FD1"/>
    <w:rsid w:val="007D32BF"/>
    <w:rsid w:val="007E1758"/>
    <w:rsid w:val="007E3658"/>
    <w:rsid w:val="007E6B70"/>
    <w:rsid w:val="007F1FFD"/>
    <w:rsid w:val="007F5917"/>
    <w:rsid w:val="008001B5"/>
    <w:rsid w:val="00801EF6"/>
    <w:rsid w:val="00802C7E"/>
    <w:rsid w:val="00803EED"/>
    <w:rsid w:val="008079A3"/>
    <w:rsid w:val="00813D28"/>
    <w:rsid w:val="008141A0"/>
    <w:rsid w:val="008153F0"/>
    <w:rsid w:val="00816FDA"/>
    <w:rsid w:val="008237AD"/>
    <w:rsid w:val="00827787"/>
    <w:rsid w:val="00827A64"/>
    <w:rsid w:val="00831F90"/>
    <w:rsid w:val="0083244C"/>
    <w:rsid w:val="00835DDD"/>
    <w:rsid w:val="008379E8"/>
    <w:rsid w:val="00840AD5"/>
    <w:rsid w:val="00841B07"/>
    <w:rsid w:val="008432F2"/>
    <w:rsid w:val="00846B93"/>
    <w:rsid w:val="00853837"/>
    <w:rsid w:val="00854A43"/>
    <w:rsid w:val="008639D3"/>
    <w:rsid w:val="0087051F"/>
    <w:rsid w:val="00874236"/>
    <w:rsid w:val="00875351"/>
    <w:rsid w:val="00876372"/>
    <w:rsid w:val="0088176F"/>
    <w:rsid w:val="0088635A"/>
    <w:rsid w:val="00891E78"/>
    <w:rsid w:val="0089265C"/>
    <w:rsid w:val="008942B6"/>
    <w:rsid w:val="008A1BD5"/>
    <w:rsid w:val="008A2D63"/>
    <w:rsid w:val="008A3788"/>
    <w:rsid w:val="008A4244"/>
    <w:rsid w:val="008A561A"/>
    <w:rsid w:val="008A67B8"/>
    <w:rsid w:val="008B1F6A"/>
    <w:rsid w:val="008B264A"/>
    <w:rsid w:val="008C4B85"/>
    <w:rsid w:val="008D0606"/>
    <w:rsid w:val="008D0B10"/>
    <w:rsid w:val="008D34EF"/>
    <w:rsid w:val="008D7063"/>
    <w:rsid w:val="008E4E85"/>
    <w:rsid w:val="008E5CA6"/>
    <w:rsid w:val="008F2574"/>
    <w:rsid w:val="008F27BA"/>
    <w:rsid w:val="008F34E5"/>
    <w:rsid w:val="008F3BED"/>
    <w:rsid w:val="008F5982"/>
    <w:rsid w:val="008F5BDD"/>
    <w:rsid w:val="00903ECF"/>
    <w:rsid w:val="009056B3"/>
    <w:rsid w:val="009075A7"/>
    <w:rsid w:val="00912A1F"/>
    <w:rsid w:val="00913D6D"/>
    <w:rsid w:val="00916EB8"/>
    <w:rsid w:val="009225B0"/>
    <w:rsid w:val="009261C5"/>
    <w:rsid w:val="0093371E"/>
    <w:rsid w:val="00934B4B"/>
    <w:rsid w:val="009359BB"/>
    <w:rsid w:val="00935D8F"/>
    <w:rsid w:val="00937010"/>
    <w:rsid w:val="0095157A"/>
    <w:rsid w:val="00952146"/>
    <w:rsid w:val="009561E3"/>
    <w:rsid w:val="0095695C"/>
    <w:rsid w:val="00965538"/>
    <w:rsid w:val="00966249"/>
    <w:rsid w:val="00966E25"/>
    <w:rsid w:val="00973061"/>
    <w:rsid w:val="00974165"/>
    <w:rsid w:val="00974F0B"/>
    <w:rsid w:val="00975328"/>
    <w:rsid w:val="00980C6F"/>
    <w:rsid w:val="00985915"/>
    <w:rsid w:val="00986636"/>
    <w:rsid w:val="00993E8F"/>
    <w:rsid w:val="00995DAF"/>
    <w:rsid w:val="009B0854"/>
    <w:rsid w:val="009B49CE"/>
    <w:rsid w:val="009B64CF"/>
    <w:rsid w:val="009B6DB1"/>
    <w:rsid w:val="009C1316"/>
    <w:rsid w:val="009C4493"/>
    <w:rsid w:val="009C61FD"/>
    <w:rsid w:val="009C6955"/>
    <w:rsid w:val="009D0028"/>
    <w:rsid w:val="009E0AE6"/>
    <w:rsid w:val="009E0C6D"/>
    <w:rsid w:val="009E1143"/>
    <w:rsid w:val="009E58C1"/>
    <w:rsid w:val="009E6120"/>
    <w:rsid w:val="009F04C0"/>
    <w:rsid w:val="009F6C7F"/>
    <w:rsid w:val="009F7D85"/>
    <w:rsid w:val="00A07839"/>
    <w:rsid w:val="00A10336"/>
    <w:rsid w:val="00A1304E"/>
    <w:rsid w:val="00A13FF6"/>
    <w:rsid w:val="00A17F4F"/>
    <w:rsid w:val="00A2106C"/>
    <w:rsid w:val="00A22BAF"/>
    <w:rsid w:val="00A23516"/>
    <w:rsid w:val="00A25A21"/>
    <w:rsid w:val="00A265DF"/>
    <w:rsid w:val="00A31CF9"/>
    <w:rsid w:val="00A321F3"/>
    <w:rsid w:val="00A32EDB"/>
    <w:rsid w:val="00A41176"/>
    <w:rsid w:val="00A44803"/>
    <w:rsid w:val="00A46C57"/>
    <w:rsid w:val="00A50C2A"/>
    <w:rsid w:val="00A54444"/>
    <w:rsid w:val="00A6522B"/>
    <w:rsid w:val="00A653F4"/>
    <w:rsid w:val="00A72175"/>
    <w:rsid w:val="00A72600"/>
    <w:rsid w:val="00A73D05"/>
    <w:rsid w:val="00A75F2C"/>
    <w:rsid w:val="00A91E45"/>
    <w:rsid w:val="00A91E5B"/>
    <w:rsid w:val="00A964EF"/>
    <w:rsid w:val="00AA0207"/>
    <w:rsid w:val="00AA691D"/>
    <w:rsid w:val="00AB4D52"/>
    <w:rsid w:val="00AB6A1F"/>
    <w:rsid w:val="00AC1061"/>
    <w:rsid w:val="00AC76E0"/>
    <w:rsid w:val="00AD0A32"/>
    <w:rsid w:val="00AD13F9"/>
    <w:rsid w:val="00AD1EF3"/>
    <w:rsid w:val="00AD24B7"/>
    <w:rsid w:val="00AD3473"/>
    <w:rsid w:val="00AD3B06"/>
    <w:rsid w:val="00AD496D"/>
    <w:rsid w:val="00AE0257"/>
    <w:rsid w:val="00AE1EB4"/>
    <w:rsid w:val="00AF51A8"/>
    <w:rsid w:val="00AF5945"/>
    <w:rsid w:val="00AF5B45"/>
    <w:rsid w:val="00AF6BE0"/>
    <w:rsid w:val="00AF6C1E"/>
    <w:rsid w:val="00B00A3A"/>
    <w:rsid w:val="00B022DF"/>
    <w:rsid w:val="00B049BB"/>
    <w:rsid w:val="00B11C9C"/>
    <w:rsid w:val="00B1352F"/>
    <w:rsid w:val="00B1469A"/>
    <w:rsid w:val="00B1596B"/>
    <w:rsid w:val="00B16242"/>
    <w:rsid w:val="00B169A9"/>
    <w:rsid w:val="00B17808"/>
    <w:rsid w:val="00B261FA"/>
    <w:rsid w:val="00B32A9D"/>
    <w:rsid w:val="00B34D5A"/>
    <w:rsid w:val="00B360FC"/>
    <w:rsid w:val="00B428F3"/>
    <w:rsid w:val="00B43735"/>
    <w:rsid w:val="00B45330"/>
    <w:rsid w:val="00B46452"/>
    <w:rsid w:val="00B478F0"/>
    <w:rsid w:val="00B51352"/>
    <w:rsid w:val="00B53C5C"/>
    <w:rsid w:val="00B548E7"/>
    <w:rsid w:val="00B54A27"/>
    <w:rsid w:val="00B7599B"/>
    <w:rsid w:val="00B80925"/>
    <w:rsid w:val="00B80952"/>
    <w:rsid w:val="00B80E46"/>
    <w:rsid w:val="00B82100"/>
    <w:rsid w:val="00B84BE3"/>
    <w:rsid w:val="00B87E9A"/>
    <w:rsid w:val="00B9084A"/>
    <w:rsid w:val="00B91284"/>
    <w:rsid w:val="00B93E7C"/>
    <w:rsid w:val="00B95251"/>
    <w:rsid w:val="00BA1CF5"/>
    <w:rsid w:val="00BA2C3C"/>
    <w:rsid w:val="00BA3DFB"/>
    <w:rsid w:val="00BA5244"/>
    <w:rsid w:val="00BA6137"/>
    <w:rsid w:val="00BA692D"/>
    <w:rsid w:val="00BC3E58"/>
    <w:rsid w:val="00BD3585"/>
    <w:rsid w:val="00BD6A9E"/>
    <w:rsid w:val="00BD77A8"/>
    <w:rsid w:val="00BE0197"/>
    <w:rsid w:val="00BE1E78"/>
    <w:rsid w:val="00BE3B86"/>
    <w:rsid w:val="00BE662D"/>
    <w:rsid w:val="00BF0EDC"/>
    <w:rsid w:val="00BF278A"/>
    <w:rsid w:val="00BF29CD"/>
    <w:rsid w:val="00BF5EF6"/>
    <w:rsid w:val="00C0545D"/>
    <w:rsid w:val="00C05DBE"/>
    <w:rsid w:val="00C06884"/>
    <w:rsid w:val="00C12DB8"/>
    <w:rsid w:val="00C23EA9"/>
    <w:rsid w:val="00C32098"/>
    <w:rsid w:val="00C32583"/>
    <w:rsid w:val="00C35DB1"/>
    <w:rsid w:val="00C4091C"/>
    <w:rsid w:val="00C437EB"/>
    <w:rsid w:val="00C511C8"/>
    <w:rsid w:val="00C560BC"/>
    <w:rsid w:val="00C61AAA"/>
    <w:rsid w:val="00C61E51"/>
    <w:rsid w:val="00C62D82"/>
    <w:rsid w:val="00C7154C"/>
    <w:rsid w:val="00C72214"/>
    <w:rsid w:val="00C72ED6"/>
    <w:rsid w:val="00C73A5C"/>
    <w:rsid w:val="00C7758C"/>
    <w:rsid w:val="00C8247A"/>
    <w:rsid w:val="00C875BD"/>
    <w:rsid w:val="00C94AB6"/>
    <w:rsid w:val="00C95006"/>
    <w:rsid w:val="00C957DD"/>
    <w:rsid w:val="00CA14A3"/>
    <w:rsid w:val="00CA3311"/>
    <w:rsid w:val="00CA397F"/>
    <w:rsid w:val="00CA3A71"/>
    <w:rsid w:val="00CB24F7"/>
    <w:rsid w:val="00CB67B3"/>
    <w:rsid w:val="00CB72AC"/>
    <w:rsid w:val="00CC339F"/>
    <w:rsid w:val="00CC44EA"/>
    <w:rsid w:val="00CC7FAB"/>
    <w:rsid w:val="00CD22E1"/>
    <w:rsid w:val="00CD2825"/>
    <w:rsid w:val="00CD4B4B"/>
    <w:rsid w:val="00CD5EA3"/>
    <w:rsid w:val="00CE26A4"/>
    <w:rsid w:val="00CE38F4"/>
    <w:rsid w:val="00CE6974"/>
    <w:rsid w:val="00CF3C10"/>
    <w:rsid w:val="00D07C43"/>
    <w:rsid w:val="00D2045F"/>
    <w:rsid w:val="00D218E0"/>
    <w:rsid w:val="00D24742"/>
    <w:rsid w:val="00D316FA"/>
    <w:rsid w:val="00D4003D"/>
    <w:rsid w:val="00D4198F"/>
    <w:rsid w:val="00D4529A"/>
    <w:rsid w:val="00D50149"/>
    <w:rsid w:val="00D5616C"/>
    <w:rsid w:val="00D64247"/>
    <w:rsid w:val="00D67CD0"/>
    <w:rsid w:val="00D70302"/>
    <w:rsid w:val="00D72EAA"/>
    <w:rsid w:val="00D7433E"/>
    <w:rsid w:val="00D820A1"/>
    <w:rsid w:val="00D825C4"/>
    <w:rsid w:val="00D964FB"/>
    <w:rsid w:val="00DA5977"/>
    <w:rsid w:val="00DA72B4"/>
    <w:rsid w:val="00DB7B09"/>
    <w:rsid w:val="00DB7E7A"/>
    <w:rsid w:val="00DC0D4E"/>
    <w:rsid w:val="00DC1A82"/>
    <w:rsid w:val="00DC7FBF"/>
    <w:rsid w:val="00DD13DD"/>
    <w:rsid w:val="00DE014A"/>
    <w:rsid w:val="00DE304F"/>
    <w:rsid w:val="00DE4797"/>
    <w:rsid w:val="00DE4A8A"/>
    <w:rsid w:val="00DF03E4"/>
    <w:rsid w:val="00DF0583"/>
    <w:rsid w:val="00DF10FA"/>
    <w:rsid w:val="00DF595C"/>
    <w:rsid w:val="00DF76BF"/>
    <w:rsid w:val="00E04C33"/>
    <w:rsid w:val="00E07AF6"/>
    <w:rsid w:val="00E15300"/>
    <w:rsid w:val="00E2665C"/>
    <w:rsid w:val="00E33FA7"/>
    <w:rsid w:val="00E346C0"/>
    <w:rsid w:val="00E446EF"/>
    <w:rsid w:val="00E45E34"/>
    <w:rsid w:val="00E46804"/>
    <w:rsid w:val="00E52337"/>
    <w:rsid w:val="00E61BD6"/>
    <w:rsid w:val="00E64A45"/>
    <w:rsid w:val="00E66599"/>
    <w:rsid w:val="00E7184B"/>
    <w:rsid w:val="00E73C3C"/>
    <w:rsid w:val="00E746A0"/>
    <w:rsid w:val="00E74EBE"/>
    <w:rsid w:val="00E77E76"/>
    <w:rsid w:val="00E861B7"/>
    <w:rsid w:val="00E866D5"/>
    <w:rsid w:val="00E87A6B"/>
    <w:rsid w:val="00E9612D"/>
    <w:rsid w:val="00E96F6A"/>
    <w:rsid w:val="00EA18C5"/>
    <w:rsid w:val="00EA3054"/>
    <w:rsid w:val="00EA417B"/>
    <w:rsid w:val="00EB09E2"/>
    <w:rsid w:val="00EB3CA3"/>
    <w:rsid w:val="00EC2DB6"/>
    <w:rsid w:val="00EC4AF5"/>
    <w:rsid w:val="00ED0CF5"/>
    <w:rsid w:val="00ED62E3"/>
    <w:rsid w:val="00EE24DD"/>
    <w:rsid w:val="00EE2DB7"/>
    <w:rsid w:val="00EE2E0A"/>
    <w:rsid w:val="00EE391C"/>
    <w:rsid w:val="00EF0713"/>
    <w:rsid w:val="00EF28C2"/>
    <w:rsid w:val="00EF3359"/>
    <w:rsid w:val="00F12278"/>
    <w:rsid w:val="00F124DD"/>
    <w:rsid w:val="00F1437A"/>
    <w:rsid w:val="00F2394E"/>
    <w:rsid w:val="00F25ED7"/>
    <w:rsid w:val="00F314E9"/>
    <w:rsid w:val="00F34CFA"/>
    <w:rsid w:val="00F35128"/>
    <w:rsid w:val="00F35922"/>
    <w:rsid w:val="00F40CAF"/>
    <w:rsid w:val="00F44032"/>
    <w:rsid w:val="00F4711F"/>
    <w:rsid w:val="00F50912"/>
    <w:rsid w:val="00F533FA"/>
    <w:rsid w:val="00F53841"/>
    <w:rsid w:val="00F57AA0"/>
    <w:rsid w:val="00F623F5"/>
    <w:rsid w:val="00F6272D"/>
    <w:rsid w:val="00F6521C"/>
    <w:rsid w:val="00F70A28"/>
    <w:rsid w:val="00F722D5"/>
    <w:rsid w:val="00F8502B"/>
    <w:rsid w:val="00F8588F"/>
    <w:rsid w:val="00F903FE"/>
    <w:rsid w:val="00F91C30"/>
    <w:rsid w:val="00F91DB5"/>
    <w:rsid w:val="00F95ACF"/>
    <w:rsid w:val="00F97614"/>
    <w:rsid w:val="00FA77DA"/>
    <w:rsid w:val="00FB4E73"/>
    <w:rsid w:val="00FB53E2"/>
    <w:rsid w:val="00FC6E68"/>
    <w:rsid w:val="00FC741B"/>
    <w:rsid w:val="00FC785A"/>
    <w:rsid w:val="00FD6E88"/>
    <w:rsid w:val="00FE3ECC"/>
    <w:rsid w:val="00FF30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87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1A07BF"/>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customStyle="1" w:styleId="6-2">
    <w:name w:val="6.Табл.-2уровень Знак"/>
    <w:basedOn w:val="a0"/>
    <w:qFormat/>
    <w:rsid w:val="001E0A28"/>
    <w:rPr>
      <w:rFonts w:ascii="Times New Roman" w:eastAsia="Times New Roman" w:hAnsi="Times New Roman" w:cs="Times New Roman"/>
      <w:sz w:val="24"/>
      <w:szCs w:val="24"/>
      <w:lang w:eastAsia="ru-RU"/>
    </w:rPr>
  </w:style>
  <w:style w:type="character" w:customStyle="1" w:styleId="6-1">
    <w:name w:val="6.Табл.-1уровень Знак"/>
    <w:basedOn w:val="a0"/>
    <w:qFormat/>
    <w:rsid w:val="001E0A28"/>
    <w:rPr>
      <w:rFonts w:ascii="Times New Roman" w:eastAsia="Times New Roman" w:hAnsi="Times New Roman" w:cs="Times New Roman"/>
      <w:sz w:val="24"/>
      <w:szCs w:val="24"/>
      <w:lang w:eastAsia="ru-RU"/>
    </w:rPr>
  </w:style>
  <w:style w:type="character" w:customStyle="1" w:styleId="4">
    <w:name w:val="4.Пояснение к таблице Знак"/>
    <w:basedOn w:val="a0"/>
    <w:qFormat/>
    <w:locked/>
    <w:rsid w:val="00213B37"/>
    <w:rPr>
      <w:rFonts w:ascii="Times New Roman" w:eastAsia="Times New Roman" w:hAnsi="Times New Roman" w:cs="Times New Roman"/>
      <w:i/>
      <w:sz w:val="18"/>
      <w:szCs w:val="18"/>
      <w:lang w:eastAsia="ru-RU"/>
    </w:rPr>
  </w:style>
  <w:style w:type="character" w:customStyle="1" w:styleId="a3">
    <w:name w:val="Основной текст_"/>
    <w:basedOn w:val="a0"/>
    <w:link w:val="10"/>
    <w:qFormat/>
    <w:rsid w:val="00871588"/>
    <w:rPr>
      <w:spacing w:val="3"/>
      <w:sz w:val="21"/>
      <w:szCs w:val="21"/>
      <w:shd w:val="clear" w:color="auto" w:fill="FFFFFF"/>
    </w:rPr>
  </w:style>
  <w:style w:type="character" w:styleId="a4">
    <w:name w:val="Emphasis"/>
    <w:qFormat/>
    <w:rsid w:val="00AD2670"/>
    <w:rPr>
      <w:i/>
      <w:iCs/>
      <w:lang w:val="ru-RU" w:bidi="ar-SA"/>
    </w:rPr>
  </w:style>
  <w:style w:type="character" w:customStyle="1" w:styleId="10">
    <w:name w:val="Основной шрифт абзаца1"/>
    <w:link w:val="a3"/>
    <w:qFormat/>
    <w:rsid w:val="008C71F6"/>
  </w:style>
  <w:style w:type="character" w:customStyle="1" w:styleId="-">
    <w:name w:val="Интернет-ссылка"/>
    <w:uiPriority w:val="99"/>
    <w:unhideWhenUsed/>
    <w:rsid w:val="00FE4F7C"/>
    <w:rPr>
      <w:color w:val="0000FF"/>
      <w:u w:val="single"/>
    </w:rPr>
  </w:style>
  <w:style w:type="character" w:customStyle="1" w:styleId="2">
    <w:name w:val="Основной текст с отступом 2 Знак"/>
    <w:basedOn w:val="a0"/>
    <w:link w:val="2"/>
    <w:qFormat/>
    <w:rsid w:val="000A3015"/>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uiPriority w:val="99"/>
    <w:qFormat/>
    <w:rsid w:val="000A3015"/>
    <w:rPr>
      <w:rFonts w:eastAsiaTheme="minorEastAsia"/>
      <w:lang w:eastAsia="ru-RU"/>
    </w:rPr>
  </w:style>
  <w:style w:type="character" w:customStyle="1" w:styleId="1">
    <w:name w:val="Заголовок 1 Знак"/>
    <w:basedOn w:val="a0"/>
    <w:link w:val="11"/>
    <w:uiPriority w:val="9"/>
    <w:qFormat/>
    <w:rsid w:val="001A07BF"/>
    <w:rPr>
      <w:rFonts w:ascii="Times New Roman" w:eastAsia="Times New Roman" w:hAnsi="Times New Roman" w:cs="Times New Roman"/>
      <w:b/>
      <w:bCs/>
      <w:kern w:val="2"/>
      <w:sz w:val="48"/>
      <w:szCs w:val="48"/>
      <w:lang w:eastAsia="ru-RU"/>
    </w:rPr>
  </w:style>
  <w:style w:type="character" w:customStyle="1" w:styleId="12">
    <w:name w:val="1.Текст Знак"/>
    <w:basedOn w:val="a0"/>
    <w:link w:val="13"/>
    <w:qFormat/>
    <w:rsid w:val="007337E2"/>
    <w:rPr>
      <w:rFonts w:ascii="Arial" w:eastAsia="Times New Roman" w:hAnsi="Arial" w:cs="Times New Roman"/>
      <w:sz w:val="18"/>
      <w:szCs w:val="20"/>
      <w:lang w:eastAsia="ru-RU"/>
    </w:rPr>
  </w:style>
  <w:style w:type="character" w:customStyle="1" w:styleId="a6">
    <w:name w:val="Без интервала Знак"/>
    <w:uiPriority w:val="1"/>
    <w:qFormat/>
    <w:locked/>
    <w:rsid w:val="00701C3E"/>
    <w:rPr>
      <w:rFonts w:ascii="Calibri" w:eastAsia="Calibri" w:hAnsi="Calibri" w:cs="Times New Roman"/>
    </w:rPr>
  </w:style>
  <w:style w:type="character" w:customStyle="1" w:styleId="a7">
    <w:name w:val="Абзац списка Знак"/>
    <w:aliases w:val="Варианты ответов Знак"/>
    <w:uiPriority w:val="34"/>
    <w:qFormat/>
    <w:locked/>
    <w:rsid w:val="00743C18"/>
  </w:style>
  <w:style w:type="character" w:styleId="HTML">
    <w:name w:val="HTML Cite"/>
    <w:basedOn w:val="a0"/>
    <w:uiPriority w:val="99"/>
    <w:semiHidden/>
    <w:unhideWhenUsed/>
    <w:qFormat/>
    <w:rsid w:val="00743C18"/>
    <w:rPr>
      <w:i/>
      <w:iCs/>
    </w:rPr>
  </w:style>
  <w:style w:type="character" w:customStyle="1" w:styleId="a8">
    <w:name w:val="Основной текст Знак"/>
    <w:basedOn w:val="a0"/>
    <w:qFormat/>
    <w:rsid w:val="00D70D24"/>
  </w:style>
  <w:style w:type="character" w:customStyle="1" w:styleId="13">
    <w:name w:val="Основной текст Знак1"/>
    <w:basedOn w:val="a0"/>
    <w:link w:val="12"/>
    <w:uiPriority w:val="99"/>
    <w:qFormat/>
    <w:locked/>
    <w:rsid w:val="008769D2"/>
    <w:rPr>
      <w:rFonts w:ascii="Times New Roman" w:hAnsi="Times New Roman" w:cs="Times New Roman"/>
      <w:sz w:val="16"/>
      <w:szCs w:val="16"/>
      <w:u w:val="none"/>
    </w:rPr>
  </w:style>
  <w:style w:type="character" w:customStyle="1" w:styleId="a9">
    <w:name w:val="Текст выноски Знак"/>
    <w:basedOn w:val="a0"/>
    <w:uiPriority w:val="99"/>
    <w:semiHidden/>
    <w:qFormat/>
    <w:rsid w:val="00512577"/>
    <w:rPr>
      <w:rFonts w:ascii="Tahoma" w:eastAsia="Times New Roman" w:hAnsi="Tahoma" w:cs="Tahoma"/>
      <w:sz w:val="16"/>
      <w:szCs w:val="16"/>
    </w:rPr>
  </w:style>
  <w:style w:type="character" w:customStyle="1" w:styleId="ListLabel1">
    <w:name w:val="ListLabel 1"/>
    <w:qFormat/>
    <w:rsid w:val="00C0545D"/>
    <w:rPr>
      <w:rFonts w:eastAsia="Calibri"/>
    </w:rPr>
  </w:style>
  <w:style w:type="paragraph" w:customStyle="1" w:styleId="aa">
    <w:name w:val="Заголовок"/>
    <w:basedOn w:val="a"/>
    <w:next w:val="ab"/>
    <w:qFormat/>
    <w:rsid w:val="00C0545D"/>
    <w:pPr>
      <w:keepNext/>
      <w:spacing w:before="240" w:after="120"/>
    </w:pPr>
    <w:rPr>
      <w:rFonts w:ascii="Liberation Sans" w:eastAsia="Microsoft YaHei" w:hAnsi="Liberation Sans" w:cs="Arial"/>
      <w:sz w:val="28"/>
      <w:szCs w:val="28"/>
    </w:rPr>
  </w:style>
  <w:style w:type="paragraph" w:styleId="ab">
    <w:name w:val="Body Text"/>
    <w:basedOn w:val="a"/>
    <w:unhideWhenUsed/>
    <w:rsid w:val="00D70D24"/>
    <w:pPr>
      <w:spacing w:after="120"/>
    </w:pPr>
  </w:style>
  <w:style w:type="paragraph" w:styleId="ac">
    <w:name w:val="List"/>
    <w:basedOn w:val="ab"/>
    <w:rsid w:val="00C0545D"/>
    <w:rPr>
      <w:rFonts w:cs="Arial"/>
    </w:rPr>
  </w:style>
  <w:style w:type="paragraph" w:customStyle="1" w:styleId="14">
    <w:name w:val="Название объекта1"/>
    <w:basedOn w:val="a"/>
    <w:qFormat/>
    <w:rsid w:val="00C0545D"/>
    <w:pPr>
      <w:suppressLineNumbers/>
      <w:spacing w:before="120" w:after="120"/>
    </w:pPr>
    <w:rPr>
      <w:rFonts w:cs="Arial"/>
      <w:i/>
      <w:iCs/>
      <w:sz w:val="24"/>
      <w:szCs w:val="24"/>
    </w:rPr>
  </w:style>
  <w:style w:type="paragraph" w:styleId="ad">
    <w:name w:val="index heading"/>
    <w:basedOn w:val="a"/>
    <w:qFormat/>
    <w:rsid w:val="00C0545D"/>
    <w:pPr>
      <w:suppressLineNumbers/>
    </w:pPr>
    <w:rPr>
      <w:rFonts w:cs="Arial"/>
    </w:rPr>
  </w:style>
  <w:style w:type="paragraph" w:customStyle="1" w:styleId="6-3">
    <w:name w:val="6.Табл.-3уровень"/>
    <w:basedOn w:val="a"/>
    <w:qFormat/>
    <w:rsid w:val="001E0A28"/>
    <w:pPr>
      <w:widowControl w:val="0"/>
      <w:spacing w:after="0" w:line="216" w:lineRule="auto"/>
      <w:ind w:left="624" w:right="57" w:hanging="170"/>
    </w:pPr>
    <w:rPr>
      <w:rFonts w:ascii="Times New Roman" w:eastAsia="Times New Roman" w:hAnsi="Times New Roman" w:cs="Times New Roman"/>
      <w:sz w:val="24"/>
      <w:szCs w:val="24"/>
      <w:lang w:eastAsia="ru-RU"/>
    </w:rPr>
  </w:style>
  <w:style w:type="paragraph" w:customStyle="1" w:styleId="6-20">
    <w:name w:val="6.Табл.-2уровень"/>
    <w:basedOn w:val="a"/>
    <w:qFormat/>
    <w:rsid w:val="001E0A28"/>
    <w:pPr>
      <w:widowControl w:val="0"/>
      <w:spacing w:after="0" w:line="228" w:lineRule="auto"/>
      <w:ind w:left="454" w:right="57" w:hanging="170"/>
    </w:pPr>
    <w:rPr>
      <w:rFonts w:ascii="Times New Roman" w:eastAsia="Times New Roman" w:hAnsi="Times New Roman" w:cs="Times New Roman"/>
      <w:sz w:val="24"/>
      <w:szCs w:val="24"/>
      <w:lang w:eastAsia="ru-RU"/>
    </w:rPr>
  </w:style>
  <w:style w:type="paragraph" w:customStyle="1" w:styleId="6-10">
    <w:name w:val="6.Табл.-1уровень"/>
    <w:basedOn w:val="a"/>
    <w:qFormat/>
    <w:rsid w:val="001E0A28"/>
    <w:pPr>
      <w:widowControl w:val="0"/>
      <w:spacing w:after="0" w:line="228" w:lineRule="auto"/>
      <w:ind w:left="283" w:right="57" w:hanging="170"/>
    </w:pPr>
    <w:rPr>
      <w:rFonts w:ascii="Times New Roman" w:eastAsia="Times New Roman" w:hAnsi="Times New Roman" w:cs="Times New Roman"/>
      <w:sz w:val="24"/>
      <w:szCs w:val="24"/>
      <w:lang w:eastAsia="ru-RU"/>
    </w:rPr>
  </w:style>
  <w:style w:type="paragraph" w:customStyle="1" w:styleId="6-">
    <w:name w:val="6.Табл.-данные"/>
    <w:basedOn w:val="6-10"/>
    <w:qFormat/>
    <w:rsid w:val="001E0A28"/>
    <w:pPr>
      <w:suppressAutoHyphens/>
      <w:spacing w:line="240" w:lineRule="auto"/>
      <w:ind w:left="0" w:right="113" w:firstLine="0"/>
      <w:jc w:val="right"/>
    </w:pPr>
  </w:style>
  <w:style w:type="paragraph" w:customStyle="1" w:styleId="40">
    <w:name w:val="4.Заголовок таблицы"/>
    <w:basedOn w:val="a"/>
    <w:link w:val="41"/>
    <w:qFormat/>
    <w:rsid w:val="00D17E64"/>
    <w:pPr>
      <w:keepLines/>
      <w:suppressAutoHyphens/>
      <w:spacing w:before="60" w:after="0" w:line="240" w:lineRule="auto"/>
    </w:pPr>
    <w:rPr>
      <w:rFonts w:ascii="Times New Roman" w:eastAsia="Times New Roman" w:hAnsi="Times New Roman" w:cs="Times New Roman"/>
      <w:b/>
      <w:sz w:val="24"/>
      <w:szCs w:val="20"/>
      <w:lang w:eastAsia="ru-RU"/>
    </w:rPr>
  </w:style>
  <w:style w:type="paragraph" w:customStyle="1" w:styleId="Default">
    <w:name w:val="Default"/>
    <w:qFormat/>
    <w:rsid w:val="00FA5D9E"/>
    <w:rPr>
      <w:rFonts w:ascii="Tahoma" w:eastAsia="Calibri" w:hAnsi="Tahoma" w:cs="Tahoma"/>
      <w:color w:val="000000"/>
      <w:sz w:val="24"/>
      <w:szCs w:val="24"/>
    </w:rPr>
  </w:style>
  <w:style w:type="paragraph" w:customStyle="1" w:styleId="41">
    <w:name w:val="4.Пояснение к таблице"/>
    <w:basedOn w:val="6-10"/>
    <w:link w:val="40"/>
    <w:qFormat/>
    <w:rsid w:val="00213B37"/>
    <w:pPr>
      <w:suppressAutoHyphens/>
      <w:spacing w:before="20" w:after="20" w:line="240" w:lineRule="auto"/>
      <w:ind w:left="0" w:right="0" w:firstLine="0"/>
    </w:pPr>
    <w:rPr>
      <w:i/>
      <w:sz w:val="18"/>
      <w:szCs w:val="18"/>
    </w:rPr>
  </w:style>
  <w:style w:type="paragraph" w:customStyle="1" w:styleId="5-">
    <w:name w:val="5.Табл.-шапка"/>
    <w:basedOn w:val="6-10"/>
    <w:qFormat/>
    <w:rsid w:val="00213B37"/>
    <w:pPr>
      <w:spacing w:line="240" w:lineRule="auto"/>
      <w:ind w:left="0" w:right="0" w:firstLine="0"/>
      <w:jc w:val="center"/>
    </w:pPr>
    <w:rPr>
      <w:sz w:val="16"/>
      <w:szCs w:val="20"/>
    </w:rPr>
  </w:style>
  <w:style w:type="paragraph" w:customStyle="1" w:styleId="8">
    <w:name w:val="8.Сноска"/>
    <w:basedOn w:val="6-10"/>
    <w:qFormat/>
    <w:rsid w:val="00371993"/>
    <w:pPr>
      <w:spacing w:before="60" w:line="216" w:lineRule="auto"/>
      <w:ind w:left="0" w:right="0" w:firstLine="0"/>
      <w:jc w:val="both"/>
    </w:pPr>
    <w:rPr>
      <w:i/>
      <w:sz w:val="16"/>
      <w:szCs w:val="20"/>
    </w:rPr>
  </w:style>
  <w:style w:type="paragraph" w:customStyle="1" w:styleId="15">
    <w:name w:val="Основной текст1"/>
    <w:basedOn w:val="a"/>
    <w:link w:val="16"/>
    <w:qFormat/>
    <w:rsid w:val="00871588"/>
    <w:pPr>
      <w:widowControl w:val="0"/>
      <w:shd w:val="clear" w:color="auto" w:fill="FFFFFF"/>
      <w:spacing w:before="780" w:after="240" w:line="274" w:lineRule="exact"/>
      <w:jc w:val="both"/>
    </w:pPr>
    <w:rPr>
      <w:spacing w:val="3"/>
      <w:sz w:val="21"/>
      <w:szCs w:val="21"/>
    </w:rPr>
  </w:style>
  <w:style w:type="paragraph" w:customStyle="1" w:styleId="ConsPlusNormal">
    <w:name w:val="ConsPlusNormal"/>
    <w:qFormat/>
    <w:rsid w:val="00A74E75"/>
    <w:pPr>
      <w:suppressAutoHyphens/>
    </w:pPr>
    <w:rPr>
      <w:rFonts w:ascii="Times New Roman" w:hAnsi="Times New Roman" w:cs="Times New Roman"/>
      <w:sz w:val="24"/>
      <w:szCs w:val="24"/>
    </w:rPr>
  </w:style>
  <w:style w:type="paragraph" w:customStyle="1" w:styleId="17">
    <w:name w:val="Обычный1"/>
    <w:qFormat/>
    <w:rsid w:val="008C71F6"/>
    <w:pPr>
      <w:widowControl w:val="0"/>
      <w:suppressAutoHyphens/>
    </w:pPr>
    <w:rPr>
      <w:rFonts w:ascii="Liberation Serif" w:eastAsia="Arial Unicode MS" w:hAnsi="Liberation Serif" w:cs="Mangal"/>
      <w:sz w:val="24"/>
      <w:szCs w:val="24"/>
      <w:lang w:eastAsia="zh-CN" w:bidi="hi-IN"/>
    </w:rPr>
  </w:style>
  <w:style w:type="paragraph" w:customStyle="1" w:styleId="ConsPlusTitle">
    <w:name w:val="ConsPlusTitle"/>
    <w:qFormat/>
    <w:rsid w:val="006644ED"/>
    <w:pPr>
      <w:widowControl w:val="0"/>
    </w:pPr>
    <w:rPr>
      <w:rFonts w:eastAsia="Times New Roman" w:cs="Calibri"/>
      <w:b/>
      <w:szCs w:val="20"/>
      <w:lang w:eastAsia="ru-RU"/>
    </w:rPr>
  </w:style>
  <w:style w:type="paragraph" w:customStyle="1" w:styleId="ae">
    <w:name w:val="Содержимое таблицы"/>
    <w:basedOn w:val="a"/>
    <w:qFormat/>
    <w:rsid w:val="00D70D24"/>
    <w:pPr>
      <w:suppressLineNumbers/>
      <w:spacing w:after="0" w:line="240" w:lineRule="auto"/>
    </w:pPr>
    <w:rPr>
      <w:rFonts w:ascii="Garamond" w:eastAsia="Times New Roman" w:hAnsi="Garamond" w:cs="Garamond"/>
      <w:szCs w:val="20"/>
      <w:lang w:eastAsia="zh-CN"/>
    </w:rPr>
  </w:style>
  <w:style w:type="paragraph" w:customStyle="1" w:styleId="af">
    <w:name w:val="Заголовок таблицы"/>
    <w:basedOn w:val="a"/>
    <w:qFormat/>
    <w:rsid w:val="00FC601F"/>
    <w:pPr>
      <w:widowControl w:val="0"/>
      <w:suppressLineNumbers/>
      <w:suppressAutoHyphens/>
      <w:spacing w:after="0" w:line="240" w:lineRule="auto"/>
      <w:jc w:val="center"/>
    </w:pPr>
    <w:rPr>
      <w:rFonts w:ascii="Liberation Serif" w:eastAsia="NSimSun" w:hAnsi="Liberation Serif" w:cs="Arial"/>
      <w:b/>
      <w:bCs/>
      <w:sz w:val="24"/>
      <w:szCs w:val="24"/>
      <w:lang w:eastAsia="zh-CN" w:bidi="hi-IN"/>
    </w:rPr>
  </w:style>
  <w:style w:type="paragraph" w:styleId="20">
    <w:name w:val="Body Text Indent 2"/>
    <w:basedOn w:val="a"/>
    <w:qFormat/>
    <w:rsid w:val="000A3015"/>
    <w:pPr>
      <w:spacing w:after="120" w:line="480" w:lineRule="auto"/>
      <w:ind w:left="283"/>
    </w:pPr>
    <w:rPr>
      <w:rFonts w:ascii="Times New Roman" w:eastAsia="Times New Roman" w:hAnsi="Times New Roman" w:cs="Times New Roman"/>
      <w:sz w:val="24"/>
      <w:szCs w:val="24"/>
      <w:lang w:eastAsia="ru-RU"/>
    </w:rPr>
  </w:style>
  <w:style w:type="paragraph" w:styleId="af0">
    <w:name w:val="Body Text Indent"/>
    <w:basedOn w:val="a"/>
    <w:uiPriority w:val="99"/>
    <w:unhideWhenUsed/>
    <w:rsid w:val="000A3015"/>
    <w:pPr>
      <w:spacing w:after="120"/>
      <w:ind w:left="283"/>
    </w:pPr>
    <w:rPr>
      <w:rFonts w:eastAsiaTheme="minorEastAsia"/>
      <w:lang w:eastAsia="ru-RU"/>
    </w:rPr>
  </w:style>
  <w:style w:type="paragraph" w:styleId="af1">
    <w:name w:val="List Paragraph"/>
    <w:aliases w:val="Варианты ответов"/>
    <w:basedOn w:val="a"/>
    <w:uiPriority w:val="34"/>
    <w:qFormat/>
    <w:rsid w:val="002D075F"/>
    <w:pPr>
      <w:ind w:left="720"/>
      <w:contextualSpacing/>
    </w:pPr>
  </w:style>
  <w:style w:type="paragraph" w:customStyle="1" w:styleId="16">
    <w:name w:val="1.Текст"/>
    <w:link w:val="15"/>
    <w:qFormat/>
    <w:rsid w:val="007337E2"/>
    <w:pPr>
      <w:ind w:firstLine="284"/>
      <w:jc w:val="both"/>
    </w:pPr>
    <w:rPr>
      <w:rFonts w:ascii="Arial" w:eastAsia="Times New Roman" w:hAnsi="Arial" w:cs="Times New Roman"/>
      <w:sz w:val="18"/>
      <w:szCs w:val="20"/>
      <w:lang w:eastAsia="ru-RU"/>
    </w:rPr>
  </w:style>
  <w:style w:type="paragraph" w:styleId="af2">
    <w:name w:val="No Spacing"/>
    <w:uiPriority w:val="1"/>
    <w:qFormat/>
    <w:rsid w:val="00701C3E"/>
    <w:rPr>
      <w:rFonts w:cs="Times New Roman"/>
    </w:rPr>
  </w:style>
  <w:style w:type="paragraph" w:customStyle="1" w:styleId="maintext">
    <w:name w:val="maintext"/>
    <w:basedOn w:val="a"/>
    <w:uiPriority w:val="99"/>
    <w:qFormat/>
    <w:rsid w:val="0065210A"/>
    <w:pPr>
      <w:widowControl w:val="0"/>
      <w:suppressAutoHyphens/>
      <w:spacing w:before="75" w:after="75" w:line="240" w:lineRule="auto"/>
      <w:ind w:left="75" w:right="225" w:firstLine="225"/>
    </w:pPr>
    <w:rPr>
      <w:rFonts w:ascii="Arial" w:eastAsia="Times New Roman" w:hAnsi="Arial" w:cs="Arial"/>
      <w:color w:val="000000"/>
      <w:kern w:val="2"/>
      <w:sz w:val="20"/>
      <w:szCs w:val="20"/>
      <w:lang w:eastAsia="ru-RU"/>
    </w:rPr>
  </w:style>
  <w:style w:type="paragraph" w:customStyle="1" w:styleId="Standard">
    <w:name w:val="Standard"/>
    <w:qFormat/>
    <w:rsid w:val="00855FA8"/>
    <w:pPr>
      <w:suppressAutoHyphens/>
    </w:pPr>
    <w:rPr>
      <w:rFonts w:cs="Tahoma"/>
    </w:rPr>
  </w:style>
  <w:style w:type="paragraph" w:customStyle="1" w:styleId="18">
    <w:name w:val="1._Текст_метод"/>
    <w:qFormat/>
    <w:rsid w:val="00E7785B"/>
    <w:pPr>
      <w:spacing w:before="20"/>
      <w:ind w:firstLine="567"/>
      <w:jc w:val="both"/>
    </w:pPr>
    <w:rPr>
      <w:rFonts w:ascii="Times New Roman" w:eastAsia="Times New Roman" w:hAnsi="Times New Roman" w:cs="Times New Roman"/>
      <w:sz w:val="20"/>
      <w:szCs w:val="20"/>
      <w:lang w:eastAsia="ru-RU"/>
    </w:rPr>
  </w:style>
  <w:style w:type="paragraph" w:customStyle="1" w:styleId="ConsPlusCell">
    <w:name w:val="ConsPlusCell"/>
    <w:qFormat/>
    <w:rsid w:val="00D70D24"/>
    <w:pPr>
      <w:widowControl w:val="0"/>
    </w:pPr>
    <w:rPr>
      <w:rFonts w:eastAsia="Times New Roman" w:cs="Calibri"/>
      <w:lang w:eastAsia="ru-RU"/>
    </w:rPr>
  </w:style>
  <w:style w:type="paragraph" w:customStyle="1" w:styleId="ConsPlusNonformat">
    <w:name w:val="ConsPlusNonformat"/>
    <w:qFormat/>
    <w:rsid w:val="00B44AD5"/>
    <w:pPr>
      <w:suppressAutoHyphens/>
    </w:pPr>
    <w:rPr>
      <w:rFonts w:ascii="Courier New" w:eastAsia="Times New Roman" w:hAnsi="Courier New" w:cs="Courier New"/>
      <w:sz w:val="20"/>
      <w:szCs w:val="20"/>
      <w:lang w:eastAsia="zh-CN"/>
    </w:rPr>
  </w:style>
  <w:style w:type="paragraph" w:customStyle="1" w:styleId="db9fe9049761426654245bb2dd862eecmsonormal">
    <w:name w:val="db9fe9049761426654245bb2dd862eecmsonormal"/>
    <w:basedOn w:val="a"/>
    <w:qFormat/>
    <w:rsid w:val="00447A64"/>
    <w:pPr>
      <w:spacing w:beforeAutospacing="1" w:afterAutospacing="1" w:line="240" w:lineRule="auto"/>
    </w:pPr>
    <w:rPr>
      <w:rFonts w:ascii="Times New Roman" w:eastAsia="Times New Roman" w:hAnsi="Times New Roman" w:cs="Times New Roman"/>
      <w:sz w:val="24"/>
      <w:szCs w:val="24"/>
      <w:lang w:eastAsia="ru-RU"/>
    </w:rPr>
  </w:style>
  <w:style w:type="paragraph" w:styleId="af3">
    <w:name w:val="Balloon Text"/>
    <w:basedOn w:val="a"/>
    <w:uiPriority w:val="99"/>
    <w:semiHidden/>
    <w:unhideWhenUsed/>
    <w:qFormat/>
    <w:rsid w:val="00512577"/>
    <w:pPr>
      <w:spacing w:after="0" w:line="240" w:lineRule="auto"/>
    </w:pPr>
    <w:rPr>
      <w:rFonts w:ascii="Tahoma" w:eastAsia="Times New Roman" w:hAnsi="Tahoma" w:cs="Tahoma"/>
      <w:sz w:val="16"/>
      <w:szCs w:val="16"/>
    </w:rPr>
  </w:style>
  <w:style w:type="paragraph" w:customStyle="1" w:styleId="6-30">
    <w:name w:val="6.Табл.-3урове"/>
    <w:basedOn w:val="6-10"/>
    <w:qFormat/>
    <w:rsid w:val="009F0159"/>
    <w:pPr>
      <w:spacing w:after="60" w:line="240" w:lineRule="auto"/>
      <w:ind w:left="397" w:right="0" w:hanging="113"/>
    </w:pPr>
    <w:rPr>
      <w:sz w:val="16"/>
      <w:szCs w:val="20"/>
    </w:rPr>
  </w:style>
  <w:style w:type="table" w:styleId="af4">
    <w:name w:val="Table Grid"/>
    <w:basedOn w:val="a1"/>
    <w:uiPriority w:val="59"/>
    <w:rsid w:val="001E0A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14z5">
    <w:name w:val="WW8Num14z5"/>
    <w:rsid w:val="008C4B85"/>
  </w:style>
  <w:style w:type="paragraph" w:styleId="af5">
    <w:name w:val="header"/>
    <w:basedOn w:val="a"/>
    <w:link w:val="af6"/>
    <w:uiPriority w:val="99"/>
    <w:semiHidden/>
    <w:unhideWhenUsed/>
    <w:rsid w:val="00BA2C3C"/>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BA2C3C"/>
  </w:style>
  <w:style w:type="paragraph" w:styleId="af7">
    <w:name w:val="footer"/>
    <w:basedOn w:val="a"/>
    <w:link w:val="af8"/>
    <w:uiPriority w:val="99"/>
    <w:unhideWhenUsed/>
    <w:rsid w:val="00BA2C3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A2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87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1A07BF"/>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customStyle="1" w:styleId="6-2">
    <w:name w:val="6.Табл.-2уровень Знак"/>
    <w:basedOn w:val="a0"/>
    <w:qFormat/>
    <w:rsid w:val="001E0A28"/>
    <w:rPr>
      <w:rFonts w:ascii="Times New Roman" w:eastAsia="Times New Roman" w:hAnsi="Times New Roman" w:cs="Times New Roman"/>
      <w:sz w:val="24"/>
      <w:szCs w:val="24"/>
      <w:lang w:eastAsia="ru-RU"/>
    </w:rPr>
  </w:style>
  <w:style w:type="character" w:customStyle="1" w:styleId="6-1">
    <w:name w:val="6.Табл.-1уровень Знак"/>
    <w:basedOn w:val="a0"/>
    <w:qFormat/>
    <w:rsid w:val="001E0A28"/>
    <w:rPr>
      <w:rFonts w:ascii="Times New Roman" w:eastAsia="Times New Roman" w:hAnsi="Times New Roman" w:cs="Times New Roman"/>
      <w:sz w:val="24"/>
      <w:szCs w:val="24"/>
      <w:lang w:eastAsia="ru-RU"/>
    </w:rPr>
  </w:style>
  <w:style w:type="character" w:customStyle="1" w:styleId="4">
    <w:name w:val="4.Пояснение к таблице Знак"/>
    <w:basedOn w:val="a0"/>
    <w:qFormat/>
    <w:locked/>
    <w:rsid w:val="00213B37"/>
    <w:rPr>
      <w:rFonts w:ascii="Times New Roman" w:eastAsia="Times New Roman" w:hAnsi="Times New Roman" w:cs="Times New Roman"/>
      <w:i/>
      <w:sz w:val="18"/>
      <w:szCs w:val="18"/>
      <w:lang w:eastAsia="ru-RU"/>
    </w:rPr>
  </w:style>
  <w:style w:type="character" w:customStyle="1" w:styleId="a3">
    <w:name w:val="Основной текст_"/>
    <w:basedOn w:val="a0"/>
    <w:link w:val="10"/>
    <w:qFormat/>
    <w:rsid w:val="00871588"/>
    <w:rPr>
      <w:spacing w:val="3"/>
      <w:sz w:val="21"/>
      <w:szCs w:val="21"/>
      <w:shd w:val="clear" w:color="auto" w:fill="FFFFFF"/>
    </w:rPr>
  </w:style>
  <w:style w:type="character" w:styleId="a4">
    <w:name w:val="Emphasis"/>
    <w:qFormat/>
    <w:rsid w:val="00AD2670"/>
    <w:rPr>
      <w:i/>
      <w:iCs/>
      <w:lang w:val="ru-RU" w:bidi="ar-SA"/>
    </w:rPr>
  </w:style>
  <w:style w:type="character" w:customStyle="1" w:styleId="10">
    <w:name w:val="Основной шрифт абзаца1"/>
    <w:link w:val="a3"/>
    <w:qFormat/>
    <w:rsid w:val="008C71F6"/>
  </w:style>
  <w:style w:type="character" w:customStyle="1" w:styleId="-">
    <w:name w:val="Интернет-ссылка"/>
    <w:uiPriority w:val="99"/>
    <w:unhideWhenUsed/>
    <w:rsid w:val="00FE4F7C"/>
    <w:rPr>
      <w:color w:val="0000FF"/>
      <w:u w:val="single"/>
    </w:rPr>
  </w:style>
  <w:style w:type="character" w:customStyle="1" w:styleId="2">
    <w:name w:val="Основной текст с отступом 2 Знак"/>
    <w:basedOn w:val="a0"/>
    <w:link w:val="2"/>
    <w:qFormat/>
    <w:rsid w:val="000A3015"/>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uiPriority w:val="99"/>
    <w:qFormat/>
    <w:rsid w:val="000A3015"/>
    <w:rPr>
      <w:rFonts w:eastAsiaTheme="minorEastAsia"/>
      <w:lang w:eastAsia="ru-RU"/>
    </w:rPr>
  </w:style>
  <w:style w:type="character" w:customStyle="1" w:styleId="1">
    <w:name w:val="Заголовок 1 Знак"/>
    <w:basedOn w:val="a0"/>
    <w:link w:val="11"/>
    <w:uiPriority w:val="9"/>
    <w:qFormat/>
    <w:rsid w:val="001A07BF"/>
    <w:rPr>
      <w:rFonts w:ascii="Times New Roman" w:eastAsia="Times New Roman" w:hAnsi="Times New Roman" w:cs="Times New Roman"/>
      <w:b/>
      <w:bCs/>
      <w:kern w:val="2"/>
      <w:sz w:val="48"/>
      <w:szCs w:val="48"/>
      <w:lang w:eastAsia="ru-RU"/>
    </w:rPr>
  </w:style>
  <w:style w:type="character" w:customStyle="1" w:styleId="12">
    <w:name w:val="1.Текст Знак"/>
    <w:basedOn w:val="a0"/>
    <w:link w:val="13"/>
    <w:qFormat/>
    <w:rsid w:val="007337E2"/>
    <w:rPr>
      <w:rFonts w:ascii="Arial" w:eastAsia="Times New Roman" w:hAnsi="Arial" w:cs="Times New Roman"/>
      <w:sz w:val="18"/>
      <w:szCs w:val="20"/>
      <w:lang w:eastAsia="ru-RU"/>
    </w:rPr>
  </w:style>
  <w:style w:type="character" w:customStyle="1" w:styleId="a6">
    <w:name w:val="Без интервала Знак"/>
    <w:uiPriority w:val="1"/>
    <w:qFormat/>
    <w:locked/>
    <w:rsid w:val="00701C3E"/>
    <w:rPr>
      <w:rFonts w:ascii="Calibri" w:eastAsia="Calibri" w:hAnsi="Calibri" w:cs="Times New Roman"/>
    </w:rPr>
  </w:style>
  <w:style w:type="character" w:customStyle="1" w:styleId="a7">
    <w:name w:val="Абзац списка Знак"/>
    <w:uiPriority w:val="34"/>
    <w:qFormat/>
    <w:locked/>
    <w:rsid w:val="00743C18"/>
  </w:style>
  <w:style w:type="character" w:styleId="HTML">
    <w:name w:val="HTML Cite"/>
    <w:basedOn w:val="a0"/>
    <w:uiPriority w:val="99"/>
    <w:semiHidden/>
    <w:unhideWhenUsed/>
    <w:qFormat/>
    <w:rsid w:val="00743C18"/>
    <w:rPr>
      <w:i/>
      <w:iCs/>
    </w:rPr>
  </w:style>
  <w:style w:type="character" w:customStyle="1" w:styleId="a8">
    <w:name w:val="Основной текст Знак"/>
    <w:basedOn w:val="a0"/>
    <w:qFormat/>
    <w:rsid w:val="00D70D24"/>
  </w:style>
  <w:style w:type="character" w:customStyle="1" w:styleId="13">
    <w:name w:val="Основной текст Знак1"/>
    <w:basedOn w:val="a0"/>
    <w:link w:val="12"/>
    <w:uiPriority w:val="99"/>
    <w:qFormat/>
    <w:locked/>
    <w:rsid w:val="008769D2"/>
    <w:rPr>
      <w:rFonts w:ascii="Times New Roman" w:hAnsi="Times New Roman" w:cs="Times New Roman"/>
      <w:sz w:val="16"/>
      <w:szCs w:val="16"/>
      <w:u w:val="none"/>
    </w:rPr>
  </w:style>
  <w:style w:type="character" w:customStyle="1" w:styleId="a9">
    <w:name w:val="Текст выноски Знак"/>
    <w:basedOn w:val="a0"/>
    <w:uiPriority w:val="99"/>
    <w:semiHidden/>
    <w:qFormat/>
    <w:rsid w:val="00512577"/>
    <w:rPr>
      <w:rFonts w:ascii="Tahoma" w:eastAsia="Times New Roman" w:hAnsi="Tahoma" w:cs="Tahoma"/>
      <w:sz w:val="16"/>
      <w:szCs w:val="16"/>
    </w:rPr>
  </w:style>
  <w:style w:type="character" w:customStyle="1" w:styleId="ListLabel1">
    <w:name w:val="ListLabel 1"/>
    <w:qFormat/>
    <w:rsid w:val="00C0545D"/>
    <w:rPr>
      <w:rFonts w:eastAsia="Calibri"/>
    </w:rPr>
  </w:style>
  <w:style w:type="paragraph" w:customStyle="1" w:styleId="aa">
    <w:name w:val="Заголовок"/>
    <w:basedOn w:val="a"/>
    <w:next w:val="ab"/>
    <w:qFormat/>
    <w:rsid w:val="00C0545D"/>
    <w:pPr>
      <w:keepNext/>
      <w:spacing w:before="240" w:after="120"/>
    </w:pPr>
    <w:rPr>
      <w:rFonts w:ascii="Liberation Sans" w:eastAsia="Microsoft YaHei" w:hAnsi="Liberation Sans" w:cs="Arial"/>
      <w:sz w:val="28"/>
      <w:szCs w:val="28"/>
    </w:rPr>
  </w:style>
  <w:style w:type="paragraph" w:styleId="ab">
    <w:name w:val="Body Text"/>
    <w:basedOn w:val="a"/>
    <w:unhideWhenUsed/>
    <w:rsid w:val="00D70D24"/>
    <w:pPr>
      <w:spacing w:after="120"/>
    </w:pPr>
  </w:style>
  <w:style w:type="paragraph" w:styleId="ac">
    <w:name w:val="List"/>
    <w:basedOn w:val="ab"/>
    <w:rsid w:val="00C0545D"/>
    <w:rPr>
      <w:rFonts w:cs="Arial"/>
    </w:rPr>
  </w:style>
  <w:style w:type="paragraph" w:customStyle="1" w:styleId="14">
    <w:name w:val="Название объекта1"/>
    <w:basedOn w:val="a"/>
    <w:qFormat/>
    <w:rsid w:val="00C0545D"/>
    <w:pPr>
      <w:suppressLineNumbers/>
      <w:spacing w:before="120" w:after="120"/>
    </w:pPr>
    <w:rPr>
      <w:rFonts w:cs="Arial"/>
      <w:i/>
      <w:iCs/>
      <w:sz w:val="24"/>
      <w:szCs w:val="24"/>
    </w:rPr>
  </w:style>
  <w:style w:type="paragraph" w:styleId="ad">
    <w:name w:val="index heading"/>
    <w:basedOn w:val="a"/>
    <w:qFormat/>
    <w:rsid w:val="00C0545D"/>
    <w:pPr>
      <w:suppressLineNumbers/>
    </w:pPr>
    <w:rPr>
      <w:rFonts w:cs="Arial"/>
    </w:rPr>
  </w:style>
  <w:style w:type="paragraph" w:customStyle="1" w:styleId="6-3">
    <w:name w:val="6.Табл.-3уровень"/>
    <w:basedOn w:val="a"/>
    <w:qFormat/>
    <w:rsid w:val="001E0A28"/>
    <w:pPr>
      <w:widowControl w:val="0"/>
      <w:spacing w:after="0" w:line="216" w:lineRule="auto"/>
      <w:ind w:left="624" w:right="57" w:hanging="170"/>
    </w:pPr>
    <w:rPr>
      <w:rFonts w:ascii="Times New Roman" w:eastAsia="Times New Roman" w:hAnsi="Times New Roman" w:cs="Times New Roman"/>
      <w:sz w:val="24"/>
      <w:szCs w:val="24"/>
      <w:lang w:eastAsia="ru-RU"/>
    </w:rPr>
  </w:style>
  <w:style w:type="paragraph" w:customStyle="1" w:styleId="6-20">
    <w:name w:val="6.Табл.-2уровень"/>
    <w:basedOn w:val="a"/>
    <w:qFormat/>
    <w:rsid w:val="001E0A28"/>
    <w:pPr>
      <w:widowControl w:val="0"/>
      <w:spacing w:after="0" w:line="228" w:lineRule="auto"/>
      <w:ind w:left="454" w:right="57" w:hanging="170"/>
    </w:pPr>
    <w:rPr>
      <w:rFonts w:ascii="Times New Roman" w:eastAsia="Times New Roman" w:hAnsi="Times New Roman" w:cs="Times New Roman"/>
      <w:sz w:val="24"/>
      <w:szCs w:val="24"/>
      <w:lang w:eastAsia="ru-RU"/>
    </w:rPr>
  </w:style>
  <w:style w:type="paragraph" w:customStyle="1" w:styleId="6-10">
    <w:name w:val="6.Табл.-1уровень"/>
    <w:basedOn w:val="a"/>
    <w:qFormat/>
    <w:rsid w:val="001E0A28"/>
    <w:pPr>
      <w:widowControl w:val="0"/>
      <w:spacing w:after="0" w:line="228" w:lineRule="auto"/>
      <w:ind w:left="283" w:right="57" w:hanging="170"/>
    </w:pPr>
    <w:rPr>
      <w:rFonts w:ascii="Times New Roman" w:eastAsia="Times New Roman" w:hAnsi="Times New Roman" w:cs="Times New Roman"/>
      <w:sz w:val="24"/>
      <w:szCs w:val="24"/>
      <w:lang w:eastAsia="ru-RU"/>
    </w:rPr>
  </w:style>
  <w:style w:type="paragraph" w:customStyle="1" w:styleId="6-">
    <w:name w:val="6.Табл.-данные"/>
    <w:basedOn w:val="6-10"/>
    <w:qFormat/>
    <w:rsid w:val="001E0A28"/>
    <w:pPr>
      <w:suppressAutoHyphens/>
      <w:spacing w:line="240" w:lineRule="auto"/>
      <w:ind w:left="0" w:right="113" w:firstLine="0"/>
      <w:jc w:val="right"/>
    </w:pPr>
  </w:style>
  <w:style w:type="paragraph" w:customStyle="1" w:styleId="40">
    <w:name w:val="4.Заголовок таблицы"/>
    <w:basedOn w:val="a"/>
    <w:link w:val="41"/>
    <w:qFormat/>
    <w:rsid w:val="00D17E64"/>
    <w:pPr>
      <w:keepLines/>
      <w:suppressAutoHyphens/>
      <w:spacing w:before="60" w:after="0" w:line="240" w:lineRule="auto"/>
    </w:pPr>
    <w:rPr>
      <w:rFonts w:ascii="Times New Roman" w:eastAsia="Times New Roman" w:hAnsi="Times New Roman" w:cs="Times New Roman"/>
      <w:b/>
      <w:sz w:val="24"/>
      <w:szCs w:val="20"/>
      <w:lang w:eastAsia="ru-RU"/>
    </w:rPr>
  </w:style>
  <w:style w:type="paragraph" w:customStyle="1" w:styleId="Default">
    <w:name w:val="Default"/>
    <w:qFormat/>
    <w:rsid w:val="00FA5D9E"/>
    <w:rPr>
      <w:rFonts w:ascii="Tahoma" w:eastAsia="Calibri" w:hAnsi="Tahoma" w:cs="Tahoma"/>
      <w:color w:val="000000"/>
      <w:sz w:val="24"/>
      <w:szCs w:val="24"/>
    </w:rPr>
  </w:style>
  <w:style w:type="paragraph" w:customStyle="1" w:styleId="41">
    <w:name w:val="4.Пояснение к таблице"/>
    <w:basedOn w:val="6-10"/>
    <w:link w:val="40"/>
    <w:qFormat/>
    <w:rsid w:val="00213B37"/>
    <w:pPr>
      <w:suppressAutoHyphens/>
      <w:spacing w:before="20" w:after="20" w:line="240" w:lineRule="auto"/>
      <w:ind w:left="0" w:right="0" w:firstLine="0"/>
    </w:pPr>
    <w:rPr>
      <w:i/>
      <w:sz w:val="18"/>
      <w:szCs w:val="18"/>
    </w:rPr>
  </w:style>
  <w:style w:type="paragraph" w:customStyle="1" w:styleId="5-">
    <w:name w:val="5.Табл.-шапка"/>
    <w:basedOn w:val="6-10"/>
    <w:qFormat/>
    <w:rsid w:val="00213B37"/>
    <w:pPr>
      <w:spacing w:line="240" w:lineRule="auto"/>
      <w:ind w:left="0" w:right="0" w:firstLine="0"/>
      <w:jc w:val="center"/>
    </w:pPr>
    <w:rPr>
      <w:sz w:val="16"/>
      <w:szCs w:val="20"/>
    </w:rPr>
  </w:style>
  <w:style w:type="paragraph" w:customStyle="1" w:styleId="8">
    <w:name w:val="8.Сноска"/>
    <w:basedOn w:val="6-10"/>
    <w:qFormat/>
    <w:rsid w:val="00371993"/>
    <w:pPr>
      <w:spacing w:before="60" w:line="216" w:lineRule="auto"/>
      <w:ind w:left="0" w:right="0" w:firstLine="0"/>
      <w:jc w:val="both"/>
    </w:pPr>
    <w:rPr>
      <w:i/>
      <w:sz w:val="16"/>
      <w:szCs w:val="20"/>
    </w:rPr>
  </w:style>
  <w:style w:type="paragraph" w:customStyle="1" w:styleId="15">
    <w:name w:val="Основной текст1"/>
    <w:basedOn w:val="a"/>
    <w:link w:val="16"/>
    <w:qFormat/>
    <w:rsid w:val="00871588"/>
    <w:pPr>
      <w:widowControl w:val="0"/>
      <w:shd w:val="clear" w:color="auto" w:fill="FFFFFF"/>
      <w:spacing w:before="780" w:after="240" w:line="274" w:lineRule="exact"/>
      <w:jc w:val="both"/>
    </w:pPr>
    <w:rPr>
      <w:spacing w:val="3"/>
      <w:sz w:val="21"/>
      <w:szCs w:val="21"/>
    </w:rPr>
  </w:style>
  <w:style w:type="paragraph" w:customStyle="1" w:styleId="ConsPlusNormal">
    <w:name w:val="ConsPlusNormal"/>
    <w:qFormat/>
    <w:rsid w:val="00A74E75"/>
    <w:pPr>
      <w:suppressAutoHyphens/>
    </w:pPr>
    <w:rPr>
      <w:rFonts w:ascii="Times New Roman" w:hAnsi="Times New Roman" w:cs="Times New Roman"/>
      <w:sz w:val="24"/>
      <w:szCs w:val="24"/>
    </w:rPr>
  </w:style>
  <w:style w:type="paragraph" w:customStyle="1" w:styleId="17">
    <w:name w:val="Обычный1"/>
    <w:qFormat/>
    <w:rsid w:val="008C71F6"/>
    <w:pPr>
      <w:widowControl w:val="0"/>
      <w:suppressAutoHyphens/>
    </w:pPr>
    <w:rPr>
      <w:rFonts w:ascii="Liberation Serif" w:eastAsia="Arial Unicode MS" w:hAnsi="Liberation Serif" w:cs="Mangal"/>
      <w:sz w:val="24"/>
      <w:szCs w:val="24"/>
      <w:lang w:eastAsia="zh-CN" w:bidi="hi-IN"/>
    </w:rPr>
  </w:style>
  <w:style w:type="paragraph" w:customStyle="1" w:styleId="ConsPlusTitle">
    <w:name w:val="ConsPlusTitle"/>
    <w:qFormat/>
    <w:rsid w:val="006644ED"/>
    <w:pPr>
      <w:widowControl w:val="0"/>
    </w:pPr>
    <w:rPr>
      <w:rFonts w:eastAsia="Times New Roman" w:cs="Calibri"/>
      <w:b/>
      <w:szCs w:val="20"/>
      <w:lang w:eastAsia="ru-RU"/>
    </w:rPr>
  </w:style>
  <w:style w:type="paragraph" w:customStyle="1" w:styleId="ae">
    <w:name w:val="Содержимое таблицы"/>
    <w:basedOn w:val="a"/>
    <w:qFormat/>
    <w:rsid w:val="00D70D24"/>
    <w:pPr>
      <w:suppressLineNumbers/>
      <w:spacing w:after="0" w:line="240" w:lineRule="auto"/>
    </w:pPr>
    <w:rPr>
      <w:rFonts w:ascii="Garamond" w:eastAsia="Times New Roman" w:hAnsi="Garamond" w:cs="Garamond"/>
      <w:szCs w:val="20"/>
      <w:lang w:eastAsia="zh-CN"/>
    </w:rPr>
  </w:style>
  <w:style w:type="paragraph" w:customStyle="1" w:styleId="af">
    <w:name w:val="Заголовок таблицы"/>
    <w:basedOn w:val="a"/>
    <w:qFormat/>
    <w:rsid w:val="00FC601F"/>
    <w:pPr>
      <w:widowControl w:val="0"/>
      <w:suppressLineNumbers/>
      <w:suppressAutoHyphens/>
      <w:spacing w:after="0" w:line="240" w:lineRule="auto"/>
      <w:jc w:val="center"/>
    </w:pPr>
    <w:rPr>
      <w:rFonts w:ascii="Liberation Serif" w:eastAsia="NSimSun" w:hAnsi="Liberation Serif" w:cs="Arial"/>
      <w:b/>
      <w:bCs/>
      <w:sz w:val="24"/>
      <w:szCs w:val="24"/>
      <w:lang w:eastAsia="zh-CN" w:bidi="hi-IN"/>
    </w:rPr>
  </w:style>
  <w:style w:type="paragraph" w:styleId="20">
    <w:name w:val="Body Text Indent 2"/>
    <w:basedOn w:val="a"/>
    <w:qFormat/>
    <w:rsid w:val="000A3015"/>
    <w:pPr>
      <w:spacing w:after="120" w:line="480" w:lineRule="auto"/>
      <w:ind w:left="283"/>
    </w:pPr>
    <w:rPr>
      <w:rFonts w:ascii="Times New Roman" w:eastAsia="Times New Roman" w:hAnsi="Times New Roman" w:cs="Times New Roman"/>
      <w:sz w:val="24"/>
      <w:szCs w:val="24"/>
      <w:lang w:eastAsia="ru-RU"/>
    </w:rPr>
  </w:style>
  <w:style w:type="paragraph" w:styleId="af0">
    <w:name w:val="Body Text Indent"/>
    <w:basedOn w:val="a"/>
    <w:uiPriority w:val="99"/>
    <w:unhideWhenUsed/>
    <w:rsid w:val="000A3015"/>
    <w:pPr>
      <w:spacing w:after="120"/>
      <w:ind w:left="283"/>
    </w:pPr>
    <w:rPr>
      <w:rFonts w:eastAsiaTheme="minorEastAsia"/>
      <w:lang w:eastAsia="ru-RU"/>
    </w:rPr>
  </w:style>
  <w:style w:type="paragraph" w:styleId="af1">
    <w:name w:val="List Paragraph"/>
    <w:basedOn w:val="a"/>
    <w:uiPriority w:val="34"/>
    <w:qFormat/>
    <w:rsid w:val="002D075F"/>
    <w:pPr>
      <w:ind w:left="720"/>
      <w:contextualSpacing/>
    </w:pPr>
  </w:style>
  <w:style w:type="paragraph" w:customStyle="1" w:styleId="16">
    <w:name w:val="1.Текст"/>
    <w:link w:val="15"/>
    <w:qFormat/>
    <w:rsid w:val="007337E2"/>
    <w:pPr>
      <w:ind w:firstLine="284"/>
      <w:jc w:val="both"/>
    </w:pPr>
    <w:rPr>
      <w:rFonts w:ascii="Arial" w:eastAsia="Times New Roman" w:hAnsi="Arial" w:cs="Times New Roman"/>
      <w:sz w:val="18"/>
      <w:szCs w:val="20"/>
      <w:lang w:eastAsia="ru-RU"/>
    </w:rPr>
  </w:style>
  <w:style w:type="paragraph" w:styleId="af2">
    <w:name w:val="No Spacing"/>
    <w:uiPriority w:val="1"/>
    <w:qFormat/>
    <w:rsid w:val="00701C3E"/>
    <w:rPr>
      <w:rFonts w:cs="Times New Roman"/>
    </w:rPr>
  </w:style>
  <w:style w:type="paragraph" w:customStyle="1" w:styleId="maintext">
    <w:name w:val="maintext"/>
    <w:basedOn w:val="a"/>
    <w:uiPriority w:val="99"/>
    <w:qFormat/>
    <w:rsid w:val="0065210A"/>
    <w:pPr>
      <w:widowControl w:val="0"/>
      <w:suppressAutoHyphens/>
      <w:spacing w:before="75" w:after="75" w:line="240" w:lineRule="auto"/>
      <w:ind w:left="75" w:right="225" w:firstLine="225"/>
    </w:pPr>
    <w:rPr>
      <w:rFonts w:ascii="Arial" w:eastAsia="Times New Roman" w:hAnsi="Arial" w:cs="Arial"/>
      <w:color w:val="000000"/>
      <w:kern w:val="2"/>
      <w:sz w:val="20"/>
      <w:szCs w:val="20"/>
      <w:lang w:eastAsia="ru-RU"/>
    </w:rPr>
  </w:style>
  <w:style w:type="paragraph" w:customStyle="1" w:styleId="Standard">
    <w:name w:val="Standard"/>
    <w:qFormat/>
    <w:rsid w:val="00855FA8"/>
    <w:pPr>
      <w:suppressAutoHyphens/>
    </w:pPr>
    <w:rPr>
      <w:rFonts w:cs="Tahoma"/>
    </w:rPr>
  </w:style>
  <w:style w:type="paragraph" w:customStyle="1" w:styleId="18">
    <w:name w:val="1._Текст_метод"/>
    <w:qFormat/>
    <w:rsid w:val="00E7785B"/>
    <w:pPr>
      <w:spacing w:before="20"/>
      <w:ind w:firstLine="567"/>
      <w:jc w:val="both"/>
    </w:pPr>
    <w:rPr>
      <w:rFonts w:ascii="Times New Roman" w:eastAsia="Times New Roman" w:hAnsi="Times New Roman" w:cs="Times New Roman"/>
      <w:sz w:val="20"/>
      <w:szCs w:val="20"/>
      <w:lang w:eastAsia="ru-RU"/>
    </w:rPr>
  </w:style>
  <w:style w:type="paragraph" w:customStyle="1" w:styleId="ConsPlusCell">
    <w:name w:val="ConsPlusCell"/>
    <w:qFormat/>
    <w:rsid w:val="00D70D24"/>
    <w:pPr>
      <w:widowControl w:val="0"/>
    </w:pPr>
    <w:rPr>
      <w:rFonts w:eastAsia="Times New Roman" w:cs="Calibri"/>
      <w:lang w:eastAsia="ru-RU"/>
    </w:rPr>
  </w:style>
  <w:style w:type="paragraph" w:customStyle="1" w:styleId="ConsPlusNonformat">
    <w:name w:val="ConsPlusNonformat"/>
    <w:qFormat/>
    <w:rsid w:val="00B44AD5"/>
    <w:pPr>
      <w:suppressAutoHyphens/>
    </w:pPr>
    <w:rPr>
      <w:rFonts w:ascii="Courier New" w:eastAsia="Times New Roman" w:hAnsi="Courier New" w:cs="Courier New"/>
      <w:sz w:val="20"/>
      <w:szCs w:val="20"/>
      <w:lang w:eastAsia="zh-CN"/>
    </w:rPr>
  </w:style>
  <w:style w:type="paragraph" w:customStyle="1" w:styleId="db9fe9049761426654245bb2dd862eecmsonormal">
    <w:name w:val="db9fe9049761426654245bb2dd862eecmsonormal"/>
    <w:basedOn w:val="a"/>
    <w:qFormat/>
    <w:rsid w:val="00447A64"/>
    <w:pPr>
      <w:spacing w:beforeAutospacing="1" w:afterAutospacing="1" w:line="240" w:lineRule="auto"/>
    </w:pPr>
    <w:rPr>
      <w:rFonts w:ascii="Times New Roman" w:eastAsia="Times New Roman" w:hAnsi="Times New Roman" w:cs="Times New Roman"/>
      <w:sz w:val="24"/>
      <w:szCs w:val="24"/>
      <w:lang w:eastAsia="ru-RU"/>
    </w:rPr>
  </w:style>
  <w:style w:type="paragraph" w:styleId="af3">
    <w:name w:val="Balloon Text"/>
    <w:basedOn w:val="a"/>
    <w:uiPriority w:val="99"/>
    <w:semiHidden/>
    <w:unhideWhenUsed/>
    <w:qFormat/>
    <w:rsid w:val="00512577"/>
    <w:pPr>
      <w:spacing w:after="0" w:line="240" w:lineRule="auto"/>
    </w:pPr>
    <w:rPr>
      <w:rFonts w:ascii="Tahoma" w:eastAsia="Times New Roman" w:hAnsi="Tahoma" w:cs="Tahoma"/>
      <w:sz w:val="16"/>
      <w:szCs w:val="16"/>
    </w:rPr>
  </w:style>
  <w:style w:type="paragraph" w:customStyle="1" w:styleId="6-30">
    <w:name w:val="6.Табл.-3урове"/>
    <w:basedOn w:val="6-10"/>
    <w:qFormat/>
    <w:rsid w:val="009F0159"/>
    <w:pPr>
      <w:spacing w:after="60" w:line="240" w:lineRule="auto"/>
      <w:ind w:left="397" w:right="0" w:hanging="113"/>
    </w:pPr>
    <w:rPr>
      <w:sz w:val="16"/>
      <w:szCs w:val="20"/>
    </w:rPr>
  </w:style>
  <w:style w:type="table" w:styleId="af4">
    <w:name w:val="Table Grid"/>
    <w:basedOn w:val="a1"/>
    <w:uiPriority w:val="59"/>
    <w:rsid w:val="001E0A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1778910117">
      <w:bodyDiv w:val="1"/>
      <w:marLeft w:val="0"/>
      <w:marRight w:val="0"/>
      <w:marTop w:val="0"/>
      <w:marBottom w:val="0"/>
      <w:divBdr>
        <w:top w:val="none" w:sz="0" w:space="0" w:color="auto"/>
        <w:left w:val="none" w:sz="0" w:space="0" w:color="auto"/>
        <w:bottom w:val="none" w:sz="0" w:space="0" w:color="auto"/>
        <w:right w:val="none" w:sz="0" w:space="0" w:color="auto"/>
      </w:divBdr>
    </w:div>
    <w:div w:id="1791899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94;&#1080;&#1086;&#1085;&#1072;&#1083;&#1100;&#1085;&#1099;&#1081;_&#1087;&#1088;&#1086;&#1077;&#1082;&#1090;_&#8212;_&#1052;&#1072;&#1083;&#1086;&#1077;_&#1080;_&#1089;&#1088;&#1077;&#1076;&#1085;&#1077;&#1077;_&#1087;&#1088;&#1077;&#1076;&#1087;&#1088;&#1080;&#1085;&#1080;&#1084;&#1072;&#1090;&#1077;&#1083;&#1100;&#1089;&#1090;&#1074;&#1086;_&#1080;_&#1087;&#1086;&#1076;&#1076;&#1077;&#1088;&#1078;&#1082;&#1072;_&#1080;&#1085;&#1076;&#1080;&#1074;&#1080;&#1076;&#1091;&#1072;&#1083;&#1100;&#1085;&#1086;&#1081;_&#1087;&#1088;&#1077;&#1076;&#1087;&#1088;&#1080;&#1085;&#1080;&#1084;&#1072;&#1090;&#1077;&#1083;&#1100;&#1089;&#1082;&#1086;&#1081;_&#1080;&#1085;&#1080;&#1094;&#1080;&#1072;&#1090;&#1080;&#1074;&#1099;"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912E-313E-4A0A-B751-F79A78C5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23396</Words>
  <Characters>133358</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Рогозина Ирина Григорьевна</dc:creator>
  <cp:lastModifiedBy>Рогозина Ирина Григорьевна</cp:lastModifiedBy>
  <cp:revision>23</cp:revision>
  <cp:lastPrinted>2020-10-21T07:45:00Z</cp:lastPrinted>
  <dcterms:created xsi:type="dcterms:W3CDTF">2020-10-21T07:28:00Z</dcterms:created>
  <dcterms:modified xsi:type="dcterms:W3CDTF">2020-12-04T11:57:00Z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