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45D" w:rsidRDefault="005E281A">
      <w:pPr>
        <w:spacing w:after="0" w:line="240" w:lineRule="auto"/>
        <w:ind w:left="709"/>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ПРОЕКТ СТРАТЕГИИ СОЦИАЛЬНО-ЭКОНОМИЧЕСКОГО РАЗВИТИЯ</w:t>
      </w:r>
      <w:r w:rsidR="0068415F">
        <w:rPr>
          <w:rFonts w:ascii="Times New Roman" w:hAnsi="Times New Roman" w:cs="Times New Roman"/>
          <w:sz w:val="24"/>
          <w:szCs w:val="24"/>
        </w:rPr>
        <w:t xml:space="preserve"> </w:t>
      </w:r>
      <w:r w:rsidR="0068415F" w:rsidRPr="0068415F">
        <w:rPr>
          <w:rFonts w:ascii="Times New Roman" w:hAnsi="Times New Roman" w:cs="Times New Roman"/>
          <w:caps/>
          <w:sz w:val="24"/>
          <w:szCs w:val="24"/>
        </w:rPr>
        <w:t>муниципального образования городского округа</w:t>
      </w:r>
      <w:r w:rsidR="0068415F">
        <w:rPr>
          <w:rFonts w:ascii="Times New Roman" w:hAnsi="Times New Roman" w:cs="Times New Roman"/>
          <w:sz w:val="24"/>
          <w:szCs w:val="24"/>
        </w:rPr>
        <w:t xml:space="preserve"> «ВУКТЫЛ» НА ПЕРИОД ДО 2035</w:t>
      </w:r>
      <w:r>
        <w:rPr>
          <w:rFonts w:ascii="Times New Roman" w:hAnsi="Times New Roman" w:cs="Times New Roman"/>
          <w:sz w:val="24"/>
          <w:szCs w:val="24"/>
        </w:rPr>
        <w:t xml:space="preserve"> ГОДА</w:t>
      </w:r>
    </w:p>
    <w:p w:rsidR="00C0545D" w:rsidRDefault="00C0545D">
      <w:pPr>
        <w:spacing w:after="0" w:line="240" w:lineRule="auto"/>
        <w:ind w:left="709"/>
        <w:jc w:val="both"/>
        <w:rPr>
          <w:rFonts w:ascii="Times New Roman" w:eastAsia="Times New Roman" w:hAnsi="Times New Roman" w:cs="Times New Roman"/>
          <w:sz w:val="24"/>
          <w:szCs w:val="24"/>
          <w:lang w:eastAsia="ru-RU"/>
        </w:rPr>
      </w:pPr>
    </w:p>
    <w:p w:rsidR="00C0545D" w:rsidRDefault="00C0545D">
      <w:pPr>
        <w:spacing w:after="0" w:line="240" w:lineRule="auto"/>
        <w:ind w:left="709"/>
        <w:jc w:val="both"/>
        <w:rPr>
          <w:rFonts w:ascii="Times New Roman" w:eastAsia="Times New Roman" w:hAnsi="Times New Roman" w:cs="Times New Roman"/>
          <w:sz w:val="24"/>
          <w:szCs w:val="24"/>
          <w:lang w:eastAsia="ru-RU"/>
        </w:rPr>
      </w:pPr>
    </w:p>
    <w:p w:rsidR="00C0545D" w:rsidRDefault="005E281A">
      <w:pPr>
        <w:spacing w:after="0" w:line="240" w:lineRule="auto"/>
        <w:ind w:left="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Введение:</w:t>
      </w:r>
    </w:p>
    <w:p w:rsidR="00C0545D" w:rsidRDefault="00C0545D">
      <w:pPr>
        <w:spacing w:after="0" w:line="240" w:lineRule="auto"/>
        <w:ind w:left="709"/>
        <w:jc w:val="center"/>
        <w:rPr>
          <w:rFonts w:ascii="Times New Roman" w:eastAsia="Times New Roman" w:hAnsi="Times New Roman" w:cs="Times New Roman"/>
          <w:b/>
          <w:sz w:val="24"/>
          <w:szCs w:val="24"/>
          <w:lang w:eastAsia="ru-RU"/>
        </w:rPr>
      </w:pPr>
    </w:p>
    <w:p w:rsidR="00C0545D" w:rsidRDefault="005E281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Стратегия социально-экономического развития муниципального образования городского округа </w:t>
      </w:r>
      <w:r>
        <w:rPr>
          <w:rFonts w:ascii="Times New Roman" w:hAnsi="Times New Roman" w:cs="Times New Roman"/>
          <w:sz w:val="24"/>
          <w:szCs w:val="24"/>
        </w:rPr>
        <w:t>«Вуктыл»</w:t>
      </w:r>
      <w:r w:rsidR="0068415F">
        <w:rPr>
          <w:rFonts w:ascii="Times New Roman" w:hAnsi="Times New Roman" w:cs="Times New Roman"/>
          <w:sz w:val="24"/>
          <w:szCs w:val="24"/>
        </w:rPr>
        <w:t xml:space="preserve"> </w:t>
      </w:r>
      <w:r>
        <w:rPr>
          <w:rFonts w:ascii="Times New Roman" w:hAnsi="Times New Roman" w:cs="Times New Roman"/>
          <w:sz w:val="24"/>
          <w:szCs w:val="24"/>
        </w:rPr>
        <w:t>на период до 2035 года (далее – Стратегия)</w:t>
      </w:r>
      <w:r w:rsidR="0068415F">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 xml:space="preserve">разрабатывается в соответствии </w:t>
      </w:r>
      <w:proofErr w:type="gramStart"/>
      <w:r>
        <w:rPr>
          <w:rFonts w:ascii="Times New Roman" w:eastAsia="Times New Roman" w:hAnsi="Times New Roman" w:cs="Times New Roman"/>
          <w:sz w:val="24"/>
          <w:szCs w:val="24"/>
          <w:lang w:eastAsia="ru-RU"/>
        </w:rPr>
        <w:t>с</w:t>
      </w:r>
      <w:proofErr w:type="gramEnd"/>
      <w:r>
        <w:rPr>
          <w:rFonts w:ascii="Times New Roman" w:eastAsia="Times New Roman" w:hAnsi="Times New Roman" w:cs="Times New Roman"/>
          <w:sz w:val="24"/>
          <w:szCs w:val="24"/>
          <w:lang w:eastAsia="ru-RU"/>
        </w:rPr>
        <w:t>:</w:t>
      </w:r>
    </w:p>
    <w:p w:rsidR="00C0545D" w:rsidRDefault="005E281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документами стратегического планирования Российской Федерации, в том числе стратегией социально-экономического развития Российской Федерации, стратегией пространственного развития Российской Федерации, отраслевыми документами стратегического планирования Российской Федерации, указами и указаниями Президента Российской Федерации по важнейшим вопросам государственной политики и социально-экономического развития;</w:t>
      </w:r>
    </w:p>
    <w:p w:rsidR="00C0545D" w:rsidRDefault="005E281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стратегией социально-экономического развития Республики Коми, нормативными правовыми актами Главы Республики Коми, Правительства Республики Коми, содержащими основные направления и цели социально-экономического развития Республики Коми;</w:t>
      </w:r>
    </w:p>
    <w:p w:rsidR="00C0545D" w:rsidRDefault="005E281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нормативными правовыми актами Совета городского округа </w:t>
      </w:r>
      <w:r>
        <w:rPr>
          <w:rFonts w:ascii="Times New Roman" w:hAnsi="Times New Roman" w:cs="Times New Roman"/>
          <w:sz w:val="24"/>
          <w:szCs w:val="24"/>
        </w:rPr>
        <w:t>«Вуктыл»</w:t>
      </w:r>
      <w:r>
        <w:rPr>
          <w:rFonts w:ascii="Times New Roman" w:eastAsia="Times New Roman" w:hAnsi="Times New Roman" w:cs="Times New Roman"/>
          <w:sz w:val="24"/>
          <w:szCs w:val="24"/>
          <w:lang w:eastAsia="ru-RU"/>
        </w:rPr>
        <w:t xml:space="preserve"> и администрации городского округа </w:t>
      </w:r>
      <w:r>
        <w:rPr>
          <w:rFonts w:ascii="Times New Roman" w:hAnsi="Times New Roman" w:cs="Times New Roman"/>
          <w:sz w:val="24"/>
          <w:szCs w:val="24"/>
        </w:rPr>
        <w:t>«Вуктыл»</w:t>
      </w:r>
      <w:r>
        <w:rPr>
          <w:rFonts w:ascii="Times New Roman" w:eastAsia="Times New Roman" w:hAnsi="Times New Roman" w:cs="Times New Roman"/>
          <w:sz w:val="24"/>
          <w:szCs w:val="24"/>
          <w:lang w:eastAsia="ru-RU"/>
        </w:rPr>
        <w:t xml:space="preserve">, содержащими основные направления и цели социально-экономического развития  муниципального образования городского округа </w:t>
      </w:r>
      <w:r>
        <w:rPr>
          <w:rFonts w:ascii="Times New Roman" w:hAnsi="Times New Roman" w:cs="Times New Roman"/>
          <w:sz w:val="24"/>
          <w:szCs w:val="24"/>
        </w:rPr>
        <w:t>«Вуктыл»</w:t>
      </w:r>
      <w:r>
        <w:rPr>
          <w:rFonts w:ascii="Times New Roman" w:eastAsia="Times New Roman" w:hAnsi="Times New Roman" w:cs="Times New Roman"/>
          <w:sz w:val="24"/>
          <w:szCs w:val="24"/>
          <w:lang w:eastAsia="ru-RU"/>
        </w:rPr>
        <w:t>;</w:t>
      </w:r>
    </w:p>
    <w:p w:rsidR="00C0545D" w:rsidRDefault="005E281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данными статистики по муниципальному образованию городского округа </w:t>
      </w:r>
      <w:r>
        <w:rPr>
          <w:rFonts w:ascii="Times New Roman" w:hAnsi="Times New Roman" w:cs="Times New Roman"/>
          <w:sz w:val="24"/>
          <w:szCs w:val="24"/>
        </w:rPr>
        <w:t>«Вуктыл»;</w:t>
      </w:r>
    </w:p>
    <w:p w:rsidR="00C0545D" w:rsidRDefault="005E281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планами предприятий, осуществляющих деятельность на территории  муниципального образования городского округа </w:t>
      </w:r>
      <w:r>
        <w:rPr>
          <w:rFonts w:ascii="Times New Roman" w:hAnsi="Times New Roman" w:cs="Times New Roman"/>
          <w:sz w:val="24"/>
          <w:szCs w:val="24"/>
        </w:rPr>
        <w:t>«Вуктыл»</w:t>
      </w:r>
      <w:r>
        <w:rPr>
          <w:rFonts w:ascii="Times New Roman" w:eastAsia="Times New Roman" w:hAnsi="Times New Roman" w:cs="Times New Roman"/>
          <w:sz w:val="24"/>
          <w:szCs w:val="24"/>
          <w:lang w:eastAsia="ru-RU"/>
        </w:rPr>
        <w:t>.</w:t>
      </w:r>
    </w:p>
    <w:p w:rsidR="00C0545D" w:rsidRDefault="005E28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Учитывает основополагающие документы Российской Федерации, Северо-Западного федерального округа и Республики Коми:</w:t>
      </w:r>
    </w:p>
    <w:p w:rsidR="00C0545D" w:rsidRDefault="005E28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требования Федерального закона «О стратегическом планировании в Российской Федерации»;</w:t>
      </w:r>
    </w:p>
    <w:p w:rsidR="00C0545D" w:rsidRDefault="005E281A">
      <w:pPr>
        <w:spacing w:after="0" w:line="240" w:lineRule="auto"/>
        <w:ind w:firstLine="709"/>
        <w:jc w:val="both"/>
      </w:pPr>
      <w:proofErr w:type="gramStart"/>
      <w:r>
        <w:rPr>
          <w:rFonts w:ascii="Times New Roman" w:hAnsi="Times New Roman" w:cs="Times New Roman"/>
          <w:sz w:val="24"/>
          <w:szCs w:val="24"/>
        </w:rPr>
        <w:t xml:space="preserve">положения Посланий Президента Российской Федерации Федеральному Собранию Российской Федерации, Основных направлений деятельности Правительства Российской Федерации на период до 2024 года, Прогноза социально-экономического развития Российской Федерации на период до 2030 года, Стратегии национальной безопасности Российской </w:t>
      </w:r>
      <w:r w:rsidRPr="001A653F">
        <w:rPr>
          <w:rFonts w:ascii="Times New Roman" w:hAnsi="Times New Roman" w:cs="Times New Roman"/>
          <w:sz w:val="24"/>
          <w:szCs w:val="24"/>
        </w:rPr>
        <w:t xml:space="preserve">Федерации, </w:t>
      </w:r>
      <w:r w:rsidRPr="001A653F">
        <w:rPr>
          <w:rStyle w:val="-"/>
          <w:rFonts w:ascii="Times New Roman" w:hAnsi="Times New Roman" w:cs="Times New Roman"/>
          <w:color w:val="auto"/>
          <w:sz w:val="24"/>
          <w:szCs w:val="24"/>
          <w:u w:val="none"/>
        </w:rPr>
        <w:t>Стратегии</w:t>
      </w:r>
      <w:r w:rsidRPr="001A653F">
        <w:rPr>
          <w:rFonts w:ascii="Times New Roman" w:hAnsi="Times New Roman" w:cs="Times New Roman"/>
          <w:sz w:val="24"/>
          <w:szCs w:val="24"/>
        </w:rPr>
        <w:t xml:space="preserve"> пространственного развития Российской Федерации на период до 2025 года, </w:t>
      </w:r>
      <w:r w:rsidRPr="001A653F">
        <w:rPr>
          <w:rStyle w:val="-"/>
          <w:rFonts w:ascii="Times New Roman" w:hAnsi="Times New Roman" w:cs="Times New Roman"/>
          <w:color w:val="auto"/>
          <w:sz w:val="24"/>
          <w:szCs w:val="24"/>
          <w:u w:val="none"/>
        </w:rPr>
        <w:t>Стратегии</w:t>
      </w:r>
      <w:r w:rsidRPr="001A653F">
        <w:rPr>
          <w:rFonts w:ascii="Times New Roman" w:hAnsi="Times New Roman" w:cs="Times New Roman"/>
          <w:sz w:val="24"/>
          <w:szCs w:val="24"/>
        </w:rPr>
        <w:t xml:space="preserve"> устойчивого развития сельских территорий Российской Федерации на период</w:t>
      </w:r>
      <w:r>
        <w:rPr>
          <w:rFonts w:ascii="Times New Roman" w:hAnsi="Times New Roman" w:cs="Times New Roman"/>
          <w:sz w:val="24"/>
          <w:szCs w:val="24"/>
        </w:rPr>
        <w:t xml:space="preserve"> до 2030 года, Стратегии социально-экономического развития</w:t>
      </w:r>
      <w:proofErr w:type="gramEnd"/>
      <w:r>
        <w:rPr>
          <w:rFonts w:ascii="Times New Roman" w:hAnsi="Times New Roman" w:cs="Times New Roman"/>
          <w:sz w:val="24"/>
          <w:szCs w:val="24"/>
        </w:rPr>
        <w:t xml:space="preserve"> Северо-Западного федерального округа до 2020 года, иных федеральных отраслевых и территориальных стратегий, концепций, государственных программ;</w:t>
      </w:r>
    </w:p>
    <w:p w:rsidR="00C0545D" w:rsidRDefault="005E28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установки указов Президента Российской Федерации:</w:t>
      </w:r>
    </w:p>
    <w:p w:rsidR="00C0545D" w:rsidRDefault="005E281A">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от 7 мая 2012 г. № 596 «О долгосрочной государственной экономической политике», № 597 «О мероприятиях по реализации государственной социальной политики», № 598 «О совершенствовании государственной политики в сфере здравоохранения», № 599 «О мерах по реализации государственной политики в области образования и науки», № 600 «О мерах по обеспечению граждан Российской Федерации доступным и комфортным жильем и повышению качества жилищно-коммунальных услуг», № 601 «Об основных направлениях</w:t>
      </w:r>
      <w:proofErr w:type="gramEnd"/>
      <w:r>
        <w:rPr>
          <w:rFonts w:ascii="Times New Roman" w:hAnsi="Times New Roman" w:cs="Times New Roman"/>
          <w:sz w:val="24"/>
          <w:szCs w:val="24"/>
        </w:rPr>
        <w:t xml:space="preserve"> совершенствования системы государственного управления», № 602 «Об обеспечении межнационального согласия», № 606 «О мерах по реализации демографической политики Российской Федерации»;</w:t>
      </w:r>
    </w:p>
    <w:p w:rsidR="00C0545D" w:rsidRDefault="005E28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 16 января 2017 г. № 13 «Об утверждении Основ государственной политики регионального развития Российской Федерации на период до 2025 года»;</w:t>
      </w:r>
    </w:p>
    <w:p w:rsidR="00C0545D" w:rsidRDefault="005E28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от 28 апреля 2008 г. № 607 «Об оценке </w:t>
      </w:r>
      <w:proofErr w:type="gramStart"/>
      <w:r>
        <w:rPr>
          <w:rFonts w:ascii="Times New Roman" w:hAnsi="Times New Roman" w:cs="Times New Roman"/>
          <w:sz w:val="24"/>
          <w:szCs w:val="24"/>
        </w:rPr>
        <w:t>эффективности деятельности органов местного самоуправления городских округов</w:t>
      </w:r>
      <w:proofErr w:type="gramEnd"/>
      <w:r>
        <w:rPr>
          <w:rFonts w:ascii="Times New Roman" w:hAnsi="Times New Roman" w:cs="Times New Roman"/>
          <w:sz w:val="24"/>
          <w:szCs w:val="24"/>
        </w:rPr>
        <w:t xml:space="preserve"> и муниципальных районов»;</w:t>
      </w:r>
    </w:p>
    <w:p w:rsidR="00C0545D" w:rsidRDefault="005E281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от 09</w:t>
      </w:r>
      <w:r w:rsidR="00152135">
        <w:rPr>
          <w:rFonts w:ascii="Times New Roman" w:hAnsi="Times New Roman" w:cs="Times New Roman"/>
          <w:bCs/>
          <w:sz w:val="24"/>
          <w:szCs w:val="24"/>
        </w:rPr>
        <w:t xml:space="preserve"> мая </w:t>
      </w:r>
      <w:r>
        <w:rPr>
          <w:rFonts w:ascii="Times New Roman" w:hAnsi="Times New Roman" w:cs="Times New Roman"/>
          <w:bCs/>
          <w:sz w:val="24"/>
          <w:szCs w:val="24"/>
        </w:rPr>
        <w:t>2017</w:t>
      </w:r>
      <w:r w:rsidR="00152135">
        <w:rPr>
          <w:rFonts w:ascii="Times New Roman" w:hAnsi="Times New Roman" w:cs="Times New Roman"/>
          <w:bCs/>
          <w:sz w:val="24"/>
          <w:szCs w:val="24"/>
        </w:rPr>
        <w:t xml:space="preserve"> г.</w:t>
      </w:r>
      <w:r>
        <w:rPr>
          <w:rFonts w:ascii="Times New Roman" w:hAnsi="Times New Roman" w:cs="Times New Roman"/>
          <w:bCs/>
          <w:sz w:val="24"/>
          <w:szCs w:val="24"/>
        </w:rPr>
        <w:t xml:space="preserve"> № 203 «О Стратегии развития информационного общества в Российской Федерации на 2017 - 2030 годы»;</w:t>
      </w:r>
    </w:p>
    <w:p w:rsidR="00C0545D" w:rsidRDefault="005E28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 7 мая 2018 г. № 204 «О национальных целях и стратегических задачах развития Российской Федерации на период до 2024 года»;</w:t>
      </w:r>
    </w:p>
    <w:p w:rsidR="00C0545D" w:rsidRDefault="005E28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требования иных федеральных законов и нормативных правовых актов, регламентирующих сферы деятельности, охваченные Стратегией;</w:t>
      </w:r>
    </w:p>
    <w:p w:rsidR="00C0545D" w:rsidRDefault="005E28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положения Закона Республики Коми «О стратегическом планировании в Республике Коми»;</w:t>
      </w:r>
    </w:p>
    <w:p w:rsidR="00C0545D" w:rsidRDefault="005E28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Стратегии социально-экономического развития Республики Коми на период до 2035 года, утвержденной постановлением Правительства Республики Коми от 11</w:t>
      </w:r>
      <w:r w:rsidR="0068415F">
        <w:rPr>
          <w:rFonts w:ascii="Times New Roman" w:hAnsi="Times New Roman" w:cs="Times New Roman"/>
          <w:sz w:val="24"/>
          <w:szCs w:val="24"/>
        </w:rPr>
        <w:t xml:space="preserve"> апреля </w:t>
      </w:r>
      <w:r>
        <w:rPr>
          <w:rFonts w:ascii="Times New Roman" w:hAnsi="Times New Roman" w:cs="Times New Roman"/>
          <w:sz w:val="24"/>
          <w:szCs w:val="24"/>
        </w:rPr>
        <w:t>2019</w:t>
      </w:r>
      <w:r w:rsidR="0068415F">
        <w:rPr>
          <w:rFonts w:ascii="Times New Roman" w:hAnsi="Times New Roman" w:cs="Times New Roman"/>
          <w:sz w:val="24"/>
          <w:szCs w:val="24"/>
        </w:rPr>
        <w:t xml:space="preserve"> г.</w:t>
      </w:r>
      <w:r>
        <w:rPr>
          <w:rFonts w:ascii="Times New Roman" w:hAnsi="Times New Roman" w:cs="Times New Roman"/>
          <w:sz w:val="24"/>
          <w:szCs w:val="24"/>
        </w:rPr>
        <w:t xml:space="preserve"> № 185.</w:t>
      </w:r>
    </w:p>
    <w:p w:rsidR="00C0545D" w:rsidRDefault="00C0545D">
      <w:pPr>
        <w:spacing w:after="0" w:line="240" w:lineRule="auto"/>
        <w:ind w:firstLine="539"/>
        <w:jc w:val="both"/>
        <w:rPr>
          <w:rFonts w:ascii="Times New Roman" w:eastAsia="Times New Roman" w:hAnsi="Times New Roman" w:cs="Times New Roman"/>
          <w:b/>
          <w:sz w:val="24"/>
          <w:szCs w:val="24"/>
          <w:lang w:eastAsia="ru-RU"/>
        </w:rPr>
      </w:pPr>
    </w:p>
    <w:p w:rsidR="00C0545D" w:rsidRDefault="00C0545D">
      <w:pPr>
        <w:spacing w:after="0" w:line="240" w:lineRule="auto"/>
        <w:ind w:firstLine="709"/>
        <w:jc w:val="both"/>
        <w:rPr>
          <w:rFonts w:ascii="Times New Roman" w:eastAsia="Times New Roman" w:hAnsi="Times New Roman" w:cs="Times New Roman"/>
          <w:b/>
          <w:sz w:val="24"/>
          <w:szCs w:val="24"/>
          <w:lang w:eastAsia="ru-RU"/>
        </w:rPr>
      </w:pPr>
    </w:p>
    <w:p w:rsidR="00C0545D" w:rsidRPr="0017268D" w:rsidRDefault="005E281A" w:rsidP="0017268D">
      <w:pPr>
        <w:pStyle w:val="af1"/>
        <w:numPr>
          <w:ilvl w:val="0"/>
          <w:numId w:val="23"/>
        </w:numPr>
        <w:spacing w:after="0" w:line="240" w:lineRule="auto"/>
        <w:jc w:val="center"/>
        <w:rPr>
          <w:rFonts w:ascii="Times New Roman" w:hAnsi="Times New Roman" w:cs="Times New Roman"/>
          <w:b/>
          <w:sz w:val="24"/>
          <w:szCs w:val="24"/>
        </w:rPr>
      </w:pPr>
      <w:r w:rsidRPr="0017268D">
        <w:rPr>
          <w:rFonts w:ascii="Times New Roman" w:eastAsia="Times New Roman" w:hAnsi="Times New Roman" w:cs="Times New Roman"/>
          <w:b/>
          <w:sz w:val="24"/>
          <w:szCs w:val="24"/>
          <w:lang w:eastAsia="ru-RU"/>
        </w:rPr>
        <w:t xml:space="preserve">Анализ факторов социально-экономического развития  муниципального образования городского округа </w:t>
      </w:r>
      <w:r w:rsidRPr="0017268D">
        <w:rPr>
          <w:rFonts w:ascii="Times New Roman" w:hAnsi="Times New Roman" w:cs="Times New Roman"/>
          <w:b/>
          <w:sz w:val="24"/>
          <w:szCs w:val="24"/>
        </w:rPr>
        <w:t>«Вуктыл»:</w:t>
      </w:r>
    </w:p>
    <w:p w:rsidR="00C0545D" w:rsidRDefault="00C0545D">
      <w:pPr>
        <w:spacing w:after="0" w:line="240" w:lineRule="auto"/>
        <w:jc w:val="center"/>
        <w:outlineLvl w:val="0"/>
        <w:rPr>
          <w:rFonts w:ascii="Times New Roman" w:hAnsi="Times New Roman" w:cs="Times New Roman"/>
          <w:b/>
          <w:bCs/>
        </w:rPr>
      </w:pPr>
    </w:p>
    <w:p w:rsidR="00C0545D" w:rsidRDefault="0017268D">
      <w:pPr>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lang w:val="en-US"/>
        </w:rPr>
        <w:t>1.</w:t>
      </w:r>
      <w:r w:rsidR="005E281A">
        <w:rPr>
          <w:rFonts w:ascii="Times New Roman" w:hAnsi="Times New Roman" w:cs="Times New Roman"/>
          <w:b/>
          <w:bCs/>
          <w:sz w:val="24"/>
          <w:szCs w:val="24"/>
        </w:rPr>
        <w:t>Общая характеристика</w:t>
      </w:r>
    </w:p>
    <w:tbl>
      <w:tblPr>
        <w:tblW w:w="1012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57" w:type="dxa"/>
          <w:bottom w:w="102" w:type="dxa"/>
          <w:right w:w="62" w:type="dxa"/>
        </w:tblCellMar>
        <w:tblLook w:val="0000" w:firstRow="0" w:lastRow="0" w:firstColumn="0" w:lastColumn="0" w:noHBand="0" w:noVBand="0"/>
      </w:tblPr>
      <w:tblGrid>
        <w:gridCol w:w="5165"/>
        <w:gridCol w:w="4962"/>
      </w:tblGrid>
      <w:tr w:rsidR="00C0545D">
        <w:tc>
          <w:tcPr>
            <w:tcW w:w="516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Дата образования:</w:t>
            </w:r>
          </w:p>
          <w:p w:rsidR="00C0545D" w:rsidRDefault="005E28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поселка Вуктыл</w:t>
            </w:r>
          </w:p>
          <w:p w:rsidR="00C0545D" w:rsidRDefault="005E28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Вуктыльского  района </w:t>
            </w:r>
          </w:p>
          <w:p w:rsidR="00C0545D" w:rsidRDefault="005E28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города Вуктыл</w:t>
            </w: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C0545D">
            <w:pPr>
              <w:spacing w:after="0" w:line="240" w:lineRule="auto"/>
              <w:rPr>
                <w:rFonts w:ascii="Times New Roman" w:hAnsi="Times New Roman" w:cs="Times New Roman"/>
                <w:sz w:val="24"/>
                <w:szCs w:val="24"/>
              </w:rPr>
            </w:pPr>
          </w:p>
          <w:p w:rsidR="00C0545D" w:rsidRDefault="005E281A">
            <w:pPr>
              <w:spacing w:after="0" w:line="240" w:lineRule="auto"/>
              <w:rPr>
                <w:rFonts w:ascii="Times New Roman" w:hAnsi="Times New Roman" w:cs="Times New Roman"/>
                <w:sz w:val="24"/>
                <w:szCs w:val="24"/>
              </w:rPr>
            </w:pPr>
            <w:r>
              <w:rPr>
                <w:rFonts w:ascii="Times New Roman" w:hAnsi="Times New Roman" w:cs="Times New Roman"/>
                <w:sz w:val="24"/>
                <w:szCs w:val="24"/>
              </w:rPr>
              <w:t>11.03.1968 г.</w:t>
            </w:r>
          </w:p>
          <w:p w:rsidR="00C0545D" w:rsidRDefault="005E281A">
            <w:pPr>
              <w:spacing w:after="0" w:line="240" w:lineRule="auto"/>
              <w:rPr>
                <w:rFonts w:ascii="Times New Roman" w:hAnsi="Times New Roman" w:cs="Times New Roman"/>
                <w:sz w:val="24"/>
                <w:szCs w:val="24"/>
              </w:rPr>
            </w:pPr>
            <w:r>
              <w:rPr>
                <w:rFonts w:ascii="Times New Roman" w:hAnsi="Times New Roman" w:cs="Times New Roman"/>
                <w:sz w:val="24"/>
                <w:szCs w:val="24"/>
              </w:rPr>
              <w:t>21.02.1975 г.</w:t>
            </w:r>
          </w:p>
          <w:p w:rsidR="00C0545D" w:rsidRDefault="005E281A">
            <w:pPr>
              <w:spacing w:after="0" w:line="240" w:lineRule="auto"/>
              <w:rPr>
                <w:rFonts w:ascii="Times New Roman" w:hAnsi="Times New Roman" w:cs="Times New Roman"/>
                <w:sz w:val="24"/>
                <w:szCs w:val="24"/>
              </w:rPr>
            </w:pPr>
            <w:r>
              <w:rPr>
                <w:rFonts w:ascii="Times New Roman" w:hAnsi="Times New Roman" w:cs="Times New Roman"/>
                <w:sz w:val="24"/>
                <w:szCs w:val="24"/>
              </w:rPr>
              <w:t>20.07.1984 г.</w:t>
            </w:r>
          </w:p>
        </w:tc>
      </w:tr>
      <w:tr w:rsidR="00C0545D">
        <w:trPr>
          <w:trHeight w:val="691"/>
        </w:trPr>
        <w:tc>
          <w:tcPr>
            <w:tcW w:w="5164" w:type="dxa"/>
            <w:tcBorders>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Муниципальное устройство (на 1 января 2020 г.)</w:t>
            </w:r>
          </w:p>
        </w:tc>
        <w:tc>
          <w:tcPr>
            <w:tcW w:w="4962" w:type="dxa"/>
            <w:tcBorders>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Муниципальное образование городского округа </w:t>
            </w:r>
            <w:r>
              <w:rPr>
                <w:rFonts w:ascii="Times New Roman" w:hAnsi="Times New Roman" w:cs="Times New Roman"/>
                <w:sz w:val="24"/>
                <w:szCs w:val="24"/>
              </w:rPr>
              <w:t>«Вуктыл»</w:t>
            </w:r>
          </w:p>
        </w:tc>
      </w:tr>
      <w:tr w:rsidR="00C0545D">
        <w:trPr>
          <w:trHeight w:val="924"/>
        </w:trPr>
        <w:tc>
          <w:tcPr>
            <w:tcW w:w="5164" w:type="dxa"/>
            <w:tcBorders>
              <w:top w:val="single" w:sz="4" w:space="0" w:color="00000A"/>
              <w:left w:val="single" w:sz="4" w:space="0" w:color="00000A"/>
              <w:right w:val="single" w:sz="4" w:space="0" w:color="00000A"/>
            </w:tcBorders>
            <w:shd w:val="clear" w:color="auto" w:fill="auto"/>
            <w:tcMar>
              <w:left w:w="57" w:type="dxa"/>
            </w:tcMar>
          </w:tcPr>
          <w:p w:rsidR="00C0545D" w:rsidRDefault="005E28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Административно-территориальное устройство</w:t>
            </w:r>
          </w:p>
        </w:tc>
        <w:tc>
          <w:tcPr>
            <w:tcW w:w="4962" w:type="dxa"/>
            <w:tcBorders>
              <w:top w:val="single" w:sz="4" w:space="0" w:color="00000A"/>
              <w:left w:val="single" w:sz="4" w:space="0" w:color="00000A"/>
              <w:right w:val="single" w:sz="4" w:space="0" w:color="00000A"/>
            </w:tcBorders>
            <w:shd w:val="clear" w:color="auto" w:fill="auto"/>
            <w:tcMar>
              <w:left w:w="57" w:type="dxa"/>
            </w:tcMar>
          </w:tcPr>
          <w:p w:rsidR="00C0545D" w:rsidRDefault="005E28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город и </w:t>
            </w:r>
            <w:r>
              <w:rPr>
                <w:rFonts w:ascii="Times New Roman" w:hAnsi="Times New Roman" w:cs="Times New Roman"/>
                <w:sz w:val="24"/>
                <w:szCs w:val="24"/>
              </w:rPr>
              <w:br/>
              <w:t xml:space="preserve">10 сельских населенных пунктов (5 поселков сельского типа, 2 села и </w:t>
            </w:r>
            <w:r>
              <w:rPr>
                <w:rFonts w:ascii="Times New Roman" w:hAnsi="Times New Roman" w:cs="Times New Roman"/>
                <w:sz w:val="24"/>
                <w:szCs w:val="24"/>
              </w:rPr>
              <w:br/>
              <w:t xml:space="preserve">3 деревни). </w:t>
            </w:r>
          </w:p>
          <w:p w:rsidR="00C0545D" w:rsidRDefault="005E28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Административный центр -</w:t>
            </w:r>
            <w:r>
              <w:rPr>
                <w:rFonts w:ascii="Times New Roman" w:hAnsi="Times New Roman" w:cs="Times New Roman"/>
                <w:spacing w:val="-4"/>
                <w:sz w:val="24"/>
                <w:szCs w:val="24"/>
              </w:rPr>
              <w:t xml:space="preserve"> г. Вуктыл.</w:t>
            </w:r>
          </w:p>
        </w:tc>
      </w:tr>
      <w:tr w:rsidR="00C0545D">
        <w:tc>
          <w:tcPr>
            <w:tcW w:w="516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Площадь, тыс. кв. км</w:t>
            </w: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22,453  (5,38% от площади Республики Коми)</w:t>
            </w:r>
          </w:p>
        </w:tc>
      </w:tr>
      <w:tr w:rsidR="00C0545D">
        <w:tc>
          <w:tcPr>
            <w:tcW w:w="516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Месторасположение</w:t>
            </w: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cs="Times New Roman"/>
                <w:sz w:val="24"/>
                <w:szCs w:val="24"/>
              </w:rPr>
            </w:pPr>
            <w:r>
              <w:rPr>
                <w:rFonts w:ascii="Times New Roman" w:hAnsi="Times New Roman" w:cs="Times New Roman"/>
                <w:sz w:val="24"/>
                <w:szCs w:val="24"/>
              </w:rPr>
              <w:t>восточная часть Республики Коми</w:t>
            </w:r>
          </w:p>
        </w:tc>
      </w:tr>
      <w:tr w:rsidR="00C0545D">
        <w:tc>
          <w:tcPr>
            <w:tcW w:w="516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1A653F" w:rsidRDefault="005E281A">
            <w:pPr>
              <w:spacing w:after="0" w:line="240" w:lineRule="auto"/>
              <w:jc w:val="both"/>
              <w:rPr>
                <w:rFonts w:ascii="Times New Roman" w:hAnsi="Times New Roman" w:cs="Times New Roman"/>
                <w:sz w:val="24"/>
                <w:szCs w:val="24"/>
              </w:rPr>
            </w:pPr>
            <w:r w:rsidRPr="001A653F">
              <w:rPr>
                <w:rFonts w:ascii="Times New Roman" w:hAnsi="Times New Roman" w:cs="Times New Roman"/>
                <w:sz w:val="24"/>
                <w:szCs w:val="24"/>
              </w:rPr>
              <w:t xml:space="preserve">Расстояние от г. Вуктыла до г. Сыктывкара, </w:t>
            </w:r>
            <w:proofErr w:type="gramStart"/>
            <w:r w:rsidRPr="001A653F">
              <w:rPr>
                <w:rFonts w:ascii="Times New Roman" w:hAnsi="Times New Roman" w:cs="Times New Roman"/>
                <w:sz w:val="24"/>
                <w:szCs w:val="24"/>
              </w:rPr>
              <w:t>км</w:t>
            </w:r>
            <w:proofErr w:type="gramEnd"/>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1A653F" w:rsidP="0068415F">
            <w:pPr>
              <w:spacing w:after="0" w:line="240" w:lineRule="auto"/>
              <w:rPr>
                <w:rFonts w:ascii="Times New Roman" w:hAnsi="Times New Roman" w:cs="Times New Roman"/>
                <w:sz w:val="24"/>
                <w:szCs w:val="24"/>
              </w:rPr>
            </w:pPr>
            <w:r w:rsidRPr="001A653F">
              <w:rPr>
                <w:rFonts w:ascii="Times New Roman" w:hAnsi="Times New Roman" w:cs="Times New Roman"/>
              </w:rPr>
              <w:t>548</w:t>
            </w:r>
          </w:p>
        </w:tc>
      </w:tr>
      <w:tr w:rsidR="00C0545D">
        <w:tc>
          <w:tcPr>
            <w:tcW w:w="5164" w:type="dxa"/>
            <w:tcBorders>
              <w:top w:val="single" w:sz="4" w:space="0" w:color="00000A"/>
              <w:left w:val="single" w:sz="4" w:space="0" w:color="00000A"/>
              <w:right w:val="single" w:sz="4" w:space="0" w:color="00000A"/>
            </w:tcBorders>
            <w:shd w:val="clear" w:color="auto" w:fill="auto"/>
            <w:tcMar>
              <w:left w:w="57" w:type="dxa"/>
            </w:tcMar>
          </w:tcPr>
          <w:p w:rsidR="00C0545D" w:rsidRDefault="005E28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Муниципальные образования и регионы – «соседи»:</w:t>
            </w:r>
          </w:p>
        </w:tc>
        <w:tc>
          <w:tcPr>
            <w:tcW w:w="4962" w:type="dxa"/>
            <w:tcBorders>
              <w:top w:val="single" w:sz="4" w:space="0" w:color="00000A"/>
              <w:left w:val="single" w:sz="4" w:space="0" w:color="00000A"/>
              <w:right w:val="single" w:sz="4" w:space="0" w:color="00000A"/>
            </w:tcBorders>
            <w:shd w:val="clear" w:color="auto" w:fill="auto"/>
            <w:tcMar>
              <w:left w:w="57" w:type="dxa"/>
            </w:tcMar>
          </w:tcPr>
          <w:p w:rsidR="00C0545D" w:rsidRDefault="00C0545D">
            <w:pPr>
              <w:pStyle w:val="16"/>
              <w:tabs>
                <w:tab w:val="left" w:pos="3402"/>
              </w:tabs>
              <w:rPr>
                <w:rFonts w:ascii="Times New Roman" w:hAnsi="Times New Roman"/>
                <w:sz w:val="24"/>
                <w:szCs w:val="24"/>
              </w:rPr>
            </w:pPr>
          </w:p>
        </w:tc>
      </w:tr>
      <w:tr w:rsidR="00C0545D">
        <w:tc>
          <w:tcPr>
            <w:tcW w:w="5164" w:type="dxa"/>
            <w:tcBorders>
              <w:left w:val="single" w:sz="4" w:space="0" w:color="00000A"/>
              <w:right w:val="single" w:sz="4" w:space="0" w:color="00000A"/>
            </w:tcBorders>
            <w:shd w:val="clear" w:color="auto" w:fill="auto"/>
            <w:tcMar>
              <w:left w:w="57" w:type="dxa"/>
            </w:tcMar>
          </w:tcPr>
          <w:p w:rsidR="00C0545D" w:rsidRDefault="005E28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север</w:t>
            </w:r>
          </w:p>
        </w:tc>
        <w:tc>
          <w:tcPr>
            <w:tcW w:w="4962" w:type="dxa"/>
            <w:tcBorders>
              <w:left w:val="single" w:sz="4" w:space="0" w:color="00000A"/>
              <w:right w:val="single" w:sz="4" w:space="0" w:color="00000A"/>
            </w:tcBorders>
            <w:shd w:val="clear" w:color="auto" w:fill="auto"/>
            <w:tcMar>
              <w:left w:w="57" w:type="dxa"/>
            </w:tcMar>
          </w:tcPr>
          <w:p w:rsidR="00C0545D" w:rsidRDefault="005E281A">
            <w:pPr>
              <w:pStyle w:val="16"/>
              <w:ind w:firstLine="0"/>
              <w:rPr>
                <w:rFonts w:ascii="Times New Roman" w:hAnsi="Times New Roman"/>
                <w:sz w:val="24"/>
                <w:szCs w:val="24"/>
              </w:rPr>
            </w:pPr>
            <w:r>
              <w:rPr>
                <w:rFonts w:ascii="Times New Roman" w:hAnsi="Times New Roman"/>
                <w:sz w:val="24"/>
                <w:szCs w:val="24"/>
              </w:rPr>
              <w:t>муниципальный район «Печора»</w:t>
            </w:r>
          </w:p>
        </w:tc>
      </w:tr>
      <w:tr w:rsidR="00C0545D">
        <w:tc>
          <w:tcPr>
            <w:tcW w:w="5164" w:type="dxa"/>
            <w:tcBorders>
              <w:left w:val="single" w:sz="4" w:space="0" w:color="00000A"/>
              <w:right w:val="single" w:sz="4" w:space="0" w:color="00000A"/>
            </w:tcBorders>
            <w:shd w:val="clear" w:color="auto" w:fill="auto"/>
            <w:tcMar>
              <w:left w:w="57" w:type="dxa"/>
            </w:tcMar>
          </w:tcPr>
          <w:p w:rsidR="00C0545D" w:rsidRDefault="005E28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запад</w:t>
            </w:r>
          </w:p>
        </w:tc>
        <w:tc>
          <w:tcPr>
            <w:tcW w:w="4962" w:type="dxa"/>
            <w:tcBorders>
              <w:left w:val="single" w:sz="4" w:space="0" w:color="00000A"/>
              <w:right w:val="single" w:sz="4" w:space="0" w:color="00000A"/>
            </w:tcBorders>
            <w:shd w:val="clear" w:color="auto" w:fill="auto"/>
            <w:tcMar>
              <w:left w:w="57" w:type="dxa"/>
            </w:tcMar>
          </w:tcPr>
          <w:p w:rsidR="00C0545D" w:rsidRDefault="005E281A">
            <w:pPr>
              <w:pStyle w:val="16"/>
              <w:ind w:firstLine="0"/>
              <w:rPr>
                <w:rFonts w:ascii="Times New Roman" w:hAnsi="Times New Roman"/>
                <w:sz w:val="24"/>
                <w:szCs w:val="24"/>
              </w:rPr>
            </w:pPr>
            <w:r>
              <w:rPr>
                <w:rFonts w:ascii="Times New Roman" w:hAnsi="Times New Roman"/>
                <w:sz w:val="24"/>
                <w:szCs w:val="24"/>
              </w:rPr>
              <w:t>муниципальный район «Сосногорск»</w:t>
            </w:r>
          </w:p>
        </w:tc>
      </w:tr>
      <w:tr w:rsidR="00C0545D">
        <w:tc>
          <w:tcPr>
            <w:tcW w:w="5164" w:type="dxa"/>
            <w:tcBorders>
              <w:left w:val="single" w:sz="4" w:space="0" w:color="00000A"/>
              <w:right w:val="single" w:sz="4" w:space="0" w:color="00000A"/>
            </w:tcBorders>
            <w:shd w:val="clear" w:color="auto" w:fill="auto"/>
            <w:tcMar>
              <w:left w:w="57" w:type="dxa"/>
            </w:tcMar>
          </w:tcPr>
          <w:p w:rsidR="00C0545D" w:rsidRDefault="005E28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восток</w:t>
            </w:r>
          </w:p>
        </w:tc>
        <w:tc>
          <w:tcPr>
            <w:tcW w:w="4962" w:type="dxa"/>
            <w:tcBorders>
              <w:left w:val="single" w:sz="4" w:space="0" w:color="00000A"/>
              <w:right w:val="single" w:sz="4" w:space="0" w:color="00000A"/>
            </w:tcBorders>
            <w:shd w:val="clear" w:color="auto" w:fill="auto"/>
            <w:tcMar>
              <w:left w:w="57" w:type="dxa"/>
            </w:tcMar>
          </w:tcPr>
          <w:p w:rsidR="00C0545D" w:rsidRDefault="005E281A">
            <w:pPr>
              <w:pStyle w:val="16"/>
              <w:ind w:firstLine="0"/>
              <w:rPr>
                <w:rFonts w:ascii="Times New Roman" w:hAnsi="Times New Roman"/>
                <w:sz w:val="24"/>
                <w:szCs w:val="24"/>
              </w:rPr>
            </w:pPr>
            <w:r>
              <w:rPr>
                <w:rFonts w:ascii="Times New Roman" w:hAnsi="Times New Roman"/>
                <w:sz w:val="24"/>
                <w:szCs w:val="24"/>
              </w:rPr>
              <w:t>Ханты-Мансийский автономный округ Тюменской области</w:t>
            </w:r>
          </w:p>
        </w:tc>
      </w:tr>
      <w:tr w:rsidR="00C0545D">
        <w:tc>
          <w:tcPr>
            <w:tcW w:w="5164" w:type="dxa"/>
            <w:tcBorders>
              <w:left w:val="single" w:sz="4" w:space="0" w:color="00000A"/>
              <w:right w:val="single" w:sz="4" w:space="0" w:color="00000A"/>
            </w:tcBorders>
            <w:shd w:val="clear" w:color="auto" w:fill="auto"/>
            <w:tcMar>
              <w:left w:w="57" w:type="dxa"/>
            </w:tcMar>
          </w:tcPr>
          <w:p w:rsidR="00C0545D" w:rsidRDefault="005E28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юг</w:t>
            </w:r>
          </w:p>
        </w:tc>
        <w:tc>
          <w:tcPr>
            <w:tcW w:w="4962" w:type="dxa"/>
            <w:tcBorders>
              <w:left w:val="single" w:sz="4" w:space="0" w:color="00000A"/>
              <w:right w:val="single" w:sz="4" w:space="0" w:color="00000A"/>
            </w:tcBorders>
            <w:shd w:val="clear" w:color="auto" w:fill="auto"/>
            <w:tcMar>
              <w:left w:w="57" w:type="dxa"/>
            </w:tcMar>
          </w:tcPr>
          <w:p w:rsidR="00C0545D" w:rsidRDefault="005E281A">
            <w:pPr>
              <w:pStyle w:val="16"/>
              <w:ind w:firstLine="0"/>
              <w:rPr>
                <w:rFonts w:ascii="Times New Roman" w:hAnsi="Times New Roman"/>
                <w:sz w:val="24"/>
                <w:szCs w:val="24"/>
              </w:rPr>
            </w:pPr>
            <w:r>
              <w:rPr>
                <w:rFonts w:ascii="Times New Roman" w:hAnsi="Times New Roman"/>
                <w:sz w:val="24"/>
                <w:szCs w:val="24"/>
              </w:rPr>
              <w:t>муниципальный район «</w:t>
            </w:r>
            <w:proofErr w:type="spellStart"/>
            <w:r>
              <w:rPr>
                <w:rFonts w:ascii="Times New Roman" w:hAnsi="Times New Roman"/>
                <w:spacing w:val="-2"/>
                <w:sz w:val="24"/>
                <w:szCs w:val="24"/>
              </w:rPr>
              <w:t>Троицко</w:t>
            </w:r>
            <w:proofErr w:type="spellEnd"/>
            <w:r>
              <w:rPr>
                <w:rFonts w:ascii="Times New Roman" w:hAnsi="Times New Roman"/>
                <w:spacing w:val="-2"/>
                <w:sz w:val="24"/>
                <w:szCs w:val="24"/>
              </w:rPr>
              <w:t>-Печорский»</w:t>
            </w:r>
          </w:p>
        </w:tc>
      </w:tr>
      <w:tr w:rsidR="00C0545D">
        <w:tc>
          <w:tcPr>
            <w:tcW w:w="516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Климат</w:t>
            </w: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Климат округа умеренно-континентальный, с довольно суровой зимой, коротким прохладным летом. Климат формируется в условиях малого количества солнечной радиации зимой, под воздействием северных </w:t>
            </w:r>
            <w:r>
              <w:rPr>
                <w:rFonts w:ascii="Times New Roman" w:hAnsi="Times New Roman" w:cs="Times New Roman"/>
                <w:sz w:val="24"/>
                <w:szCs w:val="24"/>
              </w:rPr>
              <w:lastRenderedPageBreak/>
              <w:t>морей и интенсивного западного переноса воздуха</w:t>
            </w:r>
          </w:p>
        </w:tc>
      </w:tr>
      <w:tr w:rsidR="00C0545D">
        <w:tc>
          <w:tcPr>
            <w:tcW w:w="516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Численность постоянного населения, человек (на 1 января 2020 г.)</w:t>
            </w: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C0545D">
            <w:pPr>
              <w:spacing w:after="0" w:line="240" w:lineRule="auto"/>
              <w:rPr>
                <w:rFonts w:ascii="Times New Roman" w:hAnsi="Times New Roman" w:cs="Times New Roman"/>
                <w:sz w:val="24"/>
                <w:szCs w:val="24"/>
              </w:rPr>
            </w:pPr>
          </w:p>
          <w:p w:rsidR="00C0545D" w:rsidRDefault="005E281A">
            <w:pPr>
              <w:spacing w:after="0" w:line="240" w:lineRule="auto"/>
              <w:rPr>
                <w:rFonts w:ascii="Times New Roman" w:hAnsi="Times New Roman" w:cs="Times New Roman"/>
                <w:sz w:val="24"/>
                <w:szCs w:val="24"/>
              </w:rPr>
            </w:pPr>
            <w:r>
              <w:rPr>
                <w:rFonts w:ascii="Times New Roman" w:hAnsi="Times New Roman" w:cs="Times New Roman"/>
                <w:sz w:val="24"/>
                <w:szCs w:val="24"/>
              </w:rPr>
              <w:t>11401 чел.</w:t>
            </w:r>
          </w:p>
        </w:tc>
      </w:tr>
      <w:tr w:rsidR="00C0545D">
        <w:tc>
          <w:tcPr>
            <w:tcW w:w="516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том числе </w:t>
            </w:r>
            <w:proofErr w:type="gramStart"/>
            <w:r>
              <w:rPr>
                <w:rFonts w:ascii="Times New Roman" w:hAnsi="Times New Roman" w:cs="Times New Roman"/>
                <w:sz w:val="24"/>
                <w:szCs w:val="24"/>
              </w:rPr>
              <w:t>городское</w:t>
            </w:r>
            <w:proofErr w:type="gramEnd"/>
            <w:r>
              <w:rPr>
                <w:rFonts w:ascii="Times New Roman" w:hAnsi="Times New Roman" w:cs="Times New Roman"/>
                <w:sz w:val="24"/>
                <w:szCs w:val="24"/>
              </w:rPr>
              <w:t xml:space="preserve"> (сельское)</w:t>
            </w: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cs="Times New Roman"/>
                <w:sz w:val="24"/>
                <w:szCs w:val="24"/>
              </w:rPr>
            </w:pPr>
            <w:r>
              <w:rPr>
                <w:rFonts w:ascii="Times New Roman" w:hAnsi="Times New Roman" w:cs="Times New Roman"/>
                <w:sz w:val="24"/>
                <w:szCs w:val="24"/>
              </w:rPr>
              <w:t>9716 чел. (1685 чел.)</w:t>
            </w:r>
          </w:p>
        </w:tc>
      </w:tr>
      <w:tr w:rsidR="00C0545D">
        <w:tc>
          <w:tcPr>
            <w:tcW w:w="516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Плотность населения, человек на 1 кв</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м</w:t>
            </w: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0,5 </w:t>
            </w:r>
          </w:p>
        </w:tc>
      </w:tr>
      <w:tr w:rsidR="00C0545D">
        <w:tc>
          <w:tcPr>
            <w:tcW w:w="516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Численность населения коми национальности,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общей численности населения</w:t>
            </w: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cs="Times New Roman"/>
                <w:sz w:val="24"/>
                <w:szCs w:val="24"/>
              </w:rPr>
            </w:pPr>
            <w:r>
              <w:rPr>
                <w:rFonts w:ascii="Times New Roman" w:hAnsi="Times New Roman" w:cs="Times New Roman"/>
                <w:sz w:val="24"/>
                <w:szCs w:val="24"/>
              </w:rPr>
              <w:t>10% (по данным переписи населения 2010 г.)</w:t>
            </w:r>
          </w:p>
        </w:tc>
      </w:tr>
    </w:tbl>
    <w:p w:rsidR="00C0545D" w:rsidRDefault="00C0545D">
      <w:pPr>
        <w:spacing w:after="0" w:line="240" w:lineRule="auto"/>
        <w:jc w:val="center"/>
        <w:outlineLvl w:val="0"/>
        <w:rPr>
          <w:rFonts w:ascii="Times New Roman" w:hAnsi="Times New Roman" w:cs="Times New Roman"/>
          <w:b/>
          <w:bCs/>
          <w:sz w:val="24"/>
          <w:szCs w:val="24"/>
        </w:rPr>
      </w:pPr>
    </w:p>
    <w:p w:rsidR="00C0545D" w:rsidRDefault="00C0545D">
      <w:pPr>
        <w:spacing w:after="0" w:line="240" w:lineRule="auto"/>
        <w:jc w:val="center"/>
        <w:outlineLvl w:val="0"/>
        <w:rPr>
          <w:rFonts w:ascii="Times New Roman" w:hAnsi="Times New Roman" w:cs="Times New Roman"/>
          <w:b/>
          <w:bCs/>
          <w:sz w:val="24"/>
          <w:szCs w:val="24"/>
        </w:rPr>
      </w:pPr>
    </w:p>
    <w:p w:rsidR="00C0545D" w:rsidRDefault="0017268D">
      <w:pPr>
        <w:spacing w:after="0" w:line="240" w:lineRule="auto"/>
        <w:jc w:val="center"/>
        <w:outlineLvl w:val="0"/>
        <w:rPr>
          <w:rFonts w:ascii="Times New Roman" w:hAnsi="Times New Roman" w:cs="Times New Roman"/>
          <w:b/>
          <w:bCs/>
          <w:sz w:val="24"/>
          <w:szCs w:val="24"/>
        </w:rPr>
      </w:pPr>
      <w:r w:rsidRPr="0017268D">
        <w:rPr>
          <w:rFonts w:ascii="Times New Roman" w:hAnsi="Times New Roman" w:cs="Times New Roman"/>
          <w:b/>
          <w:bCs/>
          <w:sz w:val="24"/>
          <w:szCs w:val="24"/>
        </w:rPr>
        <w:t xml:space="preserve">2. </w:t>
      </w:r>
      <w:r w:rsidR="005E281A">
        <w:rPr>
          <w:rFonts w:ascii="Times New Roman" w:hAnsi="Times New Roman" w:cs="Times New Roman"/>
          <w:b/>
          <w:bCs/>
          <w:sz w:val="24"/>
          <w:szCs w:val="24"/>
        </w:rPr>
        <w:t xml:space="preserve">Характеристика экономико-географического положения </w:t>
      </w:r>
      <w:r w:rsidR="005E281A">
        <w:rPr>
          <w:rFonts w:ascii="Times New Roman" w:eastAsia="Times New Roman" w:hAnsi="Times New Roman" w:cs="Times New Roman"/>
          <w:b/>
          <w:sz w:val="24"/>
          <w:szCs w:val="24"/>
          <w:lang w:eastAsia="ru-RU"/>
        </w:rPr>
        <w:t xml:space="preserve"> </w:t>
      </w:r>
      <w:r w:rsidR="00036CC9">
        <w:rPr>
          <w:rFonts w:ascii="Times New Roman" w:eastAsia="Times New Roman" w:hAnsi="Times New Roman" w:cs="Times New Roman"/>
          <w:b/>
          <w:sz w:val="24"/>
          <w:szCs w:val="24"/>
          <w:lang w:eastAsia="ru-RU"/>
        </w:rPr>
        <w:t>муниципального образования городского округа</w:t>
      </w:r>
      <w:r w:rsidR="005E281A">
        <w:rPr>
          <w:rFonts w:ascii="Times New Roman" w:hAnsi="Times New Roman" w:cs="Times New Roman"/>
          <w:b/>
          <w:bCs/>
          <w:sz w:val="24"/>
          <w:szCs w:val="24"/>
        </w:rPr>
        <w:t xml:space="preserve"> «Вуктыл» (далее – МО ГО «Вуктыл»)</w:t>
      </w:r>
    </w:p>
    <w:p w:rsidR="00C0545D" w:rsidRDefault="00C0545D">
      <w:pPr>
        <w:spacing w:after="0" w:line="240" w:lineRule="auto"/>
        <w:jc w:val="center"/>
        <w:outlineLvl w:val="0"/>
        <w:rPr>
          <w:rFonts w:ascii="Times New Roman" w:hAnsi="Times New Roman" w:cs="Times New Roman"/>
          <w:b/>
          <w:bCs/>
          <w:sz w:val="24"/>
          <w:szCs w:val="24"/>
        </w:rPr>
      </w:pPr>
    </w:p>
    <w:p w:rsidR="00C0545D" w:rsidRDefault="005E281A">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Территория МО ГО «Вуктыл» площадью 22,453 тыс. км</w:t>
      </w:r>
      <w:proofErr w:type="gramStart"/>
      <w:r>
        <w:rPr>
          <w:rFonts w:ascii="Times New Roman" w:hAnsi="Times New Roman" w:cs="Times New Roman"/>
          <w:sz w:val="24"/>
          <w:szCs w:val="24"/>
          <w:vertAlign w:val="superscript"/>
        </w:rPr>
        <w:t>2</w:t>
      </w:r>
      <w:proofErr w:type="gramEnd"/>
      <w:r>
        <w:rPr>
          <w:rFonts w:ascii="Times New Roman" w:hAnsi="Times New Roman" w:cs="Times New Roman"/>
          <w:sz w:val="24"/>
          <w:szCs w:val="24"/>
        </w:rPr>
        <w:t xml:space="preserve"> расположена в северо-восточной части Республики Коми в среднем течении р. Печоры. На севере граничит с </w:t>
      </w:r>
      <w:proofErr w:type="gramStart"/>
      <w:r>
        <w:rPr>
          <w:rFonts w:ascii="Times New Roman" w:hAnsi="Times New Roman" w:cs="Times New Roman"/>
          <w:sz w:val="24"/>
          <w:szCs w:val="24"/>
        </w:rPr>
        <w:t>Печорским</w:t>
      </w:r>
      <w:proofErr w:type="gramEnd"/>
      <w:r>
        <w:rPr>
          <w:rFonts w:ascii="Times New Roman" w:hAnsi="Times New Roman" w:cs="Times New Roman"/>
          <w:sz w:val="24"/>
          <w:szCs w:val="24"/>
        </w:rPr>
        <w:t xml:space="preserve">, на западе с </w:t>
      </w:r>
      <w:proofErr w:type="spellStart"/>
      <w:r>
        <w:rPr>
          <w:rFonts w:ascii="Times New Roman" w:hAnsi="Times New Roman" w:cs="Times New Roman"/>
          <w:sz w:val="24"/>
          <w:szCs w:val="24"/>
        </w:rPr>
        <w:t>Сосногорским</w:t>
      </w:r>
      <w:proofErr w:type="spellEnd"/>
      <w:r>
        <w:rPr>
          <w:rFonts w:ascii="Times New Roman" w:hAnsi="Times New Roman" w:cs="Times New Roman"/>
          <w:sz w:val="24"/>
          <w:szCs w:val="24"/>
        </w:rPr>
        <w:t xml:space="preserve">, на юге с </w:t>
      </w:r>
      <w:proofErr w:type="spellStart"/>
      <w:r>
        <w:rPr>
          <w:rFonts w:ascii="Times New Roman" w:hAnsi="Times New Roman" w:cs="Times New Roman"/>
          <w:sz w:val="24"/>
          <w:szCs w:val="24"/>
        </w:rPr>
        <w:t>Троицко</w:t>
      </w:r>
      <w:proofErr w:type="spellEnd"/>
      <w:r>
        <w:rPr>
          <w:rFonts w:ascii="Times New Roman" w:hAnsi="Times New Roman" w:cs="Times New Roman"/>
          <w:sz w:val="24"/>
          <w:szCs w:val="24"/>
        </w:rPr>
        <w:t>-Печорским районами и на востоке с Тюменской областью. По своим климатическим условиям городской округ «Вуктыл» (далее – ГО «Вуктыл») является местностью, приравненной к районам Крайнего Севера. Административным центром муниципального образования на территории ГО «Вуктыл» является город республиканского значения Вуктыл, находящийся на расстоянии 575 км к северо-востоку от города Сыктывкара - столицы Республики Коми.</w:t>
      </w:r>
    </w:p>
    <w:p w:rsidR="00C0545D" w:rsidRDefault="005E281A">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физико-географическом отношении территория округа расположена в пределах Печорской низменности, в бассейне реки Печоры и ее притоков. Наиболее крупные из них - реки Вуктыл, </w:t>
      </w:r>
      <w:proofErr w:type="spellStart"/>
      <w:r>
        <w:rPr>
          <w:rFonts w:ascii="Times New Roman" w:hAnsi="Times New Roman" w:cs="Times New Roman"/>
          <w:sz w:val="24"/>
          <w:szCs w:val="24"/>
        </w:rPr>
        <w:t>Лемью</w:t>
      </w:r>
      <w:proofErr w:type="spellEnd"/>
      <w:r>
        <w:rPr>
          <w:rFonts w:ascii="Times New Roman" w:hAnsi="Times New Roman" w:cs="Times New Roman"/>
          <w:sz w:val="24"/>
          <w:szCs w:val="24"/>
        </w:rPr>
        <w:t xml:space="preserve">, Подчерье и </w:t>
      </w:r>
      <w:proofErr w:type="spellStart"/>
      <w:r>
        <w:rPr>
          <w:rFonts w:ascii="Times New Roman" w:hAnsi="Times New Roman" w:cs="Times New Roman"/>
          <w:sz w:val="24"/>
          <w:szCs w:val="24"/>
        </w:rPr>
        <w:t>Щугор</w:t>
      </w:r>
      <w:proofErr w:type="spellEnd"/>
      <w:r>
        <w:rPr>
          <w:rFonts w:ascii="Times New Roman" w:hAnsi="Times New Roman" w:cs="Times New Roman"/>
          <w:sz w:val="24"/>
          <w:szCs w:val="24"/>
        </w:rPr>
        <w:t>. Разнообразие рельефа является следствием особенностей геологического строения, которое предопределяет значительное богатство этой территории полезными ископаемыми и их разнообразие.</w:t>
      </w:r>
    </w:p>
    <w:p w:rsidR="00C0545D" w:rsidRDefault="005E281A">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Климат округа умеренно-континентальный, с довольно суровой зимой, коротким прохладным летом. Климат формируется в условиях малого количества солнечной радиации зимой, под воздействием северных морей и интенсивного западного переноса воздуха. Средняя месячная температура воздуха января минус 17,9°C, июля плюс 16,2°C. Средняя годовая температура воздуха составляет минус 1,4°C. Продолжительность периода с температурой воздуха выше 0 °C  171 день. Летом в ясные и особенно безветренные дни температура почвы обычно бывает значительно выше температуры воздуха: даже в районах вечной мерзлоты температура на поверхности почвы может доходить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плюс 40°C.    </w:t>
      </w:r>
    </w:p>
    <w:p w:rsidR="00C0545D" w:rsidRDefault="005E281A">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Средняя годовая относительная влажность воздуха составляет 78%. Годовое количество осадков составляет 635 мм.</w:t>
      </w:r>
    </w:p>
    <w:p w:rsidR="00C0545D" w:rsidRDefault="005E281A">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Численность постоянного населения ГО «Вуктыл» по состоянию на 31</w:t>
      </w:r>
      <w:r w:rsidR="00BF5EF6">
        <w:rPr>
          <w:rFonts w:ascii="Times New Roman" w:hAnsi="Times New Roman" w:cs="Times New Roman"/>
          <w:sz w:val="24"/>
          <w:szCs w:val="24"/>
        </w:rPr>
        <w:t xml:space="preserve"> декабря </w:t>
      </w:r>
      <w:r>
        <w:rPr>
          <w:rFonts w:ascii="Times New Roman" w:hAnsi="Times New Roman" w:cs="Times New Roman"/>
          <w:sz w:val="24"/>
          <w:szCs w:val="24"/>
        </w:rPr>
        <w:t xml:space="preserve">2019 </w:t>
      </w:r>
      <w:r w:rsidR="00BF5EF6">
        <w:rPr>
          <w:rFonts w:ascii="Times New Roman" w:hAnsi="Times New Roman" w:cs="Times New Roman"/>
          <w:sz w:val="24"/>
          <w:szCs w:val="24"/>
        </w:rPr>
        <w:t xml:space="preserve"> г. </w:t>
      </w:r>
      <w:r>
        <w:rPr>
          <w:rFonts w:ascii="Times New Roman" w:hAnsi="Times New Roman" w:cs="Times New Roman"/>
          <w:sz w:val="24"/>
          <w:szCs w:val="24"/>
        </w:rPr>
        <w:t xml:space="preserve">составила 11,4 </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ел</w:t>
      </w:r>
      <w:proofErr w:type="spellEnd"/>
      <w:r>
        <w:rPr>
          <w:rFonts w:ascii="Times New Roman" w:hAnsi="Times New Roman" w:cs="Times New Roman"/>
          <w:sz w:val="24"/>
          <w:szCs w:val="24"/>
        </w:rPr>
        <w:t>., в том числе 9,72 тыс.чел. городское население и 1,68 тыс.чел. сельское население. Плотность населения на 1 км</w:t>
      </w:r>
      <w:proofErr w:type="gramStart"/>
      <w:r>
        <w:rPr>
          <w:rFonts w:ascii="Times New Roman" w:hAnsi="Times New Roman" w:cs="Times New Roman"/>
          <w:sz w:val="24"/>
          <w:szCs w:val="24"/>
          <w:vertAlign w:val="superscript"/>
        </w:rPr>
        <w:t>2</w:t>
      </w:r>
      <w:proofErr w:type="gramEnd"/>
      <w:r>
        <w:rPr>
          <w:rFonts w:ascii="Times New Roman" w:hAnsi="Times New Roman" w:cs="Times New Roman"/>
          <w:sz w:val="24"/>
          <w:szCs w:val="24"/>
        </w:rPr>
        <w:t xml:space="preserve"> территории ГО «Вуктыл» на 31 декабря 2019 г. составила 0,5 чел.</w:t>
      </w:r>
    </w:p>
    <w:p w:rsidR="00C0545D" w:rsidRDefault="00C0545D">
      <w:pPr>
        <w:spacing w:after="0" w:line="240" w:lineRule="auto"/>
        <w:rPr>
          <w:rFonts w:ascii="Times New Roman" w:hAnsi="Times New Roman" w:cs="Times New Roman"/>
        </w:rPr>
      </w:pPr>
    </w:p>
    <w:p w:rsidR="00C0545D" w:rsidRPr="0017268D" w:rsidRDefault="0017268D">
      <w:pPr>
        <w:spacing w:after="0" w:line="240" w:lineRule="auto"/>
        <w:jc w:val="center"/>
        <w:rPr>
          <w:rFonts w:ascii="Times New Roman" w:hAnsi="Times New Roman" w:cs="Times New Roman"/>
          <w:b/>
          <w:sz w:val="24"/>
          <w:szCs w:val="24"/>
        </w:rPr>
      </w:pPr>
      <w:r w:rsidRPr="00242253">
        <w:rPr>
          <w:rFonts w:ascii="Times New Roman" w:hAnsi="Times New Roman" w:cs="Times New Roman"/>
          <w:b/>
          <w:sz w:val="24"/>
          <w:szCs w:val="24"/>
        </w:rPr>
        <w:t xml:space="preserve">3. </w:t>
      </w:r>
      <w:r w:rsidR="005E281A" w:rsidRPr="0017268D">
        <w:rPr>
          <w:rFonts w:ascii="Times New Roman" w:hAnsi="Times New Roman" w:cs="Times New Roman"/>
          <w:b/>
          <w:sz w:val="24"/>
          <w:szCs w:val="24"/>
        </w:rPr>
        <w:t>Муниципальное управление</w:t>
      </w:r>
    </w:p>
    <w:p w:rsidR="00C0545D" w:rsidRDefault="00C0545D">
      <w:pPr>
        <w:spacing w:after="0" w:line="240" w:lineRule="auto"/>
        <w:rPr>
          <w:rFonts w:ascii="Times New Roman" w:hAnsi="Times New Roman" w:cs="Times New Roman"/>
        </w:rPr>
      </w:pPr>
    </w:p>
    <w:p w:rsidR="00C0545D" w:rsidRDefault="005E281A">
      <w:pPr>
        <w:spacing w:after="0" w:line="240" w:lineRule="auto"/>
        <w:jc w:val="center"/>
        <w:outlineLvl w:val="1"/>
        <w:rPr>
          <w:rFonts w:ascii="Times New Roman" w:hAnsi="Times New Roman" w:cs="Times New Roman"/>
          <w:b/>
          <w:bCs/>
        </w:rPr>
      </w:pPr>
      <w:r>
        <w:rPr>
          <w:rFonts w:ascii="Times New Roman" w:hAnsi="Times New Roman" w:cs="Times New Roman"/>
          <w:b/>
          <w:bCs/>
        </w:rPr>
        <w:t>Система организации местного самоуправления на территории</w:t>
      </w:r>
    </w:p>
    <w:p w:rsidR="00C0545D" w:rsidRDefault="005E281A">
      <w:pPr>
        <w:spacing w:after="0" w:line="240" w:lineRule="auto"/>
        <w:jc w:val="center"/>
        <w:rPr>
          <w:rFonts w:ascii="Times New Roman" w:hAnsi="Times New Roman" w:cs="Times New Roman"/>
          <w:b/>
          <w:bCs/>
        </w:rPr>
      </w:pPr>
      <w:r>
        <w:rPr>
          <w:rFonts w:ascii="Times New Roman" w:hAnsi="Times New Roman" w:cs="Times New Roman"/>
          <w:b/>
          <w:bCs/>
        </w:rPr>
        <w:t>ГО «Вуктыл»</w:t>
      </w:r>
    </w:p>
    <w:p w:rsidR="00C0545D" w:rsidRDefault="00C0545D">
      <w:pPr>
        <w:spacing w:after="0" w:line="240" w:lineRule="auto"/>
        <w:ind w:firstLine="540"/>
        <w:jc w:val="both"/>
        <w:rPr>
          <w:rFonts w:ascii="Times New Roman" w:hAnsi="Times New Roman" w:cs="Times New Roman"/>
        </w:rPr>
      </w:pPr>
    </w:p>
    <w:p w:rsidR="00C0545D" w:rsidRDefault="005E281A">
      <w:pPr>
        <w:widowControl w:val="0"/>
        <w:suppressAutoHyphens/>
        <w:spacing w:after="0" w:line="240" w:lineRule="auto"/>
        <w:ind w:firstLine="709"/>
        <w:jc w:val="both"/>
      </w:pPr>
      <w:proofErr w:type="gramStart"/>
      <w:r>
        <w:rPr>
          <w:rFonts w:ascii="Times New Roman" w:hAnsi="Times New Roman"/>
          <w:kern w:val="2"/>
          <w:sz w:val="24"/>
          <w:szCs w:val="24"/>
        </w:rPr>
        <w:t xml:space="preserve">В соответствии с </w:t>
      </w:r>
      <w:r>
        <w:rPr>
          <w:rFonts w:ascii="Times New Roman" w:hAnsi="Times New Roman"/>
          <w:color w:val="000000"/>
          <w:kern w:val="2"/>
          <w:sz w:val="24"/>
          <w:szCs w:val="24"/>
        </w:rPr>
        <w:t>Законом Респу</w:t>
      </w:r>
      <w:r>
        <w:rPr>
          <w:rFonts w:ascii="Times New Roman" w:hAnsi="Times New Roman"/>
          <w:kern w:val="2"/>
          <w:sz w:val="24"/>
          <w:szCs w:val="24"/>
        </w:rPr>
        <w:t xml:space="preserve">блики Коми от 1 декабря 2015 г. № 114-РЗ «О преобразовании муниципальных образований муниципального района «Вуктыл» в Республике Коми и внесении изменений в связи с этим в Закон Республики Коми «О территориальной </w:t>
      </w:r>
      <w:r>
        <w:rPr>
          <w:rFonts w:ascii="Times New Roman" w:hAnsi="Times New Roman"/>
          <w:kern w:val="2"/>
          <w:sz w:val="24"/>
          <w:szCs w:val="24"/>
        </w:rPr>
        <w:lastRenderedPageBreak/>
        <w:t>организации местного самоуправления в Республике Коми»  муниципальные образования городское поселение «Вуктыл» и сельские поселения «</w:t>
      </w:r>
      <w:proofErr w:type="spellStart"/>
      <w:r>
        <w:rPr>
          <w:rFonts w:ascii="Times New Roman" w:hAnsi="Times New Roman"/>
          <w:kern w:val="2"/>
          <w:sz w:val="24"/>
          <w:szCs w:val="24"/>
        </w:rPr>
        <w:t>Дутово</w:t>
      </w:r>
      <w:proofErr w:type="spellEnd"/>
      <w:r>
        <w:rPr>
          <w:rFonts w:ascii="Times New Roman" w:hAnsi="Times New Roman"/>
          <w:kern w:val="2"/>
          <w:sz w:val="24"/>
          <w:szCs w:val="24"/>
        </w:rPr>
        <w:t>», «Подчерье», «</w:t>
      </w:r>
      <w:proofErr w:type="spellStart"/>
      <w:r>
        <w:rPr>
          <w:rFonts w:ascii="Times New Roman" w:hAnsi="Times New Roman"/>
          <w:kern w:val="2"/>
          <w:sz w:val="24"/>
          <w:szCs w:val="24"/>
        </w:rPr>
        <w:t>Усть-Соплеск</w:t>
      </w:r>
      <w:proofErr w:type="spellEnd"/>
      <w:r>
        <w:rPr>
          <w:rFonts w:ascii="Times New Roman" w:hAnsi="Times New Roman"/>
          <w:kern w:val="2"/>
          <w:sz w:val="24"/>
          <w:szCs w:val="24"/>
        </w:rPr>
        <w:t>», «Лемтыбож», расположенные на территории муниципального образования муниципального района</w:t>
      </w:r>
      <w:proofErr w:type="gramEnd"/>
      <w:r>
        <w:rPr>
          <w:rFonts w:ascii="Times New Roman" w:hAnsi="Times New Roman"/>
          <w:kern w:val="2"/>
          <w:sz w:val="24"/>
          <w:szCs w:val="24"/>
        </w:rPr>
        <w:t xml:space="preserve"> «Вуктыл» в Республике Коми, преобразованы путем их объединения во вновь образованное муниципальное образование городской  округ «Вуктыл».</w:t>
      </w:r>
    </w:p>
    <w:p w:rsidR="00C0545D" w:rsidRDefault="005E281A">
      <w:pPr>
        <w:widowControl w:val="0"/>
        <w:suppressAutoHyphens/>
        <w:spacing w:after="0" w:line="240" w:lineRule="auto"/>
        <w:ind w:firstLine="709"/>
        <w:jc w:val="both"/>
      </w:pPr>
      <w:r>
        <w:rPr>
          <w:rFonts w:ascii="Times New Roman" w:hAnsi="Times New Roman"/>
          <w:kern w:val="2"/>
          <w:sz w:val="24"/>
          <w:szCs w:val="24"/>
        </w:rPr>
        <w:t>На территории округа избран один представительный орган - Совет ГО «Вуктыл».</w:t>
      </w:r>
    </w:p>
    <w:p w:rsidR="00C0545D" w:rsidRDefault="005E281A">
      <w:pPr>
        <w:widowControl w:val="0"/>
        <w:suppressAutoHyphens/>
        <w:spacing w:after="0" w:line="240" w:lineRule="auto"/>
        <w:ind w:firstLine="709"/>
        <w:jc w:val="both"/>
      </w:pPr>
      <w:r>
        <w:rPr>
          <w:rFonts w:ascii="Times New Roman" w:hAnsi="Times New Roman"/>
          <w:kern w:val="2"/>
          <w:sz w:val="24"/>
          <w:szCs w:val="24"/>
        </w:rPr>
        <w:t xml:space="preserve">Представительный орган согласно </w:t>
      </w:r>
      <w:r>
        <w:rPr>
          <w:rFonts w:ascii="Times New Roman" w:hAnsi="Times New Roman"/>
          <w:color w:val="000000"/>
          <w:kern w:val="2"/>
          <w:sz w:val="24"/>
          <w:szCs w:val="24"/>
        </w:rPr>
        <w:t>Уставу МО ГО</w:t>
      </w:r>
      <w:r>
        <w:rPr>
          <w:rFonts w:ascii="Times New Roman" w:hAnsi="Times New Roman"/>
          <w:kern w:val="2"/>
          <w:sz w:val="24"/>
          <w:szCs w:val="24"/>
        </w:rPr>
        <w:t xml:space="preserve"> «Вуктыл» подконтролен и подотчетен населению ГО «Вуктыл». Глава МО ГО «Вуктыл» - руководитель администрации ГО «Вуктыл» ежегодно отчитывается перед Советом ГО «Вуктыл» о результатах своей деятельности и деятельности администрации ГО «Вуктыл».</w:t>
      </w:r>
    </w:p>
    <w:p w:rsidR="00C0545D" w:rsidRDefault="005E281A">
      <w:pPr>
        <w:widowControl w:val="0"/>
        <w:suppressAutoHyphens/>
        <w:spacing w:after="0" w:line="240" w:lineRule="auto"/>
        <w:ind w:firstLine="709"/>
        <w:jc w:val="both"/>
        <w:rPr>
          <w:rFonts w:ascii="Times New Roman" w:hAnsi="Times New Roman"/>
          <w:kern w:val="2"/>
          <w:sz w:val="24"/>
          <w:szCs w:val="24"/>
        </w:rPr>
      </w:pPr>
      <w:r>
        <w:rPr>
          <w:rFonts w:ascii="Times New Roman" w:hAnsi="Times New Roman"/>
          <w:kern w:val="2"/>
          <w:sz w:val="24"/>
          <w:szCs w:val="24"/>
        </w:rPr>
        <w:t xml:space="preserve">Администрация ГО «Вуктыл» является исполнительным органом, который наделяется </w:t>
      </w:r>
      <w:r>
        <w:rPr>
          <w:rFonts w:ascii="Times New Roman" w:hAnsi="Times New Roman"/>
          <w:color w:val="000000"/>
          <w:kern w:val="2"/>
          <w:sz w:val="24"/>
          <w:szCs w:val="24"/>
        </w:rPr>
        <w:t>Уставом</w:t>
      </w:r>
      <w:r>
        <w:rPr>
          <w:rFonts w:ascii="Times New Roman" w:hAnsi="Times New Roman"/>
          <w:kern w:val="2"/>
          <w:sz w:val="24"/>
          <w:szCs w:val="24"/>
        </w:rPr>
        <w:t xml:space="preserve">  МО ГО «Вуктыл»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Коми.</w:t>
      </w:r>
    </w:p>
    <w:p w:rsidR="00C0545D" w:rsidRDefault="005E28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организационную структуру администрации округа входят:</w:t>
      </w:r>
    </w:p>
    <w:p w:rsidR="00C0545D" w:rsidRDefault="005E28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Глава </w:t>
      </w:r>
      <w:r>
        <w:rPr>
          <w:rFonts w:ascii="Times New Roman" w:hAnsi="Times New Roman"/>
          <w:color w:val="000000"/>
          <w:kern w:val="2"/>
          <w:sz w:val="24"/>
          <w:szCs w:val="24"/>
        </w:rPr>
        <w:t xml:space="preserve"> МО ГО</w:t>
      </w:r>
      <w:r>
        <w:rPr>
          <w:rFonts w:ascii="Times New Roman" w:hAnsi="Times New Roman"/>
          <w:kern w:val="2"/>
          <w:sz w:val="24"/>
          <w:szCs w:val="24"/>
        </w:rPr>
        <w:t xml:space="preserve"> «Вуктыл» -</w:t>
      </w:r>
      <w:r>
        <w:rPr>
          <w:rFonts w:ascii="Times New Roman" w:hAnsi="Times New Roman" w:cs="Times New Roman"/>
          <w:sz w:val="24"/>
          <w:szCs w:val="24"/>
        </w:rPr>
        <w:t xml:space="preserve"> руководитель администрации </w:t>
      </w:r>
      <w:r>
        <w:rPr>
          <w:rFonts w:ascii="Times New Roman" w:hAnsi="Times New Roman"/>
          <w:kern w:val="2"/>
          <w:sz w:val="24"/>
          <w:szCs w:val="24"/>
        </w:rPr>
        <w:t>ГО «Вуктыл»</w:t>
      </w:r>
      <w:r>
        <w:rPr>
          <w:rFonts w:ascii="Times New Roman" w:hAnsi="Times New Roman" w:cs="Times New Roman"/>
          <w:sz w:val="24"/>
          <w:szCs w:val="24"/>
        </w:rPr>
        <w:t>;</w:t>
      </w:r>
    </w:p>
    <w:p w:rsidR="00C0545D" w:rsidRDefault="005E28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заместителя руководителя администрации округа;</w:t>
      </w:r>
    </w:p>
    <w:p w:rsidR="00C0545D" w:rsidRDefault="005E28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структурные подразделения администрации округа;</w:t>
      </w:r>
    </w:p>
    <w:p w:rsidR="00C0545D" w:rsidRDefault="005E28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специалисты администрации округа;</w:t>
      </w:r>
    </w:p>
    <w:p w:rsidR="00C0545D" w:rsidRDefault="005E28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отраслевые (функциональные) органы администрации округа, являющиеся юридическими лицами.</w:t>
      </w:r>
    </w:p>
    <w:p w:rsidR="00C0545D" w:rsidRDefault="005E281A">
      <w:pPr>
        <w:widowControl w:val="0"/>
        <w:suppressAutoHyphens/>
        <w:spacing w:after="0" w:line="240" w:lineRule="auto"/>
        <w:ind w:firstLine="709"/>
        <w:jc w:val="both"/>
        <w:rPr>
          <w:rFonts w:ascii="Times New Roman" w:hAnsi="Times New Roman"/>
          <w:kern w:val="2"/>
          <w:sz w:val="24"/>
          <w:szCs w:val="24"/>
        </w:rPr>
      </w:pPr>
      <w:r>
        <w:rPr>
          <w:rFonts w:ascii="Times New Roman" w:hAnsi="Times New Roman"/>
          <w:kern w:val="2"/>
          <w:sz w:val="24"/>
          <w:szCs w:val="24"/>
        </w:rPr>
        <w:t>В целях реализации полномочий, установленных законодательством, осуществляют деятельность отраслевые (функциональные) органы администрации ГО «Вуктыл»:</w:t>
      </w:r>
    </w:p>
    <w:p w:rsidR="00C0545D" w:rsidRDefault="005E281A">
      <w:pPr>
        <w:widowControl w:val="0"/>
        <w:suppressAutoHyphens/>
        <w:spacing w:after="0" w:line="240" w:lineRule="auto"/>
        <w:ind w:firstLine="709"/>
        <w:jc w:val="both"/>
        <w:rPr>
          <w:rFonts w:ascii="Times New Roman" w:hAnsi="Times New Roman"/>
          <w:kern w:val="2"/>
          <w:sz w:val="24"/>
          <w:szCs w:val="24"/>
        </w:rPr>
      </w:pPr>
      <w:r>
        <w:rPr>
          <w:rFonts w:ascii="Times New Roman" w:hAnsi="Times New Roman"/>
          <w:kern w:val="2"/>
          <w:sz w:val="24"/>
          <w:szCs w:val="24"/>
        </w:rPr>
        <w:t>Управление образования  администрации ГО «Вуктыл»;</w:t>
      </w:r>
    </w:p>
    <w:p w:rsidR="00C0545D" w:rsidRDefault="005E281A">
      <w:pPr>
        <w:widowControl w:val="0"/>
        <w:suppressAutoHyphens/>
        <w:spacing w:after="0" w:line="240" w:lineRule="auto"/>
        <w:ind w:firstLine="709"/>
        <w:jc w:val="both"/>
      </w:pPr>
      <w:r>
        <w:rPr>
          <w:rFonts w:ascii="Times New Roman" w:hAnsi="Times New Roman"/>
          <w:kern w:val="2"/>
          <w:sz w:val="24"/>
          <w:szCs w:val="24"/>
        </w:rPr>
        <w:t>Финансовое управление администрации ГО «Вуктыл».</w:t>
      </w:r>
    </w:p>
    <w:p w:rsidR="00C0545D" w:rsidRDefault="005E281A">
      <w:pPr>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rPr>
        <w:t xml:space="preserve">Информация о численности работников </w:t>
      </w:r>
      <w:r>
        <w:rPr>
          <w:rFonts w:ascii="Times New Roman" w:hAnsi="Times New Roman" w:cs="Times New Roman"/>
          <w:sz w:val="24"/>
          <w:szCs w:val="24"/>
        </w:rPr>
        <w:t>органов местного самоуправления, включая численность муниципальных служащих, представлена в следующей  таблице:</w:t>
      </w:r>
    </w:p>
    <w:tbl>
      <w:tblPr>
        <w:tblStyle w:val="af4"/>
        <w:tblW w:w="9571" w:type="dxa"/>
        <w:jc w:val="center"/>
        <w:tblLook w:val="04A0" w:firstRow="1" w:lastRow="0" w:firstColumn="1" w:lastColumn="0" w:noHBand="0" w:noVBand="1"/>
      </w:tblPr>
      <w:tblGrid>
        <w:gridCol w:w="3227"/>
        <w:gridCol w:w="1276"/>
        <w:gridCol w:w="1275"/>
        <w:gridCol w:w="1275"/>
        <w:gridCol w:w="1276"/>
        <w:gridCol w:w="1242"/>
      </w:tblGrid>
      <w:tr w:rsidR="00C0545D">
        <w:trPr>
          <w:jc w:val="center"/>
        </w:trPr>
        <w:tc>
          <w:tcPr>
            <w:tcW w:w="3226" w:type="dxa"/>
            <w:shd w:val="clear" w:color="auto" w:fill="auto"/>
            <w:tcMar>
              <w:left w:w="108" w:type="dxa"/>
            </w:tcMar>
          </w:tcPr>
          <w:p w:rsidR="00C0545D" w:rsidRDefault="005E281A">
            <w:pPr>
              <w:pStyle w:val="20"/>
              <w:spacing w:after="0" w:line="240" w:lineRule="auto"/>
              <w:ind w:left="0"/>
              <w:jc w:val="both"/>
              <w:rPr>
                <w:sz w:val="22"/>
                <w:szCs w:val="22"/>
              </w:rPr>
            </w:pPr>
            <w:r>
              <w:rPr>
                <w:sz w:val="22"/>
                <w:szCs w:val="22"/>
              </w:rPr>
              <w:t>Показатель /Год</w:t>
            </w:r>
          </w:p>
        </w:tc>
        <w:tc>
          <w:tcPr>
            <w:tcW w:w="1276" w:type="dxa"/>
            <w:shd w:val="clear" w:color="auto" w:fill="auto"/>
            <w:tcMar>
              <w:left w:w="108" w:type="dxa"/>
            </w:tcMar>
          </w:tcPr>
          <w:p w:rsidR="00C0545D" w:rsidRDefault="005E281A">
            <w:pPr>
              <w:pStyle w:val="20"/>
              <w:spacing w:after="0" w:line="240" w:lineRule="auto"/>
              <w:ind w:left="0" w:right="-108" w:hanging="108"/>
              <w:jc w:val="center"/>
              <w:rPr>
                <w:sz w:val="22"/>
                <w:szCs w:val="22"/>
              </w:rPr>
            </w:pPr>
            <w:r>
              <w:rPr>
                <w:sz w:val="22"/>
                <w:szCs w:val="22"/>
              </w:rPr>
              <w:t>01.01.2016</w:t>
            </w:r>
          </w:p>
        </w:tc>
        <w:tc>
          <w:tcPr>
            <w:tcW w:w="1275" w:type="dxa"/>
            <w:shd w:val="clear" w:color="auto" w:fill="auto"/>
            <w:tcMar>
              <w:left w:w="108" w:type="dxa"/>
            </w:tcMar>
          </w:tcPr>
          <w:p w:rsidR="00C0545D" w:rsidRDefault="005E281A">
            <w:pPr>
              <w:pStyle w:val="20"/>
              <w:spacing w:after="0" w:line="240" w:lineRule="auto"/>
              <w:ind w:left="0" w:right="-108" w:hanging="108"/>
              <w:jc w:val="center"/>
              <w:rPr>
                <w:sz w:val="22"/>
                <w:szCs w:val="22"/>
              </w:rPr>
            </w:pPr>
            <w:r>
              <w:rPr>
                <w:sz w:val="22"/>
                <w:szCs w:val="22"/>
              </w:rPr>
              <w:t>01.01.2017</w:t>
            </w:r>
          </w:p>
        </w:tc>
        <w:tc>
          <w:tcPr>
            <w:tcW w:w="1275" w:type="dxa"/>
            <w:shd w:val="clear" w:color="auto" w:fill="auto"/>
            <w:tcMar>
              <w:left w:w="108" w:type="dxa"/>
            </w:tcMar>
          </w:tcPr>
          <w:p w:rsidR="00C0545D" w:rsidRDefault="005E281A">
            <w:pPr>
              <w:pStyle w:val="20"/>
              <w:spacing w:after="0" w:line="240" w:lineRule="auto"/>
              <w:ind w:left="0" w:right="-108" w:hanging="108"/>
              <w:jc w:val="center"/>
              <w:rPr>
                <w:sz w:val="22"/>
                <w:szCs w:val="22"/>
              </w:rPr>
            </w:pPr>
            <w:r>
              <w:rPr>
                <w:sz w:val="22"/>
                <w:szCs w:val="22"/>
              </w:rPr>
              <w:t>01.01.2018</w:t>
            </w:r>
          </w:p>
        </w:tc>
        <w:tc>
          <w:tcPr>
            <w:tcW w:w="1276" w:type="dxa"/>
            <w:shd w:val="clear" w:color="auto" w:fill="auto"/>
            <w:tcMar>
              <w:left w:w="108" w:type="dxa"/>
            </w:tcMar>
          </w:tcPr>
          <w:p w:rsidR="00C0545D" w:rsidRDefault="005E281A">
            <w:pPr>
              <w:pStyle w:val="20"/>
              <w:spacing w:after="0" w:line="240" w:lineRule="auto"/>
              <w:ind w:left="0" w:right="-108" w:hanging="108"/>
              <w:jc w:val="center"/>
              <w:rPr>
                <w:sz w:val="22"/>
                <w:szCs w:val="22"/>
              </w:rPr>
            </w:pPr>
            <w:r>
              <w:rPr>
                <w:sz w:val="22"/>
                <w:szCs w:val="22"/>
              </w:rPr>
              <w:t>01.01.2019</w:t>
            </w:r>
          </w:p>
        </w:tc>
        <w:tc>
          <w:tcPr>
            <w:tcW w:w="1242" w:type="dxa"/>
            <w:shd w:val="clear" w:color="auto" w:fill="auto"/>
            <w:tcMar>
              <w:left w:w="108" w:type="dxa"/>
            </w:tcMar>
          </w:tcPr>
          <w:p w:rsidR="00C0545D" w:rsidRDefault="005E281A">
            <w:pPr>
              <w:pStyle w:val="20"/>
              <w:spacing w:after="0" w:line="240" w:lineRule="auto"/>
              <w:ind w:left="0" w:right="-143" w:hanging="108"/>
              <w:jc w:val="center"/>
              <w:rPr>
                <w:sz w:val="22"/>
                <w:szCs w:val="22"/>
              </w:rPr>
            </w:pPr>
            <w:r>
              <w:rPr>
                <w:sz w:val="22"/>
                <w:szCs w:val="22"/>
              </w:rPr>
              <w:t>01.01.2020</w:t>
            </w:r>
          </w:p>
        </w:tc>
      </w:tr>
      <w:tr w:rsidR="00C0545D">
        <w:trPr>
          <w:jc w:val="center"/>
        </w:trPr>
        <w:tc>
          <w:tcPr>
            <w:tcW w:w="3226" w:type="dxa"/>
            <w:shd w:val="clear" w:color="auto" w:fill="auto"/>
            <w:tcMar>
              <w:left w:w="108" w:type="dxa"/>
            </w:tcMar>
          </w:tcPr>
          <w:p w:rsidR="00C0545D" w:rsidRDefault="005E281A">
            <w:pPr>
              <w:pStyle w:val="20"/>
              <w:spacing w:after="0" w:line="240" w:lineRule="auto"/>
              <w:ind w:left="0"/>
              <w:jc w:val="both"/>
              <w:rPr>
                <w:sz w:val="22"/>
                <w:szCs w:val="22"/>
              </w:rPr>
            </w:pPr>
            <w:r>
              <w:rPr>
                <w:sz w:val="22"/>
                <w:szCs w:val="22"/>
              </w:rPr>
              <w:t xml:space="preserve">Численность работников органов местного самоуправления </w:t>
            </w:r>
          </w:p>
        </w:tc>
        <w:tc>
          <w:tcPr>
            <w:tcW w:w="1276" w:type="dxa"/>
            <w:shd w:val="clear" w:color="auto" w:fill="auto"/>
            <w:tcMar>
              <w:left w:w="108" w:type="dxa"/>
            </w:tcMar>
          </w:tcPr>
          <w:p w:rsidR="00C0545D" w:rsidRDefault="005E281A">
            <w:pPr>
              <w:pStyle w:val="20"/>
              <w:spacing w:after="0" w:line="240" w:lineRule="auto"/>
              <w:ind w:left="0" w:right="-108" w:hanging="108"/>
              <w:jc w:val="center"/>
              <w:rPr>
                <w:sz w:val="22"/>
                <w:szCs w:val="22"/>
              </w:rPr>
            </w:pPr>
            <w:r>
              <w:rPr>
                <w:sz w:val="22"/>
                <w:szCs w:val="22"/>
              </w:rPr>
              <w:t>182,5</w:t>
            </w:r>
          </w:p>
        </w:tc>
        <w:tc>
          <w:tcPr>
            <w:tcW w:w="1275" w:type="dxa"/>
            <w:shd w:val="clear" w:color="auto" w:fill="auto"/>
            <w:tcMar>
              <w:left w:w="108" w:type="dxa"/>
            </w:tcMar>
          </w:tcPr>
          <w:p w:rsidR="00C0545D" w:rsidRDefault="005E281A">
            <w:pPr>
              <w:pStyle w:val="20"/>
              <w:spacing w:after="0" w:line="240" w:lineRule="auto"/>
              <w:ind w:left="0" w:right="-108" w:hanging="108"/>
              <w:jc w:val="center"/>
              <w:rPr>
                <w:sz w:val="22"/>
                <w:szCs w:val="22"/>
              </w:rPr>
            </w:pPr>
            <w:r>
              <w:rPr>
                <w:sz w:val="22"/>
                <w:szCs w:val="22"/>
              </w:rPr>
              <w:t>129,5</w:t>
            </w:r>
          </w:p>
        </w:tc>
        <w:tc>
          <w:tcPr>
            <w:tcW w:w="1275" w:type="dxa"/>
            <w:shd w:val="clear" w:color="auto" w:fill="auto"/>
            <w:tcMar>
              <w:left w:w="108" w:type="dxa"/>
            </w:tcMar>
          </w:tcPr>
          <w:p w:rsidR="00C0545D" w:rsidRDefault="005E281A">
            <w:pPr>
              <w:pStyle w:val="20"/>
              <w:spacing w:after="0" w:line="240" w:lineRule="auto"/>
              <w:ind w:left="0" w:right="-108" w:hanging="108"/>
              <w:jc w:val="center"/>
              <w:rPr>
                <w:sz w:val="22"/>
                <w:szCs w:val="22"/>
              </w:rPr>
            </w:pPr>
            <w:r>
              <w:rPr>
                <w:sz w:val="22"/>
                <w:szCs w:val="22"/>
              </w:rPr>
              <w:t>129,5</w:t>
            </w:r>
          </w:p>
        </w:tc>
        <w:tc>
          <w:tcPr>
            <w:tcW w:w="1276" w:type="dxa"/>
            <w:shd w:val="clear" w:color="auto" w:fill="auto"/>
            <w:tcMar>
              <w:left w:w="108" w:type="dxa"/>
            </w:tcMar>
          </w:tcPr>
          <w:p w:rsidR="00C0545D" w:rsidRDefault="005E281A">
            <w:pPr>
              <w:pStyle w:val="20"/>
              <w:spacing w:after="0" w:line="240" w:lineRule="auto"/>
              <w:ind w:left="0" w:right="-108" w:hanging="108"/>
              <w:jc w:val="center"/>
              <w:rPr>
                <w:sz w:val="22"/>
                <w:szCs w:val="22"/>
              </w:rPr>
            </w:pPr>
            <w:r>
              <w:rPr>
                <w:sz w:val="22"/>
                <w:szCs w:val="22"/>
              </w:rPr>
              <w:t>133,5</w:t>
            </w:r>
          </w:p>
        </w:tc>
        <w:tc>
          <w:tcPr>
            <w:tcW w:w="1242" w:type="dxa"/>
            <w:shd w:val="clear" w:color="auto" w:fill="auto"/>
            <w:tcMar>
              <w:left w:w="108" w:type="dxa"/>
            </w:tcMar>
          </w:tcPr>
          <w:p w:rsidR="00C0545D" w:rsidRDefault="005E281A">
            <w:pPr>
              <w:pStyle w:val="20"/>
              <w:spacing w:after="0" w:line="240" w:lineRule="auto"/>
              <w:ind w:left="0" w:right="-143" w:hanging="108"/>
              <w:jc w:val="center"/>
              <w:rPr>
                <w:sz w:val="22"/>
                <w:szCs w:val="22"/>
              </w:rPr>
            </w:pPr>
            <w:r>
              <w:rPr>
                <w:sz w:val="22"/>
                <w:szCs w:val="22"/>
              </w:rPr>
              <w:t>133,75</w:t>
            </w:r>
          </w:p>
        </w:tc>
      </w:tr>
      <w:tr w:rsidR="00C0545D">
        <w:trPr>
          <w:jc w:val="center"/>
        </w:trPr>
        <w:tc>
          <w:tcPr>
            <w:tcW w:w="3226" w:type="dxa"/>
            <w:shd w:val="clear" w:color="auto" w:fill="auto"/>
            <w:tcMar>
              <w:left w:w="108" w:type="dxa"/>
            </w:tcMar>
          </w:tcPr>
          <w:p w:rsidR="00C0545D" w:rsidRDefault="005E281A">
            <w:pPr>
              <w:pStyle w:val="20"/>
              <w:spacing w:after="0" w:line="240" w:lineRule="auto"/>
              <w:ind w:left="0"/>
              <w:jc w:val="both"/>
              <w:rPr>
                <w:sz w:val="22"/>
                <w:szCs w:val="22"/>
              </w:rPr>
            </w:pPr>
            <w:r>
              <w:rPr>
                <w:sz w:val="22"/>
                <w:szCs w:val="22"/>
              </w:rPr>
              <w:t>в т.ч. численность муниципальных служащих</w:t>
            </w:r>
          </w:p>
        </w:tc>
        <w:tc>
          <w:tcPr>
            <w:tcW w:w="1276" w:type="dxa"/>
            <w:shd w:val="clear" w:color="auto" w:fill="auto"/>
            <w:tcMar>
              <w:left w:w="108" w:type="dxa"/>
            </w:tcMar>
          </w:tcPr>
          <w:p w:rsidR="00C0545D" w:rsidRDefault="005E281A">
            <w:pPr>
              <w:pStyle w:val="20"/>
              <w:spacing w:after="0" w:line="240" w:lineRule="auto"/>
              <w:ind w:left="0" w:right="-108" w:hanging="108"/>
              <w:jc w:val="center"/>
              <w:rPr>
                <w:sz w:val="22"/>
                <w:szCs w:val="22"/>
              </w:rPr>
            </w:pPr>
            <w:r>
              <w:rPr>
                <w:sz w:val="22"/>
                <w:szCs w:val="22"/>
              </w:rPr>
              <w:t>27,5</w:t>
            </w:r>
          </w:p>
        </w:tc>
        <w:tc>
          <w:tcPr>
            <w:tcW w:w="1275" w:type="dxa"/>
            <w:shd w:val="clear" w:color="auto" w:fill="auto"/>
            <w:tcMar>
              <w:left w:w="108" w:type="dxa"/>
            </w:tcMar>
          </w:tcPr>
          <w:p w:rsidR="00C0545D" w:rsidRDefault="005E281A">
            <w:pPr>
              <w:pStyle w:val="20"/>
              <w:spacing w:after="0" w:line="240" w:lineRule="auto"/>
              <w:ind w:left="0" w:right="-108" w:hanging="108"/>
              <w:jc w:val="center"/>
              <w:rPr>
                <w:sz w:val="22"/>
                <w:szCs w:val="22"/>
              </w:rPr>
            </w:pPr>
            <w:r>
              <w:rPr>
                <w:sz w:val="22"/>
                <w:szCs w:val="22"/>
              </w:rPr>
              <w:t>19</w:t>
            </w:r>
          </w:p>
        </w:tc>
        <w:tc>
          <w:tcPr>
            <w:tcW w:w="1275" w:type="dxa"/>
            <w:shd w:val="clear" w:color="auto" w:fill="auto"/>
            <w:tcMar>
              <w:left w:w="108" w:type="dxa"/>
            </w:tcMar>
          </w:tcPr>
          <w:p w:rsidR="00C0545D" w:rsidRDefault="005E281A">
            <w:pPr>
              <w:pStyle w:val="20"/>
              <w:spacing w:after="0" w:line="240" w:lineRule="auto"/>
              <w:ind w:left="0" w:right="-108" w:hanging="108"/>
              <w:jc w:val="center"/>
              <w:rPr>
                <w:sz w:val="22"/>
                <w:szCs w:val="22"/>
              </w:rPr>
            </w:pPr>
            <w:r>
              <w:rPr>
                <w:sz w:val="22"/>
                <w:szCs w:val="22"/>
              </w:rPr>
              <w:t>28</w:t>
            </w:r>
          </w:p>
        </w:tc>
        <w:tc>
          <w:tcPr>
            <w:tcW w:w="1276" w:type="dxa"/>
            <w:shd w:val="clear" w:color="auto" w:fill="auto"/>
            <w:tcMar>
              <w:left w:w="108" w:type="dxa"/>
            </w:tcMar>
          </w:tcPr>
          <w:p w:rsidR="00C0545D" w:rsidRDefault="005E281A">
            <w:pPr>
              <w:pStyle w:val="20"/>
              <w:spacing w:after="0" w:line="240" w:lineRule="auto"/>
              <w:ind w:left="0" w:right="-108" w:hanging="108"/>
              <w:jc w:val="center"/>
              <w:rPr>
                <w:sz w:val="22"/>
                <w:szCs w:val="22"/>
              </w:rPr>
            </w:pPr>
            <w:r>
              <w:rPr>
                <w:sz w:val="22"/>
                <w:szCs w:val="22"/>
              </w:rPr>
              <w:t>31</w:t>
            </w:r>
          </w:p>
        </w:tc>
        <w:tc>
          <w:tcPr>
            <w:tcW w:w="1242" w:type="dxa"/>
            <w:shd w:val="clear" w:color="auto" w:fill="auto"/>
            <w:tcMar>
              <w:left w:w="108" w:type="dxa"/>
            </w:tcMar>
          </w:tcPr>
          <w:p w:rsidR="00C0545D" w:rsidRDefault="005E281A">
            <w:pPr>
              <w:pStyle w:val="20"/>
              <w:spacing w:after="0" w:line="240" w:lineRule="auto"/>
              <w:ind w:left="0" w:right="-143" w:hanging="108"/>
              <w:jc w:val="center"/>
              <w:rPr>
                <w:sz w:val="22"/>
                <w:szCs w:val="22"/>
              </w:rPr>
            </w:pPr>
            <w:r>
              <w:rPr>
                <w:sz w:val="22"/>
                <w:szCs w:val="22"/>
              </w:rPr>
              <w:t>31</w:t>
            </w:r>
          </w:p>
        </w:tc>
      </w:tr>
    </w:tbl>
    <w:p w:rsidR="00C0545D" w:rsidRDefault="005E281A">
      <w:pPr>
        <w:pStyle w:val="af0"/>
        <w:spacing w:after="0" w:line="240" w:lineRule="auto"/>
        <w:ind w:left="0" w:firstLine="709"/>
        <w:jc w:val="both"/>
        <w:rPr>
          <w:rFonts w:ascii="Times New Roman" w:eastAsia="Calibri" w:hAnsi="Times New Roman" w:cs="Times New Roman"/>
          <w:color w:val="000000"/>
          <w:sz w:val="24"/>
          <w:szCs w:val="24"/>
          <w:lang w:eastAsia="en-US"/>
        </w:rPr>
      </w:pPr>
      <w:r>
        <w:rPr>
          <w:rFonts w:ascii="Times New Roman" w:hAnsi="Times New Roman" w:cs="Times New Roman"/>
          <w:sz w:val="24"/>
          <w:szCs w:val="24"/>
        </w:rPr>
        <w:t>Штатная численность работников органов местного самоуправления ГО «Вуктыл» в 2016 г. сократилась на 53 единицы, численность муниципальных служащих на 8,5 единиц и на 1 января 2017 г. составила соответственно 129,5 единиц и 19 единиц.  За последние три года  штатная численность органов местного самоуправления увеличилась  на 4,25 единицы в связи с передачей полномочий по организации и осуществлению деятельности по опеке и попечительству и на осуществление воинского учета на территориях, на которых отсутствуют структурные подразделения военных комиссариатов и на 1 января 2020 г. составила 133,75 единиц.</w:t>
      </w:r>
    </w:p>
    <w:p w:rsidR="00C0545D" w:rsidRDefault="005E281A">
      <w:pPr>
        <w:spacing w:after="0" w:line="240" w:lineRule="auto"/>
        <w:ind w:firstLine="709"/>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Численность муниципальных служащих за последние три года увеличилась на 12 единиц в </w:t>
      </w:r>
      <w:r>
        <w:rPr>
          <w:rFonts w:ascii="Times New Roman" w:hAnsi="Times New Roman" w:cs="Times New Roman"/>
          <w:sz w:val="24"/>
          <w:szCs w:val="24"/>
        </w:rPr>
        <w:t>связи с проведением оценки и расширения перечня должностей муниципальной службы  МО ГО «Вуктыл», замещение которых связано с осуществлением функций, направленных на принятие управленческих решений, в</w:t>
      </w:r>
      <w:r>
        <w:rPr>
          <w:rFonts w:ascii="Times New Roman" w:eastAsia="Calibri" w:hAnsi="Times New Roman" w:cs="Times New Roman"/>
          <w:sz w:val="24"/>
          <w:szCs w:val="24"/>
        </w:rPr>
        <w:t xml:space="preserve"> том числе по муниципальному контролю, управлению муниципальным имуществом, оказанию муниципальных услуг, кадровому обеспечению, осуществлению закупок для муниципальных нужд, и на 1 января 2020</w:t>
      </w:r>
      <w:proofErr w:type="gramEnd"/>
      <w:r>
        <w:rPr>
          <w:rFonts w:ascii="Times New Roman" w:eastAsia="Calibri" w:hAnsi="Times New Roman" w:cs="Times New Roman"/>
          <w:sz w:val="24"/>
          <w:szCs w:val="24"/>
        </w:rPr>
        <w:t xml:space="preserve"> г. составила 31 единица.</w:t>
      </w:r>
    </w:p>
    <w:p w:rsidR="00C0545D" w:rsidRDefault="005E281A">
      <w:pPr>
        <w:widowControl w:val="0"/>
        <w:suppressAutoHyphens/>
        <w:spacing w:after="0" w:line="240" w:lineRule="auto"/>
        <w:ind w:firstLine="539"/>
        <w:jc w:val="both"/>
      </w:pPr>
      <w:r>
        <w:rPr>
          <w:rFonts w:ascii="Times New Roman" w:hAnsi="Times New Roman"/>
          <w:kern w:val="2"/>
          <w:sz w:val="24"/>
          <w:szCs w:val="24"/>
        </w:rPr>
        <w:t xml:space="preserve">Для обеспечения взаимодействия граждан, проживающих на территории ГО «Вуктыл», общественных объединений граждан, иных организаций с органами местного самоуправления ГО «Вуктыл» по консолидации усилий для решения актуальных проблем ГО «Вуктыл», выработки взаимоприемлемых решений создан Общественный совет при главе  МО ГО «Вуктыл» - руководителе администрации ГО «Вуктыл». Кроме того реализуется такая форма </w:t>
      </w:r>
      <w:r>
        <w:rPr>
          <w:rFonts w:ascii="Times New Roman" w:hAnsi="Times New Roman"/>
          <w:kern w:val="2"/>
          <w:sz w:val="24"/>
          <w:szCs w:val="24"/>
        </w:rPr>
        <w:lastRenderedPageBreak/>
        <w:t xml:space="preserve">вовлечения граждан в процессы управления как проведение общественных слушаний. </w:t>
      </w:r>
    </w:p>
    <w:p w:rsidR="00C0545D" w:rsidRDefault="005E281A">
      <w:pPr>
        <w:widowControl w:val="0"/>
        <w:suppressAutoHyphens/>
        <w:spacing w:after="0" w:line="240" w:lineRule="auto"/>
        <w:ind w:firstLine="539"/>
        <w:jc w:val="both"/>
      </w:pPr>
      <w:r>
        <w:rPr>
          <w:rFonts w:ascii="Times New Roman" w:hAnsi="Times New Roman"/>
          <w:kern w:val="2"/>
          <w:sz w:val="24"/>
          <w:szCs w:val="24"/>
        </w:rPr>
        <w:t>В целях информированности населения о деятельности администрации ГО «Вуктыл», обеспечения открытости органов местного самоуправления ГО «Вуктыл» создан официальный сайт администрации ГО «Вуктыл», создана страница администрации ГО «Вуктыл» в социальной сети «</w:t>
      </w:r>
      <w:proofErr w:type="spellStart"/>
      <w:r>
        <w:rPr>
          <w:rFonts w:ascii="Times New Roman" w:hAnsi="Times New Roman"/>
          <w:kern w:val="2"/>
          <w:sz w:val="24"/>
          <w:szCs w:val="24"/>
        </w:rPr>
        <w:t>Вконтакте</w:t>
      </w:r>
      <w:proofErr w:type="spellEnd"/>
      <w:r>
        <w:rPr>
          <w:rFonts w:ascii="Times New Roman" w:hAnsi="Times New Roman"/>
          <w:kern w:val="2"/>
          <w:sz w:val="24"/>
          <w:szCs w:val="24"/>
        </w:rPr>
        <w:t xml:space="preserve">». </w:t>
      </w:r>
    </w:p>
    <w:p w:rsidR="00C0545D" w:rsidRDefault="005E281A">
      <w:pPr>
        <w:widowControl w:val="0"/>
        <w:suppressAutoHyphens/>
        <w:spacing w:after="0" w:line="240" w:lineRule="auto"/>
        <w:ind w:firstLine="539"/>
        <w:jc w:val="both"/>
      </w:pPr>
      <w:r>
        <w:rPr>
          <w:rFonts w:ascii="Times New Roman" w:hAnsi="Times New Roman"/>
          <w:kern w:val="2"/>
          <w:sz w:val="24"/>
          <w:szCs w:val="24"/>
        </w:rPr>
        <w:tab/>
        <w:t>Администрацией ГО «Вуктыл» издается «Информационный вестник Совета и администрации ГО «Вуктыл», содержащий нормативные правовые акты, принимаемые Советом и администрацией округа.</w:t>
      </w:r>
    </w:p>
    <w:p w:rsidR="00C0545D" w:rsidRDefault="005E281A">
      <w:pPr>
        <w:widowControl w:val="0"/>
        <w:suppressAutoHyphens/>
        <w:spacing w:after="0" w:line="240" w:lineRule="auto"/>
        <w:ind w:firstLine="540"/>
        <w:jc w:val="both"/>
      </w:pPr>
      <w:proofErr w:type="gramStart"/>
      <w:r>
        <w:rPr>
          <w:rFonts w:ascii="Times New Roman" w:hAnsi="Times New Roman"/>
          <w:kern w:val="2"/>
          <w:sz w:val="24"/>
          <w:szCs w:val="24"/>
        </w:rPr>
        <w:t>На территории округа гражданам предоставляются 59 муниципальных услуг по направлениям: земельные отношения, имущественные отношения, ЖКХ, автотранспорт и дороги, строительство, торговля, предпринимательство и реклама, архивное дело, образование, культура, выдача иных разрешений, справок, документов.</w:t>
      </w:r>
      <w:proofErr w:type="gramEnd"/>
      <w:r>
        <w:rPr>
          <w:rFonts w:ascii="Times New Roman" w:hAnsi="Times New Roman"/>
          <w:kern w:val="2"/>
          <w:sz w:val="24"/>
          <w:szCs w:val="24"/>
        </w:rPr>
        <w:t xml:space="preserve"> Информация об административных регламентах предоставления муниципальных услуг размещается на сайте администрации ГО «Вуктыл» в разделе «Муниципальные услуги».</w:t>
      </w:r>
    </w:p>
    <w:p w:rsidR="00C0545D" w:rsidRDefault="005E281A">
      <w:pPr>
        <w:widowControl w:val="0"/>
        <w:suppressAutoHyphens/>
        <w:spacing w:after="0" w:line="240" w:lineRule="auto"/>
        <w:ind w:firstLine="540"/>
        <w:jc w:val="both"/>
      </w:pPr>
      <w:r>
        <w:rPr>
          <w:rFonts w:ascii="Times New Roman" w:hAnsi="Times New Roman"/>
          <w:kern w:val="2"/>
          <w:sz w:val="24"/>
          <w:szCs w:val="24"/>
        </w:rPr>
        <w:t xml:space="preserve">22 августа 2015 г. состоялось открытие многофункционального центра предоставления государственных и муниципальных услуг (далее - МФЦ). Создание МФЦ позволило расширить перечень оказываемых услуг, упростить процедуру приема и выдачи результатов. В МФЦ предусмотрена возможность организации электронной очереди, доступа к Порталу государственных и муниципальных услуг (функций), оплаты государственных пошлин, штрафов, направление межведомственных запросов. На базе МФЦ предоставляется 38 муниципальных услуг.  </w:t>
      </w:r>
      <w:r>
        <w:rPr>
          <w:rFonts w:ascii="Times New Roman" w:hAnsi="Times New Roman"/>
          <w:color w:val="000000"/>
          <w:kern w:val="2"/>
          <w:sz w:val="24"/>
          <w:szCs w:val="24"/>
        </w:rPr>
        <w:t>Среднее время ожидания в очереди при обращении за получением услуг в 2019 г. составило 5 минут (целевое значение – не более 15 минут).</w:t>
      </w:r>
    </w:p>
    <w:p w:rsidR="00C0545D" w:rsidRDefault="00C0545D">
      <w:pPr>
        <w:spacing w:after="0" w:line="240" w:lineRule="auto"/>
        <w:ind w:firstLine="540"/>
        <w:jc w:val="both"/>
        <w:rPr>
          <w:rFonts w:ascii="Times New Roman" w:hAnsi="Times New Roman" w:cs="Times New Roman"/>
        </w:rPr>
      </w:pPr>
    </w:p>
    <w:p w:rsidR="00C0545D" w:rsidRDefault="005E281A">
      <w:pPr>
        <w:ind w:firstLine="540"/>
        <w:jc w:val="center"/>
        <w:rPr>
          <w:rFonts w:ascii="Times New Roman" w:eastAsia="Calibri" w:hAnsi="Times New Roman"/>
          <w:b/>
          <w:sz w:val="24"/>
          <w:szCs w:val="24"/>
        </w:rPr>
      </w:pPr>
      <w:r>
        <w:rPr>
          <w:rFonts w:ascii="Times New Roman" w:eastAsia="Calibri" w:hAnsi="Times New Roman"/>
          <w:b/>
          <w:sz w:val="24"/>
          <w:szCs w:val="24"/>
        </w:rPr>
        <w:t>Распоряжение муниципальным имуществом</w:t>
      </w:r>
    </w:p>
    <w:p w:rsidR="00C0545D" w:rsidRDefault="005E281A">
      <w:pPr>
        <w:widowControl w:val="0"/>
        <w:spacing w:after="0" w:line="240" w:lineRule="auto"/>
        <w:ind w:firstLine="709"/>
        <w:contextualSpacing/>
        <w:jc w:val="both"/>
        <w:rPr>
          <w:rFonts w:ascii="Times New Roman" w:eastAsia="Calibri" w:hAnsi="Times New Roman"/>
          <w:sz w:val="24"/>
          <w:szCs w:val="24"/>
        </w:rPr>
      </w:pPr>
      <w:r>
        <w:rPr>
          <w:rFonts w:ascii="Times New Roman" w:eastAsia="Calibri" w:hAnsi="Times New Roman"/>
          <w:sz w:val="24"/>
          <w:szCs w:val="24"/>
        </w:rPr>
        <w:t xml:space="preserve">В 2019 г. в реестре муниципального имущества ГО «Вуктыл» числилось 29 989 объектов, в том числе 124 здания, 267 помещений, 1 593 муниципальный жилищный фонд, 168 сооружений, 76 единиц транспортных средств, 54 земельных участка, 27 707 объектов иного движимого имущества. </w:t>
      </w:r>
    </w:p>
    <w:p w:rsidR="00C0545D" w:rsidRDefault="005E281A">
      <w:pPr>
        <w:spacing w:after="0" w:line="240" w:lineRule="auto"/>
        <w:ind w:firstLine="708"/>
        <w:jc w:val="both"/>
        <w:rPr>
          <w:rFonts w:ascii="Times New Roman" w:eastAsia="Calibri" w:hAnsi="Times New Roman"/>
          <w:sz w:val="24"/>
          <w:szCs w:val="24"/>
        </w:rPr>
      </w:pPr>
      <w:r>
        <w:rPr>
          <w:rFonts w:ascii="Times New Roman" w:eastAsia="Calibri" w:hAnsi="Times New Roman"/>
          <w:sz w:val="24"/>
          <w:szCs w:val="24"/>
        </w:rPr>
        <w:t>Наибольшую динамику показателей роста в реестре муниципального имущества демонстрирует количество земельных участков. По состоянию на 31.12.2019 г. оно составило 540 % роста к показателю 2016 г. Значительное увеличение количества объектов связано с проведенными работами по образованию земельных участков и оформлением права муниципальной собственности.</w:t>
      </w:r>
    </w:p>
    <w:p w:rsidR="00C0545D" w:rsidRDefault="005E281A">
      <w:pPr>
        <w:spacing w:after="0" w:line="240" w:lineRule="auto"/>
        <w:ind w:firstLine="708"/>
        <w:jc w:val="both"/>
        <w:rPr>
          <w:rFonts w:ascii="Times New Roman" w:eastAsia="Calibri" w:hAnsi="Times New Roman"/>
          <w:sz w:val="24"/>
          <w:szCs w:val="24"/>
        </w:rPr>
      </w:pPr>
      <w:r>
        <w:rPr>
          <w:rFonts w:ascii="Times New Roman" w:eastAsia="Calibri" w:hAnsi="Times New Roman"/>
          <w:sz w:val="24"/>
          <w:szCs w:val="24"/>
        </w:rPr>
        <w:t>В 2018-2019 г.г. действующими оставались 80 договоров аренды муниципального имущества, 61 договор безвозмездного пользования муниципальным имуществом и 634 договора аренды земельных участков. За указанный период зарегистрировано право муниципальной собственности на 58 объектов и 11 земельных участков.</w:t>
      </w:r>
    </w:p>
    <w:p w:rsidR="00C0545D" w:rsidRDefault="005E281A">
      <w:pPr>
        <w:shd w:val="clear" w:color="auto" w:fill="FFFFFF"/>
        <w:spacing w:after="0" w:line="240" w:lineRule="auto"/>
        <w:ind w:firstLine="709"/>
        <w:jc w:val="both"/>
        <w:textAlignment w:val="baseline"/>
        <w:rPr>
          <w:rFonts w:ascii="Times New Roman" w:hAnsi="Times New Roman"/>
          <w:bCs/>
          <w:sz w:val="24"/>
          <w:szCs w:val="24"/>
          <w:lang w:eastAsia="ru-RU"/>
        </w:rPr>
      </w:pPr>
      <w:r>
        <w:rPr>
          <w:rFonts w:ascii="Times New Roman" w:hAnsi="Times New Roman"/>
          <w:color w:val="000000"/>
          <w:sz w:val="24"/>
          <w:szCs w:val="24"/>
          <w:lang w:eastAsia="ru-RU"/>
        </w:rPr>
        <w:t xml:space="preserve">Одной из эффективных форм управления муниципальным имуществом ГО «Вуктыл» является предоставление муниципального имущества и земельных участков в аренду и их продажа, что подтверждается </w:t>
      </w:r>
      <w:bookmarkStart w:id="0" w:name="_Toc2095386"/>
      <w:bookmarkStart w:id="1" w:name="_Toc483942449"/>
      <w:r>
        <w:rPr>
          <w:rFonts w:ascii="Times New Roman" w:hAnsi="Times New Roman"/>
          <w:color w:val="000000"/>
          <w:sz w:val="24"/>
          <w:szCs w:val="24"/>
          <w:lang w:eastAsia="ru-RU"/>
        </w:rPr>
        <w:t>п</w:t>
      </w:r>
      <w:r>
        <w:rPr>
          <w:rFonts w:ascii="Times New Roman" w:hAnsi="Times New Roman"/>
          <w:bCs/>
          <w:sz w:val="24"/>
          <w:szCs w:val="24"/>
          <w:lang w:eastAsia="ru-RU"/>
        </w:rPr>
        <w:t>оказателями бюджетных поступлений от использования муниципального имущества за период 2016 – 2019 г.г., приведенными в таблице:</w:t>
      </w:r>
    </w:p>
    <w:bookmarkEnd w:id="0"/>
    <w:bookmarkEnd w:id="1"/>
    <w:p w:rsidR="00C0545D" w:rsidRDefault="00C0545D">
      <w:pPr>
        <w:shd w:val="clear" w:color="auto" w:fill="FFFFFF"/>
        <w:spacing w:after="0" w:line="240" w:lineRule="auto"/>
        <w:ind w:firstLine="709"/>
        <w:jc w:val="both"/>
        <w:textAlignment w:val="baseline"/>
        <w:rPr>
          <w:rFonts w:ascii="Times New Roman" w:hAnsi="Times New Roman"/>
          <w:bCs/>
          <w:sz w:val="24"/>
          <w:szCs w:val="24"/>
          <w:lang w:eastAsia="ru-RU"/>
        </w:rPr>
      </w:pPr>
    </w:p>
    <w:tbl>
      <w:tblPr>
        <w:tblW w:w="946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6308"/>
        <w:gridCol w:w="709"/>
        <w:gridCol w:w="795"/>
        <w:gridCol w:w="824"/>
        <w:gridCol w:w="824"/>
      </w:tblGrid>
      <w:tr w:rsidR="00C0545D">
        <w:trPr>
          <w:jc w:val="center"/>
        </w:trPr>
        <w:tc>
          <w:tcPr>
            <w:tcW w:w="630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0545D" w:rsidRDefault="005E281A">
            <w:pPr>
              <w:widowControl w:val="0"/>
              <w:spacing w:after="0" w:line="240" w:lineRule="auto"/>
              <w:contextualSpacing/>
              <w:jc w:val="center"/>
              <w:rPr>
                <w:rFonts w:ascii="Times New Roman" w:hAnsi="Times New Roman"/>
                <w:sz w:val="24"/>
                <w:szCs w:val="24"/>
                <w:lang w:eastAsia="ru-RU"/>
              </w:rPr>
            </w:pPr>
            <w:r>
              <w:rPr>
                <w:rFonts w:ascii="Times New Roman" w:hAnsi="Times New Roman"/>
                <w:bCs/>
                <w:sz w:val="24"/>
                <w:szCs w:val="24"/>
                <w:lang w:eastAsia="ru-RU"/>
              </w:rPr>
              <w:t>Показатель</w:t>
            </w:r>
          </w:p>
        </w:tc>
        <w:tc>
          <w:tcPr>
            <w:tcW w:w="3152"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Default="005E281A">
            <w:pPr>
              <w:widowControl w:val="0"/>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Год</w:t>
            </w:r>
          </w:p>
        </w:tc>
      </w:tr>
      <w:tr w:rsidR="00C0545D">
        <w:trPr>
          <w:jc w:val="center"/>
        </w:trPr>
        <w:tc>
          <w:tcPr>
            <w:tcW w:w="630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0545D" w:rsidRDefault="00C0545D">
            <w:pPr>
              <w:widowControl w:val="0"/>
              <w:spacing w:after="0" w:line="240" w:lineRule="auto"/>
              <w:contextualSpacing/>
              <w:jc w:val="center"/>
              <w:rPr>
                <w:rFonts w:ascii="Times New Roman" w:hAnsi="Times New Roman"/>
                <w:sz w:val="24"/>
                <w:szCs w:val="24"/>
                <w:lang w:eastAsia="ru-RU"/>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0545D" w:rsidRDefault="005E281A">
            <w:pPr>
              <w:widowControl w:val="0"/>
              <w:spacing w:after="0" w:line="240" w:lineRule="auto"/>
              <w:contextualSpacing/>
              <w:jc w:val="center"/>
              <w:rPr>
                <w:rFonts w:ascii="Times New Roman" w:hAnsi="Times New Roman"/>
                <w:sz w:val="24"/>
                <w:szCs w:val="24"/>
                <w:lang w:eastAsia="ru-RU"/>
              </w:rPr>
            </w:pPr>
            <w:r>
              <w:rPr>
                <w:rFonts w:ascii="Times New Roman" w:hAnsi="Times New Roman"/>
                <w:bCs/>
                <w:sz w:val="24"/>
                <w:szCs w:val="24"/>
                <w:lang w:eastAsia="ru-RU"/>
              </w:rPr>
              <w:t>2016</w:t>
            </w:r>
          </w:p>
        </w:tc>
        <w:tc>
          <w:tcPr>
            <w:tcW w:w="7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Default="005E281A">
            <w:pPr>
              <w:widowControl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2017</w:t>
            </w:r>
          </w:p>
        </w:tc>
        <w:tc>
          <w:tcPr>
            <w:tcW w:w="8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0545D" w:rsidRDefault="005E281A">
            <w:pPr>
              <w:widowControl w:val="0"/>
              <w:spacing w:after="0" w:line="240" w:lineRule="auto"/>
              <w:contextualSpacing/>
              <w:jc w:val="center"/>
              <w:rPr>
                <w:rFonts w:ascii="Times New Roman" w:hAnsi="Times New Roman"/>
                <w:sz w:val="24"/>
                <w:szCs w:val="24"/>
                <w:lang w:eastAsia="ru-RU"/>
              </w:rPr>
            </w:pPr>
            <w:r>
              <w:rPr>
                <w:rFonts w:ascii="Times New Roman" w:hAnsi="Times New Roman"/>
                <w:bCs/>
                <w:sz w:val="24"/>
                <w:szCs w:val="24"/>
                <w:lang w:eastAsia="ru-RU"/>
              </w:rPr>
              <w:t>2018</w:t>
            </w:r>
          </w:p>
        </w:tc>
        <w:tc>
          <w:tcPr>
            <w:tcW w:w="8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0545D" w:rsidRDefault="005E281A">
            <w:pPr>
              <w:widowControl w:val="0"/>
              <w:spacing w:after="0" w:line="240" w:lineRule="auto"/>
              <w:contextualSpacing/>
              <w:jc w:val="center"/>
              <w:rPr>
                <w:rFonts w:ascii="Times New Roman" w:hAnsi="Times New Roman"/>
                <w:sz w:val="24"/>
                <w:szCs w:val="24"/>
                <w:lang w:eastAsia="ru-RU"/>
              </w:rPr>
            </w:pPr>
            <w:r>
              <w:rPr>
                <w:rFonts w:ascii="Times New Roman" w:hAnsi="Times New Roman"/>
                <w:bCs/>
                <w:sz w:val="24"/>
                <w:szCs w:val="24"/>
                <w:lang w:eastAsia="ru-RU"/>
              </w:rPr>
              <w:t>2019</w:t>
            </w:r>
          </w:p>
        </w:tc>
      </w:tr>
      <w:tr w:rsidR="00C0545D">
        <w:trPr>
          <w:trHeight w:val="180"/>
          <w:jc w:val="center"/>
        </w:trPr>
        <w:tc>
          <w:tcPr>
            <w:tcW w:w="63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Default="005E281A">
            <w:pPr>
              <w:widowControl w:val="0"/>
              <w:spacing w:after="0" w:line="240" w:lineRule="auto"/>
              <w:contextualSpacing/>
              <w:jc w:val="both"/>
              <w:rPr>
                <w:rFonts w:ascii="Times New Roman" w:eastAsia="Calibri" w:hAnsi="Times New Roman"/>
                <w:sz w:val="24"/>
                <w:szCs w:val="24"/>
                <w:lang w:eastAsia="ru-RU"/>
              </w:rPr>
            </w:pPr>
            <w:r>
              <w:rPr>
                <w:rFonts w:ascii="Times New Roman" w:hAnsi="Times New Roman"/>
                <w:sz w:val="24"/>
                <w:szCs w:val="24"/>
                <w:lang w:eastAsia="ru-RU"/>
              </w:rPr>
              <w:t>Арендная плата за аренду муниципального имущества (</w:t>
            </w:r>
            <w:r>
              <w:rPr>
                <w:rFonts w:ascii="Times New Roman" w:hAnsi="Times New Roman"/>
                <w:sz w:val="24"/>
                <w:szCs w:val="24"/>
              </w:rPr>
              <w:t>млн. руб.)</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Default="005E281A">
            <w:pPr>
              <w:widowControl w:val="0"/>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26,2</w:t>
            </w:r>
          </w:p>
        </w:tc>
        <w:tc>
          <w:tcPr>
            <w:tcW w:w="7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Default="005E281A">
            <w:pPr>
              <w:widowControl w:val="0"/>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31,5</w:t>
            </w:r>
          </w:p>
        </w:tc>
        <w:tc>
          <w:tcPr>
            <w:tcW w:w="8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Default="005E281A">
            <w:pPr>
              <w:widowControl w:val="0"/>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26,4</w:t>
            </w:r>
          </w:p>
        </w:tc>
        <w:tc>
          <w:tcPr>
            <w:tcW w:w="8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Default="005E281A">
            <w:pPr>
              <w:widowControl w:val="0"/>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27,0</w:t>
            </w:r>
          </w:p>
        </w:tc>
      </w:tr>
      <w:tr w:rsidR="00C0545D">
        <w:trPr>
          <w:jc w:val="center"/>
        </w:trPr>
        <w:tc>
          <w:tcPr>
            <w:tcW w:w="63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Default="005E281A">
            <w:pPr>
              <w:widowControl w:val="0"/>
              <w:spacing w:after="0" w:line="240" w:lineRule="auto"/>
              <w:contextualSpacing/>
              <w:jc w:val="both"/>
              <w:rPr>
                <w:rFonts w:ascii="Times New Roman" w:eastAsia="Calibri" w:hAnsi="Times New Roman"/>
                <w:sz w:val="24"/>
                <w:szCs w:val="24"/>
                <w:lang w:eastAsia="ru-RU"/>
              </w:rPr>
            </w:pPr>
            <w:r>
              <w:rPr>
                <w:rFonts w:ascii="Times New Roman" w:hAnsi="Times New Roman"/>
                <w:sz w:val="24"/>
                <w:szCs w:val="24"/>
                <w:lang w:eastAsia="ru-RU"/>
              </w:rPr>
              <w:t>Арендная плата за земельные участки (</w:t>
            </w:r>
            <w:r>
              <w:rPr>
                <w:rFonts w:ascii="Times New Roman" w:hAnsi="Times New Roman"/>
                <w:sz w:val="24"/>
                <w:szCs w:val="24"/>
              </w:rPr>
              <w:t>млн. руб.)</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Default="005E281A">
            <w:pPr>
              <w:widowControl w:val="0"/>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5,6</w:t>
            </w:r>
          </w:p>
        </w:tc>
        <w:tc>
          <w:tcPr>
            <w:tcW w:w="7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Default="005E281A">
            <w:pPr>
              <w:widowControl w:val="0"/>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3,4</w:t>
            </w:r>
          </w:p>
        </w:tc>
        <w:tc>
          <w:tcPr>
            <w:tcW w:w="8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Default="005E281A">
            <w:pPr>
              <w:widowControl w:val="0"/>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5,1</w:t>
            </w:r>
          </w:p>
        </w:tc>
        <w:tc>
          <w:tcPr>
            <w:tcW w:w="8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Default="005E281A">
            <w:pPr>
              <w:widowControl w:val="0"/>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4,6</w:t>
            </w:r>
          </w:p>
        </w:tc>
      </w:tr>
      <w:tr w:rsidR="00C0545D">
        <w:trPr>
          <w:trHeight w:val="267"/>
          <w:jc w:val="center"/>
        </w:trPr>
        <w:tc>
          <w:tcPr>
            <w:tcW w:w="63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Default="005E281A">
            <w:pPr>
              <w:widowControl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Продажа земельных участков (</w:t>
            </w:r>
            <w:r>
              <w:rPr>
                <w:rFonts w:ascii="Times New Roman" w:hAnsi="Times New Roman"/>
                <w:sz w:val="24"/>
                <w:szCs w:val="24"/>
              </w:rPr>
              <w:t>млн. руб.)</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Default="005E281A">
            <w:pPr>
              <w:widowControl w:val="0"/>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0,2</w:t>
            </w:r>
          </w:p>
        </w:tc>
        <w:tc>
          <w:tcPr>
            <w:tcW w:w="7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Default="005E281A">
            <w:pPr>
              <w:widowControl w:val="0"/>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0,3</w:t>
            </w:r>
          </w:p>
        </w:tc>
        <w:tc>
          <w:tcPr>
            <w:tcW w:w="8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Default="005E281A">
            <w:pPr>
              <w:widowControl w:val="0"/>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0,3</w:t>
            </w:r>
          </w:p>
        </w:tc>
        <w:tc>
          <w:tcPr>
            <w:tcW w:w="8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Default="005E281A">
            <w:pPr>
              <w:widowControl w:val="0"/>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2,8</w:t>
            </w:r>
          </w:p>
        </w:tc>
      </w:tr>
      <w:tr w:rsidR="00C0545D">
        <w:trPr>
          <w:jc w:val="center"/>
        </w:trPr>
        <w:tc>
          <w:tcPr>
            <w:tcW w:w="63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Default="005E281A">
            <w:pPr>
              <w:widowControl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Продажа муниципального имущества (</w:t>
            </w:r>
            <w:r>
              <w:rPr>
                <w:rFonts w:ascii="Times New Roman" w:hAnsi="Times New Roman"/>
                <w:sz w:val="24"/>
                <w:szCs w:val="24"/>
              </w:rPr>
              <w:t>млн. руб.)</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Default="005E281A">
            <w:pPr>
              <w:widowControl w:val="0"/>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0,9</w:t>
            </w:r>
          </w:p>
        </w:tc>
        <w:tc>
          <w:tcPr>
            <w:tcW w:w="7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Default="005E281A">
            <w:pPr>
              <w:widowControl w:val="0"/>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0</w:t>
            </w:r>
          </w:p>
        </w:tc>
        <w:tc>
          <w:tcPr>
            <w:tcW w:w="8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Default="005E281A">
            <w:pPr>
              <w:widowControl w:val="0"/>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1,5</w:t>
            </w:r>
          </w:p>
        </w:tc>
        <w:tc>
          <w:tcPr>
            <w:tcW w:w="8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Default="005E281A">
            <w:pPr>
              <w:widowControl w:val="0"/>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0,7</w:t>
            </w:r>
          </w:p>
        </w:tc>
      </w:tr>
    </w:tbl>
    <w:p w:rsidR="00C0545D" w:rsidRDefault="00C0545D">
      <w:pPr>
        <w:spacing w:after="0" w:line="240" w:lineRule="auto"/>
        <w:rPr>
          <w:rFonts w:ascii="Times New Roman" w:hAnsi="Times New Roman" w:cs="Times New Roman"/>
        </w:rPr>
      </w:pPr>
    </w:p>
    <w:p w:rsidR="00036CC9" w:rsidRPr="00036CC9" w:rsidRDefault="00036CC9" w:rsidP="00036CC9">
      <w:pPr>
        <w:spacing w:after="0" w:line="240" w:lineRule="auto"/>
        <w:ind w:firstLine="709"/>
        <w:jc w:val="both"/>
        <w:rPr>
          <w:rFonts w:ascii="Times New Roman" w:hAnsi="Times New Roman" w:cs="Times New Roman"/>
          <w:sz w:val="24"/>
          <w:szCs w:val="24"/>
        </w:rPr>
      </w:pPr>
      <w:proofErr w:type="gramStart"/>
      <w:r w:rsidRPr="00036CC9">
        <w:rPr>
          <w:rFonts w:ascii="Times New Roman" w:hAnsi="Times New Roman"/>
          <w:sz w:val="24"/>
          <w:szCs w:val="24"/>
          <w:lang w:eastAsia="ru-RU"/>
        </w:rPr>
        <w:t xml:space="preserve">Основными проблемами, возникающими в сфере управления муниципальной собственностью на территории ГО «Вуктыл» являются неиспользование объектов </w:t>
      </w:r>
      <w:r w:rsidRPr="00036CC9">
        <w:rPr>
          <w:rFonts w:ascii="Times New Roman" w:hAnsi="Times New Roman"/>
          <w:sz w:val="24"/>
          <w:szCs w:val="24"/>
          <w:lang w:eastAsia="ru-RU"/>
        </w:rPr>
        <w:lastRenderedPageBreak/>
        <w:t xml:space="preserve">муниципальной собственности (в муниципальной казне находятся объекты недвижимости, по тем или иным основаниям не переданные в пользование); </w:t>
      </w:r>
      <w:r w:rsidRPr="00036CC9">
        <w:rPr>
          <w:rFonts w:ascii="Times New Roman" w:eastAsia="Calibri" w:hAnsi="Times New Roman"/>
          <w:sz w:val="24"/>
          <w:szCs w:val="24"/>
        </w:rPr>
        <w:t>наличие нарушенных земель - некультивированных, неиспользуемых, нерационально используемых и не вовлеченных в хозяйственный оборот; запустение сельских территорий, сопровождающееся выбытием из оборота продуктивных земель сельскохозяйственного назначения;</w:t>
      </w:r>
      <w:proofErr w:type="gramEnd"/>
      <w:r w:rsidRPr="00036CC9">
        <w:rPr>
          <w:rFonts w:ascii="Times New Roman" w:eastAsia="Calibri" w:hAnsi="Times New Roman"/>
          <w:sz w:val="24"/>
          <w:szCs w:val="24"/>
        </w:rPr>
        <w:t xml:space="preserve"> н</w:t>
      </w:r>
      <w:r w:rsidRPr="00036CC9">
        <w:rPr>
          <w:rFonts w:ascii="Times New Roman" w:hAnsi="Times New Roman" w:cs="Times New Roman"/>
          <w:sz w:val="24"/>
          <w:szCs w:val="24"/>
        </w:rPr>
        <w:t xml:space="preserve">еудовлетворительное техническое состояние объектов </w:t>
      </w:r>
      <w:r w:rsidRPr="00036CC9">
        <w:rPr>
          <w:rFonts w:ascii="Times New Roman" w:hAnsi="Times New Roman"/>
          <w:sz w:val="24"/>
          <w:szCs w:val="24"/>
          <w:lang w:eastAsia="ru-RU"/>
        </w:rPr>
        <w:t>муниципальной собственности</w:t>
      </w:r>
      <w:r w:rsidRPr="00036CC9">
        <w:rPr>
          <w:rFonts w:ascii="Times New Roman" w:hAnsi="Times New Roman" w:cs="Times New Roman"/>
          <w:sz w:val="24"/>
          <w:szCs w:val="24"/>
        </w:rPr>
        <w:t xml:space="preserve">: необходимость проведения капитальных и текущих видов ремонтов. </w:t>
      </w:r>
    </w:p>
    <w:p w:rsidR="00C0545D" w:rsidRDefault="005E281A">
      <w:pPr>
        <w:shd w:val="clear" w:color="auto" w:fill="FFFFFF"/>
        <w:spacing w:after="0" w:line="240" w:lineRule="auto"/>
        <w:ind w:firstLine="709"/>
        <w:jc w:val="both"/>
        <w:textAlignment w:val="baseline"/>
        <w:rPr>
          <w:rFonts w:ascii="Times New Roman" w:hAnsi="Times New Roman"/>
          <w:color w:val="000000"/>
          <w:sz w:val="24"/>
          <w:szCs w:val="24"/>
          <w:lang w:eastAsia="ru-RU"/>
        </w:rPr>
      </w:pPr>
      <w:r w:rsidRPr="00036CC9">
        <w:rPr>
          <w:rFonts w:ascii="Times New Roman" w:eastAsia="Calibri" w:hAnsi="Times New Roman"/>
          <w:sz w:val="24"/>
          <w:szCs w:val="24"/>
          <w:shd w:val="clear" w:color="auto" w:fill="FFFFFF"/>
          <w:lang w:eastAsia="ru-RU"/>
        </w:rPr>
        <w:t>Следует также отметить и другие проблемы по управлению и распоряжению</w:t>
      </w:r>
      <w:r>
        <w:rPr>
          <w:rFonts w:ascii="Times New Roman" w:eastAsia="Calibri" w:hAnsi="Times New Roman"/>
          <w:color w:val="000000"/>
          <w:sz w:val="24"/>
          <w:szCs w:val="24"/>
          <w:shd w:val="clear" w:color="auto" w:fill="FFFFFF"/>
          <w:lang w:eastAsia="ru-RU"/>
        </w:rPr>
        <w:t xml:space="preserve"> муниципальным имуществом. В виду отсутствия бюджетных ассигнований </w:t>
      </w:r>
      <w:r w:rsidR="0077017A">
        <w:rPr>
          <w:rFonts w:ascii="Times New Roman" w:eastAsia="Calibri" w:hAnsi="Times New Roman"/>
          <w:color w:val="000000"/>
          <w:sz w:val="24"/>
          <w:szCs w:val="24"/>
          <w:shd w:val="clear" w:color="auto" w:fill="FFFFFF"/>
          <w:lang w:eastAsia="ru-RU"/>
        </w:rPr>
        <w:t xml:space="preserve">до 2016 г. </w:t>
      </w:r>
      <w:r>
        <w:rPr>
          <w:rFonts w:ascii="Times New Roman" w:eastAsia="Calibri" w:hAnsi="Times New Roman"/>
          <w:color w:val="000000"/>
          <w:sz w:val="24"/>
          <w:szCs w:val="24"/>
          <w:shd w:val="clear" w:color="auto" w:fill="FFFFFF"/>
          <w:lang w:eastAsia="ru-RU"/>
        </w:rPr>
        <w:t xml:space="preserve">в администрациях сельских поселений на реализацию мероприятий по паспортизации объектов недвижимого имущества </w:t>
      </w:r>
      <w:r>
        <w:rPr>
          <w:rFonts w:ascii="Times New Roman" w:hAnsi="Times New Roman"/>
          <w:color w:val="000000"/>
          <w:sz w:val="24"/>
          <w:szCs w:val="24"/>
          <w:lang w:eastAsia="ru-RU"/>
        </w:rPr>
        <w:t>большая часть объектов недвижимости не была обеспечена технической документацией, а также отсутствуют данные по проведению первичной инвентаризации.</w:t>
      </w:r>
    </w:p>
    <w:p w:rsidR="00C0545D" w:rsidRDefault="00C0545D">
      <w:pPr>
        <w:spacing w:after="0" w:line="240" w:lineRule="auto"/>
        <w:rPr>
          <w:rFonts w:ascii="Times New Roman" w:hAnsi="Times New Roman" w:cs="Times New Roman"/>
        </w:rPr>
      </w:pPr>
    </w:p>
    <w:p w:rsidR="00C0545D" w:rsidRDefault="0017268D">
      <w:pPr>
        <w:spacing w:after="0" w:line="240" w:lineRule="auto"/>
        <w:jc w:val="center"/>
        <w:outlineLvl w:val="1"/>
        <w:rPr>
          <w:rFonts w:ascii="Times New Roman" w:hAnsi="Times New Roman" w:cs="Times New Roman"/>
          <w:b/>
          <w:bCs/>
        </w:rPr>
      </w:pPr>
      <w:r w:rsidRPr="0068415F">
        <w:rPr>
          <w:rFonts w:ascii="Times New Roman" w:hAnsi="Times New Roman" w:cs="Times New Roman"/>
          <w:b/>
          <w:bCs/>
        </w:rPr>
        <w:t xml:space="preserve">4. </w:t>
      </w:r>
      <w:r w:rsidR="005E281A">
        <w:rPr>
          <w:rFonts w:ascii="Times New Roman" w:hAnsi="Times New Roman" w:cs="Times New Roman"/>
          <w:b/>
          <w:bCs/>
        </w:rPr>
        <w:t xml:space="preserve">Финансы </w:t>
      </w:r>
    </w:p>
    <w:p w:rsidR="00C0545D" w:rsidRDefault="00C0545D">
      <w:pPr>
        <w:spacing w:after="0" w:line="240" w:lineRule="auto"/>
        <w:rPr>
          <w:rFonts w:ascii="Times New Roman" w:hAnsi="Times New Roman" w:cs="Times New Roman"/>
        </w:rPr>
      </w:pPr>
    </w:p>
    <w:p w:rsidR="00C0545D" w:rsidRDefault="005E281A">
      <w:pPr>
        <w:spacing w:after="0" w:line="240" w:lineRule="auto"/>
        <w:ind w:firstLine="709"/>
        <w:jc w:val="both"/>
        <w:rPr>
          <w:rFonts w:ascii="Times New Roman" w:hAnsi="Times New Roman"/>
          <w:b/>
          <w:sz w:val="24"/>
          <w:szCs w:val="24"/>
          <w:lang w:eastAsia="ru-RU"/>
        </w:rPr>
      </w:pPr>
      <w:r>
        <w:rPr>
          <w:rFonts w:ascii="Times New Roman" w:hAnsi="Times New Roman"/>
          <w:b/>
          <w:sz w:val="24"/>
          <w:szCs w:val="24"/>
          <w:lang w:eastAsia="ru-RU"/>
        </w:rPr>
        <w:t>Бюджет  МО ГО «Вуктыл»</w:t>
      </w:r>
    </w:p>
    <w:p w:rsidR="00C0545D" w:rsidRDefault="005E281A">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Бюджет  МО ГО «Вуктыл» (далее – бюджет) предназначен для исполнения расходных обязательств  МО ГО «Вуктыл».</w:t>
      </w:r>
    </w:p>
    <w:p w:rsidR="00C0545D" w:rsidRDefault="005E281A">
      <w:pPr>
        <w:spacing w:after="0" w:line="240" w:lineRule="auto"/>
        <w:ind w:firstLine="709"/>
        <w:jc w:val="both"/>
        <w:rPr>
          <w:rFonts w:ascii="Times New Roman" w:hAnsi="Times New Roman"/>
          <w:sz w:val="24"/>
          <w:szCs w:val="24"/>
          <w:lang w:eastAsia="ru-RU"/>
        </w:rPr>
      </w:pPr>
      <w:proofErr w:type="gramStart"/>
      <w:r>
        <w:rPr>
          <w:rFonts w:ascii="Times New Roman" w:hAnsi="Times New Roman"/>
          <w:sz w:val="24"/>
          <w:szCs w:val="24"/>
          <w:lang w:eastAsia="ru-RU"/>
        </w:rPr>
        <w:t>К доходам бюджета относятся налоговые доходы, неналоговые доходы и безвозмездные поступления, формируемые в соответствии с бюджетным законодательством Российской Федерации, законодательством о налогах и сборах Российской Федерации, законодательством Республики Коми, а также законодательством Российской Федерации, законодательством Республики Коми и муниципальными правовыми актами об иных обязательных платежах.</w:t>
      </w:r>
      <w:proofErr w:type="gramEnd"/>
    </w:p>
    <w:p w:rsidR="00C0545D" w:rsidRDefault="005E281A">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В бюджете в течение последних трех лет (2017 - 2019 г.г.) сохраняется устойчивая положительная динамика увеличения доходной базы бюджета.  </w:t>
      </w:r>
    </w:p>
    <w:p w:rsidR="00C0545D" w:rsidRDefault="005E281A">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Доходы бюджета за три года выросли на 16,3% или на 90 450,10 тыс. руб. и составили в 2019 г. 647 000,6 тыс. руб., в том числе:</w:t>
      </w:r>
    </w:p>
    <w:p w:rsidR="00C0545D" w:rsidRDefault="005E281A">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рост налоговых и неналоговых поступлений в бюджет на 19,7% или на 43 456,00 тыс. руб. (в 2019 г. – 263 582,9 тыс. руб.), из них увеличение налоговых на 27,8%</w:t>
      </w:r>
      <w:r w:rsidR="00F4711F">
        <w:rPr>
          <w:rFonts w:ascii="Times New Roman" w:hAnsi="Times New Roman"/>
          <w:sz w:val="24"/>
          <w:szCs w:val="24"/>
          <w:lang w:eastAsia="ru-RU"/>
        </w:rPr>
        <w:t xml:space="preserve"> и снижение неналоговых на 8,6%;</w:t>
      </w:r>
    </w:p>
    <w:p w:rsidR="00C0545D" w:rsidRDefault="005E281A">
      <w:pPr>
        <w:tabs>
          <w:tab w:val="left" w:pos="709"/>
        </w:tabs>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рост безвозмездных поступлений в бюджет на 14,0% или на 46 994,10 тыс. руб. (в 2019 г. – 383 417,7 тыс. руб.), в том числе безвозмездных поступлений от других бюджетов бюджетной системы Российской Федерации на 11,1% и прочих безвозмездных поступлений на 9 722,3 тыс. руб. (24 305,8%).</w:t>
      </w:r>
    </w:p>
    <w:p w:rsidR="00C0545D" w:rsidRDefault="005E281A">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Наибольший удельный вес налоговых доходов  в 2019 г. от общей суммы доходов бюджета составил налог на доходы физических лиц (30,4 %),  а неналоговых доходов - доходы от использования имущества, находящегося в  муниципальной собственности ГО  (5,0 %).  </w:t>
      </w:r>
    </w:p>
    <w:p w:rsidR="00C0545D" w:rsidRDefault="005E281A">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В общем объеме поступивших в 2019 г. доходов налоговые и неналоговые доходы составили 40,7% (263 582,9 тыс. руб.), безвозмездные поступления составили  59,3% (</w:t>
      </w:r>
      <w:r>
        <w:rPr>
          <w:rFonts w:ascii="Times New Roman" w:eastAsia="Calibri" w:hAnsi="Times New Roman"/>
          <w:sz w:val="24"/>
          <w:szCs w:val="24"/>
          <w:lang w:eastAsia="ru-RU"/>
        </w:rPr>
        <w:t>383 417,7 тыс. руб.</w:t>
      </w:r>
      <w:r>
        <w:rPr>
          <w:rFonts w:ascii="Times New Roman" w:hAnsi="Times New Roman"/>
          <w:sz w:val="24"/>
          <w:szCs w:val="24"/>
          <w:lang w:eastAsia="ru-RU"/>
        </w:rPr>
        <w:t xml:space="preserve">). В бюджете на 2020 г. их доля запланирована в объеме  35,0% и 65,0% соответственно. </w:t>
      </w:r>
    </w:p>
    <w:p w:rsidR="00C0545D" w:rsidRDefault="005E281A">
      <w:pPr>
        <w:spacing w:after="0" w:line="240" w:lineRule="auto"/>
        <w:ind w:firstLine="709"/>
        <w:jc w:val="both"/>
        <w:rPr>
          <w:rFonts w:ascii="Times New Roman" w:eastAsia="Calibri" w:hAnsi="Times New Roman"/>
          <w:sz w:val="24"/>
          <w:szCs w:val="24"/>
        </w:rPr>
      </w:pPr>
      <w:r>
        <w:rPr>
          <w:rFonts w:ascii="Times New Roman" w:hAnsi="Times New Roman"/>
          <w:sz w:val="24"/>
          <w:szCs w:val="24"/>
          <w:lang w:eastAsia="ru-RU"/>
        </w:rPr>
        <w:t xml:space="preserve">Этот факт свидетельствует </w:t>
      </w:r>
      <w:r>
        <w:rPr>
          <w:rFonts w:ascii="Times New Roman" w:eastAsia="Calibri" w:hAnsi="Times New Roman"/>
          <w:sz w:val="24"/>
          <w:szCs w:val="24"/>
        </w:rPr>
        <w:t xml:space="preserve">о зависимости бюджета от объемов финансирования из бюджетов вышестоящих уровней, а также изменений дополнительного норматива зачислений в бюджет налога на доходы физических лиц, являющимся основным составляющим налоговым доходом бюджета.  </w:t>
      </w:r>
    </w:p>
    <w:p w:rsidR="00C0545D" w:rsidRDefault="005E281A">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Резервом повышения доходов бюджета являются доходы от использования имущества находящегося в муниципальной собственности, так в 2017 - 2019 гг. данных доходов поступило 36 559,8 тыс. руб., 28 062,7 тыс. руб. и 32 606,5 тыс. руб. соответственно. Таким образом, несмотря на снижение по отношению к 2017 г. на 10,8%, наблюдается увеличение по отношению к 2018 г. на 16,2%. На 2020 г. запланировано поступление в сумме 34 180,9 тыс. руб. или увеличение </w:t>
      </w:r>
      <w:proofErr w:type="gramStart"/>
      <w:r>
        <w:rPr>
          <w:rFonts w:ascii="Times New Roman" w:eastAsia="Calibri" w:hAnsi="Times New Roman"/>
          <w:sz w:val="24"/>
          <w:szCs w:val="24"/>
        </w:rPr>
        <w:t>к</w:t>
      </w:r>
      <w:proofErr w:type="gramEnd"/>
      <w:r>
        <w:rPr>
          <w:rFonts w:ascii="Times New Roman" w:eastAsia="Calibri" w:hAnsi="Times New Roman"/>
          <w:sz w:val="24"/>
          <w:szCs w:val="24"/>
        </w:rPr>
        <w:t xml:space="preserve"> 2019 г. на 4,8%.</w:t>
      </w:r>
    </w:p>
    <w:p w:rsidR="00C0545D" w:rsidRDefault="005E281A">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lastRenderedPageBreak/>
        <w:t xml:space="preserve">Расходная часть бюджета формируется на трехлетний период (очередной финансовый год и плановый период) по программно-целевому методу. </w:t>
      </w:r>
      <w:r>
        <w:rPr>
          <w:rFonts w:ascii="Times New Roman" w:hAnsi="Times New Roman"/>
          <w:sz w:val="24"/>
          <w:szCs w:val="24"/>
          <w:lang w:eastAsia="ru-RU"/>
        </w:rPr>
        <w:t xml:space="preserve">Расходы бюджета за три года выросли на 17,5% или на 95 906,5 тыс. руб. и составили в 2019 г. 645 251,5 тыс. руб. </w:t>
      </w:r>
      <w:r>
        <w:rPr>
          <w:rFonts w:ascii="Times New Roman" w:eastAsia="Calibri" w:hAnsi="Times New Roman"/>
          <w:sz w:val="24"/>
          <w:szCs w:val="24"/>
        </w:rPr>
        <w:t>Расходы бюджета в рамках муниципальных программ за три года составляют более 99% от всех расходов бюджета. За анализируемый период наблюдается рост расходной части бюджета, но это не позволяет в полной мере  исполнять все  расходных обязательства в полном объеме даже на первоочередные расходы, а также затрат на капитальный и текущий ремонт, приобретения необходимого оборудования, расходов на реализацию в полном объеме полномочий, возложенных законодательством.</w:t>
      </w:r>
    </w:p>
    <w:p w:rsidR="00C0545D" w:rsidRDefault="005E281A">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Существенную долю расходов бюджета составляют социально значимые расходы (образование, культура, физическая культура и спорт, социальная политика): 2017 г. – 63,4%, 2018 г. – 64,0%, 2019 г. – 70,1%. В структуре расходов бюджета наибольший удельный вес продолжает занимать отрасль образования: 2017 г.– 53,8%, 2018 г. – 54,4%, 2019 г. - 57,7%  к общим расходам бюджета.</w:t>
      </w:r>
    </w:p>
    <w:p w:rsidR="00C0545D" w:rsidRDefault="005E281A">
      <w:pPr>
        <w:spacing w:after="0" w:line="240" w:lineRule="auto"/>
        <w:ind w:firstLine="709"/>
        <w:jc w:val="both"/>
      </w:pPr>
      <w:r>
        <w:rPr>
          <w:rFonts w:ascii="Times New Roman" w:hAnsi="Times New Roman"/>
          <w:sz w:val="24"/>
          <w:szCs w:val="24"/>
          <w:lang w:eastAsia="ru-RU"/>
        </w:rPr>
        <w:t xml:space="preserve">Кроме того наблюдается рост муниципального долга по кредитам от коммерческих организаций, так за три года муниципальный долг вырос на 17% с 26 069,8 тыс. руб. (на 01.01.2017) до 30 500,0 тыс. руб. (на 1.01.2020). Бюджетные кредиты от других бюджетов бюджетной системы Российской Федерации ГО не предоставлялись. Динамика и объемы муниципального долга ГО за период 2017 - 2019 г.г. всегда соответствовали ограничениям, установленным Бюджетным </w:t>
      </w:r>
      <w:r w:rsidRPr="008A1BD5">
        <w:rPr>
          <w:rStyle w:val="-"/>
          <w:rFonts w:ascii="Times New Roman" w:hAnsi="Times New Roman"/>
          <w:color w:val="auto"/>
          <w:sz w:val="24"/>
          <w:szCs w:val="24"/>
          <w:u w:val="none"/>
          <w:lang w:eastAsia="ru-RU"/>
        </w:rPr>
        <w:t>кодексом</w:t>
      </w:r>
      <w:r>
        <w:rPr>
          <w:rFonts w:ascii="Times New Roman" w:hAnsi="Times New Roman"/>
          <w:sz w:val="24"/>
          <w:szCs w:val="24"/>
          <w:lang w:eastAsia="ru-RU"/>
        </w:rPr>
        <w:t xml:space="preserve"> Российской Федерации. Увеличение объема муниципального долга и отсутствие тенденции к снижению является одним из факторов, подтверждающих финансовую недостаточность средств бюджета.</w:t>
      </w:r>
    </w:p>
    <w:p w:rsidR="00C0545D" w:rsidRDefault="00C0545D">
      <w:pPr>
        <w:spacing w:after="0" w:line="240" w:lineRule="auto"/>
        <w:ind w:firstLine="540"/>
        <w:jc w:val="both"/>
        <w:rPr>
          <w:rFonts w:ascii="Times New Roman" w:hAnsi="Times New Roman" w:cs="Times New Roman"/>
        </w:rPr>
      </w:pPr>
    </w:p>
    <w:p w:rsidR="00C0545D" w:rsidRPr="004904F3" w:rsidRDefault="005E281A">
      <w:pPr>
        <w:spacing w:after="0" w:line="240" w:lineRule="auto"/>
        <w:ind w:firstLine="540"/>
        <w:jc w:val="both"/>
        <w:rPr>
          <w:rFonts w:ascii="Times New Roman" w:hAnsi="Times New Roman" w:cs="Times New Roman"/>
          <w:b/>
        </w:rPr>
      </w:pPr>
      <w:r w:rsidRPr="004904F3">
        <w:rPr>
          <w:rFonts w:ascii="Times New Roman" w:hAnsi="Times New Roman" w:cs="Times New Roman"/>
          <w:b/>
          <w:sz w:val="24"/>
          <w:szCs w:val="24"/>
        </w:rPr>
        <w:t xml:space="preserve">Финансы </w:t>
      </w:r>
      <w:r w:rsidR="004904F3" w:rsidRPr="004904F3">
        <w:rPr>
          <w:rFonts w:ascii="Times New Roman" w:hAnsi="Times New Roman" w:cs="Times New Roman"/>
          <w:b/>
          <w:sz w:val="24"/>
          <w:szCs w:val="24"/>
        </w:rPr>
        <w:t xml:space="preserve">коммерческих </w:t>
      </w:r>
      <w:r w:rsidRPr="004904F3">
        <w:rPr>
          <w:rFonts w:ascii="Times New Roman" w:hAnsi="Times New Roman" w:cs="Times New Roman"/>
          <w:b/>
          <w:sz w:val="24"/>
          <w:szCs w:val="24"/>
        </w:rPr>
        <w:t>организаций</w:t>
      </w:r>
    </w:p>
    <w:p w:rsidR="00C0545D" w:rsidRPr="004904F3" w:rsidRDefault="005E281A">
      <w:pPr>
        <w:spacing w:after="0" w:line="240" w:lineRule="auto"/>
        <w:ind w:firstLine="540"/>
        <w:jc w:val="both"/>
        <w:rPr>
          <w:rFonts w:ascii="Times New Roman" w:hAnsi="Times New Roman" w:cs="Times New Roman"/>
          <w:sz w:val="24"/>
          <w:szCs w:val="24"/>
        </w:rPr>
      </w:pPr>
      <w:proofErr w:type="gramStart"/>
      <w:r w:rsidRPr="004904F3">
        <w:rPr>
          <w:rFonts w:ascii="Times New Roman" w:hAnsi="Times New Roman" w:cs="Times New Roman"/>
          <w:sz w:val="24"/>
          <w:szCs w:val="24"/>
        </w:rPr>
        <w:t xml:space="preserve">По итогам финансовой деятельности </w:t>
      </w:r>
      <w:r w:rsidR="004904F3" w:rsidRPr="004904F3">
        <w:rPr>
          <w:rFonts w:ascii="Times New Roman" w:hAnsi="Times New Roman" w:cs="Times New Roman"/>
          <w:sz w:val="24"/>
          <w:szCs w:val="24"/>
        </w:rPr>
        <w:t xml:space="preserve">коммерческих </w:t>
      </w:r>
      <w:r w:rsidRPr="004904F3">
        <w:rPr>
          <w:rFonts w:ascii="Times New Roman" w:hAnsi="Times New Roman" w:cs="Times New Roman"/>
          <w:sz w:val="24"/>
          <w:szCs w:val="24"/>
        </w:rPr>
        <w:t xml:space="preserve">организаций по данным годовой бухгалтерской отчетности (без банков, страховых организаций, </w:t>
      </w:r>
      <w:r w:rsidRPr="004904F3">
        <w:rPr>
          <w:rFonts w:ascii="Times New Roman" w:hAnsi="Times New Roman" w:cs="Times New Roman"/>
          <w:spacing w:val="-2"/>
          <w:sz w:val="24"/>
          <w:szCs w:val="24"/>
        </w:rPr>
        <w:t>негосударственных пенсионных фондов и государственных (муниципальных) учреждений) по ГО «Вуктыл» за 2018 г. с</w:t>
      </w:r>
      <w:r w:rsidRPr="004904F3">
        <w:rPr>
          <w:rFonts w:ascii="Times New Roman" w:hAnsi="Times New Roman" w:cs="Times New Roman"/>
          <w:sz w:val="24"/>
          <w:szCs w:val="24"/>
        </w:rPr>
        <w:t>альдированный финансовый результат (прибыль минус убыток) составил убыток в сумме 33,0  млн. руб., что характеризует превышение суммы сальдированного убытка над суммой сальдированной прибыли организаций.</w:t>
      </w:r>
      <w:proofErr w:type="gramEnd"/>
      <w:r w:rsidRPr="004904F3">
        <w:rPr>
          <w:rFonts w:ascii="Times New Roman" w:hAnsi="Times New Roman" w:cs="Times New Roman"/>
          <w:sz w:val="24"/>
          <w:szCs w:val="24"/>
        </w:rPr>
        <w:t xml:space="preserve"> Необходимо отметить, что за период с 2016 г. по 2018 г. сальдированный финансовый результат характеризуется наличием убытка. Удельный вес убыточных организаций </w:t>
      </w:r>
      <w:proofErr w:type="gramStart"/>
      <w:r w:rsidRPr="004904F3">
        <w:rPr>
          <w:rFonts w:ascii="Times New Roman" w:hAnsi="Times New Roman" w:cs="Times New Roman"/>
          <w:sz w:val="24"/>
          <w:szCs w:val="24"/>
        </w:rPr>
        <w:t>в</w:t>
      </w:r>
      <w:proofErr w:type="gramEnd"/>
      <w:r w:rsidRPr="004904F3">
        <w:rPr>
          <w:rFonts w:ascii="Times New Roman" w:hAnsi="Times New Roman" w:cs="Times New Roman"/>
          <w:sz w:val="24"/>
          <w:szCs w:val="24"/>
        </w:rPr>
        <w:t xml:space="preserve"> % </w:t>
      </w:r>
      <w:proofErr w:type="gramStart"/>
      <w:r w:rsidRPr="004904F3">
        <w:rPr>
          <w:rFonts w:ascii="Times New Roman" w:hAnsi="Times New Roman" w:cs="Times New Roman"/>
          <w:sz w:val="24"/>
          <w:szCs w:val="24"/>
        </w:rPr>
        <w:t>к</w:t>
      </w:r>
      <w:proofErr w:type="gramEnd"/>
      <w:r w:rsidRPr="004904F3">
        <w:rPr>
          <w:rFonts w:ascii="Times New Roman" w:hAnsi="Times New Roman" w:cs="Times New Roman"/>
          <w:sz w:val="24"/>
          <w:szCs w:val="24"/>
        </w:rPr>
        <w:t xml:space="preserve"> общему числу организаций составил 29,3%, при этом удельный вес убыточных организаций в 2018 г. увеличился на 7,1% по сравнению с 2017 г. </w:t>
      </w:r>
    </w:p>
    <w:p w:rsidR="00C0545D" w:rsidRPr="004904F3" w:rsidRDefault="005E281A">
      <w:pPr>
        <w:spacing w:after="0" w:line="240" w:lineRule="auto"/>
        <w:ind w:firstLine="540"/>
        <w:jc w:val="both"/>
        <w:rPr>
          <w:rFonts w:ascii="Times New Roman" w:hAnsi="Times New Roman" w:cs="Times New Roman"/>
          <w:sz w:val="24"/>
          <w:szCs w:val="24"/>
        </w:rPr>
      </w:pPr>
      <w:r w:rsidRPr="004904F3">
        <w:rPr>
          <w:rFonts w:ascii="Times New Roman" w:hAnsi="Times New Roman" w:cs="Times New Roman"/>
          <w:sz w:val="24"/>
          <w:szCs w:val="24"/>
        </w:rPr>
        <w:t>Убыточность в процентах проданных товаров, продукции (работ, услуг) составила за 2018 г. – 11,9%.</w:t>
      </w:r>
    </w:p>
    <w:p w:rsidR="00C0545D" w:rsidRPr="004904F3" w:rsidRDefault="005E281A">
      <w:pPr>
        <w:spacing w:after="0" w:line="240" w:lineRule="auto"/>
        <w:ind w:firstLine="540"/>
        <w:jc w:val="both"/>
        <w:rPr>
          <w:rFonts w:ascii="Times New Roman" w:hAnsi="Times New Roman" w:cs="Times New Roman"/>
          <w:sz w:val="24"/>
          <w:szCs w:val="24"/>
        </w:rPr>
      </w:pPr>
      <w:r w:rsidRPr="004904F3">
        <w:rPr>
          <w:rFonts w:ascii="Times New Roman" w:hAnsi="Times New Roman" w:cs="Times New Roman"/>
          <w:sz w:val="24"/>
          <w:szCs w:val="24"/>
        </w:rPr>
        <w:t>Таким образом, финансовое состояние организаций ГО «Вуктыл» характеризуется убыточностью, превышением суммы краткосрочных обязательств, включая кредиторскую задолженность, над сумой  оборотных активов, включая дебиторскую задолженность.</w:t>
      </w:r>
    </w:p>
    <w:p w:rsidR="00C0545D" w:rsidRDefault="00C0545D">
      <w:pPr>
        <w:spacing w:after="0" w:line="240" w:lineRule="auto"/>
        <w:ind w:firstLine="540"/>
        <w:jc w:val="both"/>
        <w:rPr>
          <w:rFonts w:ascii="Times New Roman" w:hAnsi="Times New Roman" w:cs="Times New Roman"/>
          <w:sz w:val="24"/>
          <w:szCs w:val="24"/>
        </w:rPr>
      </w:pPr>
    </w:p>
    <w:p w:rsidR="00C0545D" w:rsidRDefault="005E281A">
      <w:pPr>
        <w:widowControl w:val="0"/>
        <w:spacing w:after="0" w:line="240" w:lineRule="auto"/>
        <w:ind w:firstLine="561"/>
        <w:jc w:val="both"/>
        <w:rPr>
          <w:rFonts w:ascii="Times New Roman" w:hAnsi="Times New Roman" w:cs="Times New Roman"/>
          <w:b/>
          <w:sz w:val="24"/>
          <w:szCs w:val="24"/>
        </w:rPr>
      </w:pPr>
      <w:r>
        <w:rPr>
          <w:rFonts w:ascii="Times New Roman" w:hAnsi="Times New Roman" w:cs="Times New Roman"/>
          <w:b/>
          <w:sz w:val="24"/>
          <w:szCs w:val="24"/>
        </w:rPr>
        <w:t>Банковский сектор</w:t>
      </w:r>
    </w:p>
    <w:p w:rsidR="00C0545D" w:rsidRDefault="005E281A">
      <w:pPr>
        <w:widowControl w:val="0"/>
        <w:tabs>
          <w:tab w:val="left" w:pos="4230"/>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 территории городского круга «Вуктыл» осуществляют деятельность: </w:t>
      </w:r>
    </w:p>
    <w:p w:rsidR="00C0545D" w:rsidRDefault="005E281A">
      <w:pPr>
        <w:spacing w:after="0" w:line="240" w:lineRule="auto"/>
        <w:ind w:firstLine="567"/>
        <w:rPr>
          <w:rFonts w:ascii="Times New Roman" w:eastAsia="Calibri" w:hAnsi="Times New Roman" w:cs="Times New Roman"/>
          <w:sz w:val="24"/>
          <w:szCs w:val="24"/>
        </w:rPr>
      </w:pPr>
      <w:r>
        <w:rPr>
          <w:rFonts w:ascii="Times New Roman" w:hAnsi="Times New Roman" w:cs="Times New Roman"/>
          <w:sz w:val="24"/>
          <w:szCs w:val="24"/>
        </w:rPr>
        <w:t xml:space="preserve">дополнительный офис №8617/098 </w:t>
      </w:r>
      <w:r>
        <w:rPr>
          <w:rFonts w:ascii="Times New Roman" w:eastAsia="Calibri" w:hAnsi="Times New Roman" w:cs="Times New Roman"/>
          <w:sz w:val="24"/>
          <w:szCs w:val="24"/>
        </w:rPr>
        <w:t xml:space="preserve"> ПАО «Сбербанк»;</w:t>
      </w:r>
    </w:p>
    <w:p w:rsidR="00C0545D" w:rsidRDefault="005E281A">
      <w:pPr>
        <w:widowControl w:val="0"/>
        <w:tabs>
          <w:tab w:val="left" w:pos="4230"/>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операционный офис («</w:t>
      </w:r>
      <w:proofErr w:type="spellStart"/>
      <w:r>
        <w:rPr>
          <w:rFonts w:ascii="Times New Roman" w:eastAsia="Calibri" w:hAnsi="Times New Roman" w:cs="Times New Roman"/>
          <w:sz w:val="24"/>
          <w:szCs w:val="24"/>
        </w:rPr>
        <w:t>Вуктыльский</w:t>
      </w:r>
      <w:proofErr w:type="spellEnd"/>
      <w:r>
        <w:rPr>
          <w:rFonts w:ascii="Times New Roman" w:eastAsia="Calibri" w:hAnsi="Times New Roman" w:cs="Times New Roman"/>
          <w:sz w:val="24"/>
          <w:szCs w:val="24"/>
        </w:rPr>
        <w:t>») Филиала АО «Газпромбанк»;</w:t>
      </w:r>
    </w:p>
    <w:p w:rsidR="00C0545D" w:rsidRDefault="005E281A">
      <w:pPr>
        <w:widowControl w:val="0"/>
        <w:tabs>
          <w:tab w:val="left" w:pos="4230"/>
        </w:tabs>
        <w:spacing w:after="0" w:line="240" w:lineRule="auto"/>
        <w:ind w:firstLine="567"/>
        <w:jc w:val="both"/>
        <w:rPr>
          <w:rFonts w:ascii="Times New Roman" w:hAnsi="Times New Roman" w:cs="Times New Roman"/>
          <w:sz w:val="24"/>
          <w:szCs w:val="24"/>
        </w:rPr>
      </w:pPr>
      <w:r>
        <w:rPr>
          <w:rFonts w:ascii="Times New Roman" w:eastAsia="Calibri" w:hAnsi="Times New Roman" w:cs="Times New Roman"/>
          <w:sz w:val="24"/>
          <w:szCs w:val="24"/>
        </w:rPr>
        <w:t xml:space="preserve">отделение ПАО «Почта банк». </w:t>
      </w:r>
    </w:p>
    <w:p w:rsidR="00C0545D" w:rsidRDefault="00C0545D">
      <w:pPr>
        <w:spacing w:after="0" w:line="240" w:lineRule="auto"/>
        <w:rPr>
          <w:rFonts w:ascii="Times New Roman" w:hAnsi="Times New Roman" w:cs="Times New Roman"/>
        </w:rPr>
      </w:pPr>
    </w:p>
    <w:p w:rsidR="00C0545D" w:rsidRDefault="0017268D">
      <w:pPr>
        <w:spacing w:after="0" w:line="240" w:lineRule="auto"/>
        <w:ind w:firstLine="540"/>
        <w:jc w:val="center"/>
        <w:rPr>
          <w:rFonts w:ascii="Times New Roman" w:hAnsi="Times New Roman" w:cs="Times New Roman"/>
          <w:sz w:val="24"/>
          <w:szCs w:val="24"/>
        </w:rPr>
      </w:pPr>
      <w:r w:rsidRPr="0068415F">
        <w:rPr>
          <w:rFonts w:ascii="Times New Roman" w:hAnsi="Times New Roman" w:cs="Times New Roman"/>
          <w:b/>
          <w:bCs/>
        </w:rPr>
        <w:t xml:space="preserve">5. </w:t>
      </w:r>
      <w:r w:rsidR="005E281A">
        <w:rPr>
          <w:rFonts w:ascii="Times New Roman" w:hAnsi="Times New Roman" w:cs="Times New Roman"/>
          <w:b/>
          <w:bCs/>
        </w:rPr>
        <w:t>Инвестиции</w:t>
      </w:r>
    </w:p>
    <w:p w:rsidR="00C0545D" w:rsidRDefault="005E281A">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Динамика инвестиций представлена в следующей таблице:</w:t>
      </w:r>
    </w:p>
    <w:p w:rsidR="00C0545D" w:rsidRDefault="00C0545D">
      <w:pPr>
        <w:spacing w:after="0" w:line="240" w:lineRule="auto"/>
        <w:rPr>
          <w:rFonts w:ascii="Times New Roman" w:hAnsi="Times New Roman" w:cs="Times New Roman"/>
        </w:rPr>
      </w:pPr>
    </w:p>
    <w:tbl>
      <w:tblPr>
        <w:tblW w:w="969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57" w:type="dxa"/>
          <w:bottom w:w="102" w:type="dxa"/>
          <w:right w:w="62" w:type="dxa"/>
        </w:tblCellMar>
        <w:tblLook w:val="0000" w:firstRow="0" w:lastRow="0" w:firstColumn="0" w:lastColumn="0" w:noHBand="0" w:noVBand="0"/>
      </w:tblPr>
      <w:tblGrid>
        <w:gridCol w:w="4599"/>
        <w:gridCol w:w="849"/>
        <w:gridCol w:w="850"/>
        <w:gridCol w:w="849"/>
        <w:gridCol w:w="850"/>
        <w:gridCol w:w="849"/>
        <w:gridCol w:w="851"/>
      </w:tblGrid>
      <w:tr w:rsidR="00C0545D">
        <w:tc>
          <w:tcPr>
            <w:tcW w:w="4598"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center"/>
              <w:rPr>
                <w:rFonts w:ascii="Times New Roman" w:hAnsi="Times New Roman" w:cs="Times New Roman"/>
              </w:rPr>
            </w:pPr>
            <w:bookmarkStart w:id="2" w:name="Par396"/>
            <w:bookmarkEnd w:id="2"/>
            <w:r>
              <w:rPr>
                <w:rFonts w:ascii="Times New Roman" w:hAnsi="Times New Roman" w:cs="Times New Roman"/>
              </w:rPr>
              <w:t>Наименование показателей</w:t>
            </w: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center"/>
              <w:rPr>
                <w:rFonts w:ascii="Times New Roman" w:hAnsi="Times New Roman" w:cs="Times New Roman"/>
              </w:rPr>
            </w:pPr>
            <w:r>
              <w:rPr>
                <w:rFonts w:ascii="Times New Roman" w:hAnsi="Times New Roman" w:cs="Times New Roman"/>
              </w:rPr>
              <w:t>2014 год</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center"/>
              <w:rPr>
                <w:rFonts w:ascii="Times New Roman" w:hAnsi="Times New Roman" w:cs="Times New Roman"/>
              </w:rPr>
            </w:pPr>
            <w:r>
              <w:rPr>
                <w:rFonts w:ascii="Times New Roman" w:hAnsi="Times New Roman" w:cs="Times New Roman"/>
              </w:rPr>
              <w:t>2015 год</w:t>
            </w: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center"/>
              <w:rPr>
                <w:rFonts w:ascii="Times New Roman" w:hAnsi="Times New Roman" w:cs="Times New Roman"/>
              </w:rPr>
            </w:pPr>
            <w:r>
              <w:rPr>
                <w:rFonts w:ascii="Times New Roman" w:hAnsi="Times New Roman" w:cs="Times New Roman"/>
              </w:rPr>
              <w:t>2016 год</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center"/>
              <w:rPr>
                <w:rFonts w:ascii="Times New Roman" w:hAnsi="Times New Roman" w:cs="Times New Roman"/>
              </w:rPr>
            </w:pPr>
            <w:r>
              <w:rPr>
                <w:rFonts w:ascii="Times New Roman" w:hAnsi="Times New Roman" w:cs="Times New Roman"/>
              </w:rPr>
              <w:t>2017 год</w:t>
            </w: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center"/>
              <w:rPr>
                <w:rFonts w:ascii="Times New Roman" w:hAnsi="Times New Roman" w:cs="Times New Roman"/>
              </w:rPr>
            </w:pPr>
            <w:r>
              <w:rPr>
                <w:rFonts w:ascii="Times New Roman" w:hAnsi="Times New Roman" w:cs="Times New Roman"/>
              </w:rPr>
              <w:t>2018 год</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center"/>
              <w:rPr>
                <w:rFonts w:ascii="Times New Roman" w:hAnsi="Times New Roman" w:cs="Times New Roman"/>
              </w:rPr>
            </w:pPr>
            <w:r>
              <w:rPr>
                <w:rFonts w:ascii="Times New Roman" w:hAnsi="Times New Roman" w:cs="Times New Roman"/>
              </w:rPr>
              <w:t>2019 год</w:t>
            </w:r>
          </w:p>
        </w:tc>
      </w:tr>
      <w:tr w:rsidR="00C0545D">
        <w:tc>
          <w:tcPr>
            <w:tcW w:w="4598"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both"/>
              <w:rPr>
                <w:rFonts w:ascii="Times New Roman" w:hAnsi="Times New Roman" w:cs="Times New Roman"/>
              </w:rPr>
            </w:pPr>
            <w:r>
              <w:rPr>
                <w:rFonts w:ascii="Times New Roman" w:hAnsi="Times New Roman" w:cs="Times New Roman"/>
              </w:rPr>
              <w:t>Инвестиции в основной капитал (без субъектов малого предпринимательства),  млн. руб.</w:t>
            </w: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center"/>
              <w:rPr>
                <w:rFonts w:ascii="Times New Roman" w:hAnsi="Times New Roman" w:cs="Times New Roman"/>
              </w:rPr>
            </w:pPr>
            <w:r>
              <w:rPr>
                <w:rFonts w:ascii="Times New Roman" w:hAnsi="Times New Roman" w:cs="Times New Roman"/>
              </w:rPr>
              <w:t>199,5</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center"/>
              <w:rPr>
                <w:rFonts w:ascii="Times New Roman" w:hAnsi="Times New Roman" w:cs="Times New Roman"/>
              </w:rPr>
            </w:pPr>
            <w:r>
              <w:rPr>
                <w:rFonts w:ascii="Times New Roman" w:hAnsi="Times New Roman" w:cs="Times New Roman"/>
              </w:rPr>
              <w:t>677,6</w:t>
            </w: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center"/>
              <w:rPr>
                <w:rFonts w:ascii="Times New Roman" w:hAnsi="Times New Roman" w:cs="Times New Roman"/>
              </w:rPr>
            </w:pPr>
            <w:r>
              <w:rPr>
                <w:rFonts w:ascii="Times New Roman" w:hAnsi="Times New Roman" w:cs="Times New Roman"/>
              </w:rPr>
              <w:t>142,0</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pStyle w:val="6-"/>
              <w:spacing w:before="20" w:after="200"/>
              <w:ind w:right="57"/>
              <w:jc w:val="center"/>
              <w:rPr>
                <w:sz w:val="22"/>
                <w:szCs w:val="22"/>
              </w:rPr>
            </w:pPr>
            <w:r>
              <w:rPr>
                <w:sz w:val="22"/>
                <w:szCs w:val="22"/>
              </w:rPr>
              <w:t>212,2</w:t>
            </w: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pStyle w:val="6-"/>
              <w:spacing w:before="20" w:after="200"/>
              <w:ind w:right="57"/>
              <w:jc w:val="center"/>
              <w:rPr>
                <w:sz w:val="22"/>
                <w:szCs w:val="22"/>
              </w:rPr>
            </w:pPr>
            <w:r>
              <w:rPr>
                <w:sz w:val="22"/>
                <w:szCs w:val="22"/>
              </w:rPr>
              <w:t>256,6</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center"/>
              <w:rPr>
                <w:rFonts w:ascii="Times New Roman" w:hAnsi="Times New Roman" w:cs="Times New Roman"/>
              </w:rPr>
            </w:pPr>
            <w:r>
              <w:rPr>
                <w:rFonts w:ascii="Times New Roman" w:hAnsi="Times New Roman" w:cs="Times New Roman"/>
              </w:rPr>
              <w:t>410,41</w:t>
            </w:r>
          </w:p>
        </w:tc>
      </w:tr>
    </w:tbl>
    <w:p w:rsidR="00C0545D" w:rsidRDefault="00C0545D">
      <w:pPr>
        <w:spacing w:after="0" w:line="240" w:lineRule="auto"/>
        <w:rPr>
          <w:rFonts w:ascii="Times New Roman" w:hAnsi="Times New Roman" w:cs="Times New Roman"/>
        </w:rPr>
      </w:pPr>
    </w:p>
    <w:p w:rsidR="00C0545D" w:rsidRDefault="005E281A">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Инвестиции в 2019 г. на 92% состояли из собственных сре</w:t>
      </w:r>
      <w:proofErr w:type="gramStart"/>
      <w:r>
        <w:rPr>
          <w:rFonts w:ascii="Times New Roman" w:hAnsi="Times New Roman" w:cs="Times New Roman"/>
          <w:sz w:val="24"/>
          <w:szCs w:val="24"/>
        </w:rPr>
        <w:t>дств пр</w:t>
      </w:r>
      <w:proofErr w:type="gramEnd"/>
      <w:r>
        <w:rPr>
          <w:rFonts w:ascii="Times New Roman" w:hAnsi="Times New Roman" w:cs="Times New Roman"/>
          <w:sz w:val="24"/>
          <w:szCs w:val="24"/>
        </w:rPr>
        <w:t>едприятий (376,2 млн. руб.) и соответственно на 8% из привлеченных средств (34,2 млн. руб.).</w:t>
      </w:r>
    </w:p>
    <w:p w:rsidR="00C0545D" w:rsidRDefault="005E281A">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рейтинге муниципальных образований по показателю объем инвестиций на душу населения из 20 муниципальных образований за 2019 год ГО «Вуктыл» занял 9 место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в 2018 г. - 14 место).</w:t>
      </w:r>
    </w:p>
    <w:p w:rsidR="00C0545D" w:rsidRDefault="00C0545D">
      <w:pPr>
        <w:spacing w:after="0" w:line="240" w:lineRule="auto"/>
        <w:jc w:val="center"/>
        <w:outlineLvl w:val="0"/>
        <w:rPr>
          <w:rFonts w:ascii="Times New Roman" w:hAnsi="Times New Roman" w:cs="Times New Roman"/>
          <w:b/>
          <w:bCs/>
        </w:rPr>
      </w:pPr>
    </w:p>
    <w:p w:rsidR="00C0545D" w:rsidRPr="0017268D" w:rsidRDefault="0017268D">
      <w:pPr>
        <w:spacing w:after="0" w:line="240" w:lineRule="auto"/>
        <w:jc w:val="center"/>
        <w:outlineLvl w:val="0"/>
        <w:rPr>
          <w:rFonts w:ascii="Times New Roman" w:hAnsi="Times New Roman" w:cs="Times New Roman"/>
          <w:b/>
          <w:bCs/>
          <w:sz w:val="24"/>
          <w:szCs w:val="24"/>
        </w:rPr>
      </w:pPr>
      <w:r w:rsidRPr="0068415F">
        <w:rPr>
          <w:rFonts w:ascii="Times New Roman" w:hAnsi="Times New Roman" w:cs="Times New Roman"/>
          <w:b/>
          <w:bCs/>
          <w:sz w:val="24"/>
          <w:szCs w:val="24"/>
        </w:rPr>
        <w:t xml:space="preserve">6. </w:t>
      </w:r>
      <w:r w:rsidR="005E281A" w:rsidRPr="0017268D">
        <w:rPr>
          <w:rFonts w:ascii="Times New Roman" w:hAnsi="Times New Roman" w:cs="Times New Roman"/>
          <w:b/>
          <w:bCs/>
          <w:sz w:val="24"/>
          <w:szCs w:val="24"/>
        </w:rPr>
        <w:t>Природные ресурсы ГО «Вуктыл»</w:t>
      </w:r>
    </w:p>
    <w:p w:rsidR="00C0545D" w:rsidRDefault="00C0545D">
      <w:pPr>
        <w:spacing w:after="0" w:line="240" w:lineRule="auto"/>
        <w:rPr>
          <w:rFonts w:ascii="Times New Roman" w:hAnsi="Times New Roman" w:cs="Times New Roman"/>
        </w:rPr>
      </w:pPr>
    </w:p>
    <w:p w:rsidR="00C0545D" w:rsidRDefault="005E281A">
      <w:pPr>
        <w:spacing w:after="0" w:line="240" w:lineRule="auto"/>
        <w:jc w:val="center"/>
        <w:outlineLvl w:val="1"/>
        <w:rPr>
          <w:rFonts w:ascii="Times New Roman" w:hAnsi="Times New Roman" w:cs="Times New Roman"/>
          <w:b/>
          <w:bCs/>
        </w:rPr>
      </w:pPr>
      <w:r>
        <w:rPr>
          <w:rFonts w:ascii="Times New Roman" w:hAnsi="Times New Roman" w:cs="Times New Roman"/>
          <w:b/>
          <w:bCs/>
        </w:rPr>
        <w:t>Минерально-сырьевые ресурсы</w:t>
      </w:r>
    </w:p>
    <w:p w:rsidR="00C0545D" w:rsidRDefault="00C0545D">
      <w:pPr>
        <w:spacing w:after="0" w:line="240" w:lineRule="auto"/>
        <w:rPr>
          <w:rFonts w:ascii="Times New Roman" w:hAnsi="Times New Roman" w:cs="Times New Roman"/>
        </w:rPr>
      </w:pPr>
    </w:p>
    <w:p w:rsidR="00C0545D" w:rsidRDefault="005E281A">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Добыча минерально-сырьевых ресурсов является базой экономики ГО «Вуктыл». Минерально-сырьевые ресурсы представлены месторождениями горючих, металлических и неметаллических полезных ископаемых.</w:t>
      </w:r>
    </w:p>
    <w:p w:rsidR="00C0545D" w:rsidRDefault="005E281A">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Газовая отрасль была и остается основной экономики ГО «Вуктыл». Градообразующими являются предприятия: ВЛПУМГ ООО «Газпром </w:t>
      </w:r>
      <w:proofErr w:type="spellStart"/>
      <w:r>
        <w:rPr>
          <w:rFonts w:ascii="Times New Roman" w:hAnsi="Times New Roman" w:cs="Times New Roman"/>
          <w:sz w:val="24"/>
          <w:szCs w:val="24"/>
        </w:rPr>
        <w:t>трансгаз</w:t>
      </w:r>
      <w:proofErr w:type="spellEnd"/>
      <w:r>
        <w:rPr>
          <w:rFonts w:ascii="Times New Roman" w:hAnsi="Times New Roman" w:cs="Times New Roman"/>
          <w:sz w:val="24"/>
          <w:szCs w:val="24"/>
        </w:rPr>
        <w:t xml:space="preserve"> Ухта», обслуживающее систему газопроводов, обеспечивающих транспорт газа с Вуктыльского газоконденсатного и газовых месторождений Западной Сибири, и ВГПУ ООО «Газпром добыча Краснодар». Вуктыл является центром газ</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и </w:t>
      </w:r>
      <w:proofErr w:type="spellStart"/>
      <w:r>
        <w:rPr>
          <w:rFonts w:ascii="Times New Roman" w:hAnsi="Times New Roman" w:cs="Times New Roman"/>
          <w:sz w:val="24"/>
          <w:szCs w:val="24"/>
        </w:rPr>
        <w:t>конденсатодобычи</w:t>
      </w:r>
      <w:proofErr w:type="spellEnd"/>
      <w:r>
        <w:rPr>
          <w:rFonts w:ascii="Times New Roman" w:hAnsi="Times New Roman" w:cs="Times New Roman"/>
          <w:sz w:val="24"/>
          <w:szCs w:val="24"/>
        </w:rPr>
        <w:t xml:space="preserve"> в Республике Коми, поскольку на территории округа расположено самое крупное в Республике Коми </w:t>
      </w:r>
      <w:proofErr w:type="spellStart"/>
      <w:r>
        <w:rPr>
          <w:rFonts w:ascii="Times New Roman" w:hAnsi="Times New Roman" w:cs="Times New Roman"/>
          <w:sz w:val="24"/>
          <w:szCs w:val="24"/>
        </w:rPr>
        <w:t>Вуктыльское</w:t>
      </w:r>
      <w:proofErr w:type="spellEnd"/>
      <w:r>
        <w:rPr>
          <w:rFonts w:ascii="Times New Roman" w:hAnsi="Times New Roman" w:cs="Times New Roman"/>
          <w:sz w:val="24"/>
          <w:szCs w:val="24"/>
        </w:rPr>
        <w:t xml:space="preserve"> газоконденсатное месторождение, в котором содержится около 40% запасов свободного газа в Республике Коми и в 2019 г. доля  ГО «Вуктыл»  по  добыче природного газа  составляла 92,5% от  общего  объема добычи в Республике Коми, а нефти с газовым конденсатом – 1,1%.</w:t>
      </w:r>
    </w:p>
    <w:p w:rsidR="00C0545D" w:rsidRDefault="005E281A">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Данные по добыче газа природного и попутного и нефти, включая газовый конденсат, представлены в следующей таблице.</w:t>
      </w:r>
    </w:p>
    <w:tbl>
      <w:tblPr>
        <w:tblW w:w="9836" w:type="dxa"/>
        <w:tblBorders>
          <w:top w:val="single" w:sz="4" w:space="0" w:color="00000A"/>
          <w:left w:val="single" w:sz="4" w:space="0" w:color="00000A"/>
          <w:right w:val="single" w:sz="4" w:space="0" w:color="00000A"/>
          <w:insideV w:val="single" w:sz="4" w:space="0" w:color="00000A"/>
        </w:tblBorders>
        <w:tblCellMar>
          <w:top w:w="102" w:type="dxa"/>
          <w:left w:w="57" w:type="dxa"/>
          <w:bottom w:w="102" w:type="dxa"/>
          <w:right w:w="62" w:type="dxa"/>
        </w:tblCellMar>
        <w:tblLook w:val="0000" w:firstRow="0" w:lastRow="0" w:firstColumn="0" w:lastColumn="0" w:noHBand="0" w:noVBand="0"/>
      </w:tblPr>
      <w:tblGrid>
        <w:gridCol w:w="4735"/>
        <w:gridCol w:w="1020"/>
        <w:gridCol w:w="1021"/>
        <w:gridCol w:w="1020"/>
        <w:gridCol w:w="1020"/>
        <w:gridCol w:w="1020"/>
      </w:tblGrid>
      <w:tr w:rsidR="00C0545D" w:rsidTr="00AD3473">
        <w:tc>
          <w:tcPr>
            <w:tcW w:w="4735" w:type="dxa"/>
            <w:vMerge w:val="restart"/>
            <w:tcBorders>
              <w:top w:val="single" w:sz="4" w:space="0" w:color="00000A"/>
              <w:left w:val="single" w:sz="4" w:space="0" w:color="00000A"/>
              <w:right w:val="single" w:sz="4" w:space="0" w:color="00000A"/>
            </w:tcBorders>
            <w:shd w:val="clear" w:color="auto" w:fill="auto"/>
            <w:tcMar>
              <w:left w:w="57" w:type="dxa"/>
            </w:tcMar>
          </w:tcPr>
          <w:p w:rsidR="00C0545D" w:rsidRDefault="005E281A">
            <w:pPr>
              <w:spacing w:after="0" w:line="240" w:lineRule="auto"/>
              <w:jc w:val="center"/>
              <w:rPr>
                <w:rFonts w:ascii="Times New Roman" w:hAnsi="Times New Roman" w:cs="Times New Roman"/>
              </w:rPr>
            </w:pPr>
            <w:r>
              <w:rPr>
                <w:rFonts w:ascii="Times New Roman" w:hAnsi="Times New Roman" w:cs="Times New Roman"/>
              </w:rPr>
              <w:t>Показатель, единица измерения</w:t>
            </w:r>
          </w:p>
        </w:tc>
        <w:tc>
          <w:tcPr>
            <w:tcW w:w="5101" w:type="dxa"/>
            <w:gridSpan w:val="5"/>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center"/>
              <w:rPr>
                <w:rFonts w:ascii="Times New Roman" w:hAnsi="Times New Roman" w:cs="Times New Roman"/>
              </w:rPr>
            </w:pPr>
            <w:r>
              <w:rPr>
                <w:rFonts w:ascii="Times New Roman" w:hAnsi="Times New Roman" w:cs="Times New Roman"/>
              </w:rPr>
              <w:t>Годы</w:t>
            </w:r>
          </w:p>
        </w:tc>
      </w:tr>
      <w:tr w:rsidR="00C0545D" w:rsidTr="00AD3473">
        <w:tc>
          <w:tcPr>
            <w:tcW w:w="4735" w:type="dxa"/>
            <w:vMerge/>
            <w:tcBorders>
              <w:left w:val="single" w:sz="4" w:space="0" w:color="00000A"/>
              <w:bottom w:val="single" w:sz="4" w:space="0" w:color="00000A"/>
              <w:right w:val="single" w:sz="4" w:space="0" w:color="00000A"/>
            </w:tcBorders>
            <w:shd w:val="clear" w:color="auto" w:fill="auto"/>
            <w:tcMar>
              <w:left w:w="57" w:type="dxa"/>
            </w:tcMar>
          </w:tcPr>
          <w:p w:rsidR="00C0545D" w:rsidRDefault="00C0545D">
            <w:pPr>
              <w:spacing w:after="0" w:line="240" w:lineRule="auto"/>
              <w:jc w:val="center"/>
              <w:rPr>
                <w:rFonts w:ascii="Times New Roman" w:hAnsi="Times New Roman" w:cs="Times New Roman"/>
              </w:rPr>
            </w:pP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center"/>
              <w:rPr>
                <w:rFonts w:ascii="Times New Roman" w:hAnsi="Times New Roman" w:cs="Times New Roman"/>
              </w:rPr>
            </w:pPr>
            <w:r>
              <w:rPr>
                <w:rFonts w:ascii="Times New Roman" w:hAnsi="Times New Roman" w:cs="Times New Roman"/>
              </w:rPr>
              <w:t>2015 год</w:t>
            </w:r>
          </w:p>
        </w:tc>
        <w:tc>
          <w:tcPr>
            <w:tcW w:w="1021"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center"/>
              <w:rPr>
                <w:rFonts w:ascii="Times New Roman" w:hAnsi="Times New Roman" w:cs="Times New Roman"/>
              </w:rPr>
            </w:pPr>
            <w:r>
              <w:rPr>
                <w:rFonts w:ascii="Times New Roman" w:hAnsi="Times New Roman" w:cs="Times New Roman"/>
              </w:rPr>
              <w:t>2016 год</w:t>
            </w: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center"/>
              <w:rPr>
                <w:rFonts w:ascii="Times New Roman" w:hAnsi="Times New Roman" w:cs="Times New Roman"/>
              </w:rPr>
            </w:pPr>
            <w:r>
              <w:rPr>
                <w:rFonts w:ascii="Times New Roman" w:hAnsi="Times New Roman" w:cs="Times New Roman"/>
              </w:rPr>
              <w:t>2017 год</w:t>
            </w: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center"/>
              <w:rPr>
                <w:rFonts w:ascii="Times New Roman" w:hAnsi="Times New Roman" w:cs="Times New Roman"/>
              </w:rPr>
            </w:pPr>
            <w:r>
              <w:rPr>
                <w:rFonts w:ascii="Times New Roman" w:hAnsi="Times New Roman" w:cs="Times New Roman"/>
              </w:rPr>
              <w:t>2018 год</w:t>
            </w: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center"/>
              <w:rPr>
                <w:rFonts w:ascii="Times New Roman" w:hAnsi="Times New Roman" w:cs="Times New Roman"/>
              </w:rPr>
            </w:pPr>
            <w:r>
              <w:rPr>
                <w:rFonts w:ascii="Times New Roman" w:hAnsi="Times New Roman" w:cs="Times New Roman"/>
              </w:rPr>
              <w:t>2019 год</w:t>
            </w:r>
          </w:p>
        </w:tc>
      </w:tr>
      <w:tr w:rsidR="00C0545D" w:rsidTr="00AD3473">
        <w:tc>
          <w:tcPr>
            <w:tcW w:w="473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cs="Times New Roman"/>
              </w:rPr>
            </w:pPr>
            <w:r>
              <w:rPr>
                <w:rFonts w:ascii="Times New Roman" w:hAnsi="Times New Roman" w:cs="Times New Roman"/>
              </w:rPr>
              <w:t>Добыча природного газа, млн</w:t>
            </w:r>
            <w:proofErr w:type="gramStart"/>
            <w:r>
              <w:rPr>
                <w:rFonts w:ascii="Times New Roman" w:hAnsi="Times New Roman" w:cs="Times New Roman"/>
              </w:rPr>
              <w:t>.к</w:t>
            </w:r>
            <w:proofErr w:type="gramEnd"/>
            <w:r>
              <w:rPr>
                <w:rFonts w:ascii="Times New Roman" w:hAnsi="Times New Roman" w:cs="Times New Roman"/>
              </w:rPr>
              <w:t>уб.м.</w:t>
            </w: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center"/>
              <w:rPr>
                <w:rFonts w:ascii="Times New Roman" w:hAnsi="Times New Roman" w:cs="Times New Roman"/>
              </w:rPr>
            </w:pPr>
            <w:r>
              <w:rPr>
                <w:rFonts w:ascii="Times New Roman" w:hAnsi="Times New Roman" w:cs="Times New Roman"/>
              </w:rPr>
              <w:t>1963,5</w:t>
            </w:r>
          </w:p>
        </w:tc>
        <w:tc>
          <w:tcPr>
            <w:tcW w:w="1021"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center"/>
              <w:rPr>
                <w:rFonts w:ascii="Times New Roman" w:hAnsi="Times New Roman" w:cs="Times New Roman"/>
              </w:rPr>
            </w:pPr>
            <w:r>
              <w:rPr>
                <w:rFonts w:ascii="Times New Roman" w:hAnsi="Times New Roman" w:cs="Times New Roman"/>
              </w:rPr>
              <w:t>1878,8</w:t>
            </w: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center"/>
              <w:rPr>
                <w:rFonts w:ascii="Times New Roman" w:hAnsi="Times New Roman" w:cs="Times New Roman"/>
              </w:rPr>
            </w:pPr>
            <w:r>
              <w:rPr>
                <w:rFonts w:ascii="Times New Roman" w:hAnsi="Times New Roman" w:cs="Times New Roman"/>
              </w:rPr>
              <w:t>1806,8</w:t>
            </w: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center"/>
              <w:rPr>
                <w:rFonts w:ascii="Times New Roman" w:hAnsi="Times New Roman" w:cs="Times New Roman"/>
              </w:rPr>
            </w:pPr>
            <w:r>
              <w:rPr>
                <w:rFonts w:ascii="Times New Roman" w:hAnsi="Times New Roman" w:cs="Times New Roman"/>
              </w:rPr>
              <w:t>1741,25</w:t>
            </w: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center"/>
              <w:rPr>
                <w:rFonts w:ascii="Times New Roman" w:hAnsi="Times New Roman" w:cs="Times New Roman"/>
              </w:rPr>
            </w:pPr>
            <w:r>
              <w:rPr>
                <w:rFonts w:ascii="Times New Roman" w:hAnsi="Times New Roman" w:cs="Times New Roman"/>
              </w:rPr>
              <w:t>1784,1</w:t>
            </w:r>
          </w:p>
        </w:tc>
      </w:tr>
      <w:tr w:rsidR="00C0545D" w:rsidTr="00AD3473">
        <w:tc>
          <w:tcPr>
            <w:tcW w:w="473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cs="Times New Roman"/>
              </w:rPr>
            </w:pPr>
            <w:r>
              <w:rPr>
                <w:rFonts w:ascii="Times New Roman" w:hAnsi="Times New Roman" w:cs="Times New Roman"/>
              </w:rPr>
              <w:t xml:space="preserve">Газ природный и попутный, </w:t>
            </w:r>
            <w:proofErr w:type="gramStart"/>
            <w:r>
              <w:rPr>
                <w:rFonts w:ascii="Times New Roman" w:hAnsi="Times New Roman" w:cs="Times New Roman"/>
              </w:rPr>
              <w:t>в</w:t>
            </w:r>
            <w:proofErr w:type="gramEnd"/>
            <w:r>
              <w:rPr>
                <w:rFonts w:ascii="Times New Roman" w:hAnsi="Times New Roman" w:cs="Times New Roman"/>
              </w:rPr>
              <w:t xml:space="preserve"> % </w:t>
            </w:r>
            <w:proofErr w:type="gramStart"/>
            <w:r>
              <w:rPr>
                <w:rFonts w:ascii="Times New Roman" w:hAnsi="Times New Roman" w:cs="Times New Roman"/>
              </w:rPr>
              <w:t>к</w:t>
            </w:r>
            <w:proofErr w:type="gramEnd"/>
            <w:r>
              <w:rPr>
                <w:rFonts w:ascii="Times New Roman" w:hAnsi="Times New Roman" w:cs="Times New Roman"/>
              </w:rPr>
              <w:t xml:space="preserve"> предыдущему году</w:t>
            </w: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center"/>
              <w:rPr>
                <w:rFonts w:ascii="Times New Roman" w:hAnsi="Times New Roman" w:cs="Times New Roman"/>
              </w:rPr>
            </w:pPr>
            <w:r>
              <w:rPr>
                <w:rFonts w:ascii="Times New Roman" w:hAnsi="Times New Roman" w:cs="Times New Roman"/>
              </w:rPr>
              <w:t>95,7</w:t>
            </w:r>
          </w:p>
        </w:tc>
        <w:tc>
          <w:tcPr>
            <w:tcW w:w="1021"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center"/>
              <w:rPr>
                <w:rFonts w:ascii="Times New Roman" w:hAnsi="Times New Roman" w:cs="Times New Roman"/>
              </w:rPr>
            </w:pPr>
            <w:r>
              <w:rPr>
                <w:rFonts w:ascii="Times New Roman" w:hAnsi="Times New Roman" w:cs="Times New Roman"/>
              </w:rPr>
              <w:t>96,0</w:t>
            </w: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center"/>
              <w:rPr>
                <w:rFonts w:ascii="Times New Roman" w:hAnsi="Times New Roman" w:cs="Times New Roman"/>
              </w:rPr>
            </w:pPr>
            <w:r>
              <w:rPr>
                <w:rFonts w:ascii="Times New Roman" w:hAnsi="Times New Roman" w:cs="Times New Roman"/>
              </w:rPr>
              <w:t>96,2</w:t>
            </w: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center"/>
              <w:rPr>
                <w:rFonts w:ascii="Times New Roman" w:hAnsi="Times New Roman" w:cs="Times New Roman"/>
              </w:rPr>
            </w:pPr>
            <w:r>
              <w:rPr>
                <w:rFonts w:ascii="Times New Roman" w:hAnsi="Times New Roman" w:cs="Times New Roman"/>
              </w:rPr>
              <w:t>96,4</w:t>
            </w: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center"/>
              <w:rPr>
                <w:rFonts w:ascii="Times New Roman" w:hAnsi="Times New Roman" w:cs="Times New Roman"/>
              </w:rPr>
            </w:pPr>
            <w:r>
              <w:rPr>
                <w:rFonts w:ascii="Times New Roman" w:hAnsi="Times New Roman" w:cs="Times New Roman"/>
              </w:rPr>
              <w:t>102,5</w:t>
            </w:r>
          </w:p>
        </w:tc>
      </w:tr>
      <w:tr w:rsidR="00AD3473" w:rsidTr="00AD3473">
        <w:trPr>
          <w:trHeight w:val="394"/>
        </w:trPr>
        <w:tc>
          <w:tcPr>
            <w:tcW w:w="4735" w:type="dxa"/>
            <w:vMerge w:val="restart"/>
            <w:tcBorders>
              <w:top w:val="single" w:sz="4" w:space="0" w:color="00000A"/>
              <w:left w:val="single" w:sz="4" w:space="0" w:color="00000A"/>
              <w:right w:val="single" w:sz="4" w:space="0" w:color="00000A"/>
            </w:tcBorders>
            <w:shd w:val="clear" w:color="auto" w:fill="auto"/>
            <w:tcMar>
              <w:left w:w="57" w:type="dxa"/>
            </w:tcMar>
          </w:tcPr>
          <w:p w:rsidR="00AD3473" w:rsidRDefault="00AD3473">
            <w:pPr>
              <w:spacing w:after="0" w:line="240" w:lineRule="auto"/>
              <w:jc w:val="both"/>
              <w:rPr>
                <w:rFonts w:ascii="Times New Roman" w:hAnsi="Times New Roman" w:cs="Times New Roman"/>
              </w:rPr>
            </w:pPr>
            <w:r>
              <w:rPr>
                <w:rFonts w:ascii="Times New Roman" w:hAnsi="Times New Roman" w:cs="Times New Roman"/>
              </w:rPr>
              <w:t xml:space="preserve">Нефть добытая, включая газовый конденсат, тыс. т </w:t>
            </w:r>
          </w:p>
          <w:p w:rsidR="00AD3473" w:rsidRDefault="00AD3473" w:rsidP="00AD3473">
            <w:pPr>
              <w:spacing w:after="0" w:line="240" w:lineRule="auto"/>
              <w:rPr>
                <w:rFonts w:ascii="Times New Roman" w:hAnsi="Times New Roman" w:cs="Times New Roman"/>
              </w:rPr>
            </w:pPr>
            <w:proofErr w:type="gramStart"/>
            <w:r>
              <w:rPr>
                <w:rFonts w:ascii="Times New Roman" w:hAnsi="Times New Roman" w:cs="Times New Roman"/>
              </w:rPr>
              <w:t>в</w:t>
            </w:r>
            <w:proofErr w:type="gramEnd"/>
            <w:r>
              <w:rPr>
                <w:rFonts w:ascii="Times New Roman" w:hAnsi="Times New Roman" w:cs="Times New Roman"/>
              </w:rPr>
              <w:t xml:space="preserve"> % </w:t>
            </w:r>
            <w:proofErr w:type="gramStart"/>
            <w:r>
              <w:rPr>
                <w:rFonts w:ascii="Times New Roman" w:hAnsi="Times New Roman" w:cs="Times New Roman"/>
              </w:rPr>
              <w:t>к</w:t>
            </w:r>
            <w:proofErr w:type="gramEnd"/>
            <w:r>
              <w:rPr>
                <w:rFonts w:ascii="Times New Roman" w:hAnsi="Times New Roman" w:cs="Times New Roman"/>
              </w:rPr>
              <w:t xml:space="preserve"> предыдущему году</w:t>
            </w: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D3473" w:rsidRDefault="00AD3473">
            <w:pPr>
              <w:spacing w:after="0" w:line="240" w:lineRule="auto"/>
              <w:jc w:val="center"/>
              <w:rPr>
                <w:rFonts w:ascii="Times New Roman" w:hAnsi="Times New Roman" w:cs="Times New Roman"/>
              </w:rPr>
            </w:pPr>
            <w:r>
              <w:rPr>
                <w:rFonts w:ascii="Times New Roman" w:hAnsi="Times New Roman" w:cs="Times New Roman"/>
              </w:rPr>
              <w:t>287,8</w:t>
            </w:r>
          </w:p>
        </w:tc>
        <w:tc>
          <w:tcPr>
            <w:tcW w:w="1021"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D3473" w:rsidRDefault="00AD3473">
            <w:pPr>
              <w:spacing w:after="0" w:line="240" w:lineRule="auto"/>
              <w:jc w:val="center"/>
              <w:rPr>
                <w:rFonts w:ascii="Times New Roman" w:hAnsi="Times New Roman" w:cs="Times New Roman"/>
              </w:rPr>
            </w:pPr>
            <w:r>
              <w:rPr>
                <w:rFonts w:ascii="Times New Roman" w:hAnsi="Times New Roman" w:cs="Times New Roman"/>
              </w:rPr>
              <w:t>276,8</w:t>
            </w: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D3473" w:rsidRDefault="00AD3473">
            <w:pPr>
              <w:spacing w:after="0" w:line="240" w:lineRule="auto"/>
              <w:jc w:val="center"/>
              <w:rPr>
                <w:rFonts w:ascii="Times New Roman" w:hAnsi="Times New Roman" w:cs="Times New Roman"/>
              </w:rPr>
            </w:pPr>
            <w:r>
              <w:rPr>
                <w:rFonts w:ascii="Times New Roman" w:hAnsi="Times New Roman" w:cs="Times New Roman"/>
              </w:rPr>
              <w:t>247,3</w:t>
            </w: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D3473" w:rsidRDefault="00AD3473">
            <w:pPr>
              <w:spacing w:after="0" w:line="240" w:lineRule="auto"/>
              <w:jc w:val="center"/>
              <w:rPr>
                <w:rFonts w:ascii="Times New Roman" w:hAnsi="Times New Roman" w:cs="Times New Roman"/>
              </w:rPr>
            </w:pPr>
            <w:r>
              <w:rPr>
                <w:rFonts w:ascii="Times New Roman" w:hAnsi="Times New Roman" w:cs="Times New Roman"/>
              </w:rPr>
              <w:t>207,1</w:t>
            </w: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D3473" w:rsidRDefault="00AD3473">
            <w:pPr>
              <w:spacing w:after="0" w:line="240" w:lineRule="auto"/>
              <w:jc w:val="center"/>
              <w:rPr>
                <w:rFonts w:ascii="Times New Roman" w:hAnsi="Times New Roman" w:cs="Times New Roman"/>
              </w:rPr>
            </w:pPr>
            <w:r>
              <w:rPr>
                <w:rFonts w:ascii="Times New Roman" w:hAnsi="Times New Roman" w:cs="Times New Roman"/>
              </w:rPr>
              <w:t>…</w:t>
            </w:r>
          </w:p>
        </w:tc>
      </w:tr>
      <w:tr w:rsidR="00AD3473" w:rsidTr="00AD3473">
        <w:trPr>
          <w:trHeight w:val="109"/>
        </w:trPr>
        <w:tc>
          <w:tcPr>
            <w:tcW w:w="4735" w:type="dxa"/>
            <w:vMerge/>
            <w:tcBorders>
              <w:left w:val="single" w:sz="4" w:space="0" w:color="00000A"/>
              <w:bottom w:val="single" w:sz="4" w:space="0" w:color="00000A"/>
              <w:right w:val="single" w:sz="4" w:space="0" w:color="00000A"/>
            </w:tcBorders>
            <w:shd w:val="clear" w:color="auto" w:fill="auto"/>
            <w:tcMar>
              <w:left w:w="57" w:type="dxa"/>
            </w:tcMar>
          </w:tcPr>
          <w:p w:rsidR="00AD3473" w:rsidRDefault="00AD3473">
            <w:pPr>
              <w:spacing w:after="0" w:line="240" w:lineRule="auto"/>
              <w:jc w:val="center"/>
              <w:rPr>
                <w:rFonts w:ascii="Times New Roman" w:hAnsi="Times New Roman" w:cs="Times New Roman"/>
              </w:rPr>
            </w:pP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D3473" w:rsidRDefault="00AD3473">
            <w:pPr>
              <w:spacing w:after="0" w:line="240" w:lineRule="auto"/>
              <w:jc w:val="center"/>
              <w:rPr>
                <w:rFonts w:ascii="Times New Roman" w:hAnsi="Times New Roman" w:cs="Times New Roman"/>
              </w:rPr>
            </w:pPr>
            <w:r>
              <w:rPr>
                <w:rFonts w:ascii="Times New Roman" w:hAnsi="Times New Roman" w:cs="Times New Roman"/>
              </w:rPr>
              <w:t>102,3</w:t>
            </w:r>
          </w:p>
        </w:tc>
        <w:tc>
          <w:tcPr>
            <w:tcW w:w="1021"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D3473" w:rsidRDefault="00AD3473">
            <w:pPr>
              <w:spacing w:after="0" w:line="240" w:lineRule="auto"/>
              <w:jc w:val="center"/>
              <w:rPr>
                <w:rFonts w:ascii="Times New Roman" w:hAnsi="Times New Roman" w:cs="Times New Roman"/>
              </w:rPr>
            </w:pPr>
            <w:r>
              <w:rPr>
                <w:rFonts w:ascii="Times New Roman" w:hAnsi="Times New Roman" w:cs="Times New Roman"/>
              </w:rPr>
              <w:t>96,2</w:t>
            </w: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D3473" w:rsidRDefault="00AD3473">
            <w:pPr>
              <w:spacing w:after="0" w:line="240" w:lineRule="auto"/>
              <w:jc w:val="center"/>
              <w:rPr>
                <w:rFonts w:ascii="Times New Roman" w:hAnsi="Times New Roman" w:cs="Times New Roman"/>
              </w:rPr>
            </w:pPr>
            <w:r>
              <w:rPr>
                <w:rFonts w:ascii="Times New Roman" w:hAnsi="Times New Roman" w:cs="Times New Roman"/>
              </w:rPr>
              <w:t>89,3</w:t>
            </w: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D3473" w:rsidRDefault="00AD3473">
            <w:pPr>
              <w:spacing w:after="0" w:line="240" w:lineRule="auto"/>
              <w:jc w:val="center"/>
              <w:rPr>
                <w:rFonts w:ascii="Times New Roman" w:hAnsi="Times New Roman" w:cs="Times New Roman"/>
              </w:rPr>
            </w:pPr>
            <w:r>
              <w:rPr>
                <w:rFonts w:ascii="Times New Roman" w:hAnsi="Times New Roman" w:cs="Times New Roman"/>
              </w:rPr>
              <w:t>83,7</w:t>
            </w: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D3473" w:rsidRDefault="00AD3473">
            <w:pPr>
              <w:spacing w:after="0" w:line="240" w:lineRule="auto"/>
              <w:jc w:val="center"/>
              <w:rPr>
                <w:rFonts w:ascii="Times New Roman" w:hAnsi="Times New Roman" w:cs="Times New Roman"/>
              </w:rPr>
            </w:pPr>
            <w:r>
              <w:rPr>
                <w:rFonts w:ascii="Times New Roman" w:hAnsi="Times New Roman" w:cs="Times New Roman"/>
              </w:rPr>
              <w:t>94,8</w:t>
            </w:r>
          </w:p>
        </w:tc>
      </w:tr>
    </w:tbl>
    <w:p w:rsidR="00C0545D" w:rsidRDefault="00C0545D">
      <w:pPr>
        <w:spacing w:after="0" w:line="240" w:lineRule="auto"/>
        <w:rPr>
          <w:rFonts w:ascii="Times New Roman" w:hAnsi="Times New Roman" w:cs="Times New Roman"/>
        </w:rPr>
      </w:pPr>
    </w:p>
    <w:p w:rsidR="00C0545D" w:rsidRDefault="005E281A">
      <w:pPr>
        <w:pStyle w:val="maintext"/>
        <w:tabs>
          <w:tab w:val="left" w:pos="567"/>
        </w:tabs>
        <w:suppressAutoHyphens w:val="0"/>
        <w:spacing w:before="0" w:after="0"/>
        <w:ind w:left="0" w:right="0" w:firstLine="709"/>
        <w:jc w:val="both"/>
        <w:rPr>
          <w:rFonts w:ascii="Times New Roman" w:hAnsi="Times New Roman" w:cs="Times New Roman"/>
          <w:color w:val="00000A"/>
          <w:sz w:val="24"/>
          <w:szCs w:val="24"/>
        </w:rPr>
      </w:pPr>
      <w:r>
        <w:rPr>
          <w:rFonts w:ascii="Times New Roman" w:hAnsi="Times New Roman" w:cs="Times New Roman"/>
          <w:color w:val="00000A"/>
          <w:sz w:val="24"/>
          <w:szCs w:val="24"/>
        </w:rPr>
        <w:t xml:space="preserve">На сегодняшний день выработка запасов месторождений </w:t>
      </w:r>
      <w:proofErr w:type="spellStart"/>
      <w:r>
        <w:rPr>
          <w:rFonts w:ascii="Times New Roman" w:hAnsi="Times New Roman" w:cs="Times New Roman"/>
          <w:color w:val="00000A"/>
          <w:sz w:val="24"/>
          <w:szCs w:val="24"/>
        </w:rPr>
        <w:t>Вуктыльское</w:t>
      </w:r>
      <w:proofErr w:type="spellEnd"/>
      <w:r>
        <w:rPr>
          <w:rFonts w:ascii="Times New Roman" w:hAnsi="Times New Roman" w:cs="Times New Roman"/>
          <w:color w:val="00000A"/>
          <w:sz w:val="24"/>
          <w:szCs w:val="24"/>
        </w:rPr>
        <w:t xml:space="preserve"> и Западно-</w:t>
      </w:r>
      <w:proofErr w:type="spellStart"/>
      <w:r>
        <w:rPr>
          <w:rFonts w:ascii="Times New Roman" w:hAnsi="Times New Roman" w:cs="Times New Roman"/>
          <w:color w:val="00000A"/>
          <w:sz w:val="24"/>
          <w:szCs w:val="24"/>
        </w:rPr>
        <w:t>Соплесское</w:t>
      </w:r>
      <w:proofErr w:type="spellEnd"/>
      <w:r>
        <w:rPr>
          <w:rFonts w:ascii="Times New Roman" w:hAnsi="Times New Roman" w:cs="Times New Roman"/>
          <w:color w:val="00000A"/>
          <w:sz w:val="24"/>
          <w:szCs w:val="24"/>
        </w:rPr>
        <w:t xml:space="preserve"> составляет более 80%. </w:t>
      </w:r>
    </w:p>
    <w:p w:rsidR="00C0545D" w:rsidRDefault="005E281A">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информац</w:t>
      </w:r>
      <w:proofErr w:type="gramStart"/>
      <w:r>
        <w:rPr>
          <w:rFonts w:ascii="Times New Roman" w:hAnsi="Times New Roman" w:cs="Times New Roman"/>
          <w:sz w:val="24"/>
          <w:szCs w:val="24"/>
        </w:rPr>
        <w:t>ии ООО</w:t>
      </w:r>
      <w:proofErr w:type="gramEnd"/>
      <w:r>
        <w:rPr>
          <w:rFonts w:ascii="Times New Roman" w:hAnsi="Times New Roman" w:cs="Times New Roman"/>
          <w:sz w:val="24"/>
          <w:szCs w:val="24"/>
        </w:rPr>
        <w:t xml:space="preserve"> «Газпром добыча Краснодар» Стратегией данного предприятия предусмотрено развитие Вуктыльского геолого-экономического района Республики Коми, в том числе за счет восполнения и наращивания минерально-сырьевой базы в регионе деятельности, обустройства и ввода в разработку новых месторождений. С целью реализации указанной стратегии постановлением Правления ПАО «Газпром» от 01.03.2018 №6 утверждена «Концепция комплексного развития Вуктыльского геолого-экономического района» на 25-летний период, реализация которой позволит стабилизировать годовую добычу газа на уровне 2,2 - 2,4 млрд</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уб.м и добычу жидких углеводородов нарастить свыше 500 тыс.тонн.  </w:t>
      </w:r>
    </w:p>
    <w:p w:rsidR="00C0545D" w:rsidRDefault="005E281A">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С целью подтверждения газоносности </w:t>
      </w:r>
      <w:proofErr w:type="spellStart"/>
      <w:r>
        <w:rPr>
          <w:rFonts w:ascii="Times New Roman" w:hAnsi="Times New Roman" w:cs="Times New Roman"/>
          <w:sz w:val="24"/>
          <w:szCs w:val="24"/>
        </w:rPr>
        <w:t>поднавиговых</w:t>
      </w:r>
      <w:proofErr w:type="spellEnd"/>
      <w:r>
        <w:rPr>
          <w:rFonts w:ascii="Times New Roman" w:hAnsi="Times New Roman" w:cs="Times New Roman"/>
          <w:sz w:val="24"/>
          <w:szCs w:val="24"/>
        </w:rPr>
        <w:t xml:space="preserve"> отложений  </w:t>
      </w:r>
      <w:proofErr w:type="spellStart"/>
      <w:r>
        <w:rPr>
          <w:rFonts w:ascii="Times New Roman" w:hAnsi="Times New Roman" w:cs="Times New Roman"/>
          <w:sz w:val="24"/>
          <w:szCs w:val="24"/>
        </w:rPr>
        <w:t>Вуктыльского</w:t>
      </w:r>
      <w:proofErr w:type="spellEnd"/>
      <w:r>
        <w:rPr>
          <w:rFonts w:ascii="Times New Roman" w:hAnsi="Times New Roman" w:cs="Times New Roman"/>
          <w:sz w:val="24"/>
          <w:szCs w:val="24"/>
        </w:rPr>
        <w:t xml:space="preserve"> месторождения заложена поисково-оценочная скважина № 402. </w:t>
      </w:r>
      <w:proofErr w:type="spellStart"/>
      <w:r>
        <w:rPr>
          <w:rFonts w:ascii="Times New Roman" w:hAnsi="Times New Roman" w:cs="Times New Roman"/>
          <w:sz w:val="24"/>
          <w:szCs w:val="24"/>
        </w:rPr>
        <w:t>Поднадвиговые</w:t>
      </w:r>
      <w:proofErr w:type="spellEnd"/>
      <w:r>
        <w:rPr>
          <w:rFonts w:ascii="Times New Roman" w:hAnsi="Times New Roman" w:cs="Times New Roman"/>
          <w:sz w:val="24"/>
          <w:szCs w:val="24"/>
        </w:rPr>
        <w:t xml:space="preserve"> отложения по оценке проектного института ООО «Газпром ВНИИГАЗ» могут содержать ресурсы газа в объеме около 50 млрд</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уб.м. По информации ООО «Газпром добыча Краснодар» в 2020 г. обществу выделены средства для закупки оборудования, материалов и проведения </w:t>
      </w:r>
      <w:r>
        <w:rPr>
          <w:rFonts w:ascii="Times New Roman" w:hAnsi="Times New Roman" w:cs="Times New Roman"/>
          <w:sz w:val="24"/>
          <w:szCs w:val="24"/>
        </w:rPr>
        <w:lastRenderedPageBreak/>
        <w:t>подготовительных работ к бурению поисково-оценочной  скважины № 402 Вуктыльская, затем в 2021 г. планируется приступить к бурению указанной скважины  и в 2023 г. закончить ее строительством.</w:t>
      </w:r>
    </w:p>
    <w:p w:rsidR="00C0545D" w:rsidRDefault="005E281A">
      <w:pPr>
        <w:spacing w:after="0" w:line="240" w:lineRule="auto"/>
        <w:jc w:val="both"/>
        <w:rPr>
          <w:rFonts w:ascii="Times New Roman" w:hAnsi="Times New Roman"/>
          <w:sz w:val="24"/>
          <w:szCs w:val="24"/>
        </w:rPr>
      </w:pPr>
      <w:r>
        <w:rPr>
          <w:rFonts w:ascii="Times New Roman" w:hAnsi="Times New Roman"/>
          <w:sz w:val="24"/>
          <w:szCs w:val="24"/>
        </w:rPr>
        <w:t xml:space="preserve">Освоение скважины № 402 даст импульс для развития газового сектора как базовой составляющей экономики ГО «Вуктыл» и позволит обеспечить сырьем </w:t>
      </w:r>
      <w:proofErr w:type="spellStart"/>
      <w:r>
        <w:rPr>
          <w:rFonts w:ascii="Times New Roman" w:hAnsi="Times New Roman"/>
          <w:sz w:val="24"/>
          <w:szCs w:val="24"/>
        </w:rPr>
        <w:t>Сосногорский</w:t>
      </w:r>
      <w:proofErr w:type="spellEnd"/>
      <w:r>
        <w:rPr>
          <w:rFonts w:ascii="Times New Roman" w:hAnsi="Times New Roman"/>
          <w:sz w:val="24"/>
          <w:szCs w:val="24"/>
        </w:rPr>
        <w:t xml:space="preserve"> ГПЗ на 10  лет. </w:t>
      </w:r>
    </w:p>
    <w:p w:rsidR="00C0545D" w:rsidRDefault="005E281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Реестром государственной регистрации лицензий на пользование недрами общераспространенными полезными ископаемыми на территории МОГО «Вуктыл» по состоянию на 01.01.2020 г. учтены 6 лицензий на геологическое изучение, разработку и добычу общераспространенных полезных ископаемых.</w:t>
      </w:r>
    </w:p>
    <w:p w:rsidR="00C0545D" w:rsidRDefault="005E281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Сводным балансом запасов песков для строительных работ и производства силикатных изделий на территории Республики Коми по состоянию на 01.01.2019 г. в ГО «Вуктыл» учтено 15 месторождений  строительного песка, 5 из которых числятся в распределенном фонде. Добыча строительного песка за 2018 г составила 26 тыс.м</w:t>
      </w:r>
      <w:r>
        <w:rPr>
          <w:rFonts w:ascii="Times New Roman" w:hAnsi="Times New Roman" w:cs="Times New Roman"/>
          <w:sz w:val="24"/>
          <w:szCs w:val="24"/>
          <w:vertAlign w:val="superscript"/>
        </w:rPr>
        <w:t>3</w:t>
      </w:r>
      <w:r>
        <w:rPr>
          <w:rFonts w:ascii="Times New Roman" w:hAnsi="Times New Roman" w:cs="Times New Roman"/>
          <w:sz w:val="24"/>
          <w:szCs w:val="24"/>
        </w:rPr>
        <w:t>. Остаточные  запасы строительного песка на 01.01.2019 г по категории С</w:t>
      </w:r>
      <w:r>
        <w:rPr>
          <w:rFonts w:ascii="Times New Roman" w:hAnsi="Times New Roman" w:cs="Times New Roman"/>
          <w:sz w:val="24"/>
          <w:szCs w:val="24"/>
          <w:vertAlign w:val="subscript"/>
        </w:rPr>
        <w:t xml:space="preserve">1 </w:t>
      </w:r>
      <w:r>
        <w:rPr>
          <w:rFonts w:ascii="Times New Roman" w:hAnsi="Times New Roman" w:cs="Times New Roman"/>
          <w:sz w:val="24"/>
          <w:szCs w:val="24"/>
        </w:rPr>
        <w:t>составили 7503 тыс</w:t>
      </w:r>
      <w:proofErr w:type="gramStart"/>
      <w:r>
        <w:rPr>
          <w:rFonts w:ascii="Times New Roman" w:hAnsi="Times New Roman" w:cs="Times New Roman"/>
          <w:sz w:val="24"/>
          <w:szCs w:val="24"/>
        </w:rPr>
        <w:t>.м</w:t>
      </w:r>
      <w:proofErr w:type="gramEnd"/>
      <w:r>
        <w:rPr>
          <w:rFonts w:ascii="Times New Roman" w:hAnsi="Times New Roman" w:cs="Times New Roman"/>
          <w:sz w:val="24"/>
          <w:szCs w:val="24"/>
          <w:vertAlign w:val="superscript"/>
        </w:rPr>
        <w:t>3</w:t>
      </w:r>
      <w:r>
        <w:rPr>
          <w:rFonts w:ascii="Times New Roman" w:hAnsi="Times New Roman" w:cs="Times New Roman"/>
          <w:sz w:val="24"/>
          <w:szCs w:val="24"/>
        </w:rPr>
        <w:t>, в том числе запасы распределенного фонда - 1207 тыс.м</w:t>
      </w:r>
      <w:r>
        <w:rPr>
          <w:rFonts w:ascii="Times New Roman" w:hAnsi="Times New Roman" w:cs="Times New Roman"/>
          <w:sz w:val="24"/>
          <w:szCs w:val="24"/>
          <w:vertAlign w:val="superscript"/>
        </w:rPr>
        <w:t>3</w:t>
      </w:r>
      <w:r>
        <w:rPr>
          <w:rFonts w:ascii="Times New Roman" w:hAnsi="Times New Roman" w:cs="Times New Roman"/>
          <w:sz w:val="24"/>
          <w:szCs w:val="24"/>
        </w:rPr>
        <w:t>, по категории С</w:t>
      </w:r>
      <w:r>
        <w:rPr>
          <w:rFonts w:ascii="Times New Roman" w:hAnsi="Times New Roman" w:cs="Times New Roman"/>
          <w:sz w:val="24"/>
          <w:szCs w:val="24"/>
          <w:vertAlign w:val="subscript"/>
        </w:rPr>
        <w:t>2</w:t>
      </w:r>
      <w:r>
        <w:rPr>
          <w:rFonts w:ascii="Times New Roman" w:hAnsi="Times New Roman" w:cs="Times New Roman"/>
          <w:sz w:val="24"/>
          <w:szCs w:val="24"/>
        </w:rPr>
        <w:t xml:space="preserve"> – 900 тыс.м</w:t>
      </w:r>
      <w:r>
        <w:rPr>
          <w:rFonts w:ascii="Times New Roman" w:hAnsi="Times New Roman" w:cs="Times New Roman"/>
          <w:sz w:val="24"/>
          <w:szCs w:val="24"/>
          <w:vertAlign w:val="superscript"/>
        </w:rPr>
        <w:t>3</w:t>
      </w:r>
      <w:r>
        <w:rPr>
          <w:rFonts w:ascii="Times New Roman" w:hAnsi="Times New Roman" w:cs="Times New Roman"/>
          <w:sz w:val="24"/>
          <w:szCs w:val="24"/>
        </w:rPr>
        <w:t xml:space="preserve">, </w:t>
      </w:r>
      <w:proofErr w:type="spellStart"/>
      <w:r>
        <w:rPr>
          <w:rFonts w:ascii="Times New Roman" w:hAnsi="Times New Roman" w:cs="Times New Roman"/>
          <w:sz w:val="24"/>
          <w:szCs w:val="24"/>
        </w:rPr>
        <w:t>забалансовые</w:t>
      </w:r>
      <w:proofErr w:type="spellEnd"/>
      <w:r>
        <w:rPr>
          <w:rFonts w:ascii="Times New Roman" w:hAnsi="Times New Roman" w:cs="Times New Roman"/>
          <w:sz w:val="24"/>
          <w:szCs w:val="24"/>
        </w:rPr>
        <w:t xml:space="preserve"> – 79 тыс.м</w:t>
      </w:r>
      <w:r>
        <w:rPr>
          <w:rFonts w:ascii="Times New Roman" w:hAnsi="Times New Roman" w:cs="Times New Roman"/>
          <w:sz w:val="24"/>
          <w:szCs w:val="24"/>
          <w:vertAlign w:val="superscript"/>
        </w:rPr>
        <w:t>3</w:t>
      </w:r>
      <w:r>
        <w:rPr>
          <w:rFonts w:ascii="Times New Roman" w:hAnsi="Times New Roman" w:cs="Times New Roman"/>
          <w:sz w:val="24"/>
          <w:szCs w:val="24"/>
        </w:rPr>
        <w:t>.</w:t>
      </w:r>
    </w:p>
    <w:p w:rsidR="00C0545D" w:rsidRDefault="005E281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Сводным балансом запасов песчано-гравийной смеси на территории Республики Коми по состоянию на 01.01.2019 г. в ГО «Вуктыл» учтено 7 месторождений  строительного песка, 1 из которых числится в распределенном фонде.  Добыча песчано-гравийной смеси в 2018 г не осуществлялась. Остаточные  запасы песчано-гравийной смеси на 01.01.2019 г по категории С</w:t>
      </w:r>
      <w:r>
        <w:rPr>
          <w:rFonts w:ascii="Times New Roman" w:hAnsi="Times New Roman" w:cs="Times New Roman"/>
          <w:sz w:val="24"/>
          <w:szCs w:val="24"/>
          <w:vertAlign w:val="subscript"/>
        </w:rPr>
        <w:t>1</w:t>
      </w:r>
      <w:r>
        <w:rPr>
          <w:rFonts w:ascii="Times New Roman" w:hAnsi="Times New Roman" w:cs="Times New Roman"/>
          <w:sz w:val="24"/>
          <w:szCs w:val="24"/>
        </w:rPr>
        <w:t xml:space="preserve"> составили 11438 тыс</w:t>
      </w:r>
      <w:proofErr w:type="gramStart"/>
      <w:r>
        <w:rPr>
          <w:rFonts w:ascii="Times New Roman" w:hAnsi="Times New Roman" w:cs="Times New Roman"/>
          <w:sz w:val="24"/>
          <w:szCs w:val="24"/>
        </w:rPr>
        <w:t>.м</w:t>
      </w:r>
      <w:proofErr w:type="gramEnd"/>
      <w:r>
        <w:rPr>
          <w:rFonts w:ascii="Times New Roman" w:hAnsi="Times New Roman" w:cs="Times New Roman"/>
          <w:sz w:val="24"/>
          <w:szCs w:val="24"/>
          <w:vertAlign w:val="superscript"/>
        </w:rPr>
        <w:t>3</w:t>
      </w:r>
      <w:r>
        <w:rPr>
          <w:rFonts w:ascii="Times New Roman" w:hAnsi="Times New Roman" w:cs="Times New Roman"/>
          <w:sz w:val="24"/>
          <w:szCs w:val="24"/>
        </w:rPr>
        <w:t>, в том числе запасы распределенного фонда - 387 тыс.м</w:t>
      </w:r>
      <w:r>
        <w:rPr>
          <w:rFonts w:ascii="Times New Roman" w:hAnsi="Times New Roman" w:cs="Times New Roman"/>
          <w:sz w:val="24"/>
          <w:szCs w:val="24"/>
          <w:vertAlign w:val="superscript"/>
        </w:rPr>
        <w:t>3</w:t>
      </w:r>
      <w:r>
        <w:rPr>
          <w:rFonts w:ascii="Times New Roman" w:hAnsi="Times New Roman" w:cs="Times New Roman"/>
          <w:sz w:val="24"/>
          <w:szCs w:val="24"/>
        </w:rPr>
        <w:t>.</w:t>
      </w:r>
    </w:p>
    <w:p w:rsidR="00C0545D" w:rsidRDefault="005E281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 территории ГО «Вуктыл» одна из организаций имеет лицензию на пользование недрами с целевым назначением  геологическое изучение, разведка и добыча битума из битуминозных пород на участке «</w:t>
      </w:r>
      <w:proofErr w:type="spellStart"/>
      <w:r>
        <w:rPr>
          <w:rFonts w:ascii="Times New Roman" w:hAnsi="Times New Roman" w:cs="Times New Roman"/>
          <w:sz w:val="24"/>
          <w:szCs w:val="24"/>
        </w:rPr>
        <w:t>Войский</w:t>
      </w:r>
      <w:proofErr w:type="spellEnd"/>
      <w:r>
        <w:rPr>
          <w:rFonts w:ascii="Times New Roman" w:hAnsi="Times New Roman" w:cs="Times New Roman"/>
          <w:sz w:val="24"/>
          <w:szCs w:val="24"/>
        </w:rPr>
        <w:t>». В пределах участка выявлено проявление битуминозных песчаников «</w:t>
      </w:r>
      <w:proofErr w:type="spellStart"/>
      <w:r>
        <w:rPr>
          <w:rFonts w:ascii="Times New Roman" w:hAnsi="Times New Roman" w:cs="Times New Roman"/>
          <w:sz w:val="24"/>
          <w:szCs w:val="24"/>
        </w:rPr>
        <w:t>Соплеское</w:t>
      </w:r>
      <w:proofErr w:type="spellEnd"/>
      <w:r>
        <w:rPr>
          <w:rFonts w:ascii="Times New Roman" w:hAnsi="Times New Roman" w:cs="Times New Roman"/>
          <w:sz w:val="24"/>
          <w:szCs w:val="24"/>
        </w:rPr>
        <w:t>» с прогнозными ресурсами, оцененными по категории Р</w:t>
      </w:r>
      <w:r>
        <w:rPr>
          <w:rFonts w:ascii="Times New Roman" w:hAnsi="Times New Roman" w:cs="Times New Roman"/>
          <w:sz w:val="24"/>
          <w:szCs w:val="24"/>
          <w:vertAlign w:val="subscript"/>
        </w:rPr>
        <w:t>3</w:t>
      </w:r>
      <w:r>
        <w:rPr>
          <w:rFonts w:ascii="Times New Roman" w:hAnsi="Times New Roman" w:cs="Times New Roman"/>
          <w:sz w:val="24"/>
          <w:szCs w:val="24"/>
        </w:rPr>
        <w:t xml:space="preserve"> в количестве 6267 тыс.т.</w:t>
      </w:r>
    </w:p>
    <w:p w:rsidR="00C0545D" w:rsidRDefault="005E281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Реестром государственной регистрации лицензий на пользование недрами на территории МОГО «Вуктыл» (подземные воды на участках недр местного значения, </w:t>
      </w:r>
      <w:proofErr w:type="spellStart"/>
      <w:r>
        <w:rPr>
          <w:rFonts w:ascii="Times New Roman" w:hAnsi="Times New Roman" w:cs="Times New Roman"/>
          <w:sz w:val="24"/>
          <w:szCs w:val="24"/>
        </w:rPr>
        <w:t>водоотбор</w:t>
      </w:r>
      <w:proofErr w:type="spellEnd"/>
      <w:r>
        <w:rPr>
          <w:rFonts w:ascii="Times New Roman" w:hAnsi="Times New Roman" w:cs="Times New Roman"/>
          <w:sz w:val="24"/>
          <w:szCs w:val="24"/>
        </w:rPr>
        <w:t xml:space="preserve"> до 500 м</w:t>
      </w:r>
      <w:r>
        <w:rPr>
          <w:rFonts w:ascii="Times New Roman" w:hAnsi="Times New Roman" w:cs="Times New Roman"/>
          <w:sz w:val="24"/>
          <w:szCs w:val="24"/>
          <w:vertAlign w:val="superscript"/>
        </w:rPr>
        <w:t>3</w:t>
      </w:r>
      <w:r>
        <w:rPr>
          <w:rFonts w:ascii="Times New Roman" w:hAnsi="Times New Roman" w:cs="Times New Roman"/>
          <w:sz w:val="24"/>
          <w:szCs w:val="24"/>
        </w:rPr>
        <w:t>/</w:t>
      </w:r>
      <w:proofErr w:type="spellStart"/>
      <w:r>
        <w:rPr>
          <w:rFonts w:ascii="Times New Roman" w:hAnsi="Times New Roman" w:cs="Times New Roman"/>
          <w:sz w:val="24"/>
          <w:szCs w:val="24"/>
        </w:rPr>
        <w:t>сут</w:t>
      </w:r>
      <w:proofErr w:type="spellEnd"/>
      <w:r>
        <w:rPr>
          <w:rFonts w:ascii="Times New Roman" w:hAnsi="Times New Roman" w:cs="Times New Roman"/>
          <w:sz w:val="24"/>
          <w:szCs w:val="24"/>
        </w:rPr>
        <w:t xml:space="preserve">.) по состоянию на 01.01.2020 г. учтены 7 лицензий на добычу подземных вод. </w:t>
      </w:r>
    </w:p>
    <w:p w:rsidR="00C0545D" w:rsidRDefault="005E281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Сводным балансом запасов подземных вод на территории МОГО «Вуктыл» по состоянию на 01.01.2019 г. учтено 12 месторождений  питьевых подземных вод и 4 месторождения технических подземных вод. Суммарные утвержденные эксплуатационные запасы питьевых подземных вод составляют 64,395 тыс</w:t>
      </w:r>
      <w:proofErr w:type="gramStart"/>
      <w:r>
        <w:rPr>
          <w:rFonts w:ascii="Times New Roman" w:hAnsi="Times New Roman" w:cs="Times New Roman"/>
          <w:sz w:val="24"/>
          <w:szCs w:val="24"/>
        </w:rPr>
        <w:t>.м</w:t>
      </w:r>
      <w:proofErr w:type="gramEnd"/>
      <w:r>
        <w:rPr>
          <w:rFonts w:ascii="Times New Roman" w:hAnsi="Times New Roman" w:cs="Times New Roman"/>
          <w:sz w:val="24"/>
          <w:szCs w:val="24"/>
          <w:vertAlign w:val="superscript"/>
        </w:rPr>
        <w:t>3</w:t>
      </w:r>
      <w:r>
        <w:rPr>
          <w:rFonts w:ascii="Times New Roman" w:hAnsi="Times New Roman" w:cs="Times New Roman"/>
          <w:sz w:val="24"/>
          <w:szCs w:val="24"/>
        </w:rPr>
        <w:t>/</w:t>
      </w:r>
      <w:proofErr w:type="spellStart"/>
      <w:r>
        <w:rPr>
          <w:rFonts w:ascii="Times New Roman" w:hAnsi="Times New Roman" w:cs="Times New Roman"/>
          <w:sz w:val="24"/>
          <w:szCs w:val="24"/>
        </w:rPr>
        <w:t>сут</w:t>
      </w:r>
      <w:proofErr w:type="spellEnd"/>
      <w:r>
        <w:rPr>
          <w:rFonts w:ascii="Times New Roman" w:hAnsi="Times New Roman" w:cs="Times New Roman"/>
          <w:sz w:val="24"/>
          <w:szCs w:val="24"/>
        </w:rPr>
        <w:t>., технических подземных вод - 3,722 тыс. м</w:t>
      </w:r>
      <w:r>
        <w:rPr>
          <w:rFonts w:ascii="Times New Roman" w:hAnsi="Times New Roman" w:cs="Times New Roman"/>
          <w:sz w:val="24"/>
          <w:szCs w:val="24"/>
          <w:vertAlign w:val="superscript"/>
        </w:rPr>
        <w:t>3</w:t>
      </w:r>
      <w:r>
        <w:rPr>
          <w:rFonts w:ascii="Times New Roman" w:hAnsi="Times New Roman" w:cs="Times New Roman"/>
          <w:sz w:val="24"/>
          <w:szCs w:val="24"/>
        </w:rPr>
        <w:t>/</w:t>
      </w:r>
      <w:proofErr w:type="spellStart"/>
      <w:r>
        <w:rPr>
          <w:rFonts w:ascii="Times New Roman" w:hAnsi="Times New Roman" w:cs="Times New Roman"/>
          <w:sz w:val="24"/>
          <w:szCs w:val="24"/>
        </w:rPr>
        <w:t>сут</w:t>
      </w:r>
      <w:proofErr w:type="spellEnd"/>
      <w:r>
        <w:rPr>
          <w:rFonts w:ascii="Times New Roman" w:hAnsi="Times New Roman" w:cs="Times New Roman"/>
          <w:sz w:val="24"/>
          <w:szCs w:val="24"/>
        </w:rPr>
        <w:t>. Добыча питьевых подземных вод за 2018 г составила 4.129 тыс</w:t>
      </w:r>
      <w:proofErr w:type="gramStart"/>
      <w:r>
        <w:rPr>
          <w:rFonts w:ascii="Times New Roman" w:hAnsi="Times New Roman" w:cs="Times New Roman"/>
          <w:sz w:val="24"/>
          <w:szCs w:val="24"/>
        </w:rPr>
        <w:t>.м</w:t>
      </w:r>
      <w:proofErr w:type="gramEnd"/>
      <w:r>
        <w:rPr>
          <w:rFonts w:ascii="Times New Roman" w:hAnsi="Times New Roman" w:cs="Times New Roman"/>
          <w:sz w:val="24"/>
          <w:szCs w:val="24"/>
          <w:vertAlign w:val="superscript"/>
        </w:rPr>
        <w:t>3</w:t>
      </w:r>
      <w:r>
        <w:rPr>
          <w:rFonts w:ascii="Times New Roman" w:hAnsi="Times New Roman" w:cs="Times New Roman"/>
          <w:sz w:val="24"/>
          <w:szCs w:val="24"/>
        </w:rPr>
        <w:t>/</w:t>
      </w:r>
      <w:proofErr w:type="spellStart"/>
      <w:r>
        <w:rPr>
          <w:rFonts w:ascii="Times New Roman" w:hAnsi="Times New Roman" w:cs="Times New Roman"/>
          <w:sz w:val="24"/>
          <w:szCs w:val="24"/>
        </w:rPr>
        <w:t>сут</w:t>
      </w:r>
      <w:proofErr w:type="spellEnd"/>
      <w:r>
        <w:rPr>
          <w:rFonts w:ascii="Times New Roman" w:hAnsi="Times New Roman" w:cs="Times New Roman"/>
          <w:sz w:val="24"/>
          <w:szCs w:val="24"/>
        </w:rPr>
        <w:t>, технических подземных вод – 0,009 тыс.м</w:t>
      </w:r>
      <w:r>
        <w:rPr>
          <w:rFonts w:ascii="Times New Roman" w:hAnsi="Times New Roman" w:cs="Times New Roman"/>
          <w:sz w:val="24"/>
          <w:szCs w:val="24"/>
          <w:vertAlign w:val="superscript"/>
        </w:rPr>
        <w:t>3</w:t>
      </w:r>
      <w:r>
        <w:rPr>
          <w:rFonts w:ascii="Times New Roman" w:hAnsi="Times New Roman" w:cs="Times New Roman"/>
          <w:sz w:val="24"/>
          <w:szCs w:val="24"/>
        </w:rPr>
        <w:t>/</w:t>
      </w:r>
      <w:proofErr w:type="spellStart"/>
      <w:r>
        <w:rPr>
          <w:rFonts w:ascii="Times New Roman" w:hAnsi="Times New Roman" w:cs="Times New Roman"/>
          <w:sz w:val="24"/>
          <w:szCs w:val="24"/>
        </w:rPr>
        <w:t>сут</w:t>
      </w:r>
      <w:proofErr w:type="spellEnd"/>
      <w:r>
        <w:rPr>
          <w:rFonts w:ascii="Times New Roman" w:hAnsi="Times New Roman" w:cs="Times New Roman"/>
          <w:sz w:val="24"/>
          <w:szCs w:val="24"/>
        </w:rPr>
        <w:t>.</w:t>
      </w:r>
    </w:p>
    <w:p w:rsidR="00C0545D" w:rsidRDefault="00C0545D">
      <w:pPr>
        <w:spacing w:after="0" w:line="240" w:lineRule="auto"/>
        <w:jc w:val="center"/>
        <w:outlineLvl w:val="1"/>
        <w:rPr>
          <w:rFonts w:ascii="Times New Roman" w:hAnsi="Times New Roman" w:cs="Times New Roman"/>
          <w:b/>
          <w:bCs/>
        </w:rPr>
      </w:pPr>
    </w:p>
    <w:p w:rsidR="00C0545D" w:rsidRDefault="005E281A">
      <w:pPr>
        <w:spacing w:after="0" w:line="240" w:lineRule="auto"/>
        <w:jc w:val="center"/>
        <w:outlineLvl w:val="1"/>
        <w:rPr>
          <w:rFonts w:ascii="Times New Roman" w:hAnsi="Times New Roman" w:cs="Times New Roman"/>
          <w:b/>
          <w:bCs/>
        </w:rPr>
      </w:pPr>
      <w:r>
        <w:rPr>
          <w:rFonts w:ascii="Times New Roman" w:hAnsi="Times New Roman" w:cs="Times New Roman"/>
          <w:b/>
          <w:bCs/>
        </w:rPr>
        <w:t>Земельные ресурсы</w:t>
      </w:r>
    </w:p>
    <w:p w:rsidR="00C0545D" w:rsidRDefault="005E281A">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Общая площадь земель ГО «Вуктыл» в административных границах </w:t>
      </w:r>
      <w:proofErr w:type="gramStart"/>
      <w:r>
        <w:rPr>
          <w:rFonts w:ascii="Times New Roman" w:hAnsi="Times New Roman" w:cs="Times New Roman"/>
          <w:sz w:val="24"/>
          <w:szCs w:val="24"/>
        </w:rPr>
        <w:t>на конец</w:t>
      </w:r>
      <w:proofErr w:type="gramEnd"/>
      <w:r>
        <w:rPr>
          <w:rFonts w:ascii="Times New Roman" w:hAnsi="Times New Roman" w:cs="Times New Roman"/>
          <w:sz w:val="24"/>
          <w:szCs w:val="24"/>
        </w:rPr>
        <w:t xml:space="preserve"> 2019 г. составила 2245,32 тыс. га. </w:t>
      </w:r>
    </w:p>
    <w:p w:rsidR="00C0545D" w:rsidRDefault="005E281A">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Среди всех категорий земель преобладают земли лесного фонда - 1306,44 тыс. га (58,2%), значительную территорию занимают земли особо охраняемых территорий 892,32 тыс. га (39,7%), земли сельскохозяйственного назначения составляют 8,113 тыс. га (0,36%). На долю остальных категорий суммарно приходится 1,74% территории.</w:t>
      </w:r>
    </w:p>
    <w:p w:rsidR="00C0545D" w:rsidRDefault="005E281A">
      <w:pPr>
        <w:spacing w:after="0" w:line="240" w:lineRule="auto"/>
        <w:ind w:firstLine="540"/>
        <w:jc w:val="both"/>
        <w:rPr>
          <w:rFonts w:ascii="Times New Roman" w:hAnsi="Times New Roman" w:cs="Times New Roman"/>
          <w:sz w:val="24"/>
          <w:szCs w:val="24"/>
        </w:rPr>
      </w:pPr>
      <w:r>
        <w:rPr>
          <w:rFonts w:ascii="Times New Roman" w:eastAsia="Calibri" w:hAnsi="Times New Roman" w:cs="Times New Roman"/>
          <w:sz w:val="24"/>
          <w:szCs w:val="24"/>
        </w:rPr>
        <w:t>Сельскохозяйственные угодья</w:t>
      </w:r>
      <w:r>
        <w:rPr>
          <w:rFonts w:ascii="Times New Roman" w:hAnsi="Times New Roman" w:cs="Times New Roman"/>
          <w:sz w:val="24"/>
          <w:szCs w:val="24"/>
        </w:rPr>
        <w:t xml:space="preserve"> составляют </w:t>
      </w:r>
      <w:r>
        <w:rPr>
          <w:rFonts w:ascii="Times New Roman" w:eastAsia="Calibri" w:hAnsi="Times New Roman" w:cs="Times New Roman"/>
          <w:sz w:val="24"/>
          <w:szCs w:val="24"/>
        </w:rPr>
        <w:t>8,2тыс</w:t>
      </w:r>
      <w:r>
        <w:rPr>
          <w:rFonts w:ascii="Times New Roman" w:hAnsi="Times New Roman" w:cs="Times New Roman"/>
          <w:sz w:val="24"/>
          <w:szCs w:val="24"/>
        </w:rPr>
        <w:t>.</w:t>
      </w:r>
      <w:r>
        <w:rPr>
          <w:rFonts w:ascii="Times New Roman" w:eastAsia="Calibri" w:hAnsi="Times New Roman" w:cs="Times New Roman"/>
          <w:sz w:val="24"/>
          <w:szCs w:val="24"/>
        </w:rPr>
        <w:t xml:space="preserve"> га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bCs/>
          <w:sz w:val="24"/>
          <w:szCs w:val="24"/>
        </w:rPr>
        <w:t>и</w:t>
      </w:r>
      <w:proofErr w:type="gramEnd"/>
      <w:r>
        <w:rPr>
          <w:rFonts w:ascii="Times New Roman" w:hAnsi="Times New Roman" w:cs="Times New Roman"/>
          <w:bCs/>
          <w:sz w:val="24"/>
          <w:szCs w:val="24"/>
        </w:rPr>
        <w:t xml:space="preserve"> из общей площади сельхозугодий фактически хозяйствами всех категорий используется 255,7га.</w:t>
      </w:r>
    </w:p>
    <w:p w:rsidR="00C0545D" w:rsidRDefault="00C0545D">
      <w:pPr>
        <w:spacing w:after="0" w:line="240" w:lineRule="auto"/>
        <w:rPr>
          <w:rFonts w:ascii="Times New Roman" w:hAnsi="Times New Roman" w:cs="Times New Roman"/>
        </w:rPr>
      </w:pPr>
    </w:p>
    <w:p w:rsidR="00C0545D" w:rsidRDefault="005E281A">
      <w:pPr>
        <w:spacing w:after="0" w:line="240" w:lineRule="auto"/>
        <w:jc w:val="center"/>
        <w:outlineLvl w:val="1"/>
        <w:rPr>
          <w:rFonts w:ascii="Times New Roman" w:hAnsi="Times New Roman" w:cs="Times New Roman"/>
          <w:b/>
          <w:bCs/>
        </w:rPr>
      </w:pPr>
      <w:r>
        <w:rPr>
          <w:rFonts w:ascii="Times New Roman" w:hAnsi="Times New Roman" w:cs="Times New Roman"/>
          <w:b/>
          <w:bCs/>
        </w:rPr>
        <w:t>Водные ресурсы</w:t>
      </w:r>
    </w:p>
    <w:p w:rsidR="00C0545D" w:rsidRDefault="005E28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Общая длина речной сети в пределах МО составляет 12 031,5 км, густота речной сети – 0,54 км/км</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w:t>
      </w:r>
    </w:p>
    <w:p w:rsidR="00C0545D" w:rsidRDefault="005E28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Река Печора – главная водная артерия МО ГО «Вуктыл».</w:t>
      </w:r>
    </w:p>
    <w:p w:rsidR="00C0545D" w:rsidRDefault="005E28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Основные реки МО протяженностью более 100 км: </w:t>
      </w:r>
      <w:proofErr w:type="spellStart"/>
      <w:r>
        <w:rPr>
          <w:rFonts w:ascii="Times New Roman" w:hAnsi="Times New Roman" w:cs="Times New Roman"/>
          <w:sz w:val="24"/>
          <w:szCs w:val="24"/>
        </w:rPr>
        <w:t>Кылым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Лемью</w:t>
      </w:r>
      <w:proofErr w:type="spellEnd"/>
      <w:r>
        <w:rPr>
          <w:rFonts w:ascii="Times New Roman" w:hAnsi="Times New Roman" w:cs="Times New Roman"/>
          <w:sz w:val="24"/>
          <w:szCs w:val="24"/>
        </w:rPr>
        <w:t xml:space="preserve">, Вуктыл, Подчерье, </w:t>
      </w:r>
      <w:proofErr w:type="spellStart"/>
      <w:r>
        <w:rPr>
          <w:rFonts w:ascii="Times New Roman" w:hAnsi="Times New Roman" w:cs="Times New Roman"/>
          <w:sz w:val="24"/>
          <w:szCs w:val="24"/>
        </w:rPr>
        <w:t>Козлаю</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Щугор</w:t>
      </w:r>
      <w:proofErr w:type="spellEnd"/>
      <w:r>
        <w:rPr>
          <w:rFonts w:ascii="Times New Roman" w:hAnsi="Times New Roman" w:cs="Times New Roman"/>
          <w:sz w:val="24"/>
          <w:szCs w:val="24"/>
        </w:rPr>
        <w:t>.</w:t>
      </w:r>
    </w:p>
    <w:p w:rsidR="00C0545D" w:rsidRDefault="005E28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По запасам водных ресурсов ГО «Вуктыл» относится к зоне высокой обеспеченности. Питание рек в основном происходит за счет атмосферных осадков, в том числе за счет снеготаяния. У реки Печоры за счет снега формируется 55% общего годового стока. </w:t>
      </w:r>
    </w:p>
    <w:p w:rsidR="00C0545D" w:rsidRDefault="005E281A">
      <w:pPr>
        <w:pStyle w:val="Default"/>
        <w:ind w:firstLine="709"/>
        <w:jc w:val="both"/>
        <w:rPr>
          <w:rFonts w:ascii="Times New Roman" w:hAnsi="Times New Roman" w:cs="Times New Roman"/>
        </w:rPr>
      </w:pPr>
      <w:r>
        <w:rPr>
          <w:rFonts w:ascii="Times New Roman" w:hAnsi="Times New Roman" w:cs="Times New Roman"/>
        </w:rPr>
        <w:t xml:space="preserve">Гидрологический режим рек МО ГО «Вуктыл» характеризуется высоким половодьем, летней меженью, постоянно прерываемой различными по водности дождевыми паводками, повышенным осенним стоком и низкой зимней меженью. Сток воды уменьшается к концу зимы по мере истощения запасов подземных вод, минимальным бывает обычно к концу зимнего периода. </w:t>
      </w:r>
    </w:p>
    <w:p w:rsidR="00C0545D" w:rsidRDefault="005E28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Максимальные уровни на реках наблюдаются во второй декаде мая. Летняя межень формируется с июля до середины октября. Наименьшие уровни зимой наблюдаются со второй декады января до конца апреля. Появление ледяных образований на реках приходится на вторую декаду октября. Ледостав устанавливается в первой декаде ноября. Максимальная толщина льда (65–85 см) наблюдается во второй декаде апреля. Вскрытие рек происходит в первой декаде мая. Период открытого русла длится около 6 месяцев. Температура воды достигает своего максимума (21,8–23,1 ºС) в конце июля.</w:t>
      </w:r>
    </w:p>
    <w:p w:rsidR="00C0545D" w:rsidRDefault="005E281A">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Широко распространены болота и заболоченные земли. Болота в ГО «Вуктыл» занимают общую площадь 254,1 тыс. га (около 11,3% территории округа).</w:t>
      </w:r>
    </w:p>
    <w:p w:rsidR="00C0545D" w:rsidRDefault="00C0545D">
      <w:pPr>
        <w:spacing w:after="0" w:line="240" w:lineRule="auto"/>
        <w:jc w:val="center"/>
        <w:outlineLvl w:val="1"/>
        <w:rPr>
          <w:rFonts w:ascii="Times New Roman" w:hAnsi="Times New Roman" w:cs="Times New Roman"/>
          <w:b/>
          <w:bCs/>
        </w:rPr>
      </w:pPr>
    </w:p>
    <w:p w:rsidR="00C0545D" w:rsidRDefault="005E281A">
      <w:pPr>
        <w:spacing w:after="0" w:line="240" w:lineRule="auto"/>
        <w:jc w:val="center"/>
        <w:outlineLvl w:val="1"/>
        <w:rPr>
          <w:rFonts w:ascii="Times New Roman" w:hAnsi="Times New Roman" w:cs="Times New Roman"/>
          <w:b/>
          <w:bCs/>
        </w:rPr>
      </w:pPr>
      <w:r>
        <w:rPr>
          <w:rFonts w:ascii="Times New Roman" w:hAnsi="Times New Roman" w:cs="Times New Roman"/>
          <w:b/>
          <w:bCs/>
        </w:rPr>
        <w:t>Лесные ресурсы</w:t>
      </w:r>
    </w:p>
    <w:p w:rsidR="00C0545D" w:rsidRPr="00FD6E88" w:rsidRDefault="005E281A">
      <w:pPr>
        <w:spacing w:after="0" w:line="240" w:lineRule="auto"/>
        <w:ind w:firstLine="539"/>
        <w:jc w:val="both"/>
        <w:rPr>
          <w:rFonts w:ascii="Times New Roman" w:hAnsi="Times New Roman" w:cs="Times New Roman"/>
          <w:sz w:val="24"/>
          <w:szCs w:val="24"/>
        </w:rPr>
      </w:pPr>
      <w:r w:rsidRPr="00FD6E88">
        <w:rPr>
          <w:rFonts w:ascii="Times New Roman" w:hAnsi="Times New Roman" w:cs="Times New Roman"/>
          <w:sz w:val="24"/>
          <w:szCs w:val="24"/>
        </w:rPr>
        <w:t xml:space="preserve">Территория </w:t>
      </w:r>
      <w:r w:rsidR="00AD3473" w:rsidRPr="00FD6E88">
        <w:rPr>
          <w:rFonts w:ascii="Times New Roman" w:hAnsi="Times New Roman" w:cs="Times New Roman"/>
          <w:sz w:val="24"/>
          <w:szCs w:val="24"/>
        </w:rPr>
        <w:t xml:space="preserve">МО </w:t>
      </w:r>
      <w:r w:rsidRPr="00FD6E88">
        <w:rPr>
          <w:rFonts w:ascii="Times New Roman" w:hAnsi="Times New Roman" w:cs="Times New Roman"/>
          <w:sz w:val="24"/>
          <w:szCs w:val="24"/>
        </w:rPr>
        <w:t xml:space="preserve">ГО «Вуктыл» расположена в </w:t>
      </w:r>
      <w:proofErr w:type="spellStart"/>
      <w:r w:rsidRPr="00FD6E88">
        <w:rPr>
          <w:rFonts w:ascii="Times New Roman" w:hAnsi="Times New Roman" w:cs="Times New Roman"/>
          <w:sz w:val="24"/>
          <w:szCs w:val="24"/>
        </w:rPr>
        <w:t>подзоне</w:t>
      </w:r>
      <w:proofErr w:type="spellEnd"/>
      <w:r w:rsidRPr="00FD6E88">
        <w:rPr>
          <w:rFonts w:ascii="Times New Roman" w:hAnsi="Times New Roman" w:cs="Times New Roman"/>
          <w:sz w:val="24"/>
          <w:szCs w:val="24"/>
        </w:rPr>
        <w:t xml:space="preserve"> северной тайги. На территории округа размещены лесные площади ГУ «</w:t>
      </w:r>
      <w:proofErr w:type="spellStart"/>
      <w:r w:rsidRPr="00FD6E88">
        <w:rPr>
          <w:rFonts w:ascii="Times New Roman" w:hAnsi="Times New Roman" w:cs="Times New Roman"/>
          <w:sz w:val="24"/>
          <w:szCs w:val="24"/>
        </w:rPr>
        <w:t>Вуктыльское</w:t>
      </w:r>
      <w:proofErr w:type="spellEnd"/>
      <w:r w:rsidRPr="00FD6E88">
        <w:rPr>
          <w:rFonts w:ascii="Times New Roman" w:hAnsi="Times New Roman" w:cs="Times New Roman"/>
          <w:sz w:val="24"/>
          <w:szCs w:val="24"/>
        </w:rPr>
        <w:t xml:space="preserve"> лесничество» и часть ФГБУ «Национальный парк «</w:t>
      </w:r>
      <w:proofErr w:type="spellStart"/>
      <w:r w:rsidRPr="00FD6E88">
        <w:rPr>
          <w:rFonts w:ascii="Times New Roman" w:hAnsi="Times New Roman" w:cs="Times New Roman"/>
          <w:sz w:val="24"/>
          <w:szCs w:val="24"/>
        </w:rPr>
        <w:t>Югыд</w:t>
      </w:r>
      <w:proofErr w:type="spellEnd"/>
      <w:r w:rsidRPr="00FD6E88">
        <w:rPr>
          <w:rFonts w:ascii="Times New Roman" w:hAnsi="Times New Roman" w:cs="Times New Roman"/>
          <w:sz w:val="24"/>
          <w:szCs w:val="24"/>
        </w:rPr>
        <w:t xml:space="preserve"> </w:t>
      </w:r>
      <w:proofErr w:type="spellStart"/>
      <w:r w:rsidRPr="00FD6E88">
        <w:rPr>
          <w:rFonts w:ascii="Times New Roman" w:hAnsi="Times New Roman" w:cs="Times New Roman"/>
          <w:sz w:val="24"/>
          <w:szCs w:val="24"/>
        </w:rPr>
        <w:t>ва</w:t>
      </w:r>
      <w:proofErr w:type="spellEnd"/>
      <w:r w:rsidRPr="00FD6E88">
        <w:rPr>
          <w:rFonts w:ascii="Times New Roman" w:hAnsi="Times New Roman" w:cs="Times New Roman"/>
          <w:sz w:val="24"/>
          <w:szCs w:val="24"/>
        </w:rPr>
        <w:t>».</w:t>
      </w:r>
    </w:p>
    <w:p w:rsidR="00C0545D" w:rsidRPr="00FD6E88" w:rsidRDefault="005E281A">
      <w:pPr>
        <w:spacing w:after="0" w:line="240" w:lineRule="auto"/>
        <w:ind w:firstLine="539"/>
        <w:jc w:val="both"/>
        <w:rPr>
          <w:rFonts w:ascii="Times New Roman" w:hAnsi="Times New Roman" w:cs="Times New Roman"/>
          <w:sz w:val="24"/>
          <w:szCs w:val="24"/>
        </w:rPr>
      </w:pPr>
      <w:r w:rsidRPr="00FD6E88">
        <w:rPr>
          <w:rFonts w:ascii="Times New Roman" w:hAnsi="Times New Roman" w:cs="Times New Roman"/>
          <w:sz w:val="24"/>
          <w:szCs w:val="24"/>
        </w:rPr>
        <w:t xml:space="preserve">Лесами и кустарниками занято 81,3 % территории округа. Среди лесных пород преобладают </w:t>
      </w:r>
      <w:proofErr w:type="gramStart"/>
      <w:r w:rsidRPr="00FD6E88">
        <w:rPr>
          <w:rFonts w:ascii="Times New Roman" w:hAnsi="Times New Roman" w:cs="Times New Roman"/>
          <w:sz w:val="24"/>
          <w:szCs w:val="24"/>
        </w:rPr>
        <w:t>хвойные</w:t>
      </w:r>
      <w:proofErr w:type="gramEnd"/>
      <w:r w:rsidRPr="00FD6E88">
        <w:rPr>
          <w:rFonts w:ascii="Times New Roman" w:hAnsi="Times New Roman" w:cs="Times New Roman"/>
          <w:sz w:val="24"/>
          <w:szCs w:val="24"/>
        </w:rPr>
        <w:t xml:space="preserve">, в первую очередь ель. На водоразделах равнинной части территории преобладают еловые и елово-березовые леса. Сосновые леса произрастают на песчаных древнеаллювиальных террасах </w:t>
      </w:r>
      <w:proofErr w:type="spellStart"/>
      <w:r w:rsidRPr="00FD6E88">
        <w:rPr>
          <w:rFonts w:ascii="Times New Roman" w:hAnsi="Times New Roman" w:cs="Times New Roman"/>
          <w:sz w:val="24"/>
          <w:szCs w:val="24"/>
        </w:rPr>
        <w:t>рр</w:t>
      </w:r>
      <w:proofErr w:type="spellEnd"/>
      <w:r w:rsidRPr="00FD6E88">
        <w:rPr>
          <w:rFonts w:ascii="Times New Roman" w:hAnsi="Times New Roman" w:cs="Times New Roman"/>
          <w:sz w:val="24"/>
          <w:szCs w:val="24"/>
        </w:rPr>
        <w:t xml:space="preserve">. Печора и </w:t>
      </w:r>
      <w:proofErr w:type="spellStart"/>
      <w:r w:rsidRPr="00FD6E88">
        <w:rPr>
          <w:rFonts w:ascii="Times New Roman" w:hAnsi="Times New Roman" w:cs="Times New Roman"/>
          <w:sz w:val="24"/>
          <w:szCs w:val="24"/>
        </w:rPr>
        <w:t>Лемью</w:t>
      </w:r>
      <w:proofErr w:type="spellEnd"/>
      <w:r w:rsidRPr="00FD6E88">
        <w:rPr>
          <w:rFonts w:ascii="Times New Roman" w:hAnsi="Times New Roman" w:cs="Times New Roman"/>
          <w:sz w:val="24"/>
          <w:szCs w:val="24"/>
        </w:rPr>
        <w:t>. Сплошные лесные массивы прерываются болотами, которые занимают 11,3 % территории округа.</w:t>
      </w:r>
    </w:p>
    <w:p w:rsidR="0021068F" w:rsidRDefault="005E281A" w:rsidP="0021068F">
      <w:pPr>
        <w:spacing w:after="0" w:line="240" w:lineRule="auto"/>
        <w:ind w:firstLine="540"/>
        <w:jc w:val="both"/>
      </w:pPr>
      <w:r w:rsidRPr="00FD6E88">
        <w:rPr>
          <w:rFonts w:ascii="Times New Roman" w:hAnsi="Times New Roman" w:cs="Times New Roman"/>
          <w:sz w:val="24"/>
          <w:szCs w:val="24"/>
        </w:rPr>
        <w:t xml:space="preserve">Общий объем древесины в лесном фонде </w:t>
      </w:r>
      <w:r w:rsidR="00AD3473" w:rsidRPr="00FD6E88">
        <w:rPr>
          <w:rFonts w:ascii="Times New Roman" w:hAnsi="Times New Roman" w:cs="Times New Roman"/>
          <w:sz w:val="24"/>
          <w:szCs w:val="24"/>
        </w:rPr>
        <w:t xml:space="preserve">МО </w:t>
      </w:r>
      <w:r w:rsidRPr="00FD6E88">
        <w:rPr>
          <w:rFonts w:ascii="Times New Roman" w:hAnsi="Times New Roman" w:cs="Times New Roman"/>
          <w:sz w:val="24"/>
          <w:szCs w:val="24"/>
        </w:rPr>
        <w:t>ГО «Вуктыл»  составляет около 166,0 млн.</w:t>
      </w:r>
      <w:r>
        <w:rPr>
          <w:rFonts w:ascii="Times New Roman" w:hAnsi="Times New Roman" w:cs="Times New Roman"/>
          <w:sz w:val="24"/>
          <w:szCs w:val="24"/>
        </w:rPr>
        <w:t xml:space="preserve"> </w:t>
      </w:r>
      <w:proofErr w:type="spellStart"/>
      <w:r w:rsidRPr="0021068F">
        <w:rPr>
          <w:rFonts w:ascii="Times New Roman" w:hAnsi="Times New Roman" w:cs="Times New Roman"/>
          <w:sz w:val="24"/>
          <w:szCs w:val="24"/>
        </w:rPr>
        <w:t>кбм</w:t>
      </w:r>
      <w:proofErr w:type="spellEnd"/>
      <w:r w:rsidRPr="0021068F">
        <w:rPr>
          <w:rFonts w:ascii="Times New Roman" w:hAnsi="Times New Roman" w:cs="Times New Roman"/>
          <w:sz w:val="24"/>
          <w:szCs w:val="24"/>
        </w:rPr>
        <w:t xml:space="preserve">, из них 63,5 млн. </w:t>
      </w:r>
      <w:proofErr w:type="spellStart"/>
      <w:r w:rsidRPr="0021068F">
        <w:rPr>
          <w:rFonts w:ascii="Times New Roman" w:hAnsi="Times New Roman" w:cs="Times New Roman"/>
          <w:sz w:val="24"/>
          <w:szCs w:val="24"/>
        </w:rPr>
        <w:t>к</w:t>
      </w:r>
      <w:r w:rsidR="0021068F" w:rsidRPr="0021068F">
        <w:rPr>
          <w:rFonts w:ascii="Times New Roman" w:hAnsi="Times New Roman" w:cs="Times New Roman"/>
          <w:sz w:val="24"/>
          <w:szCs w:val="24"/>
        </w:rPr>
        <w:t>б</w:t>
      </w:r>
      <w:r w:rsidRPr="0021068F">
        <w:rPr>
          <w:rFonts w:ascii="Times New Roman" w:hAnsi="Times New Roman" w:cs="Times New Roman"/>
          <w:sz w:val="24"/>
          <w:szCs w:val="24"/>
        </w:rPr>
        <w:t>м</w:t>
      </w:r>
      <w:proofErr w:type="spellEnd"/>
      <w:r w:rsidRPr="0021068F">
        <w:rPr>
          <w:rFonts w:ascii="Times New Roman" w:hAnsi="Times New Roman" w:cs="Times New Roman"/>
          <w:sz w:val="24"/>
          <w:szCs w:val="24"/>
        </w:rPr>
        <w:t xml:space="preserve"> приходится на территорию Национального парка, насаждения</w:t>
      </w:r>
      <w:r>
        <w:rPr>
          <w:rFonts w:ascii="Times New Roman" w:hAnsi="Times New Roman" w:cs="Times New Roman"/>
          <w:sz w:val="24"/>
          <w:szCs w:val="24"/>
        </w:rPr>
        <w:t xml:space="preserve"> </w:t>
      </w:r>
      <w:r w:rsidRPr="00552667">
        <w:rPr>
          <w:rFonts w:ascii="Times New Roman" w:hAnsi="Times New Roman" w:cs="Times New Roman"/>
          <w:sz w:val="24"/>
          <w:szCs w:val="24"/>
        </w:rPr>
        <w:t>которого отнесены к защитным лесам. Эксплуатационный фонд МО ГО «Вуктыл»</w:t>
      </w:r>
      <w:r>
        <w:rPr>
          <w:rFonts w:ascii="Times New Roman" w:hAnsi="Times New Roman" w:cs="Times New Roman"/>
          <w:sz w:val="24"/>
          <w:szCs w:val="24"/>
        </w:rPr>
        <w:t xml:space="preserve"> представлен на 82% древесиной спелых и перестойных насаждений. На долю округа приходится 47,6% от общей площади Национального парка «</w:t>
      </w:r>
      <w:proofErr w:type="spellStart"/>
      <w:r>
        <w:rPr>
          <w:rFonts w:ascii="Times New Roman" w:hAnsi="Times New Roman" w:cs="Times New Roman"/>
          <w:sz w:val="24"/>
          <w:szCs w:val="24"/>
        </w:rPr>
        <w:t>Югыд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
    <w:p w:rsidR="0021068F" w:rsidRDefault="005E281A">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Лесозаготовка. </w:t>
      </w:r>
    </w:p>
    <w:p w:rsidR="00C0545D" w:rsidRDefault="005E281A">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Расчетная лесосека по лесничеству в 2019 г. составляла 1030,4,6 тыс. </w:t>
      </w:r>
      <w:proofErr w:type="spellStart"/>
      <w:r>
        <w:rPr>
          <w:rFonts w:ascii="Times New Roman" w:hAnsi="Times New Roman" w:cs="Times New Roman"/>
          <w:sz w:val="24"/>
          <w:szCs w:val="24"/>
        </w:rPr>
        <w:t>кбм</w:t>
      </w:r>
      <w:proofErr w:type="spellEnd"/>
      <w:r>
        <w:rPr>
          <w:rFonts w:ascii="Times New Roman" w:hAnsi="Times New Roman" w:cs="Times New Roman"/>
          <w:sz w:val="24"/>
          <w:szCs w:val="24"/>
        </w:rPr>
        <w:t xml:space="preserve">. В 2019 г. было заготовлено 8,9 тыс. </w:t>
      </w:r>
      <w:proofErr w:type="spellStart"/>
      <w:r>
        <w:rPr>
          <w:rFonts w:ascii="Times New Roman" w:hAnsi="Times New Roman" w:cs="Times New Roman"/>
          <w:sz w:val="24"/>
          <w:szCs w:val="24"/>
        </w:rPr>
        <w:t>кбм</w:t>
      </w:r>
      <w:proofErr w:type="spellEnd"/>
      <w:r>
        <w:rPr>
          <w:rFonts w:ascii="Times New Roman" w:hAnsi="Times New Roman" w:cs="Times New Roman"/>
          <w:sz w:val="24"/>
          <w:szCs w:val="24"/>
        </w:rPr>
        <w:t xml:space="preserve">. древесины. Расчетная лесосека использовалась в 2019 г. в среднем на 0,86%. Это связано с неразвитой сетью дорог, значительной заболоченностью и низкой продуктивностью насаждений (бонитет V класса) по МО. Арендованных участков лесного фонда в округе нет. Лесозаготовка предпринимателями осуществляется на основании договоров купли-продажи лесных насаждений на </w:t>
      </w:r>
      <w:proofErr w:type="spellStart"/>
      <w:r>
        <w:rPr>
          <w:rFonts w:ascii="Times New Roman" w:hAnsi="Times New Roman" w:cs="Times New Roman"/>
          <w:sz w:val="24"/>
          <w:szCs w:val="24"/>
        </w:rPr>
        <w:t>неарендованных</w:t>
      </w:r>
      <w:proofErr w:type="spellEnd"/>
      <w:r>
        <w:rPr>
          <w:rFonts w:ascii="Times New Roman" w:hAnsi="Times New Roman" w:cs="Times New Roman"/>
          <w:sz w:val="24"/>
          <w:szCs w:val="24"/>
        </w:rPr>
        <w:t xml:space="preserve"> лесных участках.</w:t>
      </w:r>
    </w:p>
    <w:p w:rsidR="00C0545D" w:rsidRDefault="00C0545D">
      <w:pPr>
        <w:spacing w:after="0" w:line="240" w:lineRule="auto"/>
        <w:ind w:firstLine="540"/>
        <w:jc w:val="both"/>
        <w:rPr>
          <w:rFonts w:ascii="Times New Roman" w:hAnsi="Times New Roman" w:cs="Times New Roman"/>
        </w:rPr>
      </w:pPr>
    </w:p>
    <w:p w:rsidR="00C0545D" w:rsidRDefault="005E281A">
      <w:pPr>
        <w:spacing w:after="0" w:line="240" w:lineRule="auto"/>
        <w:jc w:val="center"/>
        <w:outlineLvl w:val="1"/>
        <w:rPr>
          <w:rFonts w:ascii="Times New Roman" w:hAnsi="Times New Roman" w:cs="Times New Roman"/>
          <w:b/>
          <w:bCs/>
        </w:rPr>
      </w:pPr>
      <w:r>
        <w:rPr>
          <w:rFonts w:ascii="Times New Roman" w:hAnsi="Times New Roman" w:cs="Times New Roman"/>
          <w:b/>
          <w:bCs/>
        </w:rPr>
        <w:t>Животный мир</w:t>
      </w:r>
    </w:p>
    <w:p w:rsidR="00C0545D" w:rsidRDefault="005E281A">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На территории </w:t>
      </w:r>
      <w:r w:rsidR="00AD3473">
        <w:rPr>
          <w:rFonts w:ascii="Times New Roman" w:hAnsi="Times New Roman" w:cs="Times New Roman"/>
          <w:sz w:val="24"/>
          <w:szCs w:val="24"/>
        </w:rPr>
        <w:t xml:space="preserve">МО </w:t>
      </w:r>
      <w:r>
        <w:rPr>
          <w:rFonts w:ascii="Times New Roman" w:hAnsi="Times New Roman" w:cs="Times New Roman"/>
          <w:sz w:val="24"/>
          <w:szCs w:val="24"/>
        </w:rPr>
        <w:t xml:space="preserve">ГО «Вуктыл» обитает 211 видов наземных позвоночных животных (три вида земноводных, один вид пресмыкающихся, 167 - птиц и 40 - млекопитающих). К редким и нуждающимся в охране видам, занесенным в </w:t>
      </w:r>
      <w:r>
        <w:rPr>
          <w:rFonts w:ascii="Times New Roman" w:hAnsi="Times New Roman" w:cs="Times New Roman"/>
          <w:color w:val="000000"/>
          <w:sz w:val="24"/>
          <w:szCs w:val="24"/>
        </w:rPr>
        <w:t>Красную книгу Республики Коми (2009)</w:t>
      </w:r>
      <w:r>
        <w:rPr>
          <w:rFonts w:ascii="Times New Roman" w:hAnsi="Times New Roman" w:cs="Times New Roman"/>
          <w:sz w:val="24"/>
          <w:szCs w:val="24"/>
        </w:rPr>
        <w:t xml:space="preserve">, относятся 1 вид земноводных, 2 вида млекопитающих и 23 вида птиц. </w:t>
      </w:r>
    </w:p>
    <w:p w:rsidR="00C0545D" w:rsidRDefault="005E281A">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К особо ценным в хозяйственном отношении на территории </w:t>
      </w:r>
      <w:r w:rsidR="00AD3473">
        <w:rPr>
          <w:rFonts w:ascii="Times New Roman" w:hAnsi="Times New Roman" w:cs="Times New Roman"/>
          <w:sz w:val="24"/>
          <w:szCs w:val="24"/>
        </w:rPr>
        <w:t xml:space="preserve">МО </w:t>
      </w:r>
      <w:r>
        <w:rPr>
          <w:rFonts w:ascii="Times New Roman" w:hAnsi="Times New Roman" w:cs="Times New Roman"/>
          <w:sz w:val="24"/>
          <w:szCs w:val="24"/>
        </w:rPr>
        <w:t>ГО «Вуктыл» промысловым видам:</w:t>
      </w:r>
    </w:p>
    <w:p w:rsidR="00C0545D" w:rsidRDefault="005E281A">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птиц относятся представители отрядов </w:t>
      </w:r>
      <w:proofErr w:type="spellStart"/>
      <w:r>
        <w:rPr>
          <w:rFonts w:ascii="Times New Roman" w:hAnsi="Times New Roman" w:cs="Times New Roman"/>
          <w:sz w:val="24"/>
          <w:szCs w:val="24"/>
        </w:rPr>
        <w:t>Гусеобразные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Курообразные</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Ржанкообразные</w:t>
      </w:r>
      <w:proofErr w:type="spellEnd"/>
      <w:r>
        <w:rPr>
          <w:rFonts w:ascii="Times New Roman" w:hAnsi="Times New Roman" w:cs="Times New Roman"/>
          <w:sz w:val="24"/>
          <w:szCs w:val="24"/>
        </w:rPr>
        <w:t xml:space="preserve">. Ведущее место в промысловой и любительской охоте занимают тетеревиные (белая и </w:t>
      </w:r>
      <w:proofErr w:type="spellStart"/>
      <w:r>
        <w:rPr>
          <w:rFonts w:ascii="Times New Roman" w:hAnsi="Times New Roman" w:cs="Times New Roman"/>
          <w:sz w:val="24"/>
          <w:szCs w:val="24"/>
        </w:rPr>
        <w:t>тундряная</w:t>
      </w:r>
      <w:proofErr w:type="spellEnd"/>
      <w:r>
        <w:rPr>
          <w:rFonts w:ascii="Times New Roman" w:hAnsi="Times New Roman" w:cs="Times New Roman"/>
          <w:sz w:val="24"/>
          <w:szCs w:val="24"/>
        </w:rPr>
        <w:t xml:space="preserve"> куропатка, рябчик, глухарь, тетерев) и водоплавающие птицы (гуси, речные и нырковые утки). Попутно могут добываться крупные кулики;</w:t>
      </w:r>
    </w:p>
    <w:p w:rsidR="00C0545D" w:rsidRDefault="005E281A">
      <w:pPr>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млекопитающих относятся 8 видов: бобр обыкновенный, волк, бурый медведь, соболь, речная выдра, рысь обыкновенная, лось, северный олень.</w:t>
      </w:r>
      <w:proofErr w:type="gramEnd"/>
    </w:p>
    <w:p w:rsidR="00C0545D" w:rsidRDefault="005E281A">
      <w:pPr>
        <w:spacing w:after="0" w:line="240" w:lineRule="auto"/>
        <w:ind w:firstLine="540"/>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Площадь </w:t>
      </w:r>
      <w:proofErr w:type="spellStart"/>
      <w:r>
        <w:rPr>
          <w:rFonts w:ascii="Times New Roman" w:hAnsi="Times New Roman" w:cs="Times New Roman"/>
          <w:color w:val="000000"/>
          <w:sz w:val="24"/>
          <w:szCs w:val="24"/>
        </w:rPr>
        <w:t>охотугодий</w:t>
      </w:r>
      <w:proofErr w:type="spellEnd"/>
      <w:r>
        <w:rPr>
          <w:rFonts w:ascii="Times New Roman" w:hAnsi="Times New Roman" w:cs="Times New Roman"/>
          <w:color w:val="000000"/>
          <w:sz w:val="24"/>
          <w:szCs w:val="24"/>
        </w:rPr>
        <w:t xml:space="preserve"> </w:t>
      </w:r>
      <w:r w:rsidR="00AD3473">
        <w:rPr>
          <w:rFonts w:ascii="Times New Roman" w:hAnsi="Times New Roman" w:cs="Times New Roman"/>
          <w:color w:val="000000"/>
          <w:sz w:val="24"/>
          <w:szCs w:val="24"/>
        </w:rPr>
        <w:t xml:space="preserve">МО </w:t>
      </w:r>
      <w:r>
        <w:rPr>
          <w:rFonts w:ascii="Times New Roman" w:hAnsi="Times New Roman" w:cs="Times New Roman"/>
          <w:sz w:val="24"/>
          <w:szCs w:val="24"/>
        </w:rPr>
        <w:t>ГО</w:t>
      </w:r>
      <w:r>
        <w:rPr>
          <w:rFonts w:ascii="Times New Roman" w:hAnsi="Times New Roman" w:cs="Times New Roman"/>
          <w:color w:val="000000"/>
          <w:sz w:val="24"/>
          <w:szCs w:val="24"/>
        </w:rPr>
        <w:t xml:space="preserve"> «Вуктыл» по состоянию на 01.04.2018 г. – 1 371,63 тыс. га.</w:t>
      </w:r>
    </w:p>
    <w:p w:rsidR="00C0545D" w:rsidRDefault="00C0545D">
      <w:pPr>
        <w:spacing w:after="0" w:line="240" w:lineRule="auto"/>
        <w:ind w:firstLine="709"/>
        <w:jc w:val="both"/>
        <w:rPr>
          <w:rFonts w:ascii="Times New Roman" w:hAnsi="Times New Roman" w:cs="Times New Roman"/>
        </w:rPr>
      </w:pPr>
    </w:p>
    <w:p w:rsidR="00C0545D" w:rsidRDefault="0017268D">
      <w:pPr>
        <w:spacing w:after="0" w:line="240" w:lineRule="auto"/>
        <w:jc w:val="center"/>
        <w:outlineLvl w:val="1"/>
        <w:rPr>
          <w:rFonts w:ascii="Times New Roman" w:hAnsi="Times New Roman" w:cs="Times New Roman"/>
          <w:b/>
          <w:bCs/>
        </w:rPr>
      </w:pPr>
      <w:r w:rsidRPr="0068415F">
        <w:rPr>
          <w:rFonts w:ascii="Times New Roman" w:hAnsi="Times New Roman" w:cs="Times New Roman"/>
          <w:b/>
          <w:bCs/>
        </w:rPr>
        <w:t xml:space="preserve">7. </w:t>
      </w:r>
      <w:r w:rsidR="005E281A">
        <w:rPr>
          <w:rFonts w:ascii="Times New Roman" w:hAnsi="Times New Roman" w:cs="Times New Roman"/>
          <w:b/>
          <w:bCs/>
        </w:rPr>
        <w:t>Транспорт  и связь</w:t>
      </w:r>
    </w:p>
    <w:p w:rsidR="00C0545D" w:rsidRDefault="005E281A">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Ведущая роль в экономике округа принадлежит, в том числе отрасли «транспортировка природного газа и газового конденсата». </w:t>
      </w:r>
      <w:r w:rsidR="00AD3473">
        <w:rPr>
          <w:rFonts w:ascii="Times New Roman" w:hAnsi="Times New Roman" w:cs="Times New Roman"/>
          <w:sz w:val="24"/>
          <w:szCs w:val="24"/>
        </w:rPr>
        <w:t xml:space="preserve">МО </w:t>
      </w:r>
      <w:r>
        <w:rPr>
          <w:rFonts w:ascii="Times New Roman" w:hAnsi="Times New Roman" w:cs="Times New Roman"/>
          <w:sz w:val="24"/>
          <w:szCs w:val="24"/>
        </w:rPr>
        <w:t>ГО «Вуктыл» занимает важное транзитное положение в газовой отрасли России. Через него проходит магистральный газопровод «Сияние Севера», по которому через Республику Коми транспортируется газ Вуктыльского месторождения и северных районов Тюменской области. Также на территории округа находится компрессорная станция КС «</w:t>
      </w:r>
      <w:proofErr w:type="spellStart"/>
      <w:r>
        <w:rPr>
          <w:rFonts w:ascii="Times New Roman" w:hAnsi="Times New Roman" w:cs="Times New Roman"/>
          <w:sz w:val="24"/>
          <w:szCs w:val="24"/>
        </w:rPr>
        <w:t>Вуктыльская</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конденсатопровод</w:t>
      </w:r>
      <w:proofErr w:type="spellEnd"/>
      <w:r>
        <w:rPr>
          <w:rFonts w:ascii="Times New Roman" w:hAnsi="Times New Roman" w:cs="Times New Roman"/>
          <w:sz w:val="24"/>
          <w:szCs w:val="24"/>
        </w:rPr>
        <w:t xml:space="preserve"> «Вуктыл-Ухта».</w:t>
      </w:r>
    </w:p>
    <w:p w:rsidR="00C0545D" w:rsidRDefault="005E281A">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сфере транспортировки природного газа и газового конденсата осуществляют </w:t>
      </w:r>
      <w:r w:rsidRPr="008237AD">
        <w:rPr>
          <w:rFonts w:ascii="Times New Roman" w:hAnsi="Times New Roman" w:cs="Times New Roman"/>
          <w:sz w:val="24"/>
          <w:szCs w:val="24"/>
        </w:rPr>
        <w:t>трудовую деятельность  около 1</w:t>
      </w:r>
      <w:r w:rsidR="00DC7FBF">
        <w:rPr>
          <w:rFonts w:ascii="Times New Roman" w:hAnsi="Times New Roman" w:cs="Times New Roman"/>
          <w:sz w:val="24"/>
          <w:szCs w:val="24"/>
        </w:rPr>
        <w:t>3</w:t>
      </w:r>
      <w:r w:rsidRPr="008237AD">
        <w:rPr>
          <w:rFonts w:ascii="Times New Roman" w:hAnsi="Times New Roman" w:cs="Times New Roman"/>
          <w:sz w:val="24"/>
          <w:szCs w:val="24"/>
        </w:rPr>
        <w:t xml:space="preserve">% работников от числа среднесписочной </w:t>
      </w:r>
      <w:proofErr w:type="gramStart"/>
      <w:r w:rsidRPr="008237AD">
        <w:rPr>
          <w:rFonts w:ascii="Times New Roman" w:hAnsi="Times New Roman" w:cs="Times New Roman"/>
          <w:sz w:val="24"/>
          <w:szCs w:val="24"/>
        </w:rPr>
        <w:t>численности</w:t>
      </w:r>
      <w:r>
        <w:rPr>
          <w:rFonts w:ascii="Times New Roman" w:hAnsi="Times New Roman" w:cs="Times New Roman"/>
          <w:sz w:val="24"/>
          <w:szCs w:val="24"/>
        </w:rPr>
        <w:t xml:space="preserve"> работников организаций всех сфер экономики</w:t>
      </w:r>
      <w:proofErr w:type="gramEnd"/>
      <w:r>
        <w:rPr>
          <w:rFonts w:ascii="Times New Roman" w:hAnsi="Times New Roman" w:cs="Times New Roman"/>
          <w:sz w:val="24"/>
          <w:szCs w:val="24"/>
        </w:rPr>
        <w:t>.</w:t>
      </w:r>
    </w:p>
    <w:p w:rsidR="00C0545D" w:rsidRPr="004904F3" w:rsidRDefault="005E281A">
      <w:pPr>
        <w:spacing w:after="0" w:line="240" w:lineRule="auto"/>
        <w:ind w:firstLine="540"/>
        <w:jc w:val="both"/>
        <w:rPr>
          <w:rFonts w:ascii="Times New Roman" w:hAnsi="Times New Roman" w:cs="Times New Roman"/>
          <w:sz w:val="24"/>
          <w:szCs w:val="24"/>
        </w:rPr>
      </w:pPr>
      <w:r w:rsidRPr="00250CA0">
        <w:rPr>
          <w:rFonts w:ascii="Times New Roman" w:hAnsi="Times New Roman" w:cs="Times New Roman"/>
          <w:sz w:val="24"/>
          <w:szCs w:val="24"/>
        </w:rPr>
        <w:t xml:space="preserve">Транспортной особенностью территории </w:t>
      </w:r>
      <w:r w:rsidR="00AD3473" w:rsidRPr="00250CA0">
        <w:rPr>
          <w:rFonts w:ascii="Times New Roman" w:hAnsi="Times New Roman" w:cs="Times New Roman"/>
          <w:sz w:val="24"/>
          <w:szCs w:val="24"/>
        </w:rPr>
        <w:t xml:space="preserve">МО </w:t>
      </w:r>
      <w:r w:rsidRPr="00250CA0">
        <w:rPr>
          <w:rFonts w:ascii="Times New Roman" w:hAnsi="Times New Roman" w:cs="Times New Roman"/>
          <w:sz w:val="24"/>
          <w:szCs w:val="24"/>
        </w:rPr>
        <w:t xml:space="preserve">ГО «Вуктыл» является отсутствие </w:t>
      </w:r>
      <w:r w:rsidR="004904F3" w:rsidRPr="00250CA0">
        <w:rPr>
          <w:rFonts w:ascii="Times New Roman" w:hAnsi="Times New Roman" w:cs="Times New Roman"/>
          <w:sz w:val="24"/>
          <w:szCs w:val="24"/>
        </w:rPr>
        <w:t>автотранспортного</w:t>
      </w:r>
      <w:r w:rsidRPr="00250CA0">
        <w:rPr>
          <w:rFonts w:ascii="Times New Roman" w:hAnsi="Times New Roman" w:cs="Times New Roman"/>
          <w:sz w:val="24"/>
          <w:szCs w:val="24"/>
        </w:rPr>
        <w:t xml:space="preserve"> сообщения через р. Печора </w:t>
      </w:r>
      <w:r w:rsidR="00250CA0" w:rsidRPr="00250CA0">
        <w:rPr>
          <w:rFonts w:ascii="Times New Roman" w:hAnsi="Times New Roman" w:cs="Times New Roman"/>
          <w:sz w:val="24"/>
          <w:szCs w:val="24"/>
        </w:rPr>
        <w:t>в период осеннего ледостава и весеннего ледохода на</w:t>
      </w:r>
      <w:r w:rsidRPr="00250CA0">
        <w:rPr>
          <w:rFonts w:ascii="Times New Roman" w:hAnsi="Times New Roman" w:cs="Times New Roman"/>
          <w:sz w:val="24"/>
          <w:szCs w:val="24"/>
        </w:rPr>
        <w:t xml:space="preserve"> единственно возможн</w:t>
      </w:r>
      <w:r w:rsidR="00250CA0" w:rsidRPr="00250CA0">
        <w:rPr>
          <w:rFonts w:ascii="Times New Roman" w:hAnsi="Times New Roman" w:cs="Times New Roman"/>
          <w:sz w:val="24"/>
          <w:szCs w:val="24"/>
        </w:rPr>
        <w:t>ом</w:t>
      </w:r>
      <w:r w:rsidRPr="00250CA0">
        <w:rPr>
          <w:rFonts w:ascii="Times New Roman" w:hAnsi="Times New Roman" w:cs="Times New Roman"/>
          <w:sz w:val="24"/>
          <w:szCs w:val="24"/>
        </w:rPr>
        <w:t xml:space="preserve"> пут</w:t>
      </w:r>
      <w:r w:rsidR="00250CA0" w:rsidRPr="00250CA0">
        <w:rPr>
          <w:rFonts w:ascii="Times New Roman" w:hAnsi="Times New Roman" w:cs="Times New Roman"/>
          <w:sz w:val="24"/>
          <w:szCs w:val="24"/>
        </w:rPr>
        <w:t>и</w:t>
      </w:r>
      <w:r w:rsidRPr="00250CA0">
        <w:rPr>
          <w:rFonts w:ascii="Times New Roman" w:hAnsi="Times New Roman" w:cs="Times New Roman"/>
          <w:sz w:val="24"/>
          <w:szCs w:val="24"/>
        </w:rPr>
        <w:t xml:space="preserve"> автомобильного сообщения - автодорог</w:t>
      </w:r>
      <w:r w:rsidR="00250CA0" w:rsidRPr="00250CA0">
        <w:rPr>
          <w:rFonts w:ascii="Times New Roman" w:hAnsi="Times New Roman" w:cs="Times New Roman"/>
          <w:sz w:val="24"/>
          <w:szCs w:val="24"/>
        </w:rPr>
        <w:t>е</w:t>
      </w:r>
      <w:r w:rsidRPr="00250CA0">
        <w:rPr>
          <w:rFonts w:ascii="Times New Roman" w:hAnsi="Times New Roman" w:cs="Times New Roman"/>
          <w:sz w:val="24"/>
          <w:szCs w:val="24"/>
        </w:rPr>
        <w:t xml:space="preserve"> регионального значения Ухта </w:t>
      </w:r>
      <w:r w:rsidR="00250CA0" w:rsidRPr="00250CA0">
        <w:rPr>
          <w:rFonts w:ascii="Times New Roman" w:hAnsi="Times New Roman" w:cs="Times New Roman"/>
          <w:sz w:val="24"/>
          <w:szCs w:val="24"/>
        </w:rPr>
        <w:t>–</w:t>
      </w:r>
      <w:r w:rsidRPr="00250CA0">
        <w:rPr>
          <w:rFonts w:ascii="Times New Roman" w:hAnsi="Times New Roman" w:cs="Times New Roman"/>
          <w:sz w:val="24"/>
          <w:szCs w:val="24"/>
        </w:rPr>
        <w:t xml:space="preserve"> Вуктыл</w:t>
      </w:r>
      <w:r w:rsidR="00250CA0" w:rsidRPr="00250CA0">
        <w:rPr>
          <w:rFonts w:ascii="Times New Roman" w:hAnsi="Times New Roman" w:cs="Times New Roman"/>
          <w:sz w:val="24"/>
          <w:szCs w:val="24"/>
        </w:rPr>
        <w:t>, д</w:t>
      </w:r>
      <w:r w:rsidRPr="00250CA0">
        <w:rPr>
          <w:rFonts w:ascii="Times New Roman" w:hAnsi="Times New Roman" w:cs="Times New Roman"/>
          <w:sz w:val="24"/>
          <w:szCs w:val="24"/>
        </w:rPr>
        <w:t xml:space="preserve">анное положение ограничивает транспортное сообщение </w:t>
      </w:r>
      <w:r w:rsidR="00AD3473" w:rsidRPr="00250CA0">
        <w:rPr>
          <w:rFonts w:ascii="Times New Roman" w:hAnsi="Times New Roman" w:cs="Times New Roman"/>
          <w:sz w:val="24"/>
          <w:szCs w:val="24"/>
        </w:rPr>
        <w:t xml:space="preserve">МО </w:t>
      </w:r>
      <w:r w:rsidRPr="00250CA0">
        <w:rPr>
          <w:rFonts w:ascii="Times New Roman" w:hAnsi="Times New Roman" w:cs="Times New Roman"/>
          <w:sz w:val="24"/>
          <w:szCs w:val="24"/>
        </w:rPr>
        <w:t xml:space="preserve">ГО «Вуктыл» с другими территориями Республики Коми в </w:t>
      </w:r>
      <w:r w:rsidR="00250CA0" w:rsidRPr="00250CA0">
        <w:rPr>
          <w:rFonts w:ascii="Times New Roman" w:hAnsi="Times New Roman" w:cs="Times New Roman"/>
          <w:sz w:val="24"/>
          <w:szCs w:val="24"/>
        </w:rPr>
        <w:t>указанные</w:t>
      </w:r>
      <w:r w:rsidR="00250CA0">
        <w:rPr>
          <w:rFonts w:ascii="Times New Roman" w:hAnsi="Times New Roman" w:cs="Times New Roman"/>
          <w:sz w:val="24"/>
          <w:szCs w:val="24"/>
        </w:rPr>
        <w:t xml:space="preserve"> </w:t>
      </w:r>
      <w:r w:rsidRPr="004904F3">
        <w:rPr>
          <w:rFonts w:ascii="Times New Roman" w:hAnsi="Times New Roman" w:cs="Times New Roman"/>
          <w:sz w:val="24"/>
          <w:szCs w:val="24"/>
        </w:rPr>
        <w:t>период</w:t>
      </w:r>
      <w:r w:rsidR="00250CA0">
        <w:rPr>
          <w:rFonts w:ascii="Times New Roman" w:hAnsi="Times New Roman" w:cs="Times New Roman"/>
          <w:sz w:val="24"/>
          <w:szCs w:val="24"/>
        </w:rPr>
        <w:t>ы</w:t>
      </w:r>
      <w:r w:rsidRPr="004904F3">
        <w:rPr>
          <w:rFonts w:ascii="Times New Roman" w:hAnsi="Times New Roman" w:cs="Times New Roman"/>
          <w:sz w:val="24"/>
          <w:szCs w:val="24"/>
        </w:rPr>
        <w:t>.</w:t>
      </w:r>
    </w:p>
    <w:p w:rsidR="00C0545D" w:rsidRPr="004904F3" w:rsidRDefault="005E281A">
      <w:pPr>
        <w:spacing w:after="0" w:line="240" w:lineRule="auto"/>
        <w:ind w:firstLine="540"/>
        <w:jc w:val="both"/>
      </w:pPr>
      <w:r w:rsidRPr="004904F3">
        <w:rPr>
          <w:rFonts w:ascii="Times New Roman" w:hAnsi="Times New Roman" w:cs="Times New Roman"/>
          <w:sz w:val="24"/>
          <w:szCs w:val="24"/>
        </w:rPr>
        <w:t xml:space="preserve">В зимний период, после установки понтонного моста через р. Печора в местечке </w:t>
      </w:r>
      <w:proofErr w:type="spellStart"/>
      <w:r w:rsidRPr="004904F3">
        <w:rPr>
          <w:rFonts w:ascii="Times New Roman" w:hAnsi="Times New Roman" w:cs="Times New Roman"/>
          <w:sz w:val="24"/>
          <w:szCs w:val="24"/>
        </w:rPr>
        <w:t>Кузьдибож</w:t>
      </w:r>
      <w:proofErr w:type="spellEnd"/>
      <w:r w:rsidRPr="004904F3">
        <w:rPr>
          <w:rFonts w:ascii="Times New Roman" w:hAnsi="Times New Roman" w:cs="Times New Roman"/>
          <w:sz w:val="24"/>
          <w:szCs w:val="24"/>
        </w:rPr>
        <w:t xml:space="preserve">, до весеннего ледохода, открыто автотранспортное сообщение. Установку и обслуживание понтонного моста осуществляет ООО «Газпром </w:t>
      </w:r>
      <w:proofErr w:type="spellStart"/>
      <w:r w:rsidRPr="004904F3">
        <w:rPr>
          <w:rFonts w:ascii="Times New Roman" w:hAnsi="Times New Roman" w:cs="Times New Roman"/>
          <w:sz w:val="24"/>
          <w:szCs w:val="24"/>
        </w:rPr>
        <w:t>трансгаз</w:t>
      </w:r>
      <w:proofErr w:type="spellEnd"/>
      <w:r w:rsidRPr="004904F3">
        <w:rPr>
          <w:rFonts w:ascii="Times New Roman" w:hAnsi="Times New Roman" w:cs="Times New Roman"/>
          <w:sz w:val="24"/>
          <w:szCs w:val="24"/>
        </w:rPr>
        <w:t xml:space="preserve"> Ухта». В периоды осеннего ледостава и весеннего ледохода организовываются авиационные перевозки.</w:t>
      </w:r>
    </w:p>
    <w:p w:rsidR="00C0545D" w:rsidRDefault="005E281A">
      <w:pPr>
        <w:spacing w:after="0" w:line="240" w:lineRule="auto"/>
        <w:ind w:firstLine="53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Перевозки на разрыве автомобильной дороги на 1164 км реки Печора в районе местечка </w:t>
      </w:r>
      <w:proofErr w:type="spellStart"/>
      <w:r>
        <w:rPr>
          <w:rFonts w:ascii="Times New Roman" w:hAnsi="Times New Roman" w:cs="Times New Roman"/>
          <w:color w:val="000000"/>
          <w:sz w:val="24"/>
          <w:szCs w:val="24"/>
        </w:rPr>
        <w:t>Кузьдибож</w:t>
      </w:r>
      <w:proofErr w:type="spellEnd"/>
      <w:r>
        <w:rPr>
          <w:rFonts w:ascii="Times New Roman" w:hAnsi="Times New Roman" w:cs="Times New Roman"/>
          <w:color w:val="000000"/>
          <w:sz w:val="24"/>
          <w:szCs w:val="24"/>
        </w:rPr>
        <w:t xml:space="preserve"> в период навигации осуществляются:</w:t>
      </w:r>
    </w:p>
    <w:p w:rsidR="00C0545D" w:rsidRDefault="005E281A">
      <w:pPr>
        <w:spacing w:after="0" w:line="240" w:lineRule="auto"/>
        <w:ind w:firstLine="539"/>
        <w:jc w:val="both"/>
        <w:rPr>
          <w:rFonts w:ascii="Times New Roman" w:hAnsi="Times New Roman" w:cs="Times New Roman"/>
          <w:color w:val="000000"/>
          <w:sz w:val="24"/>
          <w:szCs w:val="24"/>
        </w:rPr>
      </w:pPr>
      <w:r>
        <w:rPr>
          <w:rFonts w:ascii="Times New Roman" w:hAnsi="Times New Roman" w:cs="Times New Roman"/>
          <w:color w:val="000000"/>
          <w:sz w:val="24"/>
          <w:szCs w:val="24"/>
        </w:rPr>
        <w:t>грузовые перевозки на баржах, буксируемых теплоходам</w:t>
      </w:r>
      <w:proofErr w:type="gramStart"/>
      <w:r>
        <w:rPr>
          <w:rFonts w:ascii="Times New Roman" w:hAnsi="Times New Roman" w:cs="Times New Roman"/>
          <w:color w:val="000000"/>
          <w:sz w:val="24"/>
          <w:szCs w:val="24"/>
        </w:rPr>
        <w:t>и  ООО</w:t>
      </w:r>
      <w:proofErr w:type="gramEnd"/>
      <w:r>
        <w:rPr>
          <w:rFonts w:ascii="Times New Roman" w:hAnsi="Times New Roman" w:cs="Times New Roman"/>
          <w:color w:val="000000"/>
          <w:sz w:val="24"/>
          <w:szCs w:val="24"/>
        </w:rPr>
        <w:t xml:space="preserve"> «Газпром </w:t>
      </w:r>
      <w:proofErr w:type="spellStart"/>
      <w:r>
        <w:rPr>
          <w:rFonts w:ascii="Times New Roman" w:hAnsi="Times New Roman" w:cs="Times New Roman"/>
          <w:color w:val="000000"/>
          <w:sz w:val="24"/>
          <w:szCs w:val="24"/>
        </w:rPr>
        <w:t>трансгаз</w:t>
      </w:r>
      <w:proofErr w:type="spellEnd"/>
      <w:r>
        <w:rPr>
          <w:rFonts w:ascii="Times New Roman" w:hAnsi="Times New Roman" w:cs="Times New Roman"/>
          <w:color w:val="000000"/>
          <w:sz w:val="24"/>
          <w:szCs w:val="24"/>
        </w:rPr>
        <w:t xml:space="preserve"> Ухта»;</w:t>
      </w:r>
    </w:p>
    <w:p w:rsidR="00C0545D" w:rsidRDefault="005E281A">
      <w:pPr>
        <w:spacing w:after="0" w:line="240" w:lineRule="auto"/>
        <w:ind w:firstLine="540"/>
        <w:jc w:val="both"/>
        <w:rPr>
          <w:rFonts w:ascii="Times New Roman" w:hAnsi="Times New Roman" w:cs="Times New Roman"/>
          <w:sz w:val="24"/>
          <w:szCs w:val="24"/>
        </w:rPr>
      </w:pPr>
      <w:r>
        <w:rPr>
          <w:rFonts w:ascii="Times New Roman" w:hAnsi="Times New Roman" w:cs="Times New Roman"/>
          <w:color w:val="000000"/>
          <w:sz w:val="24"/>
          <w:szCs w:val="24"/>
        </w:rPr>
        <w:t xml:space="preserve">пассажирские перевозки  перевозчиком, определяемым </w:t>
      </w:r>
      <w:r>
        <w:rPr>
          <w:rFonts w:ascii="Times New Roman" w:hAnsi="Times New Roman" w:cs="Times New Roman"/>
          <w:sz w:val="24"/>
          <w:szCs w:val="24"/>
        </w:rPr>
        <w:t xml:space="preserve"> администрацией ГО «Вуктыл» по результатам конкурса на право осуществления пассажирских перевозок водным транспортом в районе м. </w:t>
      </w:r>
      <w:proofErr w:type="spellStart"/>
      <w:r>
        <w:rPr>
          <w:rFonts w:ascii="Times New Roman" w:hAnsi="Times New Roman" w:cs="Times New Roman"/>
          <w:sz w:val="24"/>
          <w:szCs w:val="24"/>
        </w:rPr>
        <w:t>Кузьдибож</w:t>
      </w:r>
      <w:proofErr w:type="spellEnd"/>
      <w:r>
        <w:rPr>
          <w:rFonts w:ascii="Times New Roman" w:hAnsi="Times New Roman" w:cs="Times New Roman"/>
          <w:sz w:val="24"/>
          <w:szCs w:val="24"/>
        </w:rPr>
        <w:t>.</w:t>
      </w:r>
    </w:p>
    <w:p w:rsidR="00C0545D" w:rsidRDefault="005E281A">
      <w:pPr>
        <w:spacing w:after="0" w:line="240" w:lineRule="auto"/>
        <w:ind w:firstLine="540"/>
        <w:jc w:val="both"/>
      </w:pPr>
      <w:r>
        <w:rPr>
          <w:rFonts w:ascii="Times New Roman" w:hAnsi="Times New Roman" w:cs="Times New Roman"/>
          <w:sz w:val="24"/>
          <w:szCs w:val="24"/>
        </w:rPr>
        <w:t xml:space="preserve">На территории </w:t>
      </w:r>
      <w:r w:rsidR="00AD3473">
        <w:rPr>
          <w:rFonts w:ascii="Times New Roman" w:hAnsi="Times New Roman" w:cs="Times New Roman"/>
          <w:sz w:val="24"/>
          <w:szCs w:val="24"/>
        </w:rPr>
        <w:t xml:space="preserve">МО </w:t>
      </w:r>
      <w:r>
        <w:rPr>
          <w:rFonts w:ascii="Times New Roman" w:hAnsi="Times New Roman" w:cs="Times New Roman"/>
          <w:sz w:val="24"/>
          <w:szCs w:val="24"/>
        </w:rPr>
        <w:t xml:space="preserve">ГО «Вуктыл» осуществляется межмуниципальное автобусное сообщение по маршрутам: </w:t>
      </w:r>
      <w:proofErr w:type="gramStart"/>
      <w:r>
        <w:rPr>
          <w:rFonts w:ascii="Times New Roman" w:hAnsi="Times New Roman" w:cs="Times New Roman"/>
          <w:sz w:val="24"/>
          <w:szCs w:val="24"/>
        </w:rPr>
        <w:t>Вуктыл – Сыктывкар - Вуктыл; Вуктыл – Ухта - Вуктыл; муниципальное автобусное сообщение по маршрутам:</w:t>
      </w:r>
      <w:proofErr w:type="gramEnd"/>
      <w:r>
        <w:rPr>
          <w:rFonts w:ascii="Times New Roman" w:hAnsi="Times New Roman" w:cs="Times New Roman"/>
          <w:sz w:val="24"/>
          <w:szCs w:val="24"/>
        </w:rPr>
        <w:t xml:space="preserve"> Вуктыл - Подчерь</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 xml:space="preserve"> Вуктыл; Вуктыл - Лемтыбож- Вуктыл; Вуктыл - </w:t>
      </w:r>
      <w:proofErr w:type="spellStart"/>
      <w:r>
        <w:rPr>
          <w:rFonts w:ascii="Times New Roman" w:hAnsi="Times New Roman" w:cs="Times New Roman"/>
          <w:sz w:val="24"/>
          <w:szCs w:val="24"/>
        </w:rPr>
        <w:t>Дутово</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Лемты</w:t>
      </w:r>
      <w:proofErr w:type="spellEnd"/>
      <w:r>
        <w:rPr>
          <w:rFonts w:ascii="Times New Roman" w:hAnsi="Times New Roman" w:cs="Times New Roman"/>
          <w:sz w:val="24"/>
          <w:szCs w:val="24"/>
        </w:rPr>
        <w:t xml:space="preserve"> - Вуктыл и осуществляются рейсы по городу Вуктылу. Автобусное сообщение по маршруту: Вуктыл - </w:t>
      </w:r>
      <w:proofErr w:type="spellStart"/>
      <w:r>
        <w:rPr>
          <w:rFonts w:ascii="Times New Roman" w:hAnsi="Times New Roman" w:cs="Times New Roman"/>
          <w:sz w:val="24"/>
          <w:szCs w:val="24"/>
        </w:rPr>
        <w:t>Дутово</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Лемты</w:t>
      </w:r>
      <w:proofErr w:type="spellEnd"/>
      <w:r>
        <w:rPr>
          <w:rFonts w:ascii="Times New Roman" w:hAnsi="Times New Roman" w:cs="Times New Roman"/>
          <w:sz w:val="24"/>
          <w:szCs w:val="24"/>
        </w:rPr>
        <w:t xml:space="preserve"> - Вуктыл прерывается во время осеннего ледостава и весеннего ледохода. </w:t>
      </w:r>
    </w:p>
    <w:p w:rsidR="00C0545D" w:rsidRPr="00250CA0" w:rsidRDefault="00250CA0">
      <w:pPr>
        <w:spacing w:after="0" w:line="240" w:lineRule="auto"/>
        <w:ind w:firstLine="540"/>
        <w:jc w:val="both"/>
      </w:pPr>
      <w:r w:rsidRPr="00250CA0">
        <w:rPr>
          <w:rFonts w:ascii="Times New Roman" w:hAnsi="Times New Roman" w:cs="Times New Roman"/>
          <w:sz w:val="24"/>
          <w:szCs w:val="24"/>
        </w:rPr>
        <w:t xml:space="preserve">Не </w:t>
      </w:r>
      <w:proofErr w:type="gramStart"/>
      <w:r w:rsidRPr="00250CA0">
        <w:rPr>
          <w:rFonts w:ascii="Times New Roman" w:hAnsi="Times New Roman" w:cs="Times New Roman"/>
          <w:sz w:val="24"/>
          <w:szCs w:val="24"/>
        </w:rPr>
        <w:t>охвачены</w:t>
      </w:r>
      <w:proofErr w:type="gramEnd"/>
      <w:r w:rsidRPr="00250CA0">
        <w:rPr>
          <w:rFonts w:ascii="Times New Roman" w:hAnsi="Times New Roman" w:cs="Times New Roman"/>
          <w:sz w:val="24"/>
          <w:szCs w:val="24"/>
        </w:rPr>
        <w:t xml:space="preserve"> р</w:t>
      </w:r>
      <w:r w:rsidR="005E281A" w:rsidRPr="00250CA0">
        <w:rPr>
          <w:rFonts w:ascii="Times New Roman" w:hAnsi="Times New Roman" w:cs="Times New Roman"/>
          <w:sz w:val="24"/>
          <w:szCs w:val="24"/>
        </w:rPr>
        <w:t>егулярн</w:t>
      </w:r>
      <w:r w:rsidRPr="00250CA0">
        <w:rPr>
          <w:rFonts w:ascii="Times New Roman" w:hAnsi="Times New Roman" w:cs="Times New Roman"/>
          <w:sz w:val="24"/>
          <w:szCs w:val="24"/>
        </w:rPr>
        <w:t>ым</w:t>
      </w:r>
      <w:r w:rsidR="005E281A" w:rsidRPr="00250CA0">
        <w:rPr>
          <w:rFonts w:ascii="Times New Roman" w:hAnsi="Times New Roman" w:cs="Times New Roman"/>
          <w:sz w:val="24"/>
          <w:szCs w:val="24"/>
        </w:rPr>
        <w:t xml:space="preserve"> </w:t>
      </w:r>
      <w:r w:rsidRPr="00250CA0">
        <w:rPr>
          <w:rFonts w:ascii="Times New Roman" w:hAnsi="Times New Roman" w:cs="Times New Roman"/>
          <w:sz w:val="24"/>
          <w:szCs w:val="24"/>
        </w:rPr>
        <w:t xml:space="preserve">автобусным </w:t>
      </w:r>
      <w:r w:rsidR="005E281A" w:rsidRPr="00250CA0">
        <w:rPr>
          <w:rFonts w:ascii="Times New Roman" w:hAnsi="Times New Roman" w:cs="Times New Roman"/>
          <w:sz w:val="24"/>
          <w:szCs w:val="24"/>
        </w:rPr>
        <w:t>сообщени</w:t>
      </w:r>
      <w:r w:rsidRPr="00250CA0">
        <w:rPr>
          <w:rFonts w:ascii="Times New Roman" w:hAnsi="Times New Roman" w:cs="Times New Roman"/>
          <w:sz w:val="24"/>
          <w:szCs w:val="24"/>
        </w:rPr>
        <w:t>ем</w:t>
      </w:r>
      <w:r w:rsidR="005E281A" w:rsidRPr="00250CA0">
        <w:rPr>
          <w:rFonts w:ascii="Times New Roman" w:hAnsi="Times New Roman" w:cs="Times New Roman"/>
          <w:sz w:val="24"/>
          <w:szCs w:val="24"/>
        </w:rPr>
        <w:t xml:space="preserve"> с административным центром г. Вуктыл п. Кырта, п. </w:t>
      </w:r>
      <w:proofErr w:type="spellStart"/>
      <w:r w:rsidR="005E281A" w:rsidRPr="00250CA0">
        <w:rPr>
          <w:rFonts w:ascii="Times New Roman" w:hAnsi="Times New Roman" w:cs="Times New Roman"/>
          <w:sz w:val="24"/>
          <w:szCs w:val="24"/>
        </w:rPr>
        <w:t>Усть-Соплеск</w:t>
      </w:r>
      <w:proofErr w:type="spellEnd"/>
      <w:r w:rsidR="005E281A" w:rsidRPr="00250CA0">
        <w:rPr>
          <w:rFonts w:ascii="Times New Roman" w:hAnsi="Times New Roman" w:cs="Times New Roman"/>
          <w:sz w:val="24"/>
          <w:szCs w:val="24"/>
        </w:rPr>
        <w:t xml:space="preserve">, д. </w:t>
      </w:r>
      <w:proofErr w:type="spellStart"/>
      <w:r w:rsidR="005E281A" w:rsidRPr="00250CA0">
        <w:rPr>
          <w:rFonts w:ascii="Times New Roman" w:hAnsi="Times New Roman" w:cs="Times New Roman"/>
          <w:sz w:val="24"/>
          <w:szCs w:val="24"/>
        </w:rPr>
        <w:t>Усть-Щугер</w:t>
      </w:r>
      <w:proofErr w:type="spellEnd"/>
      <w:r w:rsidR="005E281A" w:rsidRPr="00250CA0">
        <w:rPr>
          <w:rFonts w:ascii="Times New Roman" w:hAnsi="Times New Roman" w:cs="Times New Roman"/>
          <w:sz w:val="24"/>
          <w:szCs w:val="24"/>
        </w:rPr>
        <w:t xml:space="preserve">, п. </w:t>
      </w:r>
      <w:proofErr w:type="spellStart"/>
      <w:r w:rsidR="005E281A" w:rsidRPr="00250CA0">
        <w:rPr>
          <w:rFonts w:ascii="Times New Roman" w:hAnsi="Times New Roman" w:cs="Times New Roman"/>
          <w:sz w:val="24"/>
          <w:szCs w:val="24"/>
        </w:rPr>
        <w:t>Усть</w:t>
      </w:r>
      <w:proofErr w:type="spellEnd"/>
      <w:r w:rsidR="005E281A" w:rsidRPr="00250CA0">
        <w:rPr>
          <w:rFonts w:ascii="Times New Roman" w:hAnsi="Times New Roman" w:cs="Times New Roman"/>
          <w:sz w:val="24"/>
          <w:szCs w:val="24"/>
        </w:rPr>
        <w:t>-</w:t>
      </w:r>
      <w:r w:rsidR="00582D53" w:rsidRPr="00250CA0">
        <w:rPr>
          <w:rFonts w:ascii="Times New Roman" w:hAnsi="Times New Roman" w:cs="Times New Roman"/>
          <w:sz w:val="24"/>
          <w:szCs w:val="24"/>
        </w:rPr>
        <w:t xml:space="preserve">Воя, </w:t>
      </w:r>
      <w:r w:rsidR="005E281A" w:rsidRPr="00250CA0">
        <w:rPr>
          <w:rFonts w:ascii="Times New Roman" w:hAnsi="Times New Roman" w:cs="Times New Roman"/>
          <w:sz w:val="24"/>
          <w:szCs w:val="24"/>
        </w:rPr>
        <w:t xml:space="preserve"> д. Савинобор, п. Шердино. </w:t>
      </w:r>
    </w:p>
    <w:p w:rsidR="00C0545D" w:rsidRDefault="005E281A">
      <w:pPr>
        <w:spacing w:after="0" w:line="240" w:lineRule="auto"/>
        <w:ind w:firstLine="540"/>
        <w:jc w:val="both"/>
      </w:pPr>
      <w:r>
        <w:rPr>
          <w:rFonts w:ascii="Times New Roman" w:hAnsi="Times New Roman" w:cs="Times New Roman"/>
          <w:sz w:val="24"/>
          <w:szCs w:val="24"/>
        </w:rPr>
        <w:t xml:space="preserve">В периоды осеннего ледостава и весеннего ледохода, а также в зимнее время с конца 2018 г. с п. </w:t>
      </w:r>
      <w:proofErr w:type="spellStart"/>
      <w:r>
        <w:rPr>
          <w:rFonts w:ascii="Times New Roman" w:hAnsi="Times New Roman" w:cs="Times New Roman"/>
          <w:sz w:val="24"/>
          <w:szCs w:val="24"/>
        </w:rPr>
        <w:t>Усть-Соплеск</w:t>
      </w:r>
      <w:proofErr w:type="spellEnd"/>
      <w:r>
        <w:rPr>
          <w:rFonts w:ascii="Times New Roman" w:hAnsi="Times New Roman" w:cs="Times New Roman"/>
          <w:sz w:val="24"/>
          <w:szCs w:val="24"/>
        </w:rPr>
        <w:t xml:space="preserve">, д. </w:t>
      </w:r>
      <w:proofErr w:type="spellStart"/>
      <w:r>
        <w:rPr>
          <w:rFonts w:ascii="Times New Roman" w:hAnsi="Times New Roman" w:cs="Times New Roman"/>
          <w:sz w:val="24"/>
          <w:szCs w:val="24"/>
        </w:rPr>
        <w:t>Усть-Щугер</w:t>
      </w:r>
      <w:proofErr w:type="spellEnd"/>
      <w:r>
        <w:rPr>
          <w:rFonts w:ascii="Times New Roman" w:hAnsi="Times New Roman" w:cs="Times New Roman"/>
          <w:sz w:val="24"/>
          <w:szCs w:val="24"/>
        </w:rPr>
        <w:t xml:space="preserve">, п. </w:t>
      </w:r>
      <w:proofErr w:type="spellStart"/>
      <w:r>
        <w:rPr>
          <w:rFonts w:ascii="Times New Roman" w:hAnsi="Times New Roman" w:cs="Times New Roman"/>
          <w:sz w:val="24"/>
          <w:szCs w:val="24"/>
        </w:rPr>
        <w:t>Усть</w:t>
      </w:r>
      <w:proofErr w:type="spellEnd"/>
      <w:r>
        <w:rPr>
          <w:rFonts w:ascii="Times New Roman" w:hAnsi="Times New Roman" w:cs="Times New Roman"/>
          <w:sz w:val="24"/>
          <w:szCs w:val="24"/>
        </w:rPr>
        <w:t xml:space="preserve">-Воя и п. Кырта организовываются авиационные перевозки, в период навигации транспортное сообщение с указанными населенными пунктами осуществляется путем водного сообщения.  </w:t>
      </w:r>
    </w:p>
    <w:p w:rsidR="00C0545D" w:rsidRDefault="005E281A">
      <w:pPr>
        <w:pStyle w:val="ConsPlusNormal"/>
        <w:ind w:firstLine="567"/>
        <w:jc w:val="both"/>
      </w:pPr>
      <w:r>
        <w:t>В границах  МО ГО «Вуктыл» проходят:</w:t>
      </w:r>
    </w:p>
    <w:p w:rsidR="00C0545D" w:rsidRPr="00250CA0" w:rsidRDefault="005E281A">
      <w:pPr>
        <w:pStyle w:val="ConsPlusNormal"/>
        <w:ind w:firstLine="567"/>
        <w:jc w:val="both"/>
      </w:pPr>
      <w:r w:rsidRPr="00250CA0">
        <w:t xml:space="preserve">автомобильные дороги регионального значения: </w:t>
      </w:r>
      <w:r w:rsidR="00250CA0" w:rsidRPr="00250CA0">
        <w:t xml:space="preserve">Ухта-Вуктыл; </w:t>
      </w:r>
      <w:r w:rsidRPr="00250CA0">
        <w:t>Ву</w:t>
      </w:r>
      <w:r w:rsidR="00250CA0" w:rsidRPr="00250CA0">
        <w:t xml:space="preserve">ктыл — Лемтыбож;   </w:t>
      </w:r>
      <w:proofErr w:type="spellStart"/>
      <w:r w:rsidR="00250CA0" w:rsidRPr="00250CA0">
        <w:t>Дутово-Лемты</w:t>
      </w:r>
      <w:proofErr w:type="spellEnd"/>
      <w:r w:rsidR="00250CA0" w:rsidRPr="00250CA0">
        <w:t>;</w:t>
      </w:r>
    </w:p>
    <w:p w:rsidR="00C0545D" w:rsidRDefault="005E281A">
      <w:pPr>
        <w:pStyle w:val="ConsPlusNormal"/>
        <w:ind w:firstLine="567"/>
        <w:jc w:val="both"/>
      </w:pPr>
      <w:r>
        <w:t xml:space="preserve">автомобильные дороги общего пользования местного значения: </w:t>
      </w:r>
      <w:proofErr w:type="gramStart"/>
      <w:r>
        <w:t>Вуктыл - Подчерье; от п. Шердино до автодороги Ухта - Вуктыл; подъезд к полигону твердых бытовых отходов, автомобильная дорога «Подъезд к аэропорту», автомобильная дорога «Пост Дорожно-Патрульной службы - Нефтебаза», общей протяженностью 61,08 км.</w:t>
      </w:r>
      <w:proofErr w:type="gramEnd"/>
    </w:p>
    <w:p w:rsidR="00C0545D" w:rsidRDefault="005E281A">
      <w:pPr>
        <w:pStyle w:val="ConsPlusNormal"/>
        <w:ind w:firstLine="567"/>
        <w:jc w:val="both"/>
      </w:pPr>
      <w:r w:rsidRPr="0017268D">
        <w:t>На территории округа расположен</w:t>
      </w:r>
      <w:r w:rsidR="00250CA0" w:rsidRPr="0017268D">
        <w:t>ы</w:t>
      </w:r>
      <w:r w:rsidRPr="0017268D">
        <w:t xml:space="preserve"> ледов</w:t>
      </w:r>
      <w:r w:rsidR="00250CA0" w:rsidRPr="0017268D">
        <w:t>ые</w:t>
      </w:r>
      <w:r w:rsidRPr="0017268D">
        <w:t xml:space="preserve"> переправ</w:t>
      </w:r>
      <w:r w:rsidR="00250CA0" w:rsidRPr="0017268D">
        <w:t>ы</w:t>
      </w:r>
      <w:r w:rsidRPr="0017268D">
        <w:t xml:space="preserve"> (0,175 км.) и зимняя</w:t>
      </w:r>
      <w:r>
        <w:t xml:space="preserve"> автомобильная дорога Подчерье </w:t>
      </w:r>
      <w:r w:rsidR="00F4711F">
        <w:t>–</w:t>
      </w:r>
      <w:r>
        <w:t xml:space="preserve"> Кырта</w:t>
      </w:r>
      <w:r w:rsidR="00F4711F">
        <w:t xml:space="preserve"> (18 км) </w:t>
      </w:r>
      <w:r>
        <w:t xml:space="preserve"> </w:t>
      </w:r>
      <w:r w:rsidR="0083244C">
        <w:t xml:space="preserve">общей </w:t>
      </w:r>
      <w:r>
        <w:t>протяженностью 18,175 км.</w:t>
      </w:r>
    </w:p>
    <w:p w:rsidR="00C0545D" w:rsidRDefault="005E281A">
      <w:pPr>
        <w:pStyle w:val="ConsPlusNormal"/>
        <w:ind w:firstLine="567"/>
        <w:jc w:val="both"/>
      </w:pPr>
      <w:proofErr w:type="gramStart"/>
      <w:r>
        <w:t xml:space="preserve">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в 2015 - 2017 г.г. — 88,4%, в 2018 г. — 92,4%, в 2019 </w:t>
      </w:r>
      <w:r>
        <w:lastRenderedPageBreak/>
        <w:t>г.- 90,8%.  Увеличение показателя в 2018 г. произошло за счет увеличения протяженности дорог общего пользования в связи со сменой статуса дорог и в связи с отсутствием финансовых</w:t>
      </w:r>
      <w:proofErr w:type="gramEnd"/>
      <w:r>
        <w:t xml:space="preserve"> возможностей по капитальному ремонту дорог. Снижение показателя в 2019 г. происходило за счет проведенных ремонтных работ автомобильных дорог общего пользования местного значения </w:t>
      </w:r>
      <w:r w:rsidR="00AD3473">
        <w:t xml:space="preserve">МО </w:t>
      </w:r>
      <w:r>
        <w:t>ГО «Вуктыл».</w:t>
      </w:r>
    </w:p>
    <w:p w:rsidR="00C0545D" w:rsidRDefault="005E281A">
      <w:pPr>
        <w:pStyle w:val="18"/>
        <w:rPr>
          <w:sz w:val="24"/>
          <w:szCs w:val="24"/>
        </w:rPr>
      </w:pPr>
      <w:r>
        <w:rPr>
          <w:sz w:val="24"/>
          <w:szCs w:val="24"/>
        </w:rPr>
        <w:t>Отмечено уменьшение числа д</w:t>
      </w:r>
      <w:r>
        <w:rPr>
          <w:bCs/>
          <w:sz w:val="24"/>
          <w:szCs w:val="24"/>
        </w:rPr>
        <w:t>орожно-транспортных происшествий (</w:t>
      </w:r>
      <w:r>
        <w:rPr>
          <w:sz w:val="24"/>
          <w:szCs w:val="24"/>
        </w:rPr>
        <w:t>в которых погибли или были ранены люди) по итогу 2019 г. по сравнению с 2014 г. с 13 ед. до 2 ед. соответственно, количество раненых с 16 до 2 человек, погибших по итогам с 2015 г. по 2019 г. не зафиксировано.</w:t>
      </w:r>
    </w:p>
    <w:p w:rsidR="00C0545D" w:rsidRDefault="00C0545D">
      <w:pPr>
        <w:spacing w:after="0" w:line="240" w:lineRule="auto"/>
        <w:jc w:val="center"/>
        <w:outlineLvl w:val="0"/>
        <w:rPr>
          <w:rFonts w:ascii="Times New Roman" w:hAnsi="Times New Roman" w:cs="Times New Roman"/>
          <w:b/>
          <w:bCs/>
        </w:rPr>
      </w:pPr>
    </w:p>
    <w:p w:rsidR="00C0545D" w:rsidRDefault="005E281A">
      <w:pPr>
        <w:spacing w:after="0" w:line="240" w:lineRule="auto"/>
        <w:outlineLvl w:val="1"/>
        <w:rPr>
          <w:rFonts w:ascii="Times New Roman" w:hAnsi="Times New Roman" w:cs="Times New Roman"/>
          <w:b/>
          <w:bCs/>
          <w:sz w:val="24"/>
          <w:szCs w:val="24"/>
        </w:rPr>
      </w:pPr>
      <w:r>
        <w:rPr>
          <w:rFonts w:ascii="Times New Roman" w:hAnsi="Times New Roman" w:cs="Times New Roman"/>
          <w:b/>
          <w:bCs/>
          <w:sz w:val="24"/>
          <w:szCs w:val="24"/>
        </w:rPr>
        <w:t>Связь</w:t>
      </w:r>
    </w:p>
    <w:p w:rsidR="00C0545D" w:rsidRDefault="005E281A">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На территории </w:t>
      </w:r>
      <w:r w:rsidR="00AD3473">
        <w:rPr>
          <w:rFonts w:ascii="Times New Roman" w:hAnsi="Times New Roman" w:cs="Times New Roman"/>
          <w:sz w:val="24"/>
          <w:szCs w:val="24"/>
        </w:rPr>
        <w:t xml:space="preserve">МО </w:t>
      </w:r>
      <w:r>
        <w:rPr>
          <w:rFonts w:ascii="Times New Roman" w:hAnsi="Times New Roman" w:cs="Times New Roman"/>
          <w:sz w:val="24"/>
          <w:szCs w:val="24"/>
        </w:rPr>
        <w:t>ГО «Вуктыл» предоставляются услуги проводной, почтовой и сотовой связи.</w:t>
      </w:r>
    </w:p>
    <w:p w:rsidR="00C0545D" w:rsidRDefault="00C0545D">
      <w:pPr>
        <w:spacing w:after="0" w:line="240" w:lineRule="auto"/>
        <w:rPr>
          <w:rFonts w:ascii="Times New Roman" w:hAnsi="Times New Roman" w:cs="Times New Roman"/>
          <w:sz w:val="24"/>
          <w:szCs w:val="24"/>
        </w:rPr>
      </w:pPr>
    </w:p>
    <w:p w:rsidR="00C0545D" w:rsidRDefault="005E281A">
      <w:pPr>
        <w:spacing w:after="0" w:line="240" w:lineRule="auto"/>
        <w:outlineLvl w:val="1"/>
        <w:rPr>
          <w:rFonts w:ascii="Times New Roman" w:hAnsi="Times New Roman" w:cs="Times New Roman"/>
          <w:b/>
          <w:bCs/>
          <w:sz w:val="24"/>
          <w:szCs w:val="24"/>
        </w:rPr>
      </w:pPr>
      <w:r>
        <w:rPr>
          <w:rFonts w:ascii="Times New Roman" w:hAnsi="Times New Roman" w:cs="Times New Roman"/>
          <w:b/>
          <w:bCs/>
          <w:sz w:val="24"/>
          <w:szCs w:val="24"/>
        </w:rPr>
        <w:t>Проводная связь</w:t>
      </w:r>
    </w:p>
    <w:p w:rsidR="00C0545D" w:rsidRDefault="005E281A">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На территории </w:t>
      </w:r>
      <w:r w:rsidR="00AD3473">
        <w:rPr>
          <w:rFonts w:ascii="Times New Roman" w:hAnsi="Times New Roman" w:cs="Times New Roman"/>
          <w:sz w:val="24"/>
          <w:szCs w:val="24"/>
        </w:rPr>
        <w:t xml:space="preserve">МО </w:t>
      </w:r>
      <w:r>
        <w:rPr>
          <w:rFonts w:ascii="Times New Roman" w:hAnsi="Times New Roman" w:cs="Times New Roman"/>
          <w:sz w:val="24"/>
          <w:szCs w:val="24"/>
        </w:rPr>
        <w:t>ГО «Вуктыл» услуги местной телефонной связи, международной, междугородной и внутризоновой связи, проводного вещания, услуги телеграфной, факсимильной связи, услуги интерактивного вещания и интернета оказывает ОАО «Ростелеком».</w:t>
      </w:r>
    </w:p>
    <w:p w:rsidR="00C0545D" w:rsidRDefault="005E281A">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Общая мотивированная емкость телефонных станций на конец 2018  г. составила 6,4 тыс. номеров, число телефонных аппаратов (включая таксофоны) сети общего пользования или имеющих на нее выход на конец  2018 г. составило 3,58 тыс. шт., в том числе квартирных телефонных аппаратов 2,99 </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.ш</w:t>
      </w:r>
      <w:proofErr w:type="gramEnd"/>
      <w:r>
        <w:rPr>
          <w:rFonts w:ascii="Times New Roman" w:hAnsi="Times New Roman" w:cs="Times New Roman"/>
          <w:sz w:val="24"/>
          <w:szCs w:val="24"/>
        </w:rPr>
        <w:t>т</w:t>
      </w:r>
      <w:proofErr w:type="spellEnd"/>
      <w:r>
        <w:rPr>
          <w:rFonts w:ascii="Times New Roman" w:hAnsi="Times New Roman" w:cs="Times New Roman"/>
          <w:sz w:val="24"/>
          <w:szCs w:val="24"/>
        </w:rPr>
        <w:t xml:space="preserve">, таксофонов 11 шт. Число телефонных аппаратов, в том числе квартирных с 2014 г. неуклонно снижается ввиду развития мобильной связи. </w:t>
      </w:r>
    </w:p>
    <w:p w:rsidR="00C0545D" w:rsidRDefault="00C0545D">
      <w:pPr>
        <w:spacing w:after="0" w:line="240" w:lineRule="auto"/>
        <w:rPr>
          <w:rFonts w:ascii="Times New Roman" w:hAnsi="Times New Roman" w:cs="Times New Roman"/>
          <w:sz w:val="24"/>
          <w:szCs w:val="24"/>
        </w:rPr>
      </w:pPr>
    </w:p>
    <w:p w:rsidR="00C0545D" w:rsidRDefault="005E281A">
      <w:pPr>
        <w:spacing w:after="0" w:line="240" w:lineRule="auto"/>
        <w:outlineLvl w:val="1"/>
        <w:rPr>
          <w:rFonts w:ascii="Times New Roman" w:hAnsi="Times New Roman" w:cs="Times New Roman"/>
          <w:b/>
          <w:bCs/>
          <w:sz w:val="24"/>
          <w:szCs w:val="24"/>
        </w:rPr>
      </w:pPr>
      <w:r>
        <w:rPr>
          <w:rFonts w:ascii="Times New Roman" w:hAnsi="Times New Roman" w:cs="Times New Roman"/>
          <w:b/>
          <w:bCs/>
          <w:sz w:val="24"/>
          <w:szCs w:val="24"/>
        </w:rPr>
        <w:t>Почтовая связь</w:t>
      </w:r>
    </w:p>
    <w:p w:rsidR="00C0545D" w:rsidRDefault="005E281A">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Число объектов почтовой связи по обслуживанию клиентов </w:t>
      </w:r>
      <w:proofErr w:type="gramStart"/>
      <w:r>
        <w:rPr>
          <w:rFonts w:ascii="Times New Roman" w:hAnsi="Times New Roman" w:cs="Times New Roman"/>
          <w:sz w:val="24"/>
          <w:szCs w:val="24"/>
        </w:rPr>
        <w:t>на конец</w:t>
      </w:r>
      <w:proofErr w:type="gramEnd"/>
      <w:r>
        <w:rPr>
          <w:rFonts w:ascii="Times New Roman" w:hAnsi="Times New Roman" w:cs="Times New Roman"/>
          <w:sz w:val="24"/>
          <w:szCs w:val="24"/>
        </w:rPr>
        <w:t xml:space="preserve"> 2018 г. - 8 единиц. Услуги почтовой связи на территории муниципалитета оказывают подразделения </w:t>
      </w:r>
      <w:proofErr w:type="spellStart"/>
      <w:r>
        <w:rPr>
          <w:rFonts w:ascii="Times New Roman" w:hAnsi="Times New Roman" w:cs="Times New Roman"/>
          <w:sz w:val="24"/>
          <w:szCs w:val="24"/>
        </w:rPr>
        <w:t>Сосногорского</w:t>
      </w:r>
      <w:proofErr w:type="spellEnd"/>
      <w:r>
        <w:rPr>
          <w:rFonts w:ascii="Times New Roman" w:hAnsi="Times New Roman" w:cs="Times New Roman"/>
          <w:sz w:val="24"/>
          <w:szCs w:val="24"/>
        </w:rPr>
        <w:t xml:space="preserve"> почтамта УФПС Республики Коми - филиала ФГУП «Почта России». В 2018 г. отправлено 66 тысяч письменной корреспонденции простой и заказной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100% к 2017 г.), посылок - 4,2 тыс. единиц ( 93,3% к 2017 г.), почтовых переводов денежных средств (без выплаты пенсий) - 11,6 тыс. единиц ( 78,4% к 2017 г.), отправлений EMS - 417 ед. ( 115% к 2017 г.).</w:t>
      </w:r>
    </w:p>
    <w:p w:rsidR="00C0545D" w:rsidRDefault="00C0545D">
      <w:pPr>
        <w:spacing w:after="0" w:line="240" w:lineRule="auto"/>
        <w:rPr>
          <w:rFonts w:ascii="Times New Roman" w:hAnsi="Times New Roman" w:cs="Times New Roman"/>
          <w:sz w:val="24"/>
          <w:szCs w:val="24"/>
        </w:rPr>
      </w:pPr>
    </w:p>
    <w:p w:rsidR="00C0545D" w:rsidRDefault="005E281A">
      <w:pPr>
        <w:spacing w:after="0" w:line="240" w:lineRule="auto"/>
        <w:outlineLvl w:val="1"/>
        <w:rPr>
          <w:rFonts w:ascii="Times New Roman" w:hAnsi="Times New Roman" w:cs="Times New Roman"/>
          <w:b/>
          <w:bCs/>
          <w:sz w:val="24"/>
          <w:szCs w:val="24"/>
        </w:rPr>
      </w:pPr>
      <w:r>
        <w:rPr>
          <w:rFonts w:ascii="Times New Roman" w:hAnsi="Times New Roman" w:cs="Times New Roman"/>
          <w:b/>
          <w:bCs/>
          <w:sz w:val="24"/>
          <w:szCs w:val="24"/>
        </w:rPr>
        <w:t>Сотовая связь</w:t>
      </w:r>
    </w:p>
    <w:p w:rsidR="00C0545D" w:rsidRDefault="005E281A">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Мобильной связью население округа обеспечивают такие операторы сотовой связи как ОАО «МТС», ЗАО «Уральский Джи Эс Эм» («Мегафон»), ОАО «</w:t>
      </w:r>
      <w:proofErr w:type="spellStart"/>
      <w:r>
        <w:rPr>
          <w:rFonts w:ascii="Times New Roman" w:hAnsi="Times New Roman" w:cs="Times New Roman"/>
          <w:sz w:val="24"/>
          <w:szCs w:val="24"/>
        </w:rPr>
        <w:t>Вымпелком</w:t>
      </w:r>
      <w:proofErr w:type="spellEnd"/>
      <w:r>
        <w:rPr>
          <w:rFonts w:ascii="Times New Roman" w:hAnsi="Times New Roman" w:cs="Times New Roman"/>
          <w:sz w:val="24"/>
          <w:szCs w:val="24"/>
        </w:rPr>
        <w:t>» («Билайн»), ЗАО «Теле-2».</w:t>
      </w:r>
    </w:p>
    <w:p w:rsidR="00C0545D" w:rsidRDefault="00C0545D">
      <w:pPr>
        <w:spacing w:after="0" w:line="240" w:lineRule="auto"/>
        <w:jc w:val="center"/>
        <w:outlineLvl w:val="0"/>
        <w:rPr>
          <w:rFonts w:ascii="Times New Roman" w:hAnsi="Times New Roman" w:cs="Times New Roman"/>
          <w:b/>
          <w:bCs/>
          <w:sz w:val="24"/>
          <w:szCs w:val="24"/>
        </w:rPr>
      </w:pPr>
    </w:p>
    <w:p w:rsidR="00C0545D" w:rsidRPr="0017268D" w:rsidRDefault="0017268D">
      <w:pPr>
        <w:spacing w:after="0" w:line="240" w:lineRule="auto"/>
        <w:jc w:val="center"/>
        <w:outlineLvl w:val="0"/>
        <w:rPr>
          <w:rFonts w:ascii="Times New Roman" w:hAnsi="Times New Roman" w:cs="Times New Roman"/>
          <w:b/>
          <w:bCs/>
          <w:sz w:val="24"/>
          <w:szCs w:val="24"/>
        </w:rPr>
      </w:pPr>
      <w:r w:rsidRPr="0017268D">
        <w:rPr>
          <w:rFonts w:ascii="Times New Roman" w:hAnsi="Times New Roman" w:cs="Times New Roman"/>
          <w:b/>
          <w:bCs/>
          <w:sz w:val="24"/>
          <w:szCs w:val="24"/>
        </w:rPr>
        <w:t xml:space="preserve">8. </w:t>
      </w:r>
      <w:r w:rsidR="005E281A" w:rsidRPr="0017268D">
        <w:rPr>
          <w:rFonts w:ascii="Times New Roman" w:hAnsi="Times New Roman" w:cs="Times New Roman"/>
          <w:b/>
          <w:bCs/>
          <w:sz w:val="24"/>
          <w:szCs w:val="24"/>
        </w:rPr>
        <w:t xml:space="preserve">Экономика </w:t>
      </w:r>
      <w:r w:rsidR="00AD3473" w:rsidRPr="0017268D">
        <w:rPr>
          <w:rFonts w:ascii="Times New Roman" w:hAnsi="Times New Roman" w:cs="Times New Roman"/>
          <w:b/>
          <w:bCs/>
          <w:sz w:val="24"/>
          <w:szCs w:val="24"/>
        </w:rPr>
        <w:t xml:space="preserve">МО </w:t>
      </w:r>
      <w:r w:rsidR="005E281A" w:rsidRPr="0017268D">
        <w:rPr>
          <w:rFonts w:ascii="Times New Roman" w:hAnsi="Times New Roman" w:cs="Times New Roman"/>
          <w:b/>
          <w:bCs/>
          <w:sz w:val="24"/>
          <w:szCs w:val="24"/>
        </w:rPr>
        <w:t>ГО «Вуктыл»</w:t>
      </w:r>
    </w:p>
    <w:p w:rsidR="00C0545D" w:rsidRDefault="00C0545D">
      <w:pPr>
        <w:spacing w:after="0" w:line="240" w:lineRule="auto"/>
        <w:rPr>
          <w:rFonts w:ascii="Times New Roman" w:hAnsi="Times New Roman" w:cs="Times New Roman"/>
        </w:rPr>
      </w:pPr>
    </w:p>
    <w:p w:rsidR="00C0545D" w:rsidRDefault="005E281A">
      <w:pPr>
        <w:spacing w:after="0" w:line="240" w:lineRule="auto"/>
        <w:jc w:val="center"/>
        <w:outlineLvl w:val="1"/>
        <w:rPr>
          <w:rFonts w:ascii="Times New Roman" w:hAnsi="Times New Roman" w:cs="Times New Roman"/>
          <w:b/>
          <w:bCs/>
        </w:rPr>
      </w:pPr>
      <w:r>
        <w:rPr>
          <w:rFonts w:ascii="Times New Roman" w:hAnsi="Times New Roman" w:cs="Times New Roman"/>
          <w:b/>
          <w:bCs/>
        </w:rPr>
        <w:t>Промышленность</w:t>
      </w:r>
    </w:p>
    <w:p w:rsidR="00C0545D" w:rsidRDefault="005E281A">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Ведущая роль в экономике округа принадлежит отраслям добычи и транспортировки природного газа и газового конденсата. Город занимает важное транзитное положение в газовой отрасли России. Через него проходит газопровод «Сияние Севера», который связывает газовые месторождения в Сибири с европейской частью России. В целом в отраслях добычи </w:t>
      </w:r>
      <w:r w:rsidRPr="004C1AAF">
        <w:rPr>
          <w:rFonts w:ascii="Times New Roman" w:hAnsi="Times New Roman" w:cs="Times New Roman"/>
          <w:sz w:val="24"/>
          <w:szCs w:val="24"/>
        </w:rPr>
        <w:t>полезных ископаемых и транспорта задействованы порядка 47,2% работников от числа</w:t>
      </w:r>
      <w:r>
        <w:rPr>
          <w:rFonts w:ascii="Times New Roman" w:hAnsi="Times New Roman" w:cs="Times New Roman"/>
          <w:sz w:val="24"/>
          <w:szCs w:val="24"/>
        </w:rPr>
        <w:t xml:space="preserve"> среднесписочной </w:t>
      </w:r>
      <w:proofErr w:type="gramStart"/>
      <w:r>
        <w:rPr>
          <w:rFonts w:ascii="Times New Roman" w:hAnsi="Times New Roman" w:cs="Times New Roman"/>
          <w:sz w:val="24"/>
          <w:szCs w:val="24"/>
        </w:rPr>
        <w:t>численности работников организаций всех сфер экономики</w:t>
      </w:r>
      <w:proofErr w:type="gramEnd"/>
      <w:r>
        <w:rPr>
          <w:rFonts w:ascii="Times New Roman" w:hAnsi="Times New Roman" w:cs="Times New Roman"/>
          <w:sz w:val="24"/>
          <w:szCs w:val="24"/>
        </w:rPr>
        <w:t xml:space="preserve"> по итогу 2019 г.</w:t>
      </w:r>
    </w:p>
    <w:p w:rsidR="00C0545D" w:rsidRDefault="005E281A">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Индекс промышленного производства по </w:t>
      </w:r>
      <w:r w:rsidR="00AD3473">
        <w:rPr>
          <w:rFonts w:ascii="Times New Roman" w:hAnsi="Times New Roman" w:cs="Times New Roman"/>
          <w:sz w:val="24"/>
          <w:szCs w:val="24"/>
        </w:rPr>
        <w:t xml:space="preserve">МО </w:t>
      </w:r>
      <w:r>
        <w:rPr>
          <w:rFonts w:ascii="Times New Roman" w:hAnsi="Times New Roman" w:cs="Times New Roman"/>
          <w:sz w:val="24"/>
          <w:szCs w:val="24"/>
        </w:rPr>
        <w:t>ГО «Вуктыл» в 2018 г. составил 91,5% к предыдущему году (в 2017 г. 93,5%). Индекс промышленного производства в период с 2015 г. по 2018 г., в процентах  к предыдущему году, в динамике последних лет имел тенденцию к снижению, ввиду снижения объемов добычи полезных ископаемых.</w:t>
      </w:r>
    </w:p>
    <w:p w:rsidR="00C0545D" w:rsidRDefault="005E281A">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При этом в денежном выражении объем отгруженных товаров собственного производства, выполненных работ и услуг собственными силами организаций по видам экономической деятельности в период с 2014 г. по 2019 г. составил:</w:t>
      </w:r>
    </w:p>
    <w:p w:rsidR="00C0545D" w:rsidRDefault="005E281A">
      <w:pPr>
        <w:spacing w:after="0" w:line="240" w:lineRule="auto"/>
        <w:jc w:val="right"/>
        <w:rPr>
          <w:rFonts w:ascii="Times New Roman" w:hAnsi="Times New Roman" w:cs="Times New Roman"/>
        </w:rPr>
      </w:pPr>
      <w:r>
        <w:rPr>
          <w:rFonts w:ascii="Times New Roman" w:hAnsi="Times New Roman" w:cs="Times New Roman"/>
        </w:rPr>
        <w:t>Млн. руб.</w:t>
      </w:r>
    </w:p>
    <w:tbl>
      <w:tblPr>
        <w:tblW w:w="9923" w:type="dxa"/>
        <w:tblInd w:w="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57" w:type="dxa"/>
          <w:bottom w:w="102" w:type="dxa"/>
          <w:right w:w="62" w:type="dxa"/>
        </w:tblCellMar>
        <w:tblLook w:val="0000" w:firstRow="0" w:lastRow="0" w:firstColumn="0" w:lastColumn="0" w:noHBand="0" w:noVBand="0"/>
      </w:tblPr>
      <w:tblGrid>
        <w:gridCol w:w="3687"/>
        <w:gridCol w:w="992"/>
        <w:gridCol w:w="992"/>
        <w:gridCol w:w="994"/>
        <w:gridCol w:w="992"/>
        <w:gridCol w:w="1134"/>
        <w:gridCol w:w="1132"/>
      </w:tblGrid>
      <w:tr w:rsidR="00C0545D">
        <w:tc>
          <w:tcPr>
            <w:tcW w:w="368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exact"/>
              <w:jc w:val="center"/>
              <w:rPr>
                <w:rFonts w:ascii="Times New Roman" w:hAnsi="Times New Roman" w:cs="Times New Roman"/>
              </w:rPr>
            </w:pPr>
            <w:r>
              <w:rPr>
                <w:rFonts w:ascii="Times New Roman" w:hAnsi="Times New Roman" w:cs="Times New Roman"/>
              </w:rPr>
              <w:t>Вид экономической деятельности</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exact"/>
              <w:jc w:val="center"/>
              <w:rPr>
                <w:rFonts w:ascii="Times New Roman" w:hAnsi="Times New Roman" w:cs="Times New Roman"/>
              </w:rPr>
            </w:pPr>
            <w:r>
              <w:rPr>
                <w:rFonts w:ascii="Times New Roman" w:hAnsi="Times New Roman" w:cs="Times New Roman"/>
              </w:rPr>
              <w:t>2014 год</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exact"/>
              <w:jc w:val="center"/>
              <w:rPr>
                <w:rFonts w:ascii="Times New Roman" w:hAnsi="Times New Roman" w:cs="Times New Roman"/>
              </w:rPr>
            </w:pPr>
            <w:r>
              <w:rPr>
                <w:rFonts w:ascii="Times New Roman" w:hAnsi="Times New Roman" w:cs="Times New Roman"/>
              </w:rPr>
              <w:t>2015 год</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exact"/>
              <w:jc w:val="center"/>
              <w:rPr>
                <w:rFonts w:ascii="Times New Roman" w:hAnsi="Times New Roman" w:cs="Times New Roman"/>
              </w:rPr>
            </w:pPr>
            <w:r>
              <w:rPr>
                <w:rFonts w:ascii="Times New Roman" w:hAnsi="Times New Roman" w:cs="Times New Roman"/>
              </w:rPr>
              <w:t>2016 год</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exact"/>
              <w:jc w:val="center"/>
              <w:rPr>
                <w:rFonts w:ascii="Times New Roman" w:hAnsi="Times New Roman" w:cs="Times New Roman"/>
              </w:rPr>
            </w:pPr>
            <w:r>
              <w:rPr>
                <w:rFonts w:ascii="Times New Roman" w:hAnsi="Times New Roman" w:cs="Times New Roman"/>
              </w:rPr>
              <w:t>2017 год</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exact"/>
              <w:jc w:val="center"/>
              <w:rPr>
                <w:rFonts w:ascii="Times New Roman" w:hAnsi="Times New Roman" w:cs="Times New Roman"/>
              </w:rPr>
            </w:pPr>
            <w:r>
              <w:rPr>
                <w:rFonts w:ascii="Times New Roman" w:hAnsi="Times New Roman" w:cs="Times New Roman"/>
              </w:rPr>
              <w:t>2018 год</w:t>
            </w:r>
          </w:p>
        </w:tc>
        <w:tc>
          <w:tcPr>
            <w:tcW w:w="113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exact"/>
              <w:jc w:val="center"/>
              <w:rPr>
                <w:rFonts w:ascii="Times New Roman" w:hAnsi="Times New Roman" w:cs="Times New Roman"/>
              </w:rPr>
            </w:pPr>
            <w:r>
              <w:rPr>
                <w:rFonts w:ascii="Times New Roman" w:hAnsi="Times New Roman" w:cs="Times New Roman"/>
              </w:rPr>
              <w:t>2019 год</w:t>
            </w:r>
          </w:p>
        </w:tc>
      </w:tr>
      <w:tr w:rsidR="00C0545D">
        <w:tc>
          <w:tcPr>
            <w:tcW w:w="368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both"/>
              <w:rPr>
                <w:rFonts w:ascii="Times New Roman" w:hAnsi="Times New Roman" w:cs="Times New Roman"/>
              </w:rPr>
            </w:pPr>
            <w:r>
              <w:rPr>
                <w:rFonts w:ascii="Times New Roman" w:hAnsi="Times New Roman" w:cs="Times New Roman"/>
              </w:rPr>
              <w:t>Добыча полезных ископаемых</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11430,2</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13677,3</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12501,4</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center"/>
              <w:rPr>
                <w:rFonts w:ascii="Times New Roman" w:hAnsi="Times New Roman" w:cs="Times New Roman"/>
                <w:sz w:val="20"/>
                <w:szCs w:val="20"/>
              </w:rPr>
            </w:pPr>
            <w:r>
              <w:rPr>
                <w:rFonts w:ascii="Times New Roman" w:eastAsia="Calibri" w:hAnsi="Times New Roman" w:cs="Times New Roman"/>
                <w:sz w:val="20"/>
                <w:szCs w:val="20"/>
              </w:rPr>
              <w:t>13639,9</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center"/>
              <w:rPr>
                <w:rFonts w:ascii="Times New Roman" w:hAnsi="Times New Roman" w:cs="Times New Roman"/>
                <w:sz w:val="20"/>
                <w:szCs w:val="20"/>
              </w:rPr>
            </w:pPr>
            <w:r>
              <w:rPr>
                <w:rFonts w:ascii="Times New Roman" w:eastAsia="Calibri" w:hAnsi="Times New Roman" w:cs="Times New Roman"/>
                <w:sz w:val="20"/>
                <w:szCs w:val="20"/>
              </w:rPr>
              <w:t>13587,1</w:t>
            </w:r>
          </w:p>
        </w:tc>
        <w:tc>
          <w:tcPr>
            <w:tcW w:w="113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center"/>
              <w:rPr>
                <w:rFonts w:ascii="Times New Roman" w:hAnsi="Times New Roman" w:cs="Times New Roman"/>
                <w:sz w:val="20"/>
                <w:szCs w:val="20"/>
              </w:rPr>
            </w:pPr>
            <w:r>
              <w:rPr>
                <w:rFonts w:ascii="Times New Roman" w:eastAsia="Calibri" w:hAnsi="Times New Roman" w:cs="Times New Roman"/>
                <w:sz w:val="20"/>
                <w:szCs w:val="20"/>
              </w:rPr>
              <w:t xml:space="preserve">13521,1   </w:t>
            </w:r>
          </w:p>
        </w:tc>
      </w:tr>
      <w:tr w:rsidR="00C0545D">
        <w:tc>
          <w:tcPr>
            <w:tcW w:w="368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both"/>
              <w:rPr>
                <w:rFonts w:ascii="Times New Roman" w:hAnsi="Times New Roman" w:cs="Times New Roman"/>
              </w:rPr>
            </w:pPr>
            <w:r>
              <w:rPr>
                <w:rFonts w:ascii="Times New Roman" w:hAnsi="Times New Roman" w:cs="Times New Roman"/>
              </w:rPr>
              <w:t>Обрабатывающие производства</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197,6</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193,8</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412,9</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center"/>
              <w:rPr>
                <w:rFonts w:ascii="Times New Roman" w:hAnsi="Times New Roman" w:cs="Times New Roman"/>
                <w:sz w:val="20"/>
                <w:szCs w:val="20"/>
              </w:rPr>
            </w:pPr>
            <w:r>
              <w:rPr>
                <w:rFonts w:ascii="Times New Roman" w:eastAsia="Calibri" w:hAnsi="Times New Roman" w:cs="Times New Roman"/>
                <w:sz w:val="20"/>
                <w:szCs w:val="20"/>
              </w:rPr>
              <w:t>249,5</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center"/>
              <w:rPr>
                <w:rFonts w:ascii="Times New Roman" w:hAnsi="Times New Roman" w:cs="Times New Roman"/>
                <w:sz w:val="20"/>
                <w:szCs w:val="20"/>
              </w:rPr>
            </w:pPr>
            <w:r>
              <w:rPr>
                <w:rFonts w:ascii="Times New Roman" w:eastAsia="Calibri" w:hAnsi="Times New Roman" w:cs="Times New Roman"/>
                <w:sz w:val="20"/>
                <w:szCs w:val="20"/>
              </w:rPr>
              <w:t>72,3</w:t>
            </w:r>
            <w:r>
              <w:rPr>
                <w:rFonts w:ascii="Times New Roman" w:eastAsia="Calibri" w:hAnsi="Times New Roman" w:cs="Times New Roman"/>
                <w:bCs/>
                <w:sz w:val="20"/>
                <w:szCs w:val="20"/>
              </w:rPr>
              <w:t>% к прошлому году</w:t>
            </w:r>
          </w:p>
        </w:tc>
        <w:tc>
          <w:tcPr>
            <w:tcW w:w="113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center"/>
              <w:rPr>
                <w:rFonts w:ascii="Times New Roman" w:hAnsi="Times New Roman" w:cs="Times New Roman"/>
                <w:sz w:val="20"/>
                <w:szCs w:val="20"/>
              </w:rPr>
            </w:pPr>
            <w:r>
              <w:rPr>
                <w:rFonts w:ascii="Times New Roman" w:eastAsia="Calibri" w:hAnsi="Times New Roman" w:cs="Times New Roman"/>
                <w:sz w:val="20"/>
                <w:szCs w:val="20"/>
              </w:rPr>
              <w:t>89,1</w:t>
            </w:r>
            <w:r>
              <w:rPr>
                <w:rFonts w:ascii="Times New Roman" w:eastAsia="Calibri" w:hAnsi="Times New Roman" w:cs="Times New Roman"/>
                <w:bCs/>
                <w:sz w:val="20"/>
                <w:szCs w:val="20"/>
              </w:rPr>
              <w:t>% к прошлому году</w:t>
            </w:r>
          </w:p>
        </w:tc>
      </w:tr>
      <w:tr w:rsidR="00C0545D">
        <w:tc>
          <w:tcPr>
            <w:tcW w:w="368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both"/>
              <w:rPr>
                <w:rFonts w:ascii="Times New Roman" w:hAnsi="Times New Roman" w:cs="Times New Roman"/>
              </w:rPr>
            </w:pPr>
            <w:r>
              <w:rPr>
                <w:rFonts w:ascii="Times New Roman" w:hAnsi="Times New Roman" w:cs="Times New Roman"/>
              </w:rPr>
              <w:t>Обеспечение электрической энергией, газом и паром; кондиционирование воздуха</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center"/>
              <w:rPr>
                <w:rFonts w:ascii="Times New Roman" w:hAnsi="Times New Roman" w:cs="Times New Roman"/>
                <w:sz w:val="20"/>
                <w:szCs w:val="20"/>
              </w:rPr>
            </w:pPr>
            <w:r>
              <w:rPr>
                <w:rFonts w:ascii="Times New Roman" w:eastAsia="Calibri" w:hAnsi="Times New Roman" w:cs="Times New Roman"/>
                <w:sz w:val="20"/>
                <w:szCs w:val="20"/>
              </w:rPr>
              <w:t>204,4</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center"/>
              <w:rPr>
                <w:rFonts w:ascii="Times New Roman" w:hAnsi="Times New Roman" w:cs="Times New Roman"/>
                <w:sz w:val="20"/>
                <w:szCs w:val="20"/>
              </w:rPr>
            </w:pPr>
            <w:r>
              <w:rPr>
                <w:rFonts w:ascii="Times New Roman" w:eastAsia="Calibri" w:hAnsi="Times New Roman" w:cs="Times New Roman"/>
                <w:sz w:val="20"/>
                <w:szCs w:val="20"/>
              </w:rPr>
              <w:t>218,5</w:t>
            </w:r>
          </w:p>
        </w:tc>
        <w:tc>
          <w:tcPr>
            <w:tcW w:w="113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center"/>
              <w:rPr>
                <w:rFonts w:ascii="Times New Roman" w:hAnsi="Times New Roman" w:cs="Times New Roman"/>
                <w:sz w:val="20"/>
                <w:szCs w:val="20"/>
              </w:rPr>
            </w:pPr>
            <w:r>
              <w:rPr>
                <w:rFonts w:ascii="Times New Roman" w:eastAsia="Calibri" w:hAnsi="Times New Roman" w:cs="Times New Roman"/>
                <w:sz w:val="20"/>
                <w:szCs w:val="20"/>
              </w:rPr>
              <w:t>218,9</w:t>
            </w:r>
          </w:p>
        </w:tc>
      </w:tr>
      <w:tr w:rsidR="00C0545D">
        <w:tc>
          <w:tcPr>
            <w:tcW w:w="368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both"/>
              <w:rPr>
                <w:rFonts w:ascii="Times New Roman" w:hAnsi="Times New Roman" w:cs="Times New Roman"/>
              </w:rPr>
            </w:pPr>
            <w:r>
              <w:rPr>
                <w:rFonts w:ascii="Times New Roman" w:hAnsi="Times New Roman" w:cs="Times New Roman"/>
                <w:spacing w:val="-4"/>
              </w:rPr>
              <w:t>Водоснабжение; водоотведение, организация сбора и утилизации отходов, деятельность по ликвидации загрязнений</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center"/>
              <w:rPr>
                <w:rFonts w:ascii="Times New Roman" w:hAnsi="Times New Roman" w:cs="Times New Roman"/>
                <w:sz w:val="20"/>
                <w:szCs w:val="20"/>
              </w:rPr>
            </w:pPr>
            <w:r>
              <w:rPr>
                <w:rFonts w:ascii="Times New Roman" w:eastAsia="Calibri" w:hAnsi="Times New Roman" w:cs="Times New Roman"/>
                <w:sz w:val="20"/>
                <w:szCs w:val="20"/>
              </w:rPr>
              <w:t>46,3</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center"/>
              <w:rPr>
                <w:rFonts w:ascii="Times New Roman" w:hAnsi="Times New Roman" w:cs="Times New Roman"/>
                <w:sz w:val="20"/>
                <w:szCs w:val="20"/>
              </w:rPr>
            </w:pPr>
            <w:r>
              <w:rPr>
                <w:rFonts w:ascii="Times New Roman" w:eastAsia="Calibri" w:hAnsi="Times New Roman" w:cs="Times New Roman"/>
                <w:sz w:val="20"/>
                <w:szCs w:val="20"/>
              </w:rPr>
              <w:t>92,0</w:t>
            </w:r>
            <w:r>
              <w:rPr>
                <w:rFonts w:ascii="Times New Roman" w:eastAsia="Calibri" w:hAnsi="Times New Roman" w:cs="Times New Roman"/>
                <w:bCs/>
                <w:sz w:val="20"/>
                <w:szCs w:val="20"/>
              </w:rPr>
              <w:t>% к прошлому году</w:t>
            </w:r>
          </w:p>
        </w:tc>
        <w:tc>
          <w:tcPr>
            <w:tcW w:w="113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center"/>
              <w:rPr>
                <w:rFonts w:ascii="Times New Roman" w:hAnsi="Times New Roman" w:cs="Times New Roman"/>
                <w:sz w:val="20"/>
                <w:szCs w:val="20"/>
              </w:rPr>
            </w:pPr>
            <w:r>
              <w:rPr>
                <w:rFonts w:ascii="Times New Roman" w:eastAsia="Calibri" w:hAnsi="Times New Roman" w:cs="Times New Roman"/>
                <w:sz w:val="20"/>
                <w:szCs w:val="20"/>
              </w:rPr>
              <w:t>97,6</w:t>
            </w:r>
            <w:r>
              <w:rPr>
                <w:rFonts w:ascii="Times New Roman" w:eastAsia="Calibri" w:hAnsi="Times New Roman" w:cs="Times New Roman"/>
                <w:bCs/>
                <w:sz w:val="20"/>
                <w:szCs w:val="20"/>
              </w:rPr>
              <w:t>% к прошлому году</w:t>
            </w:r>
          </w:p>
        </w:tc>
      </w:tr>
    </w:tbl>
    <w:p w:rsidR="00C0545D" w:rsidRDefault="00C0545D">
      <w:pPr>
        <w:spacing w:after="0" w:line="240" w:lineRule="auto"/>
        <w:rPr>
          <w:rFonts w:ascii="Times New Roman" w:hAnsi="Times New Roman" w:cs="Times New Roman"/>
        </w:rPr>
      </w:pPr>
    </w:p>
    <w:p w:rsidR="00C0545D" w:rsidRDefault="005E281A">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структуре объема отгруженных товаров, выполненных работ и услуг добыча полезных ископаемых занимает 93,6% общего объема отгруженных товаров, выполненных работ и услуг округа.</w:t>
      </w:r>
    </w:p>
    <w:p w:rsidR="00C0545D" w:rsidRDefault="005E281A">
      <w:pPr>
        <w:spacing w:after="0" w:line="240" w:lineRule="auto"/>
        <w:ind w:firstLine="540"/>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Фактические объемы заготовки древесины и процент освоения </w:t>
      </w:r>
      <w:r>
        <w:rPr>
          <w:rFonts w:ascii="Times New Roman" w:hAnsi="Times New Roman" w:cs="Times New Roman"/>
          <w:sz w:val="24"/>
          <w:szCs w:val="24"/>
        </w:rPr>
        <w:t>допустимого объема изъятия древесины</w:t>
      </w:r>
      <w:r>
        <w:rPr>
          <w:rFonts w:ascii="Times New Roman" w:hAnsi="Times New Roman" w:cs="Times New Roman"/>
          <w:spacing w:val="-2"/>
          <w:sz w:val="24"/>
          <w:szCs w:val="24"/>
        </w:rPr>
        <w:t xml:space="preserve"> за 2015-2019г.г. составили:</w:t>
      </w:r>
    </w:p>
    <w:p w:rsidR="00C0545D" w:rsidRDefault="005E281A">
      <w:pPr>
        <w:spacing w:after="0" w:line="240" w:lineRule="auto"/>
        <w:ind w:firstLine="540"/>
        <w:jc w:val="right"/>
        <w:rPr>
          <w:rFonts w:ascii="Times New Roman" w:hAnsi="Times New Roman" w:cs="Times New Roman"/>
          <w:spacing w:val="-2"/>
          <w:sz w:val="24"/>
          <w:szCs w:val="24"/>
          <w:vertAlign w:val="superscript"/>
        </w:rPr>
      </w:pPr>
      <w:r>
        <w:rPr>
          <w:rFonts w:ascii="Times New Roman" w:hAnsi="Times New Roman" w:cs="Times New Roman"/>
          <w:spacing w:val="-2"/>
          <w:sz w:val="24"/>
          <w:szCs w:val="24"/>
        </w:rPr>
        <w:t>Тыс. м</w:t>
      </w:r>
      <w:r>
        <w:rPr>
          <w:rFonts w:ascii="Times New Roman" w:hAnsi="Times New Roman" w:cs="Times New Roman"/>
          <w:spacing w:val="-2"/>
          <w:sz w:val="24"/>
          <w:szCs w:val="24"/>
          <w:vertAlign w:val="superscript"/>
        </w:rPr>
        <w:t>3</w:t>
      </w:r>
    </w:p>
    <w:tbl>
      <w:tblPr>
        <w:tblStyle w:val="af4"/>
        <w:tblW w:w="9351" w:type="dxa"/>
        <w:jc w:val="center"/>
        <w:tblCellMar>
          <w:left w:w="0" w:type="dxa"/>
          <w:right w:w="0" w:type="dxa"/>
        </w:tblCellMar>
        <w:tblLook w:val="0000" w:firstRow="0" w:lastRow="0" w:firstColumn="0" w:lastColumn="0" w:noHBand="0" w:noVBand="0"/>
      </w:tblPr>
      <w:tblGrid>
        <w:gridCol w:w="5196"/>
        <w:gridCol w:w="852"/>
        <w:gridCol w:w="893"/>
        <w:gridCol w:w="719"/>
        <w:gridCol w:w="828"/>
        <w:gridCol w:w="863"/>
      </w:tblGrid>
      <w:tr w:rsidR="00C0545D" w:rsidTr="008D7063">
        <w:trPr>
          <w:tblHeader/>
          <w:jc w:val="center"/>
        </w:trPr>
        <w:tc>
          <w:tcPr>
            <w:tcW w:w="5196" w:type="dxa"/>
            <w:shd w:val="clear" w:color="auto" w:fill="auto"/>
            <w:tcMar>
              <w:left w:w="0" w:type="dxa"/>
            </w:tcMar>
          </w:tcPr>
          <w:p w:rsidR="00C0545D" w:rsidRDefault="005E281A">
            <w:pPr>
              <w:spacing w:after="0"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Показатель</w:t>
            </w:r>
          </w:p>
        </w:tc>
        <w:tc>
          <w:tcPr>
            <w:tcW w:w="852" w:type="dxa"/>
            <w:shd w:val="clear" w:color="auto" w:fill="auto"/>
            <w:tcMar>
              <w:left w:w="0" w:type="dxa"/>
            </w:tcMar>
          </w:tcPr>
          <w:p w:rsidR="00C0545D" w:rsidRDefault="005E281A">
            <w:pPr>
              <w:spacing w:after="0"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2015</w:t>
            </w:r>
          </w:p>
        </w:tc>
        <w:tc>
          <w:tcPr>
            <w:tcW w:w="893" w:type="dxa"/>
            <w:shd w:val="clear" w:color="auto" w:fill="auto"/>
            <w:tcMar>
              <w:left w:w="0" w:type="dxa"/>
            </w:tcMar>
          </w:tcPr>
          <w:p w:rsidR="00C0545D" w:rsidRDefault="005E281A">
            <w:pPr>
              <w:spacing w:after="0"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2016</w:t>
            </w:r>
          </w:p>
        </w:tc>
        <w:tc>
          <w:tcPr>
            <w:tcW w:w="719" w:type="dxa"/>
            <w:shd w:val="clear" w:color="auto" w:fill="auto"/>
            <w:tcMar>
              <w:left w:w="0" w:type="dxa"/>
            </w:tcMar>
          </w:tcPr>
          <w:p w:rsidR="00C0545D" w:rsidRDefault="005E281A">
            <w:pPr>
              <w:spacing w:after="0"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2017</w:t>
            </w:r>
          </w:p>
        </w:tc>
        <w:tc>
          <w:tcPr>
            <w:tcW w:w="828" w:type="dxa"/>
            <w:tcBorders>
              <w:right w:val="single" w:sz="4" w:space="0" w:color="00000A"/>
            </w:tcBorders>
            <w:shd w:val="clear" w:color="auto" w:fill="auto"/>
            <w:tcMar>
              <w:left w:w="0" w:type="dxa"/>
            </w:tcMar>
          </w:tcPr>
          <w:p w:rsidR="00C0545D" w:rsidRDefault="005E281A">
            <w:pPr>
              <w:spacing w:after="0"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2018</w:t>
            </w:r>
          </w:p>
        </w:tc>
        <w:tc>
          <w:tcPr>
            <w:tcW w:w="863" w:type="dxa"/>
            <w:tcBorders>
              <w:left w:val="single" w:sz="4" w:space="0" w:color="00000A"/>
            </w:tcBorders>
            <w:shd w:val="clear" w:color="auto" w:fill="auto"/>
            <w:tcMar>
              <w:left w:w="0" w:type="dxa"/>
            </w:tcMar>
          </w:tcPr>
          <w:p w:rsidR="00C0545D" w:rsidRDefault="005E281A">
            <w:pPr>
              <w:spacing w:after="0"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2019</w:t>
            </w:r>
          </w:p>
        </w:tc>
      </w:tr>
      <w:tr w:rsidR="00C0545D" w:rsidTr="008D7063">
        <w:trPr>
          <w:jc w:val="center"/>
        </w:trPr>
        <w:tc>
          <w:tcPr>
            <w:tcW w:w="5196" w:type="dxa"/>
            <w:shd w:val="clear" w:color="auto" w:fill="auto"/>
            <w:tcMar>
              <w:left w:w="0" w:type="dxa"/>
            </w:tcMar>
          </w:tcPr>
          <w:p w:rsidR="00C0545D" w:rsidRDefault="005E281A">
            <w:pPr>
              <w:spacing w:after="0" w:line="240" w:lineRule="auto"/>
              <w:rPr>
                <w:rFonts w:ascii="Times New Roman" w:hAnsi="Times New Roman" w:cs="Times New Roman"/>
                <w:spacing w:val="-2"/>
                <w:sz w:val="20"/>
                <w:szCs w:val="20"/>
              </w:rPr>
            </w:pPr>
            <w:r>
              <w:rPr>
                <w:rFonts w:ascii="Times New Roman" w:hAnsi="Times New Roman" w:cs="Times New Roman"/>
                <w:spacing w:val="-2"/>
                <w:sz w:val="20"/>
                <w:szCs w:val="20"/>
              </w:rPr>
              <w:t>Фактические объемы заготовки древесины</w:t>
            </w:r>
          </w:p>
        </w:tc>
        <w:tc>
          <w:tcPr>
            <w:tcW w:w="852" w:type="dxa"/>
            <w:shd w:val="clear" w:color="auto" w:fill="auto"/>
            <w:tcMar>
              <w:left w:w="0" w:type="dxa"/>
            </w:tcMar>
          </w:tcPr>
          <w:p w:rsidR="00C0545D" w:rsidRDefault="005E281A">
            <w:pPr>
              <w:spacing w:after="0" w:line="240" w:lineRule="auto"/>
              <w:jc w:val="center"/>
              <w:rPr>
                <w:rFonts w:ascii="Times New Roman" w:hAnsi="Times New Roman" w:cs="Times New Roman"/>
                <w:spacing w:val="-2"/>
                <w:sz w:val="20"/>
                <w:szCs w:val="20"/>
              </w:rPr>
            </w:pPr>
            <w:r>
              <w:rPr>
                <w:rFonts w:ascii="Times New Roman" w:hAnsi="Times New Roman" w:cs="Times New Roman"/>
                <w:sz w:val="20"/>
                <w:szCs w:val="20"/>
              </w:rPr>
              <w:t>12,0</w:t>
            </w:r>
          </w:p>
        </w:tc>
        <w:tc>
          <w:tcPr>
            <w:tcW w:w="893" w:type="dxa"/>
            <w:shd w:val="clear" w:color="auto" w:fill="auto"/>
            <w:tcMar>
              <w:left w:w="0" w:type="dxa"/>
            </w:tcMar>
          </w:tcPr>
          <w:p w:rsidR="00C0545D" w:rsidRDefault="005E281A">
            <w:pPr>
              <w:spacing w:after="0" w:line="240" w:lineRule="auto"/>
              <w:jc w:val="center"/>
              <w:rPr>
                <w:rFonts w:ascii="Times New Roman" w:hAnsi="Times New Roman" w:cs="Times New Roman"/>
                <w:spacing w:val="-2"/>
                <w:sz w:val="20"/>
                <w:szCs w:val="20"/>
              </w:rPr>
            </w:pPr>
            <w:r>
              <w:rPr>
                <w:rFonts w:ascii="Times New Roman" w:hAnsi="Times New Roman" w:cs="Times New Roman"/>
                <w:sz w:val="20"/>
                <w:szCs w:val="20"/>
              </w:rPr>
              <w:t>38,0</w:t>
            </w:r>
          </w:p>
        </w:tc>
        <w:tc>
          <w:tcPr>
            <w:tcW w:w="719" w:type="dxa"/>
            <w:shd w:val="clear" w:color="auto" w:fill="auto"/>
            <w:tcMar>
              <w:left w:w="0" w:type="dxa"/>
            </w:tcMar>
          </w:tcPr>
          <w:p w:rsidR="00C0545D" w:rsidRDefault="005E281A">
            <w:pPr>
              <w:spacing w:after="0" w:line="240" w:lineRule="auto"/>
              <w:jc w:val="center"/>
              <w:rPr>
                <w:rFonts w:ascii="Times New Roman" w:hAnsi="Times New Roman" w:cs="Times New Roman"/>
                <w:spacing w:val="-2"/>
                <w:sz w:val="20"/>
                <w:szCs w:val="20"/>
              </w:rPr>
            </w:pPr>
            <w:r>
              <w:rPr>
                <w:rFonts w:ascii="Times New Roman" w:hAnsi="Times New Roman" w:cs="Times New Roman"/>
                <w:sz w:val="20"/>
                <w:szCs w:val="20"/>
              </w:rPr>
              <w:t>17,5</w:t>
            </w:r>
          </w:p>
        </w:tc>
        <w:tc>
          <w:tcPr>
            <w:tcW w:w="828" w:type="dxa"/>
            <w:tcBorders>
              <w:right w:val="single" w:sz="4" w:space="0" w:color="00000A"/>
            </w:tcBorders>
            <w:shd w:val="clear" w:color="auto" w:fill="auto"/>
            <w:tcMar>
              <w:left w:w="0" w:type="dxa"/>
            </w:tcMar>
          </w:tcPr>
          <w:p w:rsidR="00C0545D" w:rsidRDefault="005E281A">
            <w:pPr>
              <w:spacing w:after="0" w:line="240" w:lineRule="auto"/>
              <w:jc w:val="center"/>
              <w:rPr>
                <w:rFonts w:ascii="Times New Roman" w:hAnsi="Times New Roman" w:cs="Times New Roman"/>
                <w:spacing w:val="-2"/>
                <w:sz w:val="20"/>
                <w:szCs w:val="20"/>
              </w:rPr>
            </w:pPr>
            <w:r>
              <w:rPr>
                <w:rFonts w:ascii="Times New Roman" w:hAnsi="Times New Roman" w:cs="Times New Roman"/>
                <w:sz w:val="20"/>
                <w:szCs w:val="20"/>
              </w:rPr>
              <w:t>38,4</w:t>
            </w:r>
          </w:p>
        </w:tc>
        <w:tc>
          <w:tcPr>
            <w:tcW w:w="863" w:type="dxa"/>
            <w:tcBorders>
              <w:left w:val="single" w:sz="4" w:space="0" w:color="00000A"/>
            </w:tcBorders>
            <w:shd w:val="clear" w:color="auto" w:fill="auto"/>
            <w:tcMar>
              <w:left w:w="0" w:type="dxa"/>
            </w:tcMar>
          </w:tcPr>
          <w:p w:rsidR="00C0545D" w:rsidRDefault="005E281A">
            <w:pPr>
              <w:spacing w:after="0" w:line="240" w:lineRule="auto"/>
              <w:jc w:val="center"/>
              <w:rPr>
                <w:rFonts w:ascii="Times New Roman" w:hAnsi="Times New Roman" w:cs="Times New Roman"/>
                <w:spacing w:val="-2"/>
                <w:sz w:val="20"/>
                <w:szCs w:val="20"/>
              </w:rPr>
            </w:pPr>
            <w:r>
              <w:rPr>
                <w:rFonts w:ascii="Times New Roman" w:hAnsi="Times New Roman" w:cs="Times New Roman"/>
                <w:spacing w:val="-2"/>
                <w:sz w:val="20"/>
                <w:szCs w:val="20"/>
              </w:rPr>
              <w:t>8,9</w:t>
            </w:r>
          </w:p>
        </w:tc>
      </w:tr>
      <w:tr w:rsidR="00C0545D" w:rsidTr="008D7063">
        <w:trPr>
          <w:jc w:val="center"/>
        </w:trPr>
        <w:tc>
          <w:tcPr>
            <w:tcW w:w="5196" w:type="dxa"/>
            <w:shd w:val="clear" w:color="auto" w:fill="auto"/>
            <w:tcMar>
              <w:left w:w="0" w:type="dxa"/>
            </w:tcMar>
          </w:tcPr>
          <w:p w:rsidR="00C0545D" w:rsidRDefault="005E281A">
            <w:pPr>
              <w:spacing w:after="0" w:line="240" w:lineRule="auto"/>
              <w:rPr>
                <w:rFonts w:ascii="Times New Roman" w:hAnsi="Times New Roman" w:cs="Times New Roman"/>
                <w:sz w:val="20"/>
                <w:szCs w:val="20"/>
              </w:rPr>
            </w:pPr>
            <w:r>
              <w:rPr>
                <w:rFonts w:ascii="Times New Roman" w:hAnsi="Times New Roman" w:cs="Times New Roman"/>
                <w:spacing w:val="-2"/>
                <w:sz w:val="20"/>
                <w:szCs w:val="20"/>
              </w:rPr>
              <w:t xml:space="preserve">в том числе </w:t>
            </w:r>
            <w:r>
              <w:rPr>
                <w:rFonts w:ascii="Times New Roman" w:hAnsi="Times New Roman" w:cs="Times New Roman"/>
                <w:sz w:val="20"/>
                <w:szCs w:val="20"/>
              </w:rPr>
              <w:t xml:space="preserve">предпринимателями на основании договоров купли-продажи лесных насаждений на </w:t>
            </w:r>
            <w:proofErr w:type="spellStart"/>
            <w:r>
              <w:rPr>
                <w:rFonts w:ascii="Times New Roman" w:hAnsi="Times New Roman" w:cs="Times New Roman"/>
                <w:sz w:val="20"/>
                <w:szCs w:val="20"/>
              </w:rPr>
              <w:t>неарендованных</w:t>
            </w:r>
            <w:proofErr w:type="spellEnd"/>
            <w:r>
              <w:rPr>
                <w:rFonts w:ascii="Times New Roman" w:hAnsi="Times New Roman" w:cs="Times New Roman"/>
                <w:sz w:val="20"/>
                <w:szCs w:val="20"/>
              </w:rPr>
              <w:t xml:space="preserve"> лесных участках</w:t>
            </w:r>
          </w:p>
        </w:tc>
        <w:tc>
          <w:tcPr>
            <w:tcW w:w="852" w:type="dxa"/>
            <w:shd w:val="clear" w:color="auto" w:fill="auto"/>
            <w:tcMar>
              <w:left w:w="0" w:type="dxa"/>
            </w:tcMar>
          </w:tcPr>
          <w:p w:rsidR="00C0545D" w:rsidRDefault="005E281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893" w:type="dxa"/>
            <w:shd w:val="clear" w:color="auto" w:fill="auto"/>
            <w:tcMar>
              <w:left w:w="0" w:type="dxa"/>
            </w:tcMar>
          </w:tcPr>
          <w:p w:rsidR="00C0545D" w:rsidRDefault="005E281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22,3</w:t>
            </w:r>
          </w:p>
        </w:tc>
        <w:tc>
          <w:tcPr>
            <w:tcW w:w="719" w:type="dxa"/>
            <w:shd w:val="clear" w:color="auto" w:fill="auto"/>
            <w:tcMar>
              <w:left w:w="0" w:type="dxa"/>
            </w:tcMar>
          </w:tcPr>
          <w:p w:rsidR="00C0545D" w:rsidRDefault="005E281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11,9</w:t>
            </w:r>
          </w:p>
        </w:tc>
        <w:tc>
          <w:tcPr>
            <w:tcW w:w="828" w:type="dxa"/>
            <w:tcBorders>
              <w:right w:val="single" w:sz="4" w:space="0" w:color="00000A"/>
            </w:tcBorders>
            <w:shd w:val="clear" w:color="auto" w:fill="auto"/>
            <w:tcMar>
              <w:left w:w="0" w:type="dxa"/>
            </w:tcMar>
          </w:tcPr>
          <w:p w:rsidR="00C0545D" w:rsidRDefault="005E281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32,5</w:t>
            </w:r>
          </w:p>
        </w:tc>
        <w:tc>
          <w:tcPr>
            <w:tcW w:w="863" w:type="dxa"/>
            <w:tcBorders>
              <w:left w:val="single" w:sz="4" w:space="0" w:color="00000A"/>
            </w:tcBorders>
            <w:shd w:val="clear" w:color="auto" w:fill="auto"/>
            <w:tcMar>
              <w:left w:w="0" w:type="dxa"/>
            </w:tcMar>
          </w:tcPr>
          <w:p w:rsidR="00C0545D" w:rsidRDefault="005E281A">
            <w:pPr>
              <w:spacing w:after="0" w:line="240" w:lineRule="auto"/>
              <w:jc w:val="center"/>
              <w:rPr>
                <w:rFonts w:ascii="Times New Roman" w:hAnsi="Times New Roman" w:cs="Times New Roman"/>
                <w:spacing w:val="-2"/>
                <w:sz w:val="20"/>
                <w:szCs w:val="20"/>
              </w:rPr>
            </w:pPr>
            <w:r>
              <w:rPr>
                <w:rFonts w:ascii="Times New Roman" w:hAnsi="Times New Roman" w:cs="Times New Roman"/>
                <w:spacing w:val="-2"/>
                <w:sz w:val="20"/>
                <w:szCs w:val="20"/>
              </w:rPr>
              <w:t>4,9</w:t>
            </w:r>
          </w:p>
        </w:tc>
      </w:tr>
      <w:tr w:rsidR="00C0545D" w:rsidTr="008D7063">
        <w:trPr>
          <w:jc w:val="center"/>
        </w:trPr>
        <w:tc>
          <w:tcPr>
            <w:tcW w:w="5196" w:type="dxa"/>
            <w:shd w:val="clear" w:color="auto" w:fill="auto"/>
            <w:tcMar>
              <w:left w:w="0" w:type="dxa"/>
            </w:tcMar>
          </w:tcPr>
          <w:p w:rsidR="00C0545D" w:rsidRDefault="005E281A">
            <w:pPr>
              <w:spacing w:after="0" w:line="240" w:lineRule="auto"/>
              <w:rPr>
                <w:rFonts w:ascii="Times New Roman" w:hAnsi="Times New Roman" w:cs="Times New Roman"/>
                <w:spacing w:val="-2"/>
                <w:sz w:val="20"/>
                <w:szCs w:val="20"/>
              </w:rPr>
            </w:pPr>
            <w:r>
              <w:rPr>
                <w:rFonts w:ascii="Times New Roman" w:hAnsi="Times New Roman" w:cs="Times New Roman"/>
              </w:rPr>
              <w:t>Освоение допустимого объема изъятия древесины, %</w:t>
            </w:r>
          </w:p>
        </w:tc>
        <w:tc>
          <w:tcPr>
            <w:tcW w:w="852" w:type="dxa"/>
            <w:shd w:val="clear" w:color="auto" w:fill="auto"/>
            <w:tcMar>
              <w:left w:w="0" w:type="dxa"/>
            </w:tcMar>
          </w:tcPr>
          <w:p w:rsidR="00C0545D" w:rsidRDefault="005E281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0,9</w:t>
            </w:r>
          </w:p>
        </w:tc>
        <w:tc>
          <w:tcPr>
            <w:tcW w:w="893" w:type="dxa"/>
            <w:shd w:val="clear" w:color="auto" w:fill="auto"/>
            <w:tcMar>
              <w:left w:w="0" w:type="dxa"/>
            </w:tcMar>
          </w:tcPr>
          <w:p w:rsidR="00C0545D" w:rsidRDefault="005E281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2,7</w:t>
            </w:r>
          </w:p>
        </w:tc>
        <w:tc>
          <w:tcPr>
            <w:tcW w:w="719" w:type="dxa"/>
            <w:shd w:val="clear" w:color="auto" w:fill="auto"/>
            <w:tcMar>
              <w:left w:w="0" w:type="dxa"/>
            </w:tcMar>
          </w:tcPr>
          <w:p w:rsidR="00C0545D" w:rsidRDefault="005E281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828" w:type="dxa"/>
            <w:tcBorders>
              <w:right w:val="single" w:sz="4" w:space="0" w:color="00000A"/>
            </w:tcBorders>
            <w:shd w:val="clear" w:color="auto" w:fill="auto"/>
            <w:tcMar>
              <w:left w:w="0" w:type="dxa"/>
            </w:tcMar>
          </w:tcPr>
          <w:p w:rsidR="00C0545D" w:rsidRDefault="005E281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3,7</w:t>
            </w:r>
          </w:p>
        </w:tc>
        <w:tc>
          <w:tcPr>
            <w:tcW w:w="863" w:type="dxa"/>
            <w:tcBorders>
              <w:left w:val="single" w:sz="4" w:space="0" w:color="00000A"/>
            </w:tcBorders>
            <w:shd w:val="clear" w:color="auto" w:fill="auto"/>
            <w:tcMar>
              <w:left w:w="0" w:type="dxa"/>
            </w:tcMar>
          </w:tcPr>
          <w:p w:rsidR="00C0545D" w:rsidRDefault="005E281A">
            <w:pPr>
              <w:spacing w:after="0" w:line="240" w:lineRule="auto"/>
              <w:jc w:val="center"/>
              <w:rPr>
                <w:rFonts w:ascii="Times New Roman" w:hAnsi="Times New Roman" w:cs="Times New Roman"/>
                <w:spacing w:val="-2"/>
                <w:sz w:val="20"/>
                <w:szCs w:val="20"/>
              </w:rPr>
            </w:pPr>
            <w:r>
              <w:rPr>
                <w:rFonts w:ascii="Times New Roman" w:hAnsi="Times New Roman" w:cs="Times New Roman"/>
                <w:spacing w:val="-2"/>
                <w:sz w:val="20"/>
                <w:szCs w:val="20"/>
              </w:rPr>
              <w:t>0,86</w:t>
            </w:r>
          </w:p>
        </w:tc>
      </w:tr>
    </w:tbl>
    <w:p w:rsidR="00C0545D" w:rsidRDefault="005E281A">
      <w:pPr>
        <w:spacing w:after="0" w:line="240" w:lineRule="auto"/>
        <w:jc w:val="center"/>
        <w:outlineLvl w:val="1"/>
        <w:rPr>
          <w:rFonts w:ascii="Times New Roman" w:hAnsi="Times New Roman" w:cs="Times New Roman"/>
          <w:b/>
          <w:bCs/>
        </w:rPr>
      </w:pPr>
      <w:r>
        <w:rPr>
          <w:rFonts w:ascii="Times New Roman" w:hAnsi="Times New Roman" w:cs="Times New Roman"/>
          <w:b/>
          <w:bCs/>
        </w:rPr>
        <w:t>Агропромышленный комплекс</w:t>
      </w:r>
    </w:p>
    <w:p w:rsidR="00C0545D" w:rsidRDefault="00C0545D">
      <w:pPr>
        <w:spacing w:after="0" w:line="240" w:lineRule="auto"/>
        <w:jc w:val="center"/>
        <w:outlineLvl w:val="1"/>
        <w:rPr>
          <w:rFonts w:ascii="Times New Roman" w:hAnsi="Times New Roman" w:cs="Times New Roman"/>
          <w:b/>
          <w:bCs/>
        </w:rPr>
      </w:pPr>
    </w:p>
    <w:p w:rsidR="00C0545D" w:rsidRDefault="005E281A">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2019 г. на территории  МО ГО «Вуктыл» сельскохозяйственным производством занималось 2 крестьянских (фермерских) хозяйства (далее –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Ф)Х), 995 личных подсобных хозяйств граждан.</w:t>
      </w:r>
    </w:p>
    <w:p w:rsidR="00C0545D" w:rsidRDefault="005E281A">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2018 г. индекс производства продукции сельского хозяйства (в сопоставимой оценке),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предыдущему году по МО ГО «Вуктыл» составил 87,2 %, в том числе индекс производства продукции растениеводства – 84,7 %, животноводства – 93,7 %.</w:t>
      </w:r>
    </w:p>
    <w:p w:rsidR="00C0545D" w:rsidRDefault="005E281A">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Общая посевная площадь сельскохозяйственных культур в хозяйствах всех категорий  по МО ГО «Вуктыл» на протяжении многих лет сокращается. За 5 лет (2014-2018 г.г.) она сократилась на 27,7 %. В 2018 г. посевная площадь составила 73 га,  что на 5,2 % ниже 2017 г.</w:t>
      </w:r>
    </w:p>
    <w:p w:rsidR="00C0545D" w:rsidRDefault="005E281A">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Валовой сбор картофеля в хозяйствах всех категорий в 2018 г. составил 466 тонн (66,6 % к уровню 2017 г.), овощей – 124 тонны (108,7 %).</w:t>
      </w:r>
    </w:p>
    <w:p w:rsidR="00C0545D" w:rsidRPr="00D4198F" w:rsidRDefault="005E281A">
      <w:pPr>
        <w:suppressAutoHyphens/>
        <w:spacing w:after="0" w:line="240" w:lineRule="auto"/>
        <w:ind w:firstLine="709"/>
        <w:jc w:val="both"/>
        <w:rPr>
          <w:rFonts w:ascii="Times New Roman" w:hAnsi="Times New Roman" w:cs="Times New Roman"/>
          <w:sz w:val="24"/>
          <w:szCs w:val="24"/>
        </w:rPr>
      </w:pPr>
      <w:r w:rsidRPr="00D4198F">
        <w:rPr>
          <w:rFonts w:ascii="Times New Roman" w:hAnsi="Times New Roman" w:cs="Times New Roman"/>
          <w:sz w:val="24"/>
          <w:szCs w:val="24"/>
        </w:rPr>
        <w:t xml:space="preserve">В животноводстве, также как и в растениеводстве, наблюдается спад. </w:t>
      </w:r>
      <w:proofErr w:type="gramStart"/>
      <w:r w:rsidRPr="00D4198F">
        <w:rPr>
          <w:rFonts w:ascii="Times New Roman" w:hAnsi="Times New Roman" w:cs="Times New Roman"/>
          <w:sz w:val="24"/>
          <w:szCs w:val="24"/>
        </w:rPr>
        <w:t>За 5 лет (2014 – 2018 г.) поголовье крупного рогатого скота (далее – КРС) в хозяйствах всех категорий сократилось в 2018 г. на 34 головы и составило 113 голов (в 2017 г. – 119 голов), в том числе поголовье коров сократилось на 23 головы и составило 43 головы (в 2017 г. - 47 голов), поголовье прочего скота (овцы, козы, лошади) сократилось на 125 голов</w:t>
      </w:r>
      <w:proofErr w:type="gramEnd"/>
      <w:r w:rsidRPr="00D4198F">
        <w:rPr>
          <w:rFonts w:ascii="Times New Roman" w:hAnsi="Times New Roman" w:cs="Times New Roman"/>
          <w:sz w:val="24"/>
          <w:szCs w:val="24"/>
        </w:rPr>
        <w:t xml:space="preserve"> и составило 57 голов (в 2017 г. - 85 голов).</w:t>
      </w:r>
    </w:p>
    <w:p w:rsidR="00C0545D" w:rsidRDefault="005E281A">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Производство скота и птицы на убой в хозяйствах всех категорий за 5 лет снизилось на 58,0 % и составило 21 тонну в живом весе (95,4 % к уровню 2017 г.).</w:t>
      </w:r>
    </w:p>
    <w:p w:rsidR="00C0545D" w:rsidRDefault="005E28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Население </w:t>
      </w:r>
      <w:r w:rsidR="00AD3473">
        <w:rPr>
          <w:rFonts w:ascii="Times New Roman" w:hAnsi="Times New Roman" w:cs="Times New Roman"/>
          <w:sz w:val="24"/>
          <w:szCs w:val="24"/>
        </w:rPr>
        <w:t xml:space="preserve">МО </w:t>
      </w:r>
      <w:r>
        <w:rPr>
          <w:rFonts w:ascii="Times New Roman" w:hAnsi="Times New Roman" w:cs="Times New Roman"/>
          <w:sz w:val="24"/>
          <w:szCs w:val="24"/>
        </w:rPr>
        <w:t>ГО «Вуктыл» осуществляет деятельность в основном в сфере растениеводства, а именно по выращиванию картофеля и овощей.</w:t>
      </w:r>
    </w:p>
    <w:p w:rsidR="00C0545D" w:rsidRDefault="005E281A">
      <w:pPr>
        <w:spacing w:after="0" w:line="240" w:lineRule="auto"/>
        <w:ind w:firstLine="709"/>
        <w:jc w:val="both"/>
        <w:rPr>
          <w:rFonts w:ascii="Times New Roman" w:hAnsi="Times New Roman" w:cs="Times New Roman"/>
          <w:sz w:val="24"/>
          <w:szCs w:val="24"/>
        </w:rPr>
      </w:pPr>
      <w:proofErr w:type="gramStart"/>
      <w:r w:rsidRPr="00D4198F">
        <w:rPr>
          <w:rFonts w:ascii="Times New Roman" w:hAnsi="Times New Roman" w:cs="Times New Roman"/>
          <w:sz w:val="24"/>
          <w:szCs w:val="24"/>
        </w:rPr>
        <w:t>К(</w:t>
      </w:r>
      <w:proofErr w:type="gramEnd"/>
      <w:r w:rsidRPr="00D4198F">
        <w:rPr>
          <w:rFonts w:ascii="Times New Roman" w:hAnsi="Times New Roman" w:cs="Times New Roman"/>
          <w:sz w:val="24"/>
          <w:szCs w:val="24"/>
        </w:rPr>
        <w:t>Ф)Х производят молочную продукцию, скот и птицу (в живом весе), перепелиные</w:t>
      </w:r>
      <w:r>
        <w:rPr>
          <w:rFonts w:ascii="Times New Roman" w:hAnsi="Times New Roman" w:cs="Times New Roman"/>
          <w:sz w:val="24"/>
          <w:szCs w:val="24"/>
        </w:rPr>
        <w:t xml:space="preserve"> яйца.</w:t>
      </w:r>
    </w:p>
    <w:p w:rsidR="00C0545D" w:rsidRDefault="005E28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Сельское хозяйство округа не </w:t>
      </w:r>
      <w:proofErr w:type="gramStart"/>
      <w:r>
        <w:rPr>
          <w:rFonts w:ascii="Times New Roman" w:hAnsi="Times New Roman" w:cs="Times New Roman"/>
          <w:sz w:val="24"/>
          <w:szCs w:val="24"/>
        </w:rPr>
        <w:t>обеспечивает потребность населения в продуктах</w:t>
      </w:r>
      <w:proofErr w:type="gramEnd"/>
      <w:r>
        <w:rPr>
          <w:rFonts w:ascii="Times New Roman" w:hAnsi="Times New Roman" w:cs="Times New Roman"/>
          <w:sz w:val="24"/>
          <w:szCs w:val="24"/>
        </w:rPr>
        <w:t xml:space="preserve"> питания. </w:t>
      </w:r>
    </w:p>
    <w:p w:rsidR="00C0545D" w:rsidRDefault="005E28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Показатели производства и реализация продукции животноводства, производимые крестьянскими (фермерскими) хозяйствами, в 2019 г. составили:</w:t>
      </w:r>
    </w:p>
    <w:p w:rsidR="00C0545D" w:rsidRDefault="005E28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молока  - 93 тонн (97% от объема 2018 г.);</w:t>
      </w:r>
    </w:p>
    <w:p w:rsidR="00C0545D" w:rsidRDefault="005E28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скот и птица на убой (в живом весе) – 7,65 тонн  (105% от объема 2018 г.)</w:t>
      </w:r>
    </w:p>
    <w:p w:rsidR="00C0545D" w:rsidRDefault="005E281A">
      <w:pPr>
        <w:spacing w:after="0" w:line="240" w:lineRule="auto"/>
        <w:ind w:firstLine="709"/>
        <w:jc w:val="both"/>
      </w:pPr>
      <w:r>
        <w:rPr>
          <w:rFonts w:ascii="Times New Roman" w:hAnsi="Times New Roman" w:cs="Times New Roman"/>
          <w:sz w:val="24"/>
          <w:szCs w:val="24"/>
        </w:rPr>
        <w:t>4 субъекта малого и среднего предпринимательства осуществляют свою деятельность по производству хлеба и хлебобулочных изделий.</w:t>
      </w:r>
    </w:p>
    <w:p w:rsidR="00C0545D" w:rsidRDefault="00C0545D">
      <w:pPr>
        <w:spacing w:after="0" w:line="240" w:lineRule="auto"/>
        <w:rPr>
          <w:rFonts w:ascii="Times New Roman" w:hAnsi="Times New Roman" w:cs="Times New Roman"/>
        </w:rPr>
      </w:pPr>
    </w:p>
    <w:p w:rsidR="00C0545D" w:rsidRDefault="005E281A">
      <w:pPr>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Малое и среднее предпринимательство</w:t>
      </w:r>
    </w:p>
    <w:p w:rsidR="00C0545D" w:rsidRDefault="00C0545D">
      <w:pPr>
        <w:spacing w:after="0" w:line="240" w:lineRule="auto"/>
        <w:rPr>
          <w:rFonts w:ascii="Times New Roman" w:hAnsi="Times New Roman" w:cs="Times New Roman"/>
        </w:rPr>
      </w:pPr>
    </w:p>
    <w:p w:rsidR="00C0545D" w:rsidRDefault="005E281A">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По данным Единого реестра субъектов малого и среднего предпринимательства Управления Федеральной налоговой службы по Республике Коми </w:t>
      </w:r>
      <w:proofErr w:type="gramStart"/>
      <w:r>
        <w:rPr>
          <w:rFonts w:ascii="Times New Roman" w:hAnsi="Times New Roman" w:cs="Times New Roman"/>
          <w:sz w:val="24"/>
          <w:szCs w:val="24"/>
        </w:rPr>
        <w:t>на конец</w:t>
      </w:r>
      <w:proofErr w:type="gramEnd"/>
      <w:r>
        <w:rPr>
          <w:rFonts w:ascii="Times New Roman" w:hAnsi="Times New Roman" w:cs="Times New Roman"/>
          <w:sz w:val="24"/>
          <w:szCs w:val="24"/>
        </w:rPr>
        <w:t xml:space="preserve"> 2019 г. на территории округа осуществляли деятельность: 5 единиц малых предприятий (юридических лиц) и 1 малое предприятие, являющееся индивидуальным предпринимателем, 1 среднее предприятие. За  2019 г. число малых и средних предприятий не изменилось. </w:t>
      </w:r>
    </w:p>
    <w:p w:rsidR="00C0545D" w:rsidRDefault="005E281A">
      <w:pPr>
        <w:spacing w:after="0" w:line="240" w:lineRule="auto"/>
        <w:ind w:firstLine="709"/>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Количество индивидуальных предпринимателей  </w:t>
      </w:r>
      <w:proofErr w:type="gramStart"/>
      <w:r>
        <w:rPr>
          <w:rFonts w:ascii="Times New Roman" w:eastAsia="Calibri" w:hAnsi="Times New Roman" w:cs="Times New Roman"/>
          <w:color w:val="000000"/>
          <w:sz w:val="24"/>
          <w:szCs w:val="24"/>
        </w:rPr>
        <w:t>на конец</w:t>
      </w:r>
      <w:proofErr w:type="gramEnd"/>
      <w:r>
        <w:rPr>
          <w:rFonts w:ascii="Times New Roman" w:eastAsia="Calibri" w:hAnsi="Times New Roman" w:cs="Times New Roman"/>
          <w:color w:val="000000"/>
          <w:sz w:val="24"/>
          <w:szCs w:val="24"/>
        </w:rPr>
        <w:t xml:space="preserve"> 2019 г. составило 212 чел. (в 2018г. 216 чел.) и уменьшилось за отчетный год на 1,9%. В основном индивидуальные предприниматели осуществляют деятельность  в сферах розничной торговли 93 чел. (44%),  предоставления прочих видов услуг 33 чел. (16%) и транспортировки и хранения 28 чел. (13%). </w:t>
      </w:r>
    </w:p>
    <w:p w:rsidR="00C0545D" w:rsidRDefault="00C0545D">
      <w:pPr>
        <w:spacing w:after="0" w:line="240" w:lineRule="auto"/>
        <w:rPr>
          <w:rFonts w:ascii="Times New Roman" w:hAnsi="Times New Roman" w:cs="Times New Roman"/>
        </w:rPr>
      </w:pPr>
    </w:p>
    <w:p w:rsidR="00C0545D" w:rsidRDefault="005E281A">
      <w:pPr>
        <w:spacing w:after="0" w:line="240" w:lineRule="auto"/>
        <w:jc w:val="center"/>
        <w:outlineLvl w:val="1"/>
        <w:rPr>
          <w:rFonts w:ascii="Times New Roman" w:hAnsi="Times New Roman" w:cs="Times New Roman"/>
          <w:b/>
          <w:bCs/>
        </w:rPr>
      </w:pPr>
      <w:r>
        <w:rPr>
          <w:rFonts w:ascii="Times New Roman" w:hAnsi="Times New Roman" w:cs="Times New Roman"/>
          <w:b/>
          <w:bCs/>
        </w:rPr>
        <w:t>Потребительский рынок</w:t>
      </w:r>
    </w:p>
    <w:p w:rsidR="00C0545D" w:rsidRDefault="00C0545D">
      <w:pPr>
        <w:spacing w:after="0" w:line="240" w:lineRule="auto"/>
        <w:rPr>
          <w:rFonts w:ascii="Times New Roman" w:hAnsi="Times New Roman" w:cs="Times New Roman"/>
        </w:rPr>
      </w:pPr>
    </w:p>
    <w:p w:rsidR="00C0545D" w:rsidRDefault="005E281A">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Информация о количестве объектов розничной торговли, общественного питания и бытового обслуживания населения представлена в следующей таблице:</w:t>
      </w:r>
    </w:p>
    <w:tbl>
      <w:tblPr>
        <w:tblStyle w:val="af4"/>
        <w:tblW w:w="10027" w:type="dxa"/>
        <w:tblCellMar>
          <w:left w:w="98" w:type="dxa"/>
        </w:tblCellMar>
        <w:tblLook w:val="04A0" w:firstRow="1" w:lastRow="0" w:firstColumn="1" w:lastColumn="0" w:noHBand="0" w:noVBand="1"/>
      </w:tblPr>
      <w:tblGrid>
        <w:gridCol w:w="5633"/>
        <w:gridCol w:w="850"/>
        <w:gridCol w:w="994"/>
        <w:gridCol w:w="851"/>
        <w:gridCol w:w="977"/>
        <w:gridCol w:w="722"/>
      </w:tblGrid>
      <w:tr w:rsidR="00C0545D">
        <w:tc>
          <w:tcPr>
            <w:tcW w:w="5632" w:type="dxa"/>
            <w:shd w:val="clear" w:color="auto" w:fill="auto"/>
            <w:tcMar>
              <w:left w:w="98" w:type="dxa"/>
            </w:tcMar>
          </w:tcPr>
          <w:p w:rsidR="00C0545D" w:rsidRDefault="005E281A">
            <w:pPr>
              <w:spacing w:after="0" w:line="240" w:lineRule="auto"/>
              <w:jc w:val="center"/>
              <w:rPr>
                <w:rFonts w:ascii="Times New Roman" w:hAnsi="Times New Roman" w:cs="Times New Roman"/>
              </w:rPr>
            </w:pPr>
            <w:r>
              <w:rPr>
                <w:rFonts w:ascii="Times New Roman" w:hAnsi="Times New Roman" w:cs="Times New Roman"/>
              </w:rPr>
              <w:t>Показатель</w:t>
            </w:r>
          </w:p>
        </w:tc>
        <w:tc>
          <w:tcPr>
            <w:tcW w:w="850" w:type="dxa"/>
            <w:shd w:val="clear" w:color="auto" w:fill="auto"/>
            <w:tcMar>
              <w:left w:w="98" w:type="dxa"/>
            </w:tcMar>
          </w:tcPr>
          <w:p w:rsidR="00C0545D" w:rsidRDefault="005E281A">
            <w:pPr>
              <w:spacing w:after="0" w:line="240" w:lineRule="auto"/>
              <w:jc w:val="center"/>
              <w:rPr>
                <w:rFonts w:ascii="Times New Roman" w:hAnsi="Times New Roman" w:cs="Times New Roman"/>
              </w:rPr>
            </w:pPr>
            <w:r>
              <w:rPr>
                <w:rFonts w:ascii="Times New Roman" w:hAnsi="Times New Roman" w:cs="Times New Roman"/>
              </w:rPr>
              <w:t>2015</w:t>
            </w:r>
          </w:p>
        </w:tc>
        <w:tc>
          <w:tcPr>
            <w:tcW w:w="994" w:type="dxa"/>
            <w:shd w:val="clear" w:color="auto" w:fill="auto"/>
            <w:tcMar>
              <w:left w:w="98" w:type="dxa"/>
            </w:tcMar>
          </w:tcPr>
          <w:p w:rsidR="00C0545D" w:rsidRDefault="005E281A">
            <w:pPr>
              <w:spacing w:after="0" w:line="240" w:lineRule="auto"/>
              <w:jc w:val="center"/>
              <w:rPr>
                <w:rFonts w:ascii="Times New Roman" w:hAnsi="Times New Roman" w:cs="Times New Roman"/>
              </w:rPr>
            </w:pPr>
            <w:r>
              <w:rPr>
                <w:rFonts w:ascii="Times New Roman" w:hAnsi="Times New Roman" w:cs="Times New Roman"/>
              </w:rPr>
              <w:t>2016</w:t>
            </w:r>
          </w:p>
        </w:tc>
        <w:tc>
          <w:tcPr>
            <w:tcW w:w="851" w:type="dxa"/>
            <w:shd w:val="clear" w:color="auto" w:fill="auto"/>
            <w:tcMar>
              <w:left w:w="98" w:type="dxa"/>
            </w:tcMar>
          </w:tcPr>
          <w:p w:rsidR="00C0545D" w:rsidRDefault="005E281A">
            <w:pPr>
              <w:spacing w:after="0" w:line="240" w:lineRule="auto"/>
              <w:jc w:val="center"/>
              <w:rPr>
                <w:rFonts w:ascii="Times New Roman" w:hAnsi="Times New Roman" w:cs="Times New Roman"/>
              </w:rPr>
            </w:pPr>
            <w:r>
              <w:rPr>
                <w:rFonts w:ascii="Times New Roman" w:hAnsi="Times New Roman" w:cs="Times New Roman"/>
              </w:rPr>
              <w:t>2017</w:t>
            </w:r>
          </w:p>
        </w:tc>
        <w:tc>
          <w:tcPr>
            <w:tcW w:w="977" w:type="dxa"/>
            <w:tcBorders>
              <w:left w:val="single" w:sz="4" w:space="0" w:color="00000A"/>
              <w:right w:val="single" w:sz="4" w:space="0" w:color="00000A"/>
            </w:tcBorders>
            <w:shd w:val="clear" w:color="auto" w:fill="auto"/>
            <w:tcMar>
              <w:left w:w="98" w:type="dxa"/>
            </w:tcMar>
          </w:tcPr>
          <w:p w:rsidR="00C0545D" w:rsidRDefault="005E281A">
            <w:pPr>
              <w:spacing w:after="0" w:line="240" w:lineRule="auto"/>
              <w:jc w:val="center"/>
              <w:rPr>
                <w:rFonts w:ascii="Times New Roman" w:hAnsi="Times New Roman" w:cs="Times New Roman"/>
              </w:rPr>
            </w:pPr>
            <w:r>
              <w:rPr>
                <w:rFonts w:ascii="Times New Roman" w:hAnsi="Times New Roman" w:cs="Times New Roman"/>
              </w:rPr>
              <w:t>2018</w:t>
            </w:r>
          </w:p>
        </w:tc>
        <w:tc>
          <w:tcPr>
            <w:tcW w:w="722" w:type="dxa"/>
            <w:tcBorders>
              <w:left w:val="single" w:sz="4" w:space="0" w:color="00000A"/>
            </w:tcBorders>
            <w:shd w:val="clear" w:color="auto" w:fill="auto"/>
            <w:tcMar>
              <w:left w:w="98" w:type="dxa"/>
            </w:tcMar>
          </w:tcPr>
          <w:p w:rsidR="00C0545D" w:rsidRDefault="005E281A">
            <w:pPr>
              <w:spacing w:after="0" w:line="240" w:lineRule="auto"/>
              <w:jc w:val="center"/>
              <w:rPr>
                <w:rFonts w:ascii="Times New Roman" w:hAnsi="Times New Roman" w:cs="Times New Roman"/>
              </w:rPr>
            </w:pPr>
            <w:r>
              <w:rPr>
                <w:rFonts w:ascii="Times New Roman" w:hAnsi="Times New Roman" w:cs="Times New Roman"/>
              </w:rPr>
              <w:t>2019</w:t>
            </w:r>
          </w:p>
        </w:tc>
      </w:tr>
      <w:tr w:rsidR="00C0545D">
        <w:tc>
          <w:tcPr>
            <w:tcW w:w="5632" w:type="dxa"/>
            <w:shd w:val="clear" w:color="auto" w:fill="auto"/>
            <w:tcMar>
              <w:left w:w="98" w:type="dxa"/>
            </w:tcMar>
          </w:tcPr>
          <w:p w:rsidR="00C0545D" w:rsidRDefault="005E281A">
            <w:pPr>
              <w:pStyle w:val="6-"/>
              <w:jc w:val="left"/>
            </w:pPr>
            <w:r>
              <w:t>Магазины, ед.</w:t>
            </w:r>
          </w:p>
        </w:tc>
        <w:tc>
          <w:tcPr>
            <w:tcW w:w="850" w:type="dxa"/>
            <w:shd w:val="clear" w:color="auto" w:fill="auto"/>
            <w:tcMar>
              <w:left w:w="98" w:type="dxa"/>
            </w:tcMar>
          </w:tcPr>
          <w:p w:rsidR="00C0545D" w:rsidRDefault="005E281A">
            <w:pPr>
              <w:pStyle w:val="6-"/>
              <w:jc w:val="center"/>
            </w:pPr>
            <w:r>
              <w:t>155</w:t>
            </w:r>
          </w:p>
        </w:tc>
        <w:tc>
          <w:tcPr>
            <w:tcW w:w="994" w:type="dxa"/>
            <w:shd w:val="clear" w:color="auto" w:fill="auto"/>
            <w:tcMar>
              <w:left w:w="98" w:type="dxa"/>
            </w:tcMar>
          </w:tcPr>
          <w:p w:rsidR="00C0545D" w:rsidRDefault="005E281A">
            <w:pPr>
              <w:pStyle w:val="6-"/>
              <w:jc w:val="center"/>
            </w:pPr>
            <w:r>
              <w:t>152</w:t>
            </w:r>
          </w:p>
        </w:tc>
        <w:tc>
          <w:tcPr>
            <w:tcW w:w="851" w:type="dxa"/>
            <w:shd w:val="clear" w:color="auto" w:fill="auto"/>
            <w:tcMar>
              <w:left w:w="98" w:type="dxa"/>
            </w:tcMar>
          </w:tcPr>
          <w:p w:rsidR="00C0545D" w:rsidRDefault="005E281A">
            <w:pPr>
              <w:pStyle w:val="6-"/>
              <w:jc w:val="center"/>
            </w:pPr>
            <w:r>
              <w:t>122</w:t>
            </w:r>
          </w:p>
        </w:tc>
        <w:tc>
          <w:tcPr>
            <w:tcW w:w="977" w:type="dxa"/>
            <w:tcBorders>
              <w:left w:val="single" w:sz="4" w:space="0" w:color="00000A"/>
              <w:right w:val="single" w:sz="4" w:space="0" w:color="00000A"/>
            </w:tcBorders>
            <w:shd w:val="clear" w:color="auto" w:fill="auto"/>
            <w:tcMar>
              <w:left w:w="98" w:type="dxa"/>
            </w:tcMar>
          </w:tcPr>
          <w:p w:rsidR="00C0545D" w:rsidRDefault="005E281A">
            <w:pPr>
              <w:pStyle w:val="6-"/>
              <w:jc w:val="center"/>
            </w:pPr>
            <w:r>
              <w:rPr>
                <w:rFonts w:eastAsiaTheme="minorHAnsi"/>
              </w:rPr>
              <w:t>113</w:t>
            </w:r>
          </w:p>
        </w:tc>
        <w:tc>
          <w:tcPr>
            <w:tcW w:w="722" w:type="dxa"/>
            <w:tcBorders>
              <w:left w:val="single" w:sz="4" w:space="0" w:color="00000A"/>
            </w:tcBorders>
            <w:shd w:val="clear" w:color="auto" w:fill="auto"/>
            <w:tcMar>
              <w:left w:w="98" w:type="dxa"/>
            </w:tcMar>
          </w:tcPr>
          <w:p w:rsidR="00C0545D" w:rsidRDefault="005E281A">
            <w:pPr>
              <w:pStyle w:val="6-"/>
              <w:jc w:val="center"/>
              <w:rPr>
                <w:rFonts w:eastAsiaTheme="minorHAnsi"/>
              </w:rPr>
            </w:pPr>
            <w:r>
              <w:rPr>
                <w:rFonts w:eastAsiaTheme="minorHAnsi"/>
              </w:rPr>
              <w:t>122</w:t>
            </w:r>
          </w:p>
        </w:tc>
      </w:tr>
      <w:tr w:rsidR="00C0545D">
        <w:tc>
          <w:tcPr>
            <w:tcW w:w="5632" w:type="dxa"/>
            <w:shd w:val="clear" w:color="auto" w:fill="auto"/>
            <w:tcMar>
              <w:left w:w="98" w:type="dxa"/>
            </w:tcMar>
          </w:tcPr>
          <w:p w:rsidR="00C0545D" w:rsidRDefault="005E281A">
            <w:pPr>
              <w:pStyle w:val="6-"/>
              <w:jc w:val="left"/>
            </w:pPr>
            <w:r>
              <w:t>Супермаркеты, ед.</w:t>
            </w:r>
          </w:p>
        </w:tc>
        <w:tc>
          <w:tcPr>
            <w:tcW w:w="850" w:type="dxa"/>
            <w:shd w:val="clear" w:color="auto" w:fill="auto"/>
            <w:tcMar>
              <w:left w:w="98" w:type="dxa"/>
            </w:tcMar>
          </w:tcPr>
          <w:p w:rsidR="00C0545D" w:rsidRDefault="005E281A">
            <w:pPr>
              <w:pStyle w:val="6-"/>
              <w:jc w:val="center"/>
            </w:pPr>
            <w:r>
              <w:t>-</w:t>
            </w:r>
          </w:p>
        </w:tc>
        <w:tc>
          <w:tcPr>
            <w:tcW w:w="994" w:type="dxa"/>
            <w:shd w:val="clear" w:color="auto" w:fill="auto"/>
            <w:tcMar>
              <w:left w:w="98" w:type="dxa"/>
            </w:tcMar>
          </w:tcPr>
          <w:p w:rsidR="00C0545D" w:rsidRDefault="005E281A">
            <w:pPr>
              <w:pStyle w:val="6-"/>
              <w:jc w:val="center"/>
            </w:pPr>
            <w:r>
              <w:t>-</w:t>
            </w:r>
          </w:p>
        </w:tc>
        <w:tc>
          <w:tcPr>
            <w:tcW w:w="851" w:type="dxa"/>
            <w:shd w:val="clear" w:color="auto" w:fill="auto"/>
            <w:tcMar>
              <w:left w:w="98" w:type="dxa"/>
            </w:tcMar>
          </w:tcPr>
          <w:p w:rsidR="00C0545D" w:rsidRDefault="005E281A">
            <w:pPr>
              <w:pStyle w:val="6-"/>
              <w:jc w:val="center"/>
            </w:pPr>
            <w:r>
              <w:t>-</w:t>
            </w:r>
          </w:p>
        </w:tc>
        <w:tc>
          <w:tcPr>
            <w:tcW w:w="977" w:type="dxa"/>
            <w:tcBorders>
              <w:left w:val="single" w:sz="4" w:space="0" w:color="00000A"/>
              <w:right w:val="single" w:sz="4" w:space="0" w:color="00000A"/>
            </w:tcBorders>
            <w:shd w:val="clear" w:color="auto" w:fill="auto"/>
            <w:tcMar>
              <w:left w:w="98" w:type="dxa"/>
            </w:tcMar>
          </w:tcPr>
          <w:p w:rsidR="00C0545D" w:rsidRDefault="005E281A">
            <w:pPr>
              <w:pStyle w:val="6-"/>
              <w:jc w:val="center"/>
            </w:pPr>
            <w:r>
              <w:rPr>
                <w:rFonts w:eastAsiaTheme="minorHAnsi"/>
              </w:rPr>
              <w:t>2</w:t>
            </w:r>
          </w:p>
        </w:tc>
        <w:tc>
          <w:tcPr>
            <w:tcW w:w="722" w:type="dxa"/>
            <w:tcBorders>
              <w:left w:val="single" w:sz="4" w:space="0" w:color="00000A"/>
            </w:tcBorders>
            <w:shd w:val="clear" w:color="auto" w:fill="auto"/>
            <w:tcMar>
              <w:left w:w="98" w:type="dxa"/>
            </w:tcMar>
          </w:tcPr>
          <w:p w:rsidR="00C0545D" w:rsidRDefault="005E281A">
            <w:pPr>
              <w:pStyle w:val="6-"/>
              <w:jc w:val="center"/>
              <w:rPr>
                <w:highlight w:val="yellow"/>
              </w:rPr>
            </w:pPr>
            <w:r>
              <w:rPr>
                <w:rFonts w:eastAsiaTheme="minorHAnsi"/>
              </w:rPr>
              <w:t>2</w:t>
            </w:r>
          </w:p>
        </w:tc>
      </w:tr>
      <w:tr w:rsidR="00C0545D">
        <w:tc>
          <w:tcPr>
            <w:tcW w:w="5632" w:type="dxa"/>
            <w:shd w:val="clear" w:color="auto" w:fill="auto"/>
            <w:tcMar>
              <w:left w:w="98" w:type="dxa"/>
            </w:tcMar>
          </w:tcPr>
          <w:p w:rsidR="00C0545D" w:rsidRDefault="005E281A">
            <w:pPr>
              <w:pStyle w:val="6-"/>
              <w:jc w:val="left"/>
            </w:pPr>
            <w:r>
              <w:t>Аптеки и аптечные магазины, ед.</w:t>
            </w:r>
          </w:p>
        </w:tc>
        <w:tc>
          <w:tcPr>
            <w:tcW w:w="850" w:type="dxa"/>
            <w:shd w:val="clear" w:color="auto" w:fill="auto"/>
            <w:tcMar>
              <w:left w:w="98" w:type="dxa"/>
            </w:tcMar>
          </w:tcPr>
          <w:p w:rsidR="00C0545D" w:rsidRDefault="005E281A">
            <w:pPr>
              <w:pStyle w:val="6-"/>
              <w:jc w:val="center"/>
            </w:pPr>
            <w:r>
              <w:t>4</w:t>
            </w:r>
          </w:p>
        </w:tc>
        <w:tc>
          <w:tcPr>
            <w:tcW w:w="994" w:type="dxa"/>
            <w:shd w:val="clear" w:color="auto" w:fill="auto"/>
            <w:tcMar>
              <w:left w:w="98" w:type="dxa"/>
            </w:tcMar>
          </w:tcPr>
          <w:p w:rsidR="00C0545D" w:rsidRDefault="005E281A">
            <w:pPr>
              <w:pStyle w:val="6-"/>
              <w:jc w:val="center"/>
            </w:pPr>
            <w:r>
              <w:t>4</w:t>
            </w:r>
          </w:p>
        </w:tc>
        <w:tc>
          <w:tcPr>
            <w:tcW w:w="851" w:type="dxa"/>
            <w:shd w:val="clear" w:color="auto" w:fill="auto"/>
            <w:tcMar>
              <w:left w:w="98" w:type="dxa"/>
            </w:tcMar>
          </w:tcPr>
          <w:p w:rsidR="00C0545D" w:rsidRDefault="005E281A">
            <w:pPr>
              <w:pStyle w:val="6-"/>
              <w:jc w:val="center"/>
            </w:pPr>
            <w:r>
              <w:t>4</w:t>
            </w:r>
          </w:p>
        </w:tc>
        <w:tc>
          <w:tcPr>
            <w:tcW w:w="977" w:type="dxa"/>
            <w:tcBorders>
              <w:left w:val="single" w:sz="4" w:space="0" w:color="00000A"/>
              <w:right w:val="single" w:sz="4" w:space="0" w:color="00000A"/>
            </w:tcBorders>
            <w:shd w:val="clear" w:color="auto" w:fill="auto"/>
            <w:tcMar>
              <w:left w:w="98" w:type="dxa"/>
            </w:tcMar>
          </w:tcPr>
          <w:p w:rsidR="00C0545D" w:rsidRDefault="005E281A">
            <w:pPr>
              <w:pStyle w:val="6-"/>
              <w:jc w:val="center"/>
            </w:pPr>
            <w:r>
              <w:rPr>
                <w:rFonts w:eastAsiaTheme="minorHAnsi"/>
              </w:rPr>
              <w:t>4</w:t>
            </w:r>
          </w:p>
        </w:tc>
        <w:tc>
          <w:tcPr>
            <w:tcW w:w="722" w:type="dxa"/>
            <w:tcBorders>
              <w:left w:val="single" w:sz="4" w:space="0" w:color="00000A"/>
            </w:tcBorders>
            <w:shd w:val="clear" w:color="auto" w:fill="auto"/>
            <w:tcMar>
              <w:left w:w="98" w:type="dxa"/>
            </w:tcMar>
          </w:tcPr>
          <w:p w:rsidR="00C0545D" w:rsidRDefault="005E281A">
            <w:pPr>
              <w:pStyle w:val="6-"/>
              <w:jc w:val="center"/>
              <w:rPr>
                <w:highlight w:val="green"/>
              </w:rPr>
            </w:pPr>
            <w:r>
              <w:rPr>
                <w:rFonts w:eastAsiaTheme="minorHAnsi"/>
              </w:rPr>
              <w:t>4</w:t>
            </w:r>
          </w:p>
        </w:tc>
      </w:tr>
      <w:tr w:rsidR="00C0545D">
        <w:trPr>
          <w:trHeight w:val="265"/>
        </w:trPr>
        <w:tc>
          <w:tcPr>
            <w:tcW w:w="5632" w:type="dxa"/>
            <w:shd w:val="clear" w:color="auto" w:fill="auto"/>
            <w:tcMar>
              <w:left w:w="98" w:type="dxa"/>
            </w:tcMar>
          </w:tcPr>
          <w:p w:rsidR="00C0545D" w:rsidRDefault="005E281A">
            <w:pPr>
              <w:pStyle w:val="6-"/>
              <w:jc w:val="left"/>
            </w:pPr>
            <w:r>
              <w:t>Рестораны, кафе, бары, ед.</w:t>
            </w:r>
          </w:p>
        </w:tc>
        <w:tc>
          <w:tcPr>
            <w:tcW w:w="850" w:type="dxa"/>
            <w:shd w:val="clear" w:color="auto" w:fill="auto"/>
            <w:tcMar>
              <w:left w:w="98" w:type="dxa"/>
            </w:tcMar>
          </w:tcPr>
          <w:p w:rsidR="00C0545D" w:rsidRDefault="005E281A">
            <w:pPr>
              <w:pStyle w:val="6-"/>
              <w:jc w:val="center"/>
            </w:pPr>
            <w:r>
              <w:t>11</w:t>
            </w:r>
          </w:p>
        </w:tc>
        <w:tc>
          <w:tcPr>
            <w:tcW w:w="994" w:type="dxa"/>
            <w:shd w:val="clear" w:color="auto" w:fill="auto"/>
            <w:tcMar>
              <w:left w:w="98" w:type="dxa"/>
            </w:tcMar>
          </w:tcPr>
          <w:p w:rsidR="00C0545D" w:rsidRDefault="005E281A">
            <w:pPr>
              <w:pStyle w:val="6-"/>
              <w:jc w:val="center"/>
            </w:pPr>
            <w:r>
              <w:t>10</w:t>
            </w:r>
          </w:p>
        </w:tc>
        <w:tc>
          <w:tcPr>
            <w:tcW w:w="851" w:type="dxa"/>
            <w:shd w:val="clear" w:color="auto" w:fill="auto"/>
            <w:tcMar>
              <w:left w:w="98" w:type="dxa"/>
            </w:tcMar>
          </w:tcPr>
          <w:p w:rsidR="00C0545D" w:rsidRDefault="005E281A">
            <w:pPr>
              <w:pStyle w:val="6-"/>
              <w:jc w:val="center"/>
            </w:pPr>
            <w:r>
              <w:t>9</w:t>
            </w:r>
          </w:p>
        </w:tc>
        <w:tc>
          <w:tcPr>
            <w:tcW w:w="977" w:type="dxa"/>
            <w:tcBorders>
              <w:left w:val="single" w:sz="4" w:space="0" w:color="00000A"/>
              <w:right w:val="single" w:sz="4" w:space="0" w:color="00000A"/>
            </w:tcBorders>
            <w:shd w:val="clear" w:color="auto" w:fill="auto"/>
            <w:tcMar>
              <w:left w:w="98" w:type="dxa"/>
            </w:tcMar>
          </w:tcPr>
          <w:p w:rsidR="00C0545D" w:rsidRDefault="005E281A">
            <w:pPr>
              <w:pStyle w:val="6-"/>
              <w:jc w:val="center"/>
            </w:pPr>
            <w:r>
              <w:rPr>
                <w:rFonts w:eastAsiaTheme="minorHAnsi"/>
              </w:rPr>
              <w:t>9</w:t>
            </w:r>
          </w:p>
        </w:tc>
        <w:tc>
          <w:tcPr>
            <w:tcW w:w="722" w:type="dxa"/>
            <w:tcBorders>
              <w:left w:val="single" w:sz="4" w:space="0" w:color="00000A"/>
            </w:tcBorders>
            <w:shd w:val="clear" w:color="auto" w:fill="auto"/>
            <w:tcMar>
              <w:left w:w="98" w:type="dxa"/>
            </w:tcMar>
          </w:tcPr>
          <w:p w:rsidR="00C0545D" w:rsidRDefault="005E281A">
            <w:pPr>
              <w:pStyle w:val="6-"/>
              <w:jc w:val="center"/>
              <w:rPr>
                <w:rFonts w:eastAsiaTheme="minorHAnsi"/>
              </w:rPr>
            </w:pPr>
            <w:r>
              <w:rPr>
                <w:rFonts w:eastAsiaTheme="minorHAnsi"/>
              </w:rPr>
              <w:t>11</w:t>
            </w:r>
          </w:p>
        </w:tc>
      </w:tr>
      <w:tr w:rsidR="00C0545D">
        <w:tc>
          <w:tcPr>
            <w:tcW w:w="5632" w:type="dxa"/>
            <w:shd w:val="clear" w:color="auto" w:fill="auto"/>
            <w:tcMar>
              <w:left w:w="98" w:type="dxa"/>
            </w:tcMar>
          </w:tcPr>
          <w:p w:rsidR="00C0545D" w:rsidRDefault="005E281A">
            <w:pPr>
              <w:pStyle w:val="6-"/>
              <w:jc w:val="left"/>
            </w:pPr>
            <w:r>
              <w:t>в них мест</w:t>
            </w:r>
          </w:p>
        </w:tc>
        <w:tc>
          <w:tcPr>
            <w:tcW w:w="850" w:type="dxa"/>
            <w:shd w:val="clear" w:color="auto" w:fill="auto"/>
            <w:tcMar>
              <w:left w:w="98" w:type="dxa"/>
            </w:tcMar>
          </w:tcPr>
          <w:p w:rsidR="00C0545D" w:rsidRDefault="005E281A">
            <w:pPr>
              <w:pStyle w:val="6-"/>
              <w:jc w:val="center"/>
            </w:pPr>
            <w:r>
              <w:t>436</w:t>
            </w:r>
          </w:p>
        </w:tc>
        <w:tc>
          <w:tcPr>
            <w:tcW w:w="994" w:type="dxa"/>
            <w:shd w:val="clear" w:color="auto" w:fill="auto"/>
            <w:tcMar>
              <w:left w:w="98" w:type="dxa"/>
            </w:tcMar>
          </w:tcPr>
          <w:p w:rsidR="00C0545D" w:rsidRDefault="005E281A">
            <w:pPr>
              <w:pStyle w:val="6-"/>
              <w:jc w:val="center"/>
            </w:pPr>
            <w:r>
              <w:t>357</w:t>
            </w:r>
          </w:p>
        </w:tc>
        <w:tc>
          <w:tcPr>
            <w:tcW w:w="851" w:type="dxa"/>
            <w:shd w:val="clear" w:color="auto" w:fill="auto"/>
            <w:tcMar>
              <w:left w:w="98" w:type="dxa"/>
            </w:tcMar>
          </w:tcPr>
          <w:p w:rsidR="00C0545D" w:rsidRDefault="005E281A">
            <w:pPr>
              <w:pStyle w:val="6-"/>
              <w:jc w:val="center"/>
            </w:pPr>
            <w:r>
              <w:t>279</w:t>
            </w:r>
          </w:p>
        </w:tc>
        <w:tc>
          <w:tcPr>
            <w:tcW w:w="977" w:type="dxa"/>
            <w:tcBorders>
              <w:left w:val="single" w:sz="4" w:space="0" w:color="00000A"/>
              <w:right w:val="single" w:sz="4" w:space="0" w:color="00000A"/>
            </w:tcBorders>
            <w:shd w:val="clear" w:color="auto" w:fill="auto"/>
            <w:tcMar>
              <w:left w:w="98" w:type="dxa"/>
            </w:tcMar>
          </w:tcPr>
          <w:p w:rsidR="00C0545D" w:rsidRDefault="005E281A">
            <w:pPr>
              <w:pStyle w:val="6-"/>
              <w:jc w:val="center"/>
              <w:rPr>
                <w:highlight w:val="green"/>
              </w:rPr>
            </w:pPr>
            <w:r>
              <w:rPr>
                <w:rFonts w:eastAsiaTheme="minorHAnsi"/>
              </w:rPr>
              <w:t>252</w:t>
            </w:r>
          </w:p>
        </w:tc>
        <w:tc>
          <w:tcPr>
            <w:tcW w:w="722" w:type="dxa"/>
            <w:tcBorders>
              <w:left w:val="single" w:sz="4" w:space="0" w:color="00000A"/>
            </w:tcBorders>
            <w:shd w:val="clear" w:color="auto" w:fill="auto"/>
            <w:tcMar>
              <w:left w:w="98" w:type="dxa"/>
            </w:tcMar>
          </w:tcPr>
          <w:p w:rsidR="00C0545D" w:rsidRDefault="005E281A">
            <w:pPr>
              <w:pStyle w:val="6-"/>
              <w:jc w:val="center"/>
              <w:rPr>
                <w:highlight w:val="green"/>
              </w:rPr>
            </w:pPr>
            <w:r>
              <w:rPr>
                <w:rFonts w:eastAsiaTheme="minorHAnsi"/>
              </w:rPr>
              <w:t>290</w:t>
            </w:r>
          </w:p>
        </w:tc>
      </w:tr>
      <w:tr w:rsidR="00C0545D">
        <w:tc>
          <w:tcPr>
            <w:tcW w:w="5632" w:type="dxa"/>
            <w:shd w:val="clear" w:color="auto" w:fill="auto"/>
            <w:tcMar>
              <w:left w:w="98" w:type="dxa"/>
            </w:tcMar>
          </w:tcPr>
          <w:p w:rsidR="00C0545D" w:rsidRDefault="005E281A">
            <w:pPr>
              <w:pStyle w:val="6-"/>
              <w:jc w:val="left"/>
            </w:pPr>
            <w:r>
              <w:rPr>
                <w:spacing w:val="-2"/>
              </w:rPr>
              <w:t>Объекты бытового обслуживания населения, ед.</w:t>
            </w:r>
          </w:p>
        </w:tc>
        <w:tc>
          <w:tcPr>
            <w:tcW w:w="850" w:type="dxa"/>
            <w:shd w:val="clear" w:color="auto" w:fill="auto"/>
            <w:tcMar>
              <w:left w:w="98" w:type="dxa"/>
            </w:tcMar>
          </w:tcPr>
          <w:p w:rsidR="00C0545D" w:rsidRDefault="005E281A">
            <w:pPr>
              <w:pStyle w:val="6-"/>
              <w:jc w:val="center"/>
            </w:pPr>
            <w:r>
              <w:t>67</w:t>
            </w:r>
          </w:p>
        </w:tc>
        <w:tc>
          <w:tcPr>
            <w:tcW w:w="994" w:type="dxa"/>
            <w:shd w:val="clear" w:color="auto" w:fill="auto"/>
            <w:tcMar>
              <w:left w:w="98" w:type="dxa"/>
            </w:tcMar>
          </w:tcPr>
          <w:p w:rsidR="00C0545D" w:rsidRDefault="005E281A">
            <w:pPr>
              <w:pStyle w:val="6-"/>
              <w:jc w:val="center"/>
            </w:pPr>
            <w:r>
              <w:t>69</w:t>
            </w:r>
          </w:p>
        </w:tc>
        <w:tc>
          <w:tcPr>
            <w:tcW w:w="851" w:type="dxa"/>
            <w:shd w:val="clear" w:color="auto" w:fill="auto"/>
            <w:tcMar>
              <w:left w:w="98" w:type="dxa"/>
            </w:tcMar>
          </w:tcPr>
          <w:p w:rsidR="00C0545D" w:rsidRDefault="005E281A">
            <w:pPr>
              <w:pStyle w:val="6-"/>
              <w:jc w:val="center"/>
            </w:pPr>
            <w:r>
              <w:t>62</w:t>
            </w:r>
          </w:p>
        </w:tc>
        <w:tc>
          <w:tcPr>
            <w:tcW w:w="977" w:type="dxa"/>
            <w:tcBorders>
              <w:left w:val="single" w:sz="4" w:space="0" w:color="00000A"/>
              <w:right w:val="single" w:sz="4" w:space="0" w:color="00000A"/>
            </w:tcBorders>
            <w:shd w:val="clear" w:color="auto" w:fill="auto"/>
            <w:tcMar>
              <w:left w:w="98" w:type="dxa"/>
            </w:tcMar>
          </w:tcPr>
          <w:p w:rsidR="00C0545D" w:rsidRDefault="005E281A">
            <w:pPr>
              <w:pStyle w:val="6-"/>
              <w:jc w:val="center"/>
            </w:pPr>
            <w:r>
              <w:rPr>
                <w:rFonts w:eastAsiaTheme="minorHAnsi"/>
              </w:rPr>
              <w:t>60</w:t>
            </w:r>
          </w:p>
        </w:tc>
        <w:tc>
          <w:tcPr>
            <w:tcW w:w="722" w:type="dxa"/>
            <w:tcBorders>
              <w:left w:val="single" w:sz="4" w:space="0" w:color="00000A"/>
            </w:tcBorders>
            <w:shd w:val="clear" w:color="auto" w:fill="auto"/>
            <w:tcMar>
              <w:left w:w="98" w:type="dxa"/>
            </w:tcMar>
          </w:tcPr>
          <w:p w:rsidR="00C0545D" w:rsidRDefault="005E281A">
            <w:pPr>
              <w:pStyle w:val="6-"/>
              <w:jc w:val="center"/>
              <w:rPr>
                <w:highlight w:val="yellow"/>
              </w:rPr>
            </w:pPr>
            <w:r>
              <w:rPr>
                <w:rFonts w:eastAsiaTheme="minorHAnsi"/>
              </w:rPr>
              <w:t>56</w:t>
            </w:r>
          </w:p>
        </w:tc>
      </w:tr>
    </w:tbl>
    <w:p w:rsidR="00C0545D" w:rsidRDefault="00C0545D">
      <w:pPr>
        <w:spacing w:after="0" w:line="240" w:lineRule="auto"/>
        <w:ind w:firstLine="540"/>
        <w:jc w:val="both"/>
        <w:rPr>
          <w:rFonts w:ascii="Times New Roman" w:hAnsi="Times New Roman" w:cs="Times New Roman"/>
        </w:rPr>
      </w:pPr>
    </w:p>
    <w:p w:rsidR="00C0545D" w:rsidRDefault="005E281A">
      <w:pPr>
        <w:spacing w:after="0" w:line="240" w:lineRule="auto"/>
        <w:ind w:firstLine="709"/>
        <w:jc w:val="both"/>
      </w:pPr>
      <w:r>
        <w:rPr>
          <w:rFonts w:ascii="Times New Roman" w:hAnsi="Times New Roman" w:cs="Times New Roman"/>
          <w:sz w:val="24"/>
          <w:szCs w:val="24"/>
        </w:rPr>
        <w:t xml:space="preserve">Количество объектов розничной торговли, общественного питания и бытового обслуживания населения в динамике с 2015 г. по 2018 г. постепенно снижалось. Так число магазинов в 2015 г. составляло 155 ед. в 2019 г. 122 ед., снижение числа объектов в 2019 г. к 2014 г. составило 21 %. В городе нашли развитие крупные торговые сети: региональная сеть «Березка»; федеральные сети: «Пятерочка» и «Магнит». В структуре федеральных сетей в 2018 г. стали осуществлять деятельность на территории </w:t>
      </w:r>
      <w:r w:rsidR="00AD3473">
        <w:rPr>
          <w:rFonts w:ascii="Times New Roman" w:hAnsi="Times New Roman" w:cs="Times New Roman"/>
          <w:sz w:val="24"/>
          <w:szCs w:val="24"/>
        </w:rPr>
        <w:t xml:space="preserve">МО </w:t>
      </w:r>
      <w:r>
        <w:rPr>
          <w:rFonts w:ascii="Times New Roman" w:hAnsi="Times New Roman" w:cs="Times New Roman"/>
          <w:sz w:val="24"/>
          <w:szCs w:val="24"/>
        </w:rPr>
        <w:t xml:space="preserve">ГО «Вуктыл» 2 супермаркета. Однако, в связи с открытием на территории </w:t>
      </w:r>
      <w:r w:rsidR="00AD3473">
        <w:rPr>
          <w:rFonts w:ascii="Times New Roman" w:hAnsi="Times New Roman" w:cs="Times New Roman"/>
          <w:sz w:val="24"/>
          <w:szCs w:val="24"/>
        </w:rPr>
        <w:t xml:space="preserve">МО </w:t>
      </w:r>
      <w:r>
        <w:rPr>
          <w:rFonts w:ascii="Times New Roman" w:hAnsi="Times New Roman" w:cs="Times New Roman"/>
          <w:sz w:val="24"/>
          <w:szCs w:val="24"/>
        </w:rPr>
        <w:t>ГО «Вуктыл» в 2019 г. торговых объектов федеральных сетей «Пятерочка» и «Магнит» закрыты 5 торговых объектов местных предпринимателей и 2 объекта магазинов «Березка», таким образом, существует тенденция сокращения числа торговых объектов местных предпринимателей в г. Вуктыл по причине развития федеральных сетей.</w:t>
      </w:r>
    </w:p>
    <w:p w:rsidR="00C0545D" w:rsidRDefault="005E281A">
      <w:pPr>
        <w:spacing w:after="0" w:line="240" w:lineRule="auto"/>
        <w:ind w:firstLine="709"/>
        <w:jc w:val="both"/>
      </w:pPr>
      <w:r>
        <w:rPr>
          <w:rFonts w:ascii="Times New Roman" w:hAnsi="Times New Roman" w:cs="Times New Roman"/>
          <w:sz w:val="24"/>
          <w:szCs w:val="24"/>
        </w:rPr>
        <w:t xml:space="preserve">В сельских населенных пунктах д. </w:t>
      </w:r>
      <w:proofErr w:type="spellStart"/>
      <w:r>
        <w:rPr>
          <w:rFonts w:ascii="Times New Roman" w:hAnsi="Times New Roman" w:cs="Times New Roman"/>
          <w:sz w:val="24"/>
          <w:szCs w:val="24"/>
        </w:rPr>
        <w:t>Усть-Щугер</w:t>
      </w:r>
      <w:proofErr w:type="spellEnd"/>
      <w:r>
        <w:rPr>
          <w:rFonts w:ascii="Times New Roman" w:hAnsi="Times New Roman" w:cs="Times New Roman"/>
          <w:sz w:val="24"/>
          <w:szCs w:val="24"/>
        </w:rPr>
        <w:t xml:space="preserve">, п. </w:t>
      </w:r>
      <w:proofErr w:type="spellStart"/>
      <w:r>
        <w:rPr>
          <w:rFonts w:ascii="Times New Roman" w:hAnsi="Times New Roman" w:cs="Times New Roman"/>
          <w:sz w:val="24"/>
          <w:szCs w:val="24"/>
        </w:rPr>
        <w:t>Усть</w:t>
      </w:r>
      <w:proofErr w:type="spellEnd"/>
      <w:r>
        <w:rPr>
          <w:rFonts w:ascii="Times New Roman" w:hAnsi="Times New Roman" w:cs="Times New Roman"/>
          <w:sz w:val="24"/>
          <w:szCs w:val="24"/>
        </w:rPr>
        <w:t xml:space="preserve">-Воя, п. Кырта, д. Савинобор, п. </w:t>
      </w:r>
      <w:proofErr w:type="spellStart"/>
      <w:r>
        <w:rPr>
          <w:rFonts w:ascii="Times New Roman" w:hAnsi="Times New Roman" w:cs="Times New Roman"/>
          <w:sz w:val="24"/>
          <w:szCs w:val="24"/>
        </w:rPr>
        <w:t>Лемыбож</w:t>
      </w:r>
      <w:proofErr w:type="spellEnd"/>
      <w:r>
        <w:rPr>
          <w:rFonts w:ascii="Times New Roman" w:hAnsi="Times New Roman" w:cs="Times New Roman"/>
          <w:sz w:val="24"/>
          <w:szCs w:val="24"/>
        </w:rPr>
        <w:t xml:space="preserve"> отсутствует стационарная торговая сеть. В связи с оттоком населения, проживающего в сельских населенных малочисленных и труднодоступных населенных </w:t>
      </w:r>
      <w:r>
        <w:rPr>
          <w:rFonts w:ascii="Times New Roman" w:hAnsi="Times New Roman" w:cs="Times New Roman"/>
          <w:sz w:val="24"/>
          <w:szCs w:val="24"/>
        </w:rPr>
        <w:lastRenderedPageBreak/>
        <w:t xml:space="preserve">пунктах, существует угроза </w:t>
      </w:r>
      <w:proofErr w:type="spellStart"/>
      <w:r>
        <w:rPr>
          <w:rFonts w:ascii="Times New Roman" w:hAnsi="Times New Roman" w:cs="Times New Roman"/>
          <w:sz w:val="24"/>
          <w:szCs w:val="24"/>
        </w:rPr>
        <w:t>несохранения</w:t>
      </w:r>
      <w:proofErr w:type="spellEnd"/>
      <w:r>
        <w:rPr>
          <w:rFonts w:ascii="Times New Roman" w:hAnsi="Times New Roman" w:cs="Times New Roman"/>
          <w:sz w:val="24"/>
          <w:szCs w:val="24"/>
        </w:rPr>
        <w:t xml:space="preserve"> стационарной торговой сети в иных сельских населенных пунктах </w:t>
      </w:r>
      <w:r w:rsidR="00AD3473">
        <w:rPr>
          <w:rFonts w:ascii="Times New Roman" w:hAnsi="Times New Roman" w:cs="Times New Roman"/>
          <w:sz w:val="24"/>
          <w:szCs w:val="24"/>
        </w:rPr>
        <w:t xml:space="preserve">МО </w:t>
      </w:r>
      <w:r>
        <w:rPr>
          <w:rFonts w:ascii="Times New Roman" w:hAnsi="Times New Roman" w:cs="Times New Roman"/>
          <w:sz w:val="24"/>
          <w:szCs w:val="24"/>
        </w:rPr>
        <w:t xml:space="preserve">ГО «Вуктыл». </w:t>
      </w:r>
    </w:p>
    <w:p w:rsidR="00C0545D" w:rsidRDefault="005E281A">
      <w:pPr>
        <w:spacing w:after="0" w:line="240" w:lineRule="auto"/>
        <w:ind w:firstLine="709"/>
        <w:jc w:val="both"/>
      </w:pPr>
      <w:r>
        <w:rPr>
          <w:rFonts w:ascii="Times New Roman" w:hAnsi="Times New Roman" w:cs="Times New Roman"/>
          <w:sz w:val="24"/>
          <w:szCs w:val="24"/>
        </w:rPr>
        <w:t>Потребительский рынок округа характеризуется умеренным уровнем насыщенности товарами. Материально-техническая база существенно обновлена только в федеральных торговых объектах.</w:t>
      </w:r>
    </w:p>
    <w:p w:rsidR="00C0545D" w:rsidRDefault="005E281A">
      <w:pPr>
        <w:spacing w:after="0" w:line="240" w:lineRule="auto"/>
        <w:ind w:firstLine="709"/>
        <w:jc w:val="both"/>
      </w:pPr>
      <w:r>
        <w:rPr>
          <w:rFonts w:ascii="Times New Roman" w:hAnsi="Times New Roman" w:cs="Times New Roman"/>
          <w:sz w:val="24"/>
          <w:szCs w:val="24"/>
        </w:rPr>
        <w:t xml:space="preserve">Фактическая обеспеченность округа общей площадью торговых объектов в 2 раза превышает суммарный норматив минимальной обеспеченности населения площадью стационарных торговых объектов. Практически 1/3 общей площадью торговых объектов от фактической площади занимают торговые объекты федеральных сетей. </w:t>
      </w:r>
    </w:p>
    <w:p w:rsidR="00C0545D" w:rsidRDefault="005E281A">
      <w:pPr>
        <w:spacing w:after="0" w:line="240" w:lineRule="auto"/>
        <w:ind w:firstLine="709"/>
        <w:jc w:val="both"/>
      </w:pPr>
      <w:r>
        <w:rPr>
          <w:rFonts w:ascii="Times New Roman" w:hAnsi="Times New Roman" w:cs="Times New Roman"/>
          <w:sz w:val="24"/>
          <w:szCs w:val="24"/>
        </w:rPr>
        <w:t xml:space="preserve">Число аптек и аптечных магазинов с 2015 г. по сравнению к началу 2020 г. осталось без изменений. </w:t>
      </w:r>
      <w:proofErr w:type="gramStart"/>
      <w:r>
        <w:rPr>
          <w:rFonts w:ascii="Times New Roman" w:hAnsi="Times New Roman" w:cs="Times New Roman"/>
          <w:sz w:val="24"/>
          <w:szCs w:val="24"/>
        </w:rPr>
        <w:t>Открыты</w:t>
      </w:r>
      <w:proofErr w:type="gramEnd"/>
      <w:r>
        <w:rPr>
          <w:rFonts w:ascii="Times New Roman" w:hAnsi="Times New Roman" w:cs="Times New Roman"/>
          <w:sz w:val="24"/>
          <w:szCs w:val="24"/>
        </w:rPr>
        <w:t xml:space="preserve"> 2 аптечных киоска.</w:t>
      </w:r>
    </w:p>
    <w:p w:rsidR="00C0545D" w:rsidRDefault="005E281A">
      <w:pPr>
        <w:spacing w:after="0" w:line="240" w:lineRule="auto"/>
        <w:ind w:firstLine="709"/>
        <w:jc w:val="both"/>
      </w:pPr>
      <w:r>
        <w:rPr>
          <w:rFonts w:ascii="Times New Roman" w:hAnsi="Times New Roman" w:cs="Times New Roman"/>
          <w:sz w:val="24"/>
          <w:szCs w:val="24"/>
        </w:rPr>
        <w:t xml:space="preserve">В 2020 г. в городе осуществляют услуги общественного питания: 7 кафе, 1 бар, 1 буфет,  2 объекта, производящие продукцию общественного питания на вынос. Число объектов общественного питания (ресторанов, кафе и баров) с 2015 г. по сравнению с началом 2020 г. остается на прежнем уровне, но число мест в них снижается с 436 мест в 2015 г. до 290 ед. в 2020 г. Кафе осуществляют службу доставки готовой продукции (суши, роллы и т. д.). </w:t>
      </w:r>
    </w:p>
    <w:p w:rsidR="00C0545D" w:rsidRDefault="005E281A">
      <w:pPr>
        <w:spacing w:after="0" w:line="240" w:lineRule="auto"/>
        <w:ind w:firstLine="709"/>
        <w:jc w:val="both"/>
      </w:pPr>
      <w:r>
        <w:rPr>
          <w:rFonts w:ascii="Times New Roman" w:hAnsi="Times New Roman" w:cs="Times New Roman"/>
          <w:spacing w:val="-2"/>
          <w:sz w:val="24"/>
          <w:szCs w:val="24"/>
        </w:rPr>
        <w:t xml:space="preserve">Количество объектов бытового обслуживания населения в 2015 г. составляло 67 ед., </w:t>
      </w:r>
      <w:proofErr w:type="gramStart"/>
      <w:r>
        <w:rPr>
          <w:rFonts w:ascii="Times New Roman" w:hAnsi="Times New Roman" w:cs="Times New Roman"/>
          <w:spacing w:val="-2"/>
          <w:sz w:val="24"/>
          <w:szCs w:val="24"/>
        </w:rPr>
        <w:t>на конец</w:t>
      </w:r>
      <w:proofErr w:type="gramEnd"/>
      <w:r>
        <w:rPr>
          <w:rFonts w:ascii="Times New Roman" w:hAnsi="Times New Roman" w:cs="Times New Roman"/>
          <w:spacing w:val="-2"/>
          <w:sz w:val="24"/>
          <w:szCs w:val="24"/>
        </w:rPr>
        <w:t xml:space="preserve"> 2019 г. рынок бытового обслуживания территории </w:t>
      </w:r>
      <w:r w:rsidR="00AD3473">
        <w:rPr>
          <w:rFonts w:ascii="Times New Roman" w:hAnsi="Times New Roman" w:cs="Times New Roman"/>
          <w:spacing w:val="-2"/>
          <w:sz w:val="24"/>
          <w:szCs w:val="24"/>
        </w:rPr>
        <w:t xml:space="preserve">МО </w:t>
      </w:r>
      <w:r>
        <w:rPr>
          <w:rFonts w:ascii="Times New Roman" w:hAnsi="Times New Roman" w:cs="Times New Roman"/>
          <w:spacing w:val="-2"/>
          <w:sz w:val="24"/>
          <w:szCs w:val="24"/>
        </w:rPr>
        <w:t>ГО «Вуктыл» представлен 56 единицами. Существует тенденция к снижению числа объектов бытового обслуживания.</w:t>
      </w:r>
    </w:p>
    <w:p w:rsidR="00C0545D" w:rsidRDefault="005E281A">
      <w:pPr>
        <w:spacing w:after="0" w:line="240" w:lineRule="auto"/>
        <w:ind w:firstLine="709"/>
        <w:jc w:val="both"/>
      </w:pPr>
      <w:r>
        <w:rPr>
          <w:rFonts w:ascii="Times New Roman" w:hAnsi="Times New Roman" w:cs="Times New Roman"/>
          <w:spacing w:val="-2"/>
          <w:sz w:val="24"/>
          <w:szCs w:val="24"/>
        </w:rPr>
        <w:t xml:space="preserve">Субъекты малого предпринимательства, оказывающие бытовые услуги населению, предоставляют в основном следующие виды услуг: ремонт и пошив одежды, ремонт обуви, парикмахерские услуги, ритуальные услуги, ремонт автомобилей, услуги фотографий, изготовление ключей. </w:t>
      </w:r>
    </w:p>
    <w:p w:rsidR="00C0545D" w:rsidRDefault="005E281A">
      <w:pPr>
        <w:spacing w:after="0" w:line="240" w:lineRule="auto"/>
        <w:ind w:firstLine="709"/>
        <w:jc w:val="both"/>
      </w:pPr>
      <w:r>
        <w:rPr>
          <w:rFonts w:ascii="Times New Roman" w:hAnsi="Times New Roman" w:cs="Times New Roman"/>
          <w:sz w:val="24"/>
          <w:szCs w:val="24"/>
        </w:rPr>
        <w:t>Оборот розничной торговли (без субъектов малого предпринимательства) за 2018 г. составил 530,5 млн</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 (что составляет 155% от оборота 2017г., увеличение произошло вследствие увеличения числа розничных объектов федеральных торговых сетей деятельность которых отражается в статистических данных), объем всех реализованных продовольственных товаров (без объемов продаж табачных изделий) за 2018 г. составил 584,1 млн.руб. (что составляет 100,55% от оборота 2017г.).</w:t>
      </w:r>
    </w:p>
    <w:p w:rsidR="00C0545D" w:rsidRDefault="00C0545D">
      <w:pPr>
        <w:spacing w:after="0" w:line="240" w:lineRule="auto"/>
        <w:jc w:val="center"/>
        <w:outlineLvl w:val="1"/>
        <w:rPr>
          <w:rFonts w:ascii="Times New Roman" w:hAnsi="Times New Roman" w:cs="Times New Roman"/>
          <w:b/>
          <w:bCs/>
          <w:sz w:val="24"/>
          <w:szCs w:val="24"/>
        </w:rPr>
      </w:pPr>
    </w:p>
    <w:p w:rsidR="00C0545D" w:rsidRDefault="005E281A">
      <w:pPr>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Туризм</w:t>
      </w:r>
    </w:p>
    <w:p w:rsidR="00C0545D" w:rsidRDefault="00C0545D">
      <w:pPr>
        <w:spacing w:after="0" w:line="240" w:lineRule="auto"/>
        <w:rPr>
          <w:rFonts w:ascii="Times New Roman" w:hAnsi="Times New Roman" w:cs="Times New Roman"/>
        </w:rPr>
      </w:pPr>
    </w:p>
    <w:p w:rsidR="00C0545D" w:rsidRDefault="005E28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Вуктыл имеет богатые и разнообразные предпосылки для  развития туризма, что выгодно отличает его от множества других городов того же масштаба и определяет возможность устойчивого развития туризма  в перспективе.  Значительную роль играет  и расположение ГО  в непосредственном соседстве с уникальными природными комплексами международного значения (Национальный парк «</w:t>
      </w:r>
      <w:proofErr w:type="spellStart"/>
      <w:r>
        <w:rPr>
          <w:rFonts w:ascii="Times New Roman" w:hAnsi="Times New Roman" w:cs="Times New Roman"/>
          <w:sz w:val="24"/>
          <w:szCs w:val="24"/>
        </w:rPr>
        <w:t>Югыд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Печоро-Илычский</w:t>
      </w:r>
      <w:proofErr w:type="spellEnd"/>
      <w:r>
        <w:rPr>
          <w:rFonts w:ascii="Times New Roman" w:hAnsi="Times New Roman" w:cs="Times New Roman"/>
          <w:sz w:val="24"/>
          <w:szCs w:val="24"/>
        </w:rPr>
        <w:t xml:space="preserve"> государственный природный  заповедник), богатые рекреационные и историко-культурные ресурсы ГО  являются основой для развития туризма в целом.</w:t>
      </w:r>
    </w:p>
    <w:p w:rsidR="00C0545D" w:rsidRDefault="005E28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Основными направлениями туризма в округе являются отдых в природной среде, культурно-познавательный туризм, активный и экологический туризм, а также </w:t>
      </w:r>
      <w:proofErr w:type="spellStart"/>
      <w:r>
        <w:rPr>
          <w:rFonts w:ascii="Times New Roman" w:hAnsi="Times New Roman" w:cs="Times New Roman"/>
          <w:sz w:val="24"/>
          <w:szCs w:val="24"/>
        </w:rPr>
        <w:t>этнотуризм</w:t>
      </w:r>
      <w:proofErr w:type="spellEnd"/>
      <w:r>
        <w:rPr>
          <w:rFonts w:ascii="Times New Roman" w:hAnsi="Times New Roman" w:cs="Times New Roman"/>
          <w:sz w:val="24"/>
          <w:szCs w:val="24"/>
        </w:rPr>
        <w:t>.  В связи с тем, что ГО никогда раньше не специализировался на туризме, до недавнего времени практически все туристические маршруты проходили только по территории Национального парка «</w:t>
      </w:r>
      <w:proofErr w:type="spellStart"/>
      <w:r>
        <w:rPr>
          <w:rFonts w:ascii="Times New Roman" w:hAnsi="Times New Roman" w:cs="Times New Roman"/>
          <w:sz w:val="24"/>
          <w:szCs w:val="24"/>
        </w:rPr>
        <w:t>Югыд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Развитие муниципальной  инфраструктуры туристского обслуживания необходимо было начинать практически с нуля. В результате инвентаризации туристических ресурсов территории ГО, не входящей в состав национального парка, было определено 22 перспективных ресурса для разработки маршрутов.</w:t>
      </w:r>
    </w:p>
    <w:p w:rsidR="00C0545D" w:rsidRDefault="005E28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постоянной основе  разрабатываются и проводятся познавательные экскурсии по различным направлениям. Большое внимание уделяется развитию туризма на сельских территориях округа.  Разработаны маршруты экологического, культурно-познавательного, этнографического туризма в селе Подчерье. Деревня </w:t>
      </w:r>
      <w:proofErr w:type="spellStart"/>
      <w:r>
        <w:rPr>
          <w:rFonts w:ascii="Times New Roman" w:hAnsi="Times New Roman" w:cs="Times New Roman"/>
          <w:sz w:val="24"/>
          <w:szCs w:val="24"/>
        </w:rPr>
        <w:t>Усть-Щугер</w:t>
      </w:r>
      <w:proofErr w:type="spellEnd"/>
      <w:r>
        <w:rPr>
          <w:rFonts w:ascii="Times New Roman" w:hAnsi="Times New Roman" w:cs="Times New Roman"/>
          <w:sz w:val="24"/>
          <w:szCs w:val="24"/>
        </w:rPr>
        <w:t xml:space="preserve"> на территории ГО считается самой холодной точкой Европы. Это позволило </w:t>
      </w:r>
      <w:r w:rsidR="00AD3473">
        <w:rPr>
          <w:rFonts w:ascii="Times New Roman" w:hAnsi="Times New Roman" w:cs="Times New Roman"/>
          <w:sz w:val="24"/>
          <w:szCs w:val="24"/>
        </w:rPr>
        <w:t xml:space="preserve">МО </w:t>
      </w:r>
      <w:r>
        <w:rPr>
          <w:rFonts w:ascii="Times New Roman" w:hAnsi="Times New Roman" w:cs="Times New Roman"/>
          <w:sz w:val="24"/>
          <w:szCs w:val="24"/>
        </w:rPr>
        <w:t xml:space="preserve">ГО «Вуктыл» стать туристическим брендом «Полюс холода Европы», маршрут к которому разрабатывается. Проведена </w:t>
      </w:r>
      <w:r>
        <w:rPr>
          <w:rFonts w:ascii="Times New Roman" w:hAnsi="Times New Roman" w:cs="Times New Roman"/>
          <w:sz w:val="24"/>
          <w:szCs w:val="24"/>
        </w:rPr>
        <w:lastRenderedPageBreak/>
        <w:t xml:space="preserve">инвентаризация туристических ресурсов п. Лемтыбож, </w:t>
      </w: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утово</w:t>
      </w:r>
      <w:proofErr w:type="spellEnd"/>
      <w:r>
        <w:rPr>
          <w:rFonts w:ascii="Times New Roman" w:hAnsi="Times New Roman" w:cs="Times New Roman"/>
          <w:sz w:val="24"/>
          <w:szCs w:val="24"/>
        </w:rPr>
        <w:t xml:space="preserve">, п. Лемты, п.Кырта, п. </w:t>
      </w:r>
      <w:proofErr w:type="spellStart"/>
      <w:r>
        <w:rPr>
          <w:rFonts w:ascii="Times New Roman" w:hAnsi="Times New Roman" w:cs="Times New Roman"/>
          <w:sz w:val="24"/>
          <w:szCs w:val="24"/>
        </w:rPr>
        <w:t>Усть-Соплеск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д.Усть</w:t>
      </w:r>
      <w:proofErr w:type="spellEnd"/>
      <w:r>
        <w:rPr>
          <w:rFonts w:ascii="Times New Roman" w:hAnsi="Times New Roman" w:cs="Times New Roman"/>
          <w:sz w:val="24"/>
          <w:szCs w:val="24"/>
        </w:rPr>
        <w:t>-Воя. По данным инвентаризации также выявлены наиболее интересные для разработки маршрутов  направления, разрабатываются маршруты, экскурсии. Введется работа по созданию рекламно-презентационной видео и полиграфической  продукции</w:t>
      </w:r>
    </w:p>
    <w:p w:rsidR="00C0545D" w:rsidRDefault="005E28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Основным показателем развития туризма в </w:t>
      </w:r>
      <w:r w:rsidR="00AD3473">
        <w:rPr>
          <w:rFonts w:ascii="Times New Roman" w:hAnsi="Times New Roman" w:cs="Times New Roman"/>
          <w:sz w:val="24"/>
          <w:szCs w:val="24"/>
        </w:rPr>
        <w:t xml:space="preserve">МО </w:t>
      </w:r>
      <w:r>
        <w:rPr>
          <w:rFonts w:ascii="Times New Roman" w:hAnsi="Times New Roman" w:cs="Times New Roman"/>
          <w:sz w:val="24"/>
          <w:szCs w:val="24"/>
        </w:rPr>
        <w:t>ГО «Вуктыл» является количество туристов, посетивших его территорию:</w:t>
      </w:r>
    </w:p>
    <w:tbl>
      <w:tblPr>
        <w:tblStyle w:val="af4"/>
        <w:tblW w:w="8918" w:type="dxa"/>
        <w:tblInd w:w="675" w:type="dxa"/>
        <w:tblLook w:val="04A0" w:firstRow="1" w:lastRow="0" w:firstColumn="1" w:lastColumn="0" w:noHBand="0" w:noVBand="1"/>
      </w:tblPr>
      <w:tblGrid>
        <w:gridCol w:w="2977"/>
        <w:gridCol w:w="1121"/>
        <w:gridCol w:w="1276"/>
        <w:gridCol w:w="1134"/>
        <w:gridCol w:w="1276"/>
        <w:gridCol w:w="1134"/>
      </w:tblGrid>
      <w:tr w:rsidR="00C0545D">
        <w:tc>
          <w:tcPr>
            <w:tcW w:w="2976" w:type="dxa"/>
            <w:shd w:val="clear" w:color="auto" w:fill="auto"/>
            <w:tcMar>
              <w:left w:w="108" w:type="dxa"/>
            </w:tcMar>
          </w:tcPr>
          <w:p w:rsidR="00C0545D" w:rsidRDefault="005E281A">
            <w:pPr>
              <w:spacing w:after="0" w:line="240" w:lineRule="auto"/>
              <w:rPr>
                <w:rFonts w:ascii="Times New Roman" w:hAnsi="Times New Roman" w:cs="Times New Roman"/>
                <w:sz w:val="24"/>
                <w:szCs w:val="24"/>
              </w:rPr>
            </w:pPr>
            <w:r>
              <w:rPr>
                <w:rFonts w:ascii="Times New Roman" w:hAnsi="Times New Roman" w:cs="Times New Roman"/>
                <w:sz w:val="24"/>
                <w:szCs w:val="24"/>
              </w:rPr>
              <w:t>Показатель/Год</w:t>
            </w:r>
          </w:p>
        </w:tc>
        <w:tc>
          <w:tcPr>
            <w:tcW w:w="1121" w:type="dxa"/>
            <w:shd w:val="clear" w:color="auto" w:fill="auto"/>
            <w:tcMar>
              <w:left w:w="108" w:type="dxa"/>
            </w:tcMar>
          </w:tcPr>
          <w:p w:rsidR="00C0545D" w:rsidRDefault="005E28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2015</w:t>
            </w:r>
          </w:p>
        </w:tc>
        <w:tc>
          <w:tcPr>
            <w:tcW w:w="1276" w:type="dxa"/>
            <w:shd w:val="clear" w:color="auto" w:fill="auto"/>
            <w:tcMar>
              <w:left w:w="108" w:type="dxa"/>
            </w:tcMar>
          </w:tcPr>
          <w:p w:rsidR="00C0545D" w:rsidRDefault="005E28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2016</w:t>
            </w:r>
          </w:p>
        </w:tc>
        <w:tc>
          <w:tcPr>
            <w:tcW w:w="1134" w:type="dxa"/>
            <w:shd w:val="clear" w:color="auto" w:fill="auto"/>
            <w:tcMar>
              <w:left w:w="108" w:type="dxa"/>
            </w:tcMar>
          </w:tcPr>
          <w:p w:rsidR="00C0545D" w:rsidRDefault="005E28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2017</w:t>
            </w:r>
          </w:p>
        </w:tc>
        <w:tc>
          <w:tcPr>
            <w:tcW w:w="1276" w:type="dxa"/>
            <w:shd w:val="clear" w:color="auto" w:fill="auto"/>
            <w:tcMar>
              <w:left w:w="108" w:type="dxa"/>
            </w:tcMar>
          </w:tcPr>
          <w:p w:rsidR="00C0545D" w:rsidRDefault="005E28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2018</w:t>
            </w:r>
          </w:p>
        </w:tc>
        <w:tc>
          <w:tcPr>
            <w:tcW w:w="1134" w:type="dxa"/>
            <w:shd w:val="clear" w:color="auto" w:fill="auto"/>
            <w:tcMar>
              <w:left w:w="108" w:type="dxa"/>
            </w:tcMar>
          </w:tcPr>
          <w:p w:rsidR="00C0545D" w:rsidRDefault="005E28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2019</w:t>
            </w:r>
          </w:p>
        </w:tc>
      </w:tr>
      <w:tr w:rsidR="00C0545D">
        <w:tc>
          <w:tcPr>
            <w:tcW w:w="2976" w:type="dxa"/>
            <w:shd w:val="clear" w:color="auto" w:fill="auto"/>
            <w:tcMar>
              <w:left w:w="108" w:type="dxa"/>
            </w:tcMar>
          </w:tcPr>
          <w:p w:rsidR="00C0545D" w:rsidRDefault="005E281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Количество туристов, посетивших территорию </w:t>
            </w:r>
            <w:r w:rsidR="00AD3473">
              <w:rPr>
                <w:rFonts w:ascii="Times New Roman" w:hAnsi="Times New Roman" w:cs="Times New Roman"/>
                <w:sz w:val="24"/>
                <w:szCs w:val="24"/>
              </w:rPr>
              <w:t xml:space="preserve">МО </w:t>
            </w:r>
            <w:r>
              <w:rPr>
                <w:rFonts w:ascii="Times New Roman" w:hAnsi="Times New Roman" w:cs="Times New Roman"/>
                <w:sz w:val="24"/>
                <w:szCs w:val="24"/>
              </w:rPr>
              <w:t>ГО «Вуктыл»</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чел.</w:t>
            </w:r>
          </w:p>
        </w:tc>
        <w:tc>
          <w:tcPr>
            <w:tcW w:w="1121" w:type="dxa"/>
            <w:shd w:val="clear" w:color="auto" w:fill="auto"/>
            <w:tcMar>
              <w:left w:w="108" w:type="dxa"/>
            </w:tcMar>
          </w:tcPr>
          <w:p w:rsidR="00C0545D" w:rsidRDefault="005E28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2095</w:t>
            </w:r>
          </w:p>
        </w:tc>
        <w:tc>
          <w:tcPr>
            <w:tcW w:w="1276" w:type="dxa"/>
            <w:shd w:val="clear" w:color="auto" w:fill="auto"/>
            <w:tcMar>
              <w:left w:w="108" w:type="dxa"/>
            </w:tcMar>
          </w:tcPr>
          <w:p w:rsidR="00C0545D" w:rsidRDefault="005E28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2363</w:t>
            </w:r>
          </w:p>
        </w:tc>
        <w:tc>
          <w:tcPr>
            <w:tcW w:w="1134" w:type="dxa"/>
            <w:shd w:val="clear" w:color="auto" w:fill="auto"/>
            <w:tcMar>
              <w:left w:w="108" w:type="dxa"/>
            </w:tcMar>
          </w:tcPr>
          <w:p w:rsidR="00C0545D" w:rsidRDefault="005E28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2064</w:t>
            </w:r>
          </w:p>
        </w:tc>
        <w:tc>
          <w:tcPr>
            <w:tcW w:w="1276" w:type="dxa"/>
            <w:shd w:val="clear" w:color="auto" w:fill="auto"/>
            <w:tcMar>
              <w:left w:w="108" w:type="dxa"/>
            </w:tcMar>
          </w:tcPr>
          <w:p w:rsidR="00C0545D" w:rsidRDefault="005E28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2501</w:t>
            </w:r>
          </w:p>
        </w:tc>
        <w:tc>
          <w:tcPr>
            <w:tcW w:w="1134" w:type="dxa"/>
            <w:shd w:val="clear" w:color="auto" w:fill="auto"/>
            <w:tcMar>
              <w:left w:w="108" w:type="dxa"/>
            </w:tcMar>
          </w:tcPr>
          <w:p w:rsidR="00C0545D" w:rsidRDefault="005E28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1757</w:t>
            </w:r>
          </w:p>
        </w:tc>
      </w:tr>
    </w:tbl>
    <w:p w:rsidR="00C0545D" w:rsidRDefault="005E28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Несмотря на имеющиеся положительные результаты, существуют проблемы, сдерживающие развитие индустрии туризма в </w:t>
      </w:r>
      <w:r w:rsidR="00AD3473">
        <w:rPr>
          <w:rFonts w:ascii="Times New Roman" w:hAnsi="Times New Roman" w:cs="Times New Roman"/>
          <w:sz w:val="24"/>
          <w:szCs w:val="24"/>
        </w:rPr>
        <w:t xml:space="preserve">МО </w:t>
      </w:r>
      <w:r>
        <w:rPr>
          <w:rFonts w:ascii="Times New Roman" w:hAnsi="Times New Roman" w:cs="Times New Roman"/>
          <w:sz w:val="24"/>
          <w:szCs w:val="24"/>
        </w:rPr>
        <w:t xml:space="preserve">ГО «Вуктыл». При наличии благоприятных природных и иных факторов потенциал туризма в общей социально-экономической структуре востребован не полностью. </w:t>
      </w:r>
    </w:p>
    <w:p w:rsidR="00C0545D" w:rsidRDefault="005E28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По-прежнему выездной туризм преобладает над </w:t>
      </w:r>
      <w:proofErr w:type="gramStart"/>
      <w:r>
        <w:rPr>
          <w:rFonts w:ascii="Times New Roman" w:hAnsi="Times New Roman" w:cs="Times New Roman"/>
          <w:sz w:val="24"/>
          <w:szCs w:val="24"/>
        </w:rPr>
        <w:t>въездным</w:t>
      </w:r>
      <w:proofErr w:type="gramEnd"/>
      <w:r>
        <w:rPr>
          <w:rFonts w:ascii="Times New Roman" w:hAnsi="Times New Roman" w:cs="Times New Roman"/>
          <w:sz w:val="24"/>
          <w:szCs w:val="24"/>
        </w:rPr>
        <w:t xml:space="preserve">. Это говорит о необходимости создания условий для развития внутреннего и въездного туризма. В условиях высокой конкурентоспособности зарубежного туристского продукта и турпродукта других регионов России, необходимо уделять повышенное внимание продвижению туристского потенциала на  региональном, российском и международном уровнях, формированию имиджа ГО Вуктыл как территории, благоприятной для туризма. </w:t>
      </w:r>
    </w:p>
    <w:p w:rsidR="00C0545D" w:rsidRDefault="005E28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всей уникальности рекреационного потенциала  эффективности его использования и созданию рентабельного туристского продукта препятствует ряд объективных причин. В первую очередь, сложная, сезонная транспортная схема и слаборазвитая туристская инфраструктура. В свою очередь, слаборазвитая на сегодняшний день  туристская инфраструктура препятствует обеспечению условий комфортного пребывания туристов на территории ГО, в том числе вопросы организации транспортного обслуживания маршрутов и перевозки туристов,  привлечения коренных жителей к работе по развитию сельского туризма, строительства туристических баз, организации стоянок на новых туристических маршрутах, недостаточного материально-технического снабжения. К перспективной  группе задач следует отнести и  организацию проживания и развлечения туристов на базе  этнографических деревень, что не только позволит туристам окунуться в национальный быт северных народов, почувствовать колорит и ритм жизни Севера, но и придаст «второе дыхание» сельским поселениям на территории округа.</w:t>
      </w:r>
      <w:r>
        <w:rPr>
          <w:rFonts w:ascii="Times New Roman" w:eastAsia="Times New Roman" w:hAnsi="Times New Roman" w:cs="Times New Roman"/>
          <w:sz w:val="24"/>
          <w:szCs w:val="24"/>
          <w:lang w:eastAsia="ru-RU"/>
        </w:rPr>
        <w:t xml:space="preserve"> Таким образом, становятся недоступными такие маршруты, как сплав по реке </w:t>
      </w:r>
      <w:proofErr w:type="spellStart"/>
      <w:r>
        <w:rPr>
          <w:rFonts w:ascii="Times New Roman" w:eastAsia="Times New Roman" w:hAnsi="Times New Roman" w:cs="Times New Roman"/>
          <w:sz w:val="24"/>
          <w:szCs w:val="24"/>
          <w:lang w:eastAsia="ru-RU"/>
        </w:rPr>
        <w:t>Югыд</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вож</w:t>
      </w:r>
      <w:proofErr w:type="spellEnd"/>
      <w:r>
        <w:rPr>
          <w:rFonts w:ascii="Times New Roman" w:eastAsia="Times New Roman" w:hAnsi="Times New Roman" w:cs="Times New Roman"/>
          <w:sz w:val="24"/>
          <w:szCs w:val="24"/>
          <w:lang w:eastAsia="ru-RU"/>
        </w:rPr>
        <w:t>, сплав по реке Илыч, экскурсионные программы в горную местность.  Этот вопрос требует решения в краткосрочной перспективе.</w:t>
      </w:r>
    </w:p>
    <w:p w:rsidR="00C0545D" w:rsidRDefault="005E28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Значительным потенциалом в сфере туризма обладает событийный туризм - перспективный и динамично развивающийся вид туризма. Необходимо организовывать и проводить больше событий, которые могут привлечь в наш округ поток туристов.  Данные мероприятия активно способствуют культурному развитию общества и позволяют жителям округа и его гостям насладиться царящей атмосферой праздника, которая объединяет и настраивает на одну позитивную волну.</w:t>
      </w:r>
    </w:p>
    <w:p w:rsidR="00C0545D" w:rsidRDefault="005E281A">
      <w:pPr>
        <w:tabs>
          <w:tab w:val="left" w:pos="171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Необходимо сформировать туристский бренд ГО Вуктыл, создающий положительный образ территории за счет ее уникальности. </w:t>
      </w:r>
    </w:p>
    <w:p w:rsidR="00C0545D" w:rsidRDefault="005E281A">
      <w:pPr>
        <w:tabs>
          <w:tab w:val="left" w:pos="171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более широкого использования в развитии туризма  потенциала  особо охраняемых природных территорий  (национальный парк «</w:t>
      </w:r>
      <w:proofErr w:type="spellStart"/>
      <w:r>
        <w:rPr>
          <w:rFonts w:ascii="Times New Roman" w:hAnsi="Times New Roman" w:cs="Times New Roman"/>
          <w:sz w:val="24"/>
          <w:szCs w:val="24"/>
        </w:rPr>
        <w:t>Югыд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w:t>
      </w:r>
      <w:r w:rsidR="00D4198F">
        <w:rPr>
          <w:rFonts w:ascii="Times New Roman" w:hAnsi="Times New Roman" w:cs="Times New Roman"/>
          <w:sz w:val="24"/>
          <w:szCs w:val="24"/>
        </w:rPr>
        <w:t>)</w:t>
      </w:r>
      <w:r>
        <w:rPr>
          <w:rFonts w:ascii="Times New Roman" w:hAnsi="Times New Roman" w:cs="Times New Roman"/>
          <w:sz w:val="24"/>
          <w:szCs w:val="24"/>
        </w:rPr>
        <w:t xml:space="preserve"> необходимо  консолидировать  предложения по развитию туристских услуг, организовывать новые маршруты с использованием ресурсов ООПТ.</w:t>
      </w:r>
    </w:p>
    <w:p w:rsidR="00C0545D" w:rsidRDefault="00C0545D">
      <w:pPr>
        <w:spacing w:after="0" w:line="240" w:lineRule="auto"/>
        <w:ind w:firstLine="709"/>
        <w:jc w:val="both"/>
        <w:rPr>
          <w:rFonts w:ascii="Times New Roman" w:hAnsi="Times New Roman" w:cs="Times New Roman"/>
          <w:sz w:val="24"/>
          <w:szCs w:val="24"/>
        </w:rPr>
      </w:pPr>
    </w:p>
    <w:p w:rsidR="00420958" w:rsidRDefault="00420958">
      <w:pPr>
        <w:spacing w:after="0" w:line="240" w:lineRule="auto"/>
        <w:jc w:val="center"/>
        <w:outlineLvl w:val="1"/>
        <w:rPr>
          <w:rFonts w:ascii="Times New Roman" w:hAnsi="Times New Roman" w:cs="Times New Roman"/>
          <w:b/>
          <w:bCs/>
        </w:rPr>
      </w:pPr>
    </w:p>
    <w:p w:rsidR="00C0545D" w:rsidRDefault="005E281A">
      <w:pPr>
        <w:spacing w:after="0" w:line="240" w:lineRule="auto"/>
        <w:jc w:val="center"/>
        <w:outlineLvl w:val="1"/>
        <w:rPr>
          <w:rFonts w:ascii="Times New Roman" w:hAnsi="Times New Roman" w:cs="Times New Roman"/>
          <w:b/>
          <w:bCs/>
        </w:rPr>
      </w:pPr>
      <w:r>
        <w:rPr>
          <w:rFonts w:ascii="Times New Roman" w:hAnsi="Times New Roman" w:cs="Times New Roman"/>
          <w:b/>
          <w:bCs/>
        </w:rPr>
        <w:t>Жилищно-коммунальное хозяйство</w:t>
      </w:r>
    </w:p>
    <w:p w:rsidR="00C0545D" w:rsidRDefault="00C0545D">
      <w:pPr>
        <w:spacing w:after="0" w:line="240" w:lineRule="auto"/>
        <w:jc w:val="center"/>
        <w:outlineLvl w:val="1"/>
        <w:rPr>
          <w:rFonts w:ascii="Times New Roman" w:hAnsi="Times New Roman" w:cs="Times New Roman"/>
          <w:b/>
          <w:bCs/>
        </w:rPr>
      </w:pPr>
    </w:p>
    <w:p w:rsidR="00C0545D" w:rsidRPr="00420958" w:rsidRDefault="005E281A">
      <w:pPr>
        <w:spacing w:after="0" w:line="240" w:lineRule="auto"/>
        <w:ind w:firstLine="540"/>
        <w:jc w:val="both"/>
        <w:rPr>
          <w:rFonts w:ascii="Times New Roman" w:hAnsi="Times New Roman" w:cs="Times New Roman"/>
          <w:sz w:val="24"/>
          <w:szCs w:val="24"/>
        </w:rPr>
      </w:pPr>
      <w:proofErr w:type="gramStart"/>
      <w:r w:rsidRPr="00420958">
        <w:rPr>
          <w:rFonts w:ascii="Times New Roman" w:hAnsi="Times New Roman" w:cs="Times New Roman"/>
          <w:sz w:val="24"/>
          <w:szCs w:val="24"/>
        </w:rPr>
        <w:t xml:space="preserve">Общая площадь жилых помещений в </w:t>
      </w:r>
      <w:r w:rsidR="00AD3473" w:rsidRPr="00420958">
        <w:rPr>
          <w:rFonts w:ascii="Times New Roman" w:hAnsi="Times New Roman" w:cs="Times New Roman"/>
          <w:sz w:val="24"/>
          <w:szCs w:val="24"/>
        </w:rPr>
        <w:t xml:space="preserve">МО </w:t>
      </w:r>
      <w:r w:rsidRPr="00420958">
        <w:rPr>
          <w:rFonts w:ascii="Times New Roman" w:hAnsi="Times New Roman" w:cs="Times New Roman"/>
          <w:sz w:val="24"/>
          <w:szCs w:val="24"/>
        </w:rPr>
        <w:t xml:space="preserve">ГО «Вуктыл» составляла на конец 2019 г. – 380,75 тыс. кв.м. Число домов, признанных аварийными, на территории </w:t>
      </w:r>
      <w:r w:rsidR="00AD3473" w:rsidRPr="00420958">
        <w:rPr>
          <w:rFonts w:ascii="Times New Roman" w:hAnsi="Times New Roman" w:cs="Times New Roman"/>
          <w:sz w:val="24"/>
          <w:szCs w:val="24"/>
        </w:rPr>
        <w:t xml:space="preserve">МО </w:t>
      </w:r>
      <w:r w:rsidRPr="00420958">
        <w:rPr>
          <w:rFonts w:ascii="Times New Roman" w:hAnsi="Times New Roman" w:cs="Times New Roman"/>
          <w:sz w:val="24"/>
          <w:szCs w:val="24"/>
        </w:rPr>
        <w:t xml:space="preserve">ГО «Вуктыл» на </w:t>
      </w:r>
      <w:r w:rsidRPr="00420958">
        <w:rPr>
          <w:rFonts w:ascii="Times New Roman" w:hAnsi="Times New Roman" w:cs="Times New Roman"/>
          <w:sz w:val="24"/>
          <w:szCs w:val="24"/>
        </w:rPr>
        <w:lastRenderedPageBreak/>
        <w:t>конец 2019 г. составило 10 ед., общей площадью 2,91 тыс. кв.м. (0,76% от общей площади жилья).</w:t>
      </w:r>
      <w:proofErr w:type="gramEnd"/>
    </w:p>
    <w:p w:rsidR="00C0545D" w:rsidRDefault="005E28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Информация о степени физического износа жилищного фонда </w:t>
      </w:r>
      <w:r w:rsidR="00AD3473">
        <w:rPr>
          <w:rFonts w:ascii="Times New Roman" w:hAnsi="Times New Roman" w:cs="Times New Roman"/>
          <w:sz w:val="24"/>
          <w:szCs w:val="24"/>
        </w:rPr>
        <w:t xml:space="preserve">МО </w:t>
      </w:r>
      <w:r>
        <w:rPr>
          <w:rFonts w:ascii="Times New Roman" w:hAnsi="Times New Roman" w:cs="Times New Roman"/>
          <w:sz w:val="24"/>
          <w:szCs w:val="24"/>
        </w:rPr>
        <w:t xml:space="preserve">ГО «Вуктыл» </w:t>
      </w:r>
      <w:proofErr w:type="gramStart"/>
      <w:r>
        <w:rPr>
          <w:rFonts w:ascii="Times New Roman" w:hAnsi="Times New Roman" w:cs="Times New Roman"/>
          <w:sz w:val="24"/>
          <w:szCs w:val="24"/>
        </w:rPr>
        <w:t>на конец</w:t>
      </w:r>
      <w:proofErr w:type="gramEnd"/>
      <w:r>
        <w:rPr>
          <w:rFonts w:ascii="Times New Roman" w:hAnsi="Times New Roman" w:cs="Times New Roman"/>
          <w:sz w:val="24"/>
          <w:szCs w:val="24"/>
        </w:rPr>
        <w:t xml:space="preserve"> 2019 г. представлена в следующей таблице:</w:t>
      </w:r>
    </w:p>
    <w:p w:rsidR="00C0545D" w:rsidRDefault="005E281A">
      <w:pPr>
        <w:spacing w:after="0" w:line="240" w:lineRule="auto"/>
        <w:ind w:firstLine="709"/>
        <w:jc w:val="right"/>
        <w:rPr>
          <w:rFonts w:ascii="Times New Roman" w:hAnsi="Times New Roman" w:cs="Times New Roman"/>
        </w:rPr>
      </w:pPr>
      <w:r>
        <w:rPr>
          <w:rFonts w:ascii="Times New Roman" w:hAnsi="Times New Roman" w:cs="Times New Roman"/>
        </w:rPr>
        <w:t>Тыс. кв</w:t>
      </w:r>
      <w:proofErr w:type="gramStart"/>
      <w:r>
        <w:rPr>
          <w:rFonts w:ascii="Times New Roman" w:hAnsi="Times New Roman" w:cs="Times New Roman"/>
        </w:rPr>
        <w:t>.м</w:t>
      </w:r>
      <w:proofErr w:type="gramEnd"/>
    </w:p>
    <w:tbl>
      <w:tblPr>
        <w:tblW w:w="5954" w:type="dxa"/>
        <w:tblInd w:w="16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57" w:type="dxa"/>
          <w:bottom w:w="102" w:type="dxa"/>
          <w:right w:w="62" w:type="dxa"/>
        </w:tblCellMar>
        <w:tblLook w:val="0000" w:firstRow="0" w:lastRow="0" w:firstColumn="0" w:lastColumn="0" w:noHBand="0" w:noVBand="0"/>
      </w:tblPr>
      <w:tblGrid>
        <w:gridCol w:w="1418"/>
        <w:gridCol w:w="1417"/>
        <w:gridCol w:w="1560"/>
        <w:gridCol w:w="1559"/>
      </w:tblGrid>
      <w:tr w:rsidR="00C0545D">
        <w:tc>
          <w:tcPr>
            <w:tcW w:w="5953" w:type="dxa"/>
            <w:gridSpan w:val="4"/>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exact"/>
              <w:jc w:val="center"/>
              <w:rPr>
                <w:rFonts w:ascii="Times New Roman" w:hAnsi="Times New Roman" w:cs="Times New Roman"/>
              </w:rPr>
            </w:pPr>
            <w:r>
              <w:rPr>
                <w:rFonts w:ascii="Times New Roman" w:hAnsi="Times New Roman" w:cs="Times New Roman"/>
              </w:rPr>
              <w:t>Физический износ</w:t>
            </w:r>
            <w:proofErr w:type="gramStart"/>
            <w:r>
              <w:rPr>
                <w:rFonts w:ascii="Times New Roman" w:hAnsi="Times New Roman" w:cs="Times New Roman"/>
              </w:rPr>
              <w:t xml:space="preserve"> (%)</w:t>
            </w:r>
            <w:proofErr w:type="gramEnd"/>
          </w:p>
        </w:tc>
      </w:tr>
      <w:tr w:rsidR="00C0545D">
        <w:tc>
          <w:tcPr>
            <w:tcW w:w="141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exact"/>
              <w:jc w:val="center"/>
              <w:rPr>
                <w:rFonts w:ascii="Times New Roman" w:hAnsi="Times New Roman" w:cs="Times New Roman"/>
              </w:rPr>
            </w:pPr>
            <w:r>
              <w:rPr>
                <w:rFonts w:ascii="Times New Roman" w:hAnsi="Times New Roman" w:cs="Times New Roman"/>
              </w:rPr>
              <w:t>0 - 30</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exact"/>
              <w:jc w:val="center"/>
              <w:rPr>
                <w:rFonts w:ascii="Times New Roman" w:hAnsi="Times New Roman" w:cs="Times New Roman"/>
              </w:rPr>
            </w:pPr>
            <w:r>
              <w:rPr>
                <w:rFonts w:ascii="Times New Roman" w:hAnsi="Times New Roman" w:cs="Times New Roman"/>
              </w:rPr>
              <w:t>31 - 65</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exact"/>
              <w:jc w:val="center"/>
              <w:rPr>
                <w:rFonts w:ascii="Times New Roman" w:hAnsi="Times New Roman" w:cs="Times New Roman"/>
              </w:rPr>
            </w:pPr>
            <w:r>
              <w:rPr>
                <w:rFonts w:ascii="Times New Roman" w:hAnsi="Times New Roman" w:cs="Times New Roman"/>
              </w:rPr>
              <w:t>66 - 70</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exact"/>
              <w:jc w:val="center"/>
              <w:rPr>
                <w:rFonts w:ascii="Times New Roman" w:hAnsi="Times New Roman" w:cs="Times New Roman"/>
              </w:rPr>
            </w:pPr>
            <w:r>
              <w:rPr>
                <w:rFonts w:ascii="Times New Roman" w:hAnsi="Times New Roman" w:cs="Times New Roman"/>
              </w:rPr>
              <w:t>Свыше 70</w:t>
            </w:r>
          </w:p>
        </w:tc>
      </w:tr>
      <w:tr w:rsidR="00C0545D">
        <w:tc>
          <w:tcPr>
            <w:tcW w:w="141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exact"/>
              <w:jc w:val="center"/>
              <w:rPr>
                <w:rFonts w:ascii="Times New Roman" w:hAnsi="Times New Roman" w:cs="Times New Roman"/>
              </w:rPr>
            </w:pPr>
            <w:r>
              <w:rPr>
                <w:rFonts w:ascii="Times New Roman" w:hAnsi="Times New Roman" w:cs="Times New Roman"/>
              </w:rPr>
              <w:t>310,6</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exact"/>
              <w:jc w:val="center"/>
              <w:rPr>
                <w:rFonts w:ascii="Times New Roman" w:hAnsi="Times New Roman" w:cs="Times New Roman"/>
              </w:rPr>
            </w:pPr>
            <w:r>
              <w:rPr>
                <w:rFonts w:ascii="Times New Roman" w:hAnsi="Times New Roman" w:cs="Times New Roman"/>
              </w:rPr>
              <w:t>62,4</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exact"/>
              <w:jc w:val="center"/>
              <w:rPr>
                <w:rFonts w:ascii="Times New Roman" w:hAnsi="Times New Roman" w:cs="Times New Roman"/>
              </w:rPr>
            </w:pPr>
            <w:r>
              <w:rPr>
                <w:rFonts w:ascii="Times New Roman" w:hAnsi="Times New Roman" w:cs="Times New Roman"/>
              </w:rPr>
              <w:t>5,6</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exact"/>
              <w:jc w:val="center"/>
              <w:rPr>
                <w:rFonts w:ascii="Times New Roman" w:hAnsi="Times New Roman" w:cs="Times New Roman"/>
              </w:rPr>
            </w:pPr>
            <w:r>
              <w:rPr>
                <w:rFonts w:ascii="Times New Roman" w:hAnsi="Times New Roman" w:cs="Times New Roman"/>
              </w:rPr>
              <w:t>2,1</w:t>
            </w:r>
          </w:p>
        </w:tc>
      </w:tr>
    </w:tbl>
    <w:p w:rsidR="00C0545D" w:rsidRDefault="00C0545D">
      <w:pPr>
        <w:spacing w:after="0" w:line="240" w:lineRule="exact"/>
        <w:rPr>
          <w:rFonts w:ascii="Times New Roman" w:hAnsi="Times New Roman" w:cs="Times New Roman"/>
        </w:rPr>
      </w:pPr>
    </w:p>
    <w:p w:rsidR="00C0545D" w:rsidRDefault="005E28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Показатель «Общая площадь жилых помещений, приходящаяся в среднем на одного жителя» по </w:t>
      </w:r>
      <w:r w:rsidR="00AD3473">
        <w:rPr>
          <w:rFonts w:ascii="Times New Roman" w:hAnsi="Times New Roman" w:cs="Times New Roman"/>
          <w:sz w:val="24"/>
          <w:szCs w:val="24"/>
        </w:rPr>
        <w:t xml:space="preserve">МО </w:t>
      </w:r>
      <w:r>
        <w:rPr>
          <w:rFonts w:ascii="Times New Roman" w:hAnsi="Times New Roman" w:cs="Times New Roman"/>
          <w:sz w:val="24"/>
          <w:szCs w:val="24"/>
        </w:rPr>
        <w:t xml:space="preserve">ГО «Вуктыл» за 2019 г. 33,5 кв.м., (за 2018 г. составил 33,3 </w:t>
      </w:r>
      <w:proofErr w:type="spellStart"/>
      <w:r>
        <w:rPr>
          <w:rFonts w:ascii="Times New Roman" w:hAnsi="Times New Roman" w:cs="Times New Roman"/>
          <w:sz w:val="24"/>
          <w:szCs w:val="24"/>
        </w:rPr>
        <w:t>кв</w:t>
      </w:r>
      <w:proofErr w:type="gramStart"/>
      <w:r>
        <w:rPr>
          <w:rFonts w:ascii="Times New Roman" w:hAnsi="Times New Roman" w:cs="Times New Roman"/>
          <w:sz w:val="24"/>
          <w:szCs w:val="24"/>
        </w:rPr>
        <w:t>.м</w:t>
      </w:r>
      <w:proofErr w:type="spellEnd"/>
      <w:proofErr w:type="gramEnd"/>
      <w:r>
        <w:rPr>
          <w:rFonts w:ascii="Times New Roman" w:hAnsi="Times New Roman" w:cs="Times New Roman"/>
          <w:sz w:val="24"/>
          <w:szCs w:val="24"/>
        </w:rPr>
        <w:t xml:space="preserve"> (среднереспубликанское значение составляло 28,6 кв.м).</w:t>
      </w:r>
    </w:p>
    <w:p w:rsidR="00C0545D" w:rsidRPr="00420958" w:rsidRDefault="005E281A">
      <w:pPr>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Краткосрочным планом реализации региональной программы капитального ремонта общего имущества в многоквартирных домах на территории </w:t>
      </w:r>
      <w:r w:rsidR="00AD3473">
        <w:rPr>
          <w:rFonts w:ascii="Times New Roman" w:hAnsi="Times New Roman" w:cs="Times New Roman"/>
          <w:color w:val="000000"/>
          <w:sz w:val="24"/>
          <w:szCs w:val="24"/>
        </w:rPr>
        <w:t xml:space="preserve">МО </w:t>
      </w:r>
      <w:r>
        <w:rPr>
          <w:rFonts w:ascii="Times New Roman" w:hAnsi="Times New Roman" w:cs="Times New Roman"/>
          <w:color w:val="000000"/>
          <w:sz w:val="24"/>
          <w:szCs w:val="24"/>
        </w:rPr>
        <w:t xml:space="preserve">ГО «Вуктыл» предусмотрен </w:t>
      </w:r>
      <w:r w:rsidRPr="00420958">
        <w:rPr>
          <w:rFonts w:ascii="Times New Roman" w:hAnsi="Times New Roman" w:cs="Times New Roman"/>
          <w:sz w:val="24"/>
          <w:szCs w:val="24"/>
        </w:rPr>
        <w:t>капитальный ремонт (р</w:t>
      </w:r>
      <w:r w:rsidRPr="00420958">
        <w:rPr>
          <w:rFonts w:ascii="Times New Roman" w:hAnsi="Times New Roman" w:cs="Times New Roman"/>
          <w:sz w:val="24"/>
          <w:szCs w:val="24"/>
          <w:lang w:eastAsia="ru-RU"/>
        </w:rPr>
        <w:t>емонт лифтового оборудования,</w:t>
      </w:r>
      <w:r w:rsidRPr="00420958">
        <w:rPr>
          <w:rFonts w:ascii="Times New Roman" w:hAnsi="Times New Roman" w:cs="Times New Roman"/>
          <w:sz w:val="24"/>
          <w:szCs w:val="24"/>
        </w:rPr>
        <w:t xml:space="preserve"> </w:t>
      </w:r>
      <w:r w:rsidR="00420958" w:rsidRPr="00420958">
        <w:rPr>
          <w:rFonts w:ascii="Times New Roman" w:hAnsi="Times New Roman" w:cs="Times New Roman"/>
          <w:sz w:val="24"/>
          <w:szCs w:val="24"/>
        </w:rPr>
        <w:t>кровлей</w:t>
      </w:r>
      <w:r w:rsidRPr="00420958">
        <w:rPr>
          <w:rFonts w:ascii="Times New Roman" w:hAnsi="Times New Roman" w:cs="Times New Roman"/>
          <w:sz w:val="24"/>
          <w:szCs w:val="24"/>
        </w:rPr>
        <w:t xml:space="preserve">, электроснабжения). </w:t>
      </w:r>
    </w:p>
    <w:p w:rsidR="00C0545D" w:rsidRPr="00420958" w:rsidRDefault="005E281A">
      <w:pPr>
        <w:spacing w:after="0" w:line="240" w:lineRule="auto"/>
        <w:ind w:firstLine="709"/>
        <w:jc w:val="both"/>
      </w:pPr>
      <w:r>
        <w:rPr>
          <w:rFonts w:ascii="Times New Roman" w:hAnsi="Times New Roman" w:cs="Times New Roman"/>
          <w:color w:val="000000"/>
          <w:sz w:val="24"/>
          <w:szCs w:val="24"/>
        </w:rPr>
        <w:t xml:space="preserve">За период с 2016 г. по 2019г. капитальный ремонт был проведен в 18 многоквартирных </w:t>
      </w:r>
      <w:r w:rsidRPr="00420958">
        <w:rPr>
          <w:rFonts w:ascii="Times New Roman" w:hAnsi="Times New Roman" w:cs="Times New Roman"/>
          <w:sz w:val="24"/>
          <w:szCs w:val="24"/>
        </w:rPr>
        <w:t>домах</w:t>
      </w:r>
      <w:r w:rsidR="00420958" w:rsidRPr="00420958">
        <w:rPr>
          <w:rFonts w:ascii="Times New Roman" w:hAnsi="Times New Roman" w:cs="Times New Roman"/>
          <w:sz w:val="24"/>
          <w:szCs w:val="24"/>
        </w:rPr>
        <w:t xml:space="preserve"> (р</w:t>
      </w:r>
      <w:r w:rsidR="00420958" w:rsidRPr="00420958">
        <w:rPr>
          <w:rFonts w:ascii="Times New Roman" w:hAnsi="Times New Roman" w:cs="Times New Roman"/>
          <w:sz w:val="24"/>
          <w:szCs w:val="24"/>
          <w:lang w:eastAsia="ru-RU"/>
        </w:rPr>
        <w:t>емонт лифтового оборудования,</w:t>
      </w:r>
      <w:r w:rsidR="00420958" w:rsidRPr="00420958">
        <w:rPr>
          <w:rFonts w:ascii="Times New Roman" w:hAnsi="Times New Roman" w:cs="Times New Roman"/>
          <w:sz w:val="24"/>
          <w:szCs w:val="24"/>
        </w:rPr>
        <w:t xml:space="preserve"> кровлей, электроснабжения)</w:t>
      </w:r>
      <w:r w:rsidRPr="00420958">
        <w:rPr>
          <w:rFonts w:ascii="Times New Roman" w:hAnsi="Times New Roman" w:cs="Times New Roman"/>
          <w:sz w:val="24"/>
          <w:szCs w:val="24"/>
        </w:rPr>
        <w:t xml:space="preserve">. </w:t>
      </w:r>
    </w:p>
    <w:p w:rsidR="00C0545D" w:rsidRDefault="005E281A">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На 2020 г. запланирован капитальный ремонт в 4 многоквартирных домах.</w:t>
      </w:r>
    </w:p>
    <w:p w:rsidR="00C0545D" w:rsidRDefault="005E28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территории </w:t>
      </w:r>
      <w:r w:rsidR="00AD3473">
        <w:rPr>
          <w:rFonts w:ascii="Times New Roman" w:hAnsi="Times New Roman" w:cs="Times New Roman"/>
          <w:sz w:val="24"/>
          <w:szCs w:val="24"/>
        </w:rPr>
        <w:t xml:space="preserve">МО </w:t>
      </w:r>
      <w:r>
        <w:rPr>
          <w:rFonts w:ascii="Times New Roman" w:hAnsi="Times New Roman" w:cs="Times New Roman"/>
          <w:sz w:val="24"/>
          <w:szCs w:val="24"/>
        </w:rPr>
        <w:t>ГО «Вуктыл», в сельских населенных пунктах, долгое время отсутствовали управляющие организации для управления многоквартирными домами.</w:t>
      </w:r>
    </w:p>
    <w:p w:rsidR="00C0545D" w:rsidRDefault="005E281A">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 соответствии с постановлением Правительства Российской Федерации от 06.02.2006 г. № 75 «О порядке проведения органом местного самоуправления открытого конкурса по отбору управляющей организации для управления многоквартирным домом», в период с 2017 г. по 2019 г. администрацией ГО «Вуктыл» было проведено 20 открытых конкурсов  по отбору управляющей организации для обслуживания многоквартирных жилых домов, которые были признаны несостоявшимися, в связи с тем</w:t>
      </w:r>
      <w:proofErr w:type="gramEnd"/>
      <w:r>
        <w:rPr>
          <w:rFonts w:ascii="Times New Roman" w:hAnsi="Times New Roman" w:cs="Times New Roman"/>
          <w:sz w:val="24"/>
          <w:szCs w:val="24"/>
        </w:rPr>
        <w:t xml:space="preserve">, что по окончании срока подачи заявок на участие в открытых конкурсах не подано ни одной заявки. </w:t>
      </w:r>
    </w:p>
    <w:p w:rsidR="00C0545D" w:rsidRDefault="005E28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Постановлением администрации ГО «Вуктыл» от 26.11.2019 г. № 11/1514 «Об определении управляющей организации для управления многоквартирными домами на территории ГО «Вуктыл» (село Подчерье, поселок Лемтыбож)  с   01.12.2019 г. определена управляющая организация для управления многоквартирными домами в с</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одчерье и п. Лемтыбож.  В 2020 г. администрация ГО «Вуктыл» намерена провести работу по определению управляющей компании для управления многоквартирными домами </w:t>
      </w: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утово</w:t>
      </w:r>
      <w:proofErr w:type="spellEnd"/>
      <w:r>
        <w:rPr>
          <w:rFonts w:ascii="Times New Roman" w:hAnsi="Times New Roman" w:cs="Times New Roman"/>
          <w:sz w:val="24"/>
          <w:szCs w:val="24"/>
        </w:rPr>
        <w:t xml:space="preserve"> и п. Лемты.</w:t>
      </w:r>
    </w:p>
    <w:p w:rsidR="00C0545D" w:rsidRDefault="005E28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Ввод нового жилья с 2014 г. по 2017 г. не осуществлялся, в 2018 г. было введено 75 кв.м. жилой площади индивидуального жилого дома, в 2019 г. также жилой фонд не вводился. </w:t>
      </w:r>
    </w:p>
    <w:p w:rsidR="00C0545D" w:rsidRDefault="005E281A">
      <w:pPr>
        <w:tabs>
          <w:tab w:val="left" w:pos="570"/>
        </w:tabs>
        <w:spacing w:after="0" w:line="240" w:lineRule="auto"/>
        <w:ind w:firstLine="709"/>
        <w:jc w:val="both"/>
      </w:pPr>
      <w:r>
        <w:rPr>
          <w:rFonts w:ascii="Times New Roman" w:hAnsi="Times New Roman" w:cs="Times New Roman"/>
          <w:sz w:val="24"/>
          <w:szCs w:val="24"/>
        </w:rPr>
        <w:t xml:space="preserve">Коммунальная инфраструктура </w:t>
      </w:r>
      <w:r w:rsidR="00AD3473">
        <w:rPr>
          <w:rFonts w:ascii="Times New Roman" w:hAnsi="Times New Roman" w:cs="Times New Roman"/>
          <w:sz w:val="24"/>
          <w:szCs w:val="24"/>
        </w:rPr>
        <w:t xml:space="preserve">МО </w:t>
      </w:r>
      <w:r>
        <w:rPr>
          <w:rFonts w:ascii="Times New Roman" w:hAnsi="Times New Roman" w:cs="Times New Roman"/>
          <w:sz w:val="24"/>
          <w:szCs w:val="24"/>
        </w:rPr>
        <w:t>ГО «Вуктыл» включает в себя:</w:t>
      </w:r>
    </w:p>
    <w:p w:rsidR="00C0545D" w:rsidRDefault="005E281A">
      <w:pPr>
        <w:tabs>
          <w:tab w:val="left" w:pos="570"/>
        </w:tabs>
        <w:spacing w:after="0" w:line="240" w:lineRule="auto"/>
        <w:ind w:firstLine="709"/>
        <w:jc w:val="both"/>
      </w:pPr>
      <w:r w:rsidRPr="00764A74">
        <w:rPr>
          <w:rFonts w:ascii="Times New Roman" w:hAnsi="Times New Roman" w:cs="Times New Roman"/>
          <w:sz w:val="24"/>
          <w:szCs w:val="24"/>
        </w:rPr>
        <w:t>котельные - 5 единиц, в том числе муниципальных - 4 единицы. Три котельных</w:t>
      </w:r>
      <w:r>
        <w:rPr>
          <w:rFonts w:ascii="Times New Roman" w:hAnsi="Times New Roman" w:cs="Times New Roman"/>
          <w:sz w:val="24"/>
          <w:szCs w:val="24"/>
        </w:rPr>
        <w:t xml:space="preserve"> работают на газе, две котельные - на твердом топливе (дрова);</w:t>
      </w:r>
    </w:p>
    <w:p w:rsidR="00C0545D" w:rsidRDefault="005E281A">
      <w:pPr>
        <w:spacing w:after="0" w:line="240" w:lineRule="auto"/>
        <w:ind w:firstLine="709"/>
        <w:jc w:val="both"/>
      </w:pPr>
      <w:r>
        <w:rPr>
          <w:rFonts w:ascii="Times New Roman" w:hAnsi="Times New Roman" w:cs="Times New Roman"/>
          <w:sz w:val="24"/>
          <w:szCs w:val="24"/>
        </w:rPr>
        <w:t>тепловые сети, общая протяженность которых в двухтрубном исчислении составляет 41,59 км;</w:t>
      </w:r>
    </w:p>
    <w:p w:rsidR="00C0545D" w:rsidRDefault="005E281A">
      <w:pPr>
        <w:spacing w:after="0" w:line="240" w:lineRule="auto"/>
        <w:ind w:firstLine="709"/>
        <w:jc w:val="both"/>
      </w:pPr>
      <w:r>
        <w:rPr>
          <w:rFonts w:ascii="Times New Roman" w:hAnsi="Times New Roman" w:cs="Times New Roman"/>
          <w:sz w:val="24"/>
          <w:szCs w:val="24"/>
        </w:rPr>
        <w:t>водопроводные сети, протяженность которых - 75,9 км;</w:t>
      </w:r>
    </w:p>
    <w:p w:rsidR="00C0545D" w:rsidRDefault="005E281A">
      <w:pPr>
        <w:spacing w:after="0" w:line="240" w:lineRule="auto"/>
        <w:ind w:firstLine="709"/>
        <w:jc w:val="both"/>
      </w:pPr>
      <w:r>
        <w:rPr>
          <w:rFonts w:ascii="Times New Roman" w:hAnsi="Times New Roman" w:cs="Times New Roman"/>
          <w:sz w:val="24"/>
          <w:szCs w:val="24"/>
        </w:rPr>
        <w:t>протяженность канализационных сетей - 39,4 км.</w:t>
      </w:r>
    </w:p>
    <w:p w:rsidR="00C0545D" w:rsidRDefault="005E281A">
      <w:pPr>
        <w:tabs>
          <w:tab w:val="left" w:pos="570"/>
        </w:tabs>
        <w:spacing w:after="0" w:line="240" w:lineRule="auto"/>
        <w:ind w:firstLine="709"/>
        <w:jc w:val="both"/>
      </w:pPr>
      <w:r>
        <w:rPr>
          <w:rFonts w:ascii="Times New Roman" w:hAnsi="Times New Roman" w:cs="Times New Roman"/>
          <w:sz w:val="24"/>
          <w:szCs w:val="24"/>
        </w:rPr>
        <w:t>На сегодняшний день система теплоснабжения характеризуется высоким уровнем физического износа тепловых сетей, оборудования, низкой степенью автоматизации котельных в сельских населенных пунктах, потерями в теплосетях вследствие высокой степени износа тепловых сетей.</w:t>
      </w:r>
    </w:p>
    <w:p w:rsidR="00C0545D" w:rsidRDefault="005E281A">
      <w:pPr>
        <w:tabs>
          <w:tab w:val="left" w:pos="570"/>
        </w:tabs>
        <w:spacing w:after="0" w:line="240" w:lineRule="auto"/>
        <w:ind w:firstLine="709"/>
        <w:jc w:val="both"/>
      </w:pPr>
      <w:r>
        <w:rPr>
          <w:rFonts w:ascii="Times New Roman" w:hAnsi="Times New Roman" w:cs="Times New Roman"/>
          <w:sz w:val="24"/>
          <w:szCs w:val="24"/>
        </w:rPr>
        <w:t>Системы водоснабжения и водоотведения имеют 75% износ и требуют капитального ремонта или замены, отдельные объекты имеют 100% износ.</w:t>
      </w:r>
    </w:p>
    <w:p w:rsidR="00C0545D" w:rsidRDefault="005E281A">
      <w:pPr>
        <w:tabs>
          <w:tab w:val="left" w:pos="57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Средняя изношенность очистных сооружений - 90%.</w:t>
      </w:r>
    </w:p>
    <w:p w:rsidR="00C0545D" w:rsidRDefault="005E281A" w:rsidP="00C32583">
      <w:pPr>
        <w:spacing w:after="0" w:line="240" w:lineRule="auto"/>
        <w:ind w:firstLine="709"/>
        <w:jc w:val="both"/>
        <w:rPr>
          <w:rFonts w:ascii="Calibri" w:eastAsia="Calibri" w:hAnsi="Calibri" w:cs="Times New Roman"/>
        </w:rPr>
      </w:pPr>
      <w:r w:rsidRPr="00C32583">
        <w:rPr>
          <w:rFonts w:ascii="Times New Roman" w:hAnsi="Times New Roman"/>
          <w:sz w:val="24"/>
          <w:szCs w:val="24"/>
        </w:rPr>
        <w:t xml:space="preserve">Существующий водовод протяженностью 24 км  введен в эксплуатацию в 1984 г., имеет 100% износ и находится в частной собственности. </w:t>
      </w:r>
      <w:r w:rsidRPr="00C32583">
        <w:rPr>
          <w:rFonts w:ascii="Times New Roman" w:eastAsia="Calibri" w:hAnsi="Times New Roman" w:cs="Times New Roman"/>
          <w:sz w:val="24"/>
          <w:szCs w:val="24"/>
        </w:rPr>
        <w:t xml:space="preserve">Для обновления системы </w:t>
      </w:r>
      <w:r w:rsidRPr="00C32583">
        <w:rPr>
          <w:rFonts w:ascii="Times New Roman" w:eastAsia="Calibri" w:hAnsi="Times New Roman" w:cs="Times New Roman"/>
          <w:sz w:val="24"/>
          <w:szCs w:val="24"/>
        </w:rPr>
        <w:lastRenderedPageBreak/>
        <w:t>водоснабжения с 2012 г. реализовался проект «Строительство водовода Подчерье-Вуктыл», в рамках которого администрацией ГО «Вуктыл» осуществлены мероприятия по разработке проектно-сметной документации, получению положительного заключения государственной экспертизы на разработанную проектно-сметную документацию, отведены земельные участки для строительства объекта. В 2013-2014 гг. выполнялись работы I этапа строительства объекта «Строительство водовода Подчерье-Вуктыл», построено 3,1 км из 24,2 км. водовода, освоено 68,4 млн. руб. за счет средств республиканского и местного бюджетов, остаточная сметная стоимость строительства водовода составляет 370,4 млн</w:t>
      </w:r>
      <w:proofErr w:type="gramStart"/>
      <w:r w:rsidRPr="00C32583">
        <w:rPr>
          <w:rFonts w:ascii="Times New Roman" w:eastAsia="Calibri" w:hAnsi="Times New Roman" w:cs="Times New Roman"/>
          <w:sz w:val="24"/>
          <w:szCs w:val="24"/>
        </w:rPr>
        <w:t>.р</w:t>
      </w:r>
      <w:proofErr w:type="gramEnd"/>
      <w:r w:rsidRPr="00C32583">
        <w:rPr>
          <w:rFonts w:ascii="Times New Roman" w:eastAsia="Calibri" w:hAnsi="Times New Roman" w:cs="Times New Roman"/>
          <w:sz w:val="24"/>
          <w:szCs w:val="24"/>
        </w:rPr>
        <w:t>уб. По итогам встречи Главы Республики Коми и Президента ПАО «Газпром»</w:t>
      </w:r>
      <w:r w:rsidR="00C32583" w:rsidRPr="00C32583">
        <w:rPr>
          <w:rFonts w:ascii="Times New Roman" w:eastAsia="Calibri" w:hAnsi="Times New Roman" w:cs="Times New Roman"/>
          <w:sz w:val="24"/>
          <w:szCs w:val="24"/>
        </w:rPr>
        <w:t xml:space="preserve"> в 2017г.</w:t>
      </w:r>
      <w:r w:rsidRPr="00C32583">
        <w:rPr>
          <w:rFonts w:ascii="Times New Roman" w:eastAsia="Calibri" w:hAnsi="Times New Roman" w:cs="Times New Roman"/>
          <w:sz w:val="24"/>
          <w:szCs w:val="24"/>
        </w:rPr>
        <w:t xml:space="preserve"> было принято решение о выделении 370,4 млн. руб. на завершение строительства водовода «Подчерье-Вуктыл». </w:t>
      </w:r>
      <w:r w:rsidR="00C32583" w:rsidRPr="00C32583">
        <w:rPr>
          <w:rFonts w:ascii="Times New Roman" w:eastAsia="Calibri" w:hAnsi="Times New Roman" w:cs="Times New Roman"/>
          <w:sz w:val="24"/>
          <w:szCs w:val="24"/>
        </w:rPr>
        <w:t>По состоянию на 01.07.2020 г.</w:t>
      </w:r>
      <w:r w:rsidRPr="00C32583">
        <w:rPr>
          <w:rFonts w:ascii="Times New Roman" w:eastAsia="Calibri" w:hAnsi="Times New Roman" w:cs="Times New Roman"/>
          <w:sz w:val="24"/>
          <w:szCs w:val="24"/>
        </w:rPr>
        <w:t xml:space="preserve"> договор пожертвования на перечисление финансовых средств находится на</w:t>
      </w:r>
      <w:r>
        <w:rPr>
          <w:rFonts w:ascii="Times New Roman" w:eastAsia="Calibri" w:hAnsi="Times New Roman" w:cs="Times New Roman"/>
          <w:color w:val="00000A"/>
          <w:sz w:val="24"/>
          <w:szCs w:val="24"/>
        </w:rPr>
        <w:t xml:space="preserve"> согласовании. Срок завершения строительства объекта после заключения контракта по проектной документации составляет 15 месяцев. </w:t>
      </w:r>
    </w:p>
    <w:p w:rsidR="00C0545D" w:rsidRDefault="005E281A">
      <w:pPr>
        <w:spacing w:after="0" w:line="240" w:lineRule="auto"/>
        <w:ind w:firstLine="709"/>
        <w:jc w:val="both"/>
      </w:pPr>
      <w:r>
        <w:rPr>
          <w:rFonts w:ascii="Times New Roman" w:hAnsi="Times New Roman" w:cs="Times New Roman"/>
          <w:color w:val="000000"/>
          <w:sz w:val="24"/>
          <w:szCs w:val="24"/>
        </w:rPr>
        <w:t xml:space="preserve">В 2019 г. на территории </w:t>
      </w:r>
      <w:r w:rsidR="00AD3473">
        <w:rPr>
          <w:rFonts w:ascii="Times New Roman" w:hAnsi="Times New Roman" w:cs="Times New Roman"/>
          <w:color w:val="000000"/>
          <w:sz w:val="24"/>
          <w:szCs w:val="24"/>
        </w:rPr>
        <w:t xml:space="preserve">МО </w:t>
      </w:r>
      <w:r>
        <w:rPr>
          <w:rFonts w:ascii="Times New Roman" w:hAnsi="Times New Roman" w:cs="Times New Roman"/>
          <w:color w:val="000000"/>
          <w:sz w:val="24"/>
          <w:szCs w:val="24"/>
        </w:rPr>
        <w:t>ГО «Вуктыл» утверждены схемы водоснабжения и водоотведения, теплоснабжения.</w:t>
      </w:r>
    </w:p>
    <w:p w:rsidR="00C0545D" w:rsidRDefault="005E281A">
      <w:pPr>
        <w:spacing w:after="0" w:line="240" w:lineRule="auto"/>
        <w:ind w:firstLine="709"/>
        <w:jc w:val="both"/>
        <w:rPr>
          <w:rFonts w:ascii="Times New Roman" w:hAnsi="Times New Roman" w:cs="Times New Roman"/>
          <w:sz w:val="24"/>
          <w:szCs w:val="24"/>
        </w:rPr>
      </w:pPr>
      <w:r w:rsidRPr="003D622A">
        <w:rPr>
          <w:rFonts w:ascii="Times New Roman" w:hAnsi="Times New Roman" w:cs="Times New Roman"/>
          <w:sz w:val="24"/>
          <w:szCs w:val="24"/>
        </w:rPr>
        <w:t xml:space="preserve">На территории </w:t>
      </w:r>
      <w:r w:rsidR="003D622A" w:rsidRPr="003D622A">
        <w:rPr>
          <w:rFonts w:ascii="Times New Roman" w:hAnsi="Times New Roman" w:cs="Times New Roman"/>
          <w:sz w:val="24"/>
          <w:szCs w:val="24"/>
        </w:rPr>
        <w:t>МО ГО «Вуктыл» в г. Вуктыл</w:t>
      </w:r>
      <w:r w:rsidRPr="003D622A">
        <w:rPr>
          <w:rFonts w:ascii="Times New Roman" w:hAnsi="Times New Roman" w:cs="Times New Roman"/>
          <w:sz w:val="24"/>
          <w:szCs w:val="24"/>
        </w:rPr>
        <w:t xml:space="preserve"> расположен 1 действующий объект</w:t>
      </w:r>
      <w:r>
        <w:rPr>
          <w:rFonts w:ascii="Times New Roman" w:hAnsi="Times New Roman" w:cs="Times New Roman"/>
          <w:sz w:val="24"/>
          <w:szCs w:val="24"/>
        </w:rPr>
        <w:t xml:space="preserve"> размещения отходов, включённый  в государственный реестр объектов размещения отходов: </w:t>
      </w:r>
      <w:r w:rsidRPr="00B80925">
        <w:rPr>
          <w:rFonts w:ascii="Times New Roman" w:hAnsi="Times New Roman" w:cs="Times New Roman"/>
          <w:sz w:val="24"/>
          <w:szCs w:val="24"/>
        </w:rPr>
        <w:t>полигон бытовых и производственных отходов г</w:t>
      </w:r>
      <w:r w:rsidR="003D622A" w:rsidRPr="00B80925">
        <w:rPr>
          <w:rFonts w:ascii="Times New Roman" w:hAnsi="Times New Roman" w:cs="Times New Roman"/>
          <w:sz w:val="24"/>
          <w:szCs w:val="24"/>
        </w:rPr>
        <w:t>.</w:t>
      </w:r>
      <w:r w:rsidRPr="00B80925">
        <w:rPr>
          <w:rFonts w:ascii="Times New Roman" w:hAnsi="Times New Roman" w:cs="Times New Roman"/>
          <w:sz w:val="24"/>
          <w:szCs w:val="24"/>
        </w:rPr>
        <w:t xml:space="preserve"> Вуктыл, который построен в соответствии с</w:t>
      </w:r>
      <w:r>
        <w:rPr>
          <w:rFonts w:ascii="Times New Roman" w:hAnsi="Times New Roman" w:cs="Times New Roman"/>
          <w:sz w:val="24"/>
          <w:szCs w:val="24"/>
        </w:rPr>
        <w:t xml:space="preserve"> требованиями законодательства и эксплуатируется.</w:t>
      </w:r>
    </w:p>
    <w:p w:rsidR="00C0545D" w:rsidRPr="0017268D" w:rsidRDefault="005E281A">
      <w:pPr>
        <w:spacing w:after="0" w:line="240" w:lineRule="auto"/>
        <w:ind w:firstLine="709"/>
        <w:jc w:val="both"/>
      </w:pPr>
      <w:r w:rsidRPr="003D622A">
        <w:rPr>
          <w:rFonts w:ascii="Times New Roman" w:hAnsi="Times New Roman" w:cs="Times New Roman"/>
          <w:sz w:val="24"/>
          <w:szCs w:val="24"/>
        </w:rPr>
        <w:t xml:space="preserve">С территорий населенных пунктов </w:t>
      </w:r>
      <w:r w:rsidR="00AD3473" w:rsidRPr="003D622A">
        <w:rPr>
          <w:rFonts w:ascii="Times New Roman" w:hAnsi="Times New Roman" w:cs="Times New Roman"/>
          <w:sz w:val="24"/>
          <w:szCs w:val="24"/>
        </w:rPr>
        <w:t xml:space="preserve">МО </w:t>
      </w:r>
      <w:r w:rsidRPr="003D622A">
        <w:rPr>
          <w:rFonts w:ascii="Times New Roman" w:hAnsi="Times New Roman" w:cs="Times New Roman"/>
          <w:sz w:val="24"/>
          <w:szCs w:val="24"/>
        </w:rPr>
        <w:t xml:space="preserve">ГО «Вуктыл» отходы вывозятся на полигон </w:t>
      </w:r>
      <w:r w:rsidRPr="0017268D">
        <w:rPr>
          <w:rFonts w:ascii="Times New Roman" w:hAnsi="Times New Roman" w:cs="Times New Roman"/>
          <w:sz w:val="24"/>
          <w:szCs w:val="24"/>
        </w:rPr>
        <w:t>бытовых и производственных отходов</w:t>
      </w:r>
      <w:r w:rsidR="003D622A" w:rsidRPr="0017268D">
        <w:rPr>
          <w:rFonts w:ascii="Times New Roman" w:hAnsi="Times New Roman" w:cs="Times New Roman"/>
          <w:sz w:val="24"/>
          <w:szCs w:val="24"/>
        </w:rPr>
        <w:t xml:space="preserve"> в г. Вуктыл</w:t>
      </w:r>
      <w:r w:rsidRPr="0017268D">
        <w:rPr>
          <w:rFonts w:ascii="Times New Roman" w:hAnsi="Times New Roman" w:cs="Times New Roman"/>
          <w:sz w:val="24"/>
          <w:szCs w:val="24"/>
        </w:rPr>
        <w:t>.</w:t>
      </w:r>
    </w:p>
    <w:p w:rsidR="00C0545D" w:rsidRDefault="005E281A">
      <w:pPr>
        <w:tabs>
          <w:tab w:val="left" w:pos="570"/>
        </w:tabs>
        <w:suppressAutoHyphens/>
        <w:spacing w:after="0" w:line="240" w:lineRule="auto"/>
        <w:ind w:firstLine="709"/>
        <w:jc w:val="both"/>
      </w:pPr>
      <w:r w:rsidRPr="0017268D">
        <w:rPr>
          <w:rFonts w:ascii="Times New Roman" w:hAnsi="Times New Roman" w:cs="Times New Roman"/>
          <w:sz w:val="24"/>
          <w:szCs w:val="24"/>
        </w:rPr>
        <w:t>В 2018 г. с. Подчерье оборудованы контейнерные площадки под складирования</w:t>
      </w:r>
      <w:r>
        <w:rPr>
          <w:rFonts w:ascii="Times New Roman" w:hAnsi="Times New Roman" w:cs="Times New Roman"/>
          <w:sz w:val="24"/>
          <w:szCs w:val="24"/>
        </w:rPr>
        <w:t xml:space="preserve"> твердых коммунальных отходов (ТКО).</w:t>
      </w:r>
    </w:p>
    <w:p w:rsidR="003D622A" w:rsidRPr="003D622A" w:rsidRDefault="003D622A" w:rsidP="003D622A">
      <w:pPr>
        <w:tabs>
          <w:tab w:val="left" w:pos="570"/>
        </w:tabs>
        <w:suppressAutoHyphens/>
        <w:spacing w:after="0" w:line="240" w:lineRule="auto"/>
        <w:ind w:firstLine="709"/>
        <w:jc w:val="both"/>
      </w:pPr>
      <w:r w:rsidRPr="003D622A">
        <w:rPr>
          <w:rFonts w:ascii="Times New Roman" w:hAnsi="Times New Roman" w:cs="Times New Roman"/>
          <w:sz w:val="24"/>
          <w:szCs w:val="24"/>
        </w:rPr>
        <w:t xml:space="preserve">Администрацией городского округа «Вуктыл», в период с 2016 по 2018 г.г., в рамках муниципальной программы МО ГО «Вуктыл» «Развитие строительства и жилищно-коммунального комплекса, энергосбережение и повышение </w:t>
      </w:r>
      <w:proofErr w:type="spellStart"/>
      <w:r w:rsidRPr="003D622A">
        <w:rPr>
          <w:rFonts w:ascii="Times New Roman" w:hAnsi="Times New Roman" w:cs="Times New Roman"/>
          <w:sz w:val="24"/>
          <w:szCs w:val="24"/>
        </w:rPr>
        <w:t>энергоэффективности</w:t>
      </w:r>
      <w:proofErr w:type="spellEnd"/>
      <w:r w:rsidRPr="003D622A">
        <w:rPr>
          <w:rFonts w:ascii="Times New Roman" w:hAnsi="Times New Roman" w:cs="Times New Roman"/>
          <w:sz w:val="24"/>
          <w:szCs w:val="24"/>
        </w:rPr>
        <w:t xml:space="preserve">» реализовались мероприятия по вывозу твердых коммунальных отходов с территорий сельских населенных пунктов п. Лемтыбож, </w:t>
      </w:r>
      <w:proofErr w:type="spellStart"/>
      <w:r w:rsidRPr="003D622A">
        <w:rPr>
          <w:rFonts w:ascii="Times New Roman" w:hAnsi="Times New Roman" w:cs="Times New Roman"/>
          <w:sz w:val="24"/>
          <w:szCs w:val="24"/>
        </w:rPr>
        <w:t>с</w:t>
      </w:r>
      <w:proofErr w:type="gramStart"/>
      <w:r w:rsidRPr="003D622A">
        <w:rPr>
          <w:rFonts w:ascii="Times New Roman" w:hAnsi="Times New Roman" w:cs="Times New Roman"/>
          <w:sz w:val="24"/>
          <w:szCs w:val="24"/>
        </w:rPr>
        <w:t>.Д</w:t>
      </w:r>
      <w:proofErr w:type="gramEnd"/>
      <w:r w:rsidRPr="003D622A">
        <w:rPr>
          <w:rFonts w:ascii="Times New Roman" w:hAnsi="Times New Roman" w:cs="Times New Roman"/>
          <w:sz w:val="24"/>
          <w:szCs w:val="24"/>
        </w:rPr>
        <w:t>утово</w:t>
      </w:r>
      <w:proofErr w:type="spellEnd"/>
      <w:r w:rsidRPr="003D622A">
        <w:rPr>
          <w:rFonts w:ascii="Times New Roman" w:hAnsi="Times New Roman" w:cs="Times New Roman"/>
          <w:sz w:val="24"/>
          <w:szCs w:val="24"/>
        </w:rPr>
        <w:t xml:space="preserve"> и с. Подчерье на объект размещения отходов.</w:t>
      </w:r>
    </w:p>
    <w:p w:rsidR="00C0545D" w:rsidRDefault="005E281A">
      <w:pPr>
        <w:tabs>
          <w:tab w:val="left" w:pos="570"/>
        </w:tabs>
        <w:spacing w:after="0" w:line="240" w:lineRule="auto"/>
        <w:ind w:firstLine="709"/>
        <w:jc w:val="both"/>
      </w:pPr>
      <w:proofErr w:type="gramStart"/>
      <w:r>
        <w:rPr>
          <w:rFonts w:ascii="Times New Roman" w:hAnsi="Times New Roman" w:cs="Times New Roman"/>
          <w:color w:val="000000"/>
          <w:sz w:val="24"/>
          <w:szCs w:val="24"/>
          <w:lang w:eastAsia="ru-RU"/>
        </w:rPr>
        <w:t>С 01.11.2018г. в соответствии с действующим законодательством транспортирование, обработк</w:t>
      </w:r>
      <w:r w:rsidR="00EF28C2">
        <w:rPr>
          <w:rFonts w:ascii="Times New Roman" w:hAnsi="Times New Roman" w:cs="Times New Roman"/>
          <w:color w:val="000000"/>
          <w:sz w:val="24"/>
          <w:szCs w:val="24"/>
          <w:lang w:eastAsia="ru-RU"/>
        </w:rPr>
        <w:t>у</w:t>
      </w:r>
      <w:r>
        <w:rPr>
          <w:rFonts w:ascii="Times New Roman" w:hAnsi="Times New Roman" w:cs="Times New Roman"/>
          <w:color w:val="000000"/>
          <w:sz w:val="24"/>
          <w:szCs w:val="24"/>
          <w:lang w:eastAsia="ru-RU"/>
        </w:rPr>
        <w:t>, утилизаци</w:t>
      </w:r>
      <w:r w:rsidR="00EF28C2">
        <w:rPr>
          <w:rFonts w:ascii="Times New Roman" w:hAnsi="Times New Roman" w:cs="Times New Roman"/>
          <w:color w:val="000000"/>
          <w:sz w:val="24"/>
          <w:szCs w:val="24"/>
          <w:lang w:eastAsia="ru-RU"/>
        </w:rPr>
        <w:t>ю</w:t>
      </w:r>
      <w:r>
        <w:rPr>
          <w:rFonts w:ascii="Times New Roman" w:hAnsi="Times New Roman" w:cs="Times New Roman"/>
          <w:color w:val="000000"/>
          <w:sz w:val="24"/>
          <w:szCs w:val="24"/>
          <w:lang w:eastAsia="ru-RU"/>
        </w:rPr>
        <w:t>, обезвреживание, захоронение твердых коммунальных отходов на территории Республики Коми в рамках новой системы регулирования в сфере обращения с твердыми коммунальными отходами (далее - ТКО) осуществляет р</w:t>
      </w:r>
      <w:r>
        <w:rPr>
          <w:rStyle w:val="a4"/>
          <w:rFonts w:ascii="Times New Roman" w:hAnsi="Times New Roman" w:cs="Times New Roman"/>
          <w:i w:val="0"/>
          <w:color w:val="000000"/>
          <w:sz w:val="24"/>
          <w:szCs w:val="24"/>
          <w:lang w:eastAsia="ru-RU"/>
        </w:rPr>
        <w:t>егиональный</w:t>
      </w:r>
      <w:r w:rsidR="00EE24DD">
        <w:rPr>
          <w:rStyle w:val="a4"/>
          <w:rFonts w:ascii="Times New Roman" w:hAnsi="Times New Roman" w:cs="Times New Roman"/>
          <w:i w:val="0"/>
          <w:color w:val="000000"/>
          <w:sz w:val="24"/>
          <w:szCs w:val="24"/>
          <w:lang w:eastAsia="ru-RU"/>
        </w:rPr>
        <w:t xml:space="preserve"> </w:t>
      </w:r>
      <w:r>
        <w:rPr>
          <w:rStyle w:val="a4"/>
          <w:rFonts w:ascii="Times New Roman" w:hAnsi="Times New Roman" w:cs="Times New Roman"/>
          <w:i w:val="0"/>
          <w:color w:val="000000"/>
          <w:sz w:val="24"/>
          <w:szCs w:val="24"/>
          <w:lang w:eastAsia="ru-RU"/>
        </w:rPr>
        <w:t>оператор</w:t>
      </w:r>
      <w:r>
        <w:rPr>
          <w:rFonts w:ascii="Times New Roman" w:hAnsi="Times New Roman" w:cs="Times New Roman"/>
          <w:color w:val="000000"/>
          <w:sz w:val="24"/>
          <w:szCs w:val="24"/>
          <w:lang w:eastAsia="ru-RU"/>
        </w:rPr>
        <w:t xml:space="preserve"> – ООО «УХТАЖИЛФОНД», выбранный по итогам конкурсного отбора, и с которым, уполномоченным органом Республики Коми, заключено Соглашение об организации деятельности по обращению с ТКО. </w:t>
      </w:r>
      <w:proofErr w:type="gramEnd"/>
    </w:p>
    <w:p w:rsidR="00C0545D" w:rsidRDefault="005E281A">
      <w:pPr>
        <w:suppressAutoHyphens/>
        <w:spacing w:after="0" w:line="240" w:lineRule="auto"/>
        <w:ind w:firstLine="709"/>
        <w:jc w:val="both"/>
      </w:pPr>
      <w:r>
        <w:rPr>
          <w:rFonts w:ascii="Times New Roman" w:hAnsi="Times New Roman" w:cs="Times New Roman"/>
          <w:color w:val="000000"/>
          <w:sz w:val="24"/>
          <w:szCs w:val="24"/>
          <w:lang w:eastAsia="ru-RU"/>
        </w:rPr>
        <w:t xml:space="preserve">На территории </w:t>
      </w:r>
      <w:r w:rsidR="00AD3473">
        <w:rPr>
          <w:rFonts w:ascii="Times New Roman" w:hAnsi="Times New Roman" w:cs="Times New Roman"/>
          <w:color w:val="000000"/>
          <w:sz w:val="24"/>
          <w:szCs w:val="24"/>
          <w:lang w:eastAsia="ru-RU"/>
        </w:rPr>
        <w:t xml:space="preserve">МО </w:t>
      </w:r>
      <w:r>
        <w:rPr>
          <w:rFonts w:ascii="Times New Roman" w:hAnsi="Times New Roman" w:cs="Times New Roman"/>
          <w:color w:val="000000"/>
          <w:sz w:val="24"/>
          <w:szCs w:val="24"/>
          <w:lang w:eastAsia="ru-RU"/>
        </w:rPr>
        <w:t xml:space="preserve">ГО «Вуктыл» разработана схема и утвержден реестр размещения контейнерных площадок для сбора твердых коммунальных отходов на территории </w:t>
      </w:r>
      <w:r w:rsidR="00AD3473">
        <w:rPr>
          <w:rFonts w:ascii="Times New Roman" w:hAnsi="Times New Roman" w:cs="Times New Roman"/>
          <w:color w:val="000000"/>
          <w:sz w:val="24"/>
          <w:szCs w:val="24"/>
          <w:lang w:eastAsia="ru-RU"/>
        </w:rPr>
        <w:t xml:space="preserve">МО </w:t>
      </w:r>
      <w:r>
        <w:rPr>
          <w:rFonts w:ascii="Times New Roman" w:hAnsi="Times New Roman" w:cs="Times New Roman"/>
          <w:color w:val="000000"/>
          <w:sz w:val="24"/>
          <w:szCs w:val="24"/>
          <w:lang w:eastAsia="ru-RU"/>
        </w:rPr>
        <w:t xml:space="preserve">ГО «Вуктыл». </w:t>
      </w:r>
    </w:p>
    <w:p w:rsidR="00EF28C2" w:rsidRPr="0028166A" w:rsidRDefault="00EF28C2" w:rsidP="00EF28C2">
      <w:pPr>
        <w:suppressAutoHyphens/>
        <w:spacing w:after="0" w:line="240" w:lineRule="auto"/>
        <w:ind w:firstLine="680"/>
        <w:jc w:val="both"/>
      </w:pPr>
      <w:r w:rsidRPr="0028166A">
        <w:rPr>
          <w:rFonts w:ascii="Times New Roman" w:hAnsi="Times New Roman" w:cs="Times New Roman"/>
          <w:sz w:val="24"/>
          <w:szCs w:val="24"/>
        </w:rPr>
        <w:t>В период с 2016-2020 г.г. администрацией ГО «Вуктыл» реализовываются</w:t>
      </w:r>
      <w:r>
        <w:rPr>
          <w:rFonts w:ascii="Times New Roman" w:hAnsi="Times New Roman" w:cs="Times New Roman"/>
          <w:sz w:val="24"/>
          <w:szCs w:val="24"/>
        </w:rPr>
        <w:t xml:space="preserve"> полномочия, преданные республикой, </w:t>
      </w:r>
      <w:r w:rsidRPr="0028166A">
        <w:rPr>
          <w:rFonts w:ascii="Times New Roman" w:hAnsi="Times New Roman" w:cs="Times New Roman"/>
          <w:sz w:val="24"/>
          <w:szCs w:val="24"/>
        </w:rPr>
        <w:t>по отлову безнадзорных животных на территории ГО «Вуктыл».</w:t>
      </w:r>
    </w:p>
    <w:p w:rsidR="00C0545D" w:rsidRDefault="005E281A">
      <w:pPr>
        <w:suppressAutoHyphens/>
        <w:spacing w:after="0" w:line="240" w:lineRule="auto"/>
        <w:ind w:firstLine="680"/>
        <w:jc w:val="both"/>
      </w:pPr>
      <w:r>
        <w:rPr>
          <w:rFonts w:ascii="Times New Roman" w:hAnsi="Times New Roman" w:cs="Times New Roman"/>
          <w:sz w:val="24"/>
          <w:szCs w:val="24"/>
        </w:rPr>
        <w:t xml:space="preserve">В настоящее время большое количество безнадзорных животных на территории округа стало острой социальной проблемой для общества, затрагивающей безопасность, здоровье, благополучие, условия жизни, работы и отдыха людей. </w:t>
      </w:r>
    </w:p>
    <w:p w:rsidR="00C0545D" w:rsidRPr="006C2D12" w:rsidRDefault="00AD3473">
      <w:pPr>
        <w:spacing w:after="0" w:line="240" w:lineRule="auto"/>
        <w:ind w:firstLine="709"/>
        <w:jc w:val="both"/>
        <w:rPr>
          <w:rFonts w:ascii="Times New Roman" w:hAnsi="Times New Roman" w:cs="Times New Roman"/>
        </w:rPr>
      </w:pPr>
      <w:r>
        <w:rPr>
          <w:rFonts w:ascii="Times New Roman" w:eastAsia="Mangal" w:hAnsi="Times New Roman" w:cs="Times New Roman"/>
          <w:color w:val="000000"/>
          <w:kern w:val="2"/>
          <w:sz w:val="24"/>
          <w:szCs w:val="24"/>
          <w:lang w:eastAsia="hi-IN" w:bidi="ru-RU"/>
        </w:rPr>
        <w:t xml:space="preserve">Город </w:t>
      </w:r>
      <w:r w:rsidR="005E281A">
        <w:rPr>
          <w:rFonts w:ascii="Times New Roman" w:eastAsia="Mangal" w:hAnsi="Times New Roman" w:cs="Times New Roman"/>
          <w:color w:val="000000"/>
          <w:kern w:val="2"/>
          <w:sz w:val="24"/>
          <w:szCs w:val="24"/>
          <w:lang w:eastAsia="hi-IN" w:bidi="ru-RU"/>
        </w:rPr>
        <w:t xml:space="preserve">Вуктыл возник на основе развития газовой отрасли, но из 11 населенных пунктов до 2020 г. был газифицирован только г. Вуктыл. Существовала основа для газификации с. </w:t>
      </w:r>
      <w:proofErr w:type="spellStart"/>
      <w:r w:rsidR="005E281A">
        <w:rPr>
          <w:rFonts w:ascii="Times New Roman" w:eastAsia="Mangal" w:hAnsi="Times New Roman" w:cs="Times New Roman"/>
          <w:color w:val="000000"/>
          <w:kern w:val="2"/>
          <w:sz w:val="24"/>
          <w:szCs w:val="24"/>
          <w:lang w:eastAsia="hi-IN" w:bidi="ru-RU"/>
        </w:rPr>
        <w:t>Дутово</w:t>
      </w:r>
      <w:proofErr w:type="spellEnd"/>
      <w:r w:rsidR="005E281A">
        <w:rPr>
          <w:rFonts w:ascii="Times New Roman" w:eastAsia="Mangal" w:hAnsi="Times New Roman" w:cs="Times New Roman"/>
          <w:color w:val="000000"/>
          <w:kern w:val="2"/>
          <w:sz w:val="24"/>
          <w:szCs w:val="24"/>
          <w:lang w:eastAsia="hi-IN" w:bidi="ru-RU"/>
        </w:rPr>
        <w:t xml:space="preserve"> - газопровод высокого давления от автоматизированной газораспределительной станции «</w:t>
      </w:r>
      <w:proofErr w:type="spellStart"/>
      <w:r w:rsidR="005E281A">
        <w:rPr>
          <w:rFonts w:ascii="Times New Roman" w:eastAsia="Mangal" w:hAnsi="Times New Roman" w:cs="Times New Roman"/>
          <w:color w:val="000000"/>
          <w:kern w:val="2"/>
          <w:sz w:val="24"/>
          <w:szCs w:val="24"/>
          <w:lang w:eastAsia="hi-IN" w:bidi="ru-RU"/>
        </w:rPr>
        <w:t>Дутово</w:t>
      </w:r>
      <w:proofErr w:type="spellEnd"/>
      <w:r w:rsidR="005E281A">
        <w:rPr>
          <w:rFonts w:ascii="Times New Roman" w:eastAsia="Mangal" w:hAnsi="Times New Roman" w:cs="Times New Roman"/>
          <w:color w:val="000000"/>
          <w:kern w:val="2"/>
          <w:sz w:val="24"/>
          <w:szCs w:val="24"/>
          <w:lang w:eastAsia="hi-IN" w:bidi="ru-RU"/>
        </w:rPr>
        <w:t xml:space="preserve">» до котельной с. </w:t>
      </w:r>
      <w:proofErr w:type="spellStart"/>
      <w:r w:rsidR="005E281A">
        <w:rPr>
          <w:rFonts w:ascii="Times New Roman" w:eastAsia="Mangal" w:hAnsi="Times New Roman" w:cs="Times New Roman"/>
          <w:color w:val="000000"/>
          <w:kern w:val="2"/>
          <w:sz w:val="24"/>
          <w:szCs w:val="24"/>
          <w:lang w:eastAsia="hi-IN" w:bidi="ru-RU"/>
        </w:rPr>
        <w:t>Дутово</w:t>
      </w:r>
      <w:proofErr w:type="spellEnd"/>
      <w:r w:rsidR="005E281A">
        <w:rPr>
          <w:rFonts w:ascii="Times New Roman" w:eastAsia="Mangal" w:hAnsi="Times New Roman" w:cs="Times New Roman"/>
          <w:color w:val="000000"/>
          <w:kern w:val="2"/>
          <w:sz w:val="24"/>
          <w:szCs w:val="24"/>
          <w:lang w:eastAsia="hi-IN" w:bidi="ru-RU"/>
        </w:rPr>
        <w:t xml:space="preserve">. По заказу Министерства промышленности и энергетики Республики Коми был разработан проект «Газификация жилых домов с. </w:t>
      </w:r>
      <w:proofErr w:type="spellStart"/>
      <w:r w:rsidR="005E281A">
        <w:rPr>
          <w:rFonts w:ascii="Times New Roman" w:eastAsia="Mangal" w:hAnsi="Times New Roman" w:cs="Times New Roman"/>
          <w:color w:val="000000"/>
          <w:kern w:val="2"/>
          <w:sz w:val="24"/>
          <w:szCs w:val="24"/>
          <w:lang w:eastAsia="hi-IN" w:bidi="ru-RU"/>
        </w:rPr>
        <w:t>Дутово</w:t>
      </w:r>
      <w:proofErr w:type="spellEnd"/>
      <w:r w:rsidR="005E281A">
        <w:rPr>
          <w:rFonts w:ascii="Times New Roman" w:eastAsia="Mangal" w:hAnsi="Times New Roman" w:cs="Times New Roman"/>
          <w:color w:val="000000"/>
          <w:kern w:val="2"/>
          <w:sz w:val="24"/>
          <w:szCs w:val="24"/>
          <w:lang w:eastAsia="hi-IN" w:bidi="ru-RU"/>
        </w:rPr>
        <w:t xml:space="preserve">». </w:t>
      </w:r>
      <w:proofErr w:type="gramStart"/>
      <w:r w:rsidR="005E281A">
        <w:rPr>
          <w:rFonts w:ascii="Times New Roman" w:eastAsia="Mangal" w:hAnsi="Times New Roman" w:cs="Times New Roman"/>
          <w:color w:val="000000"/>
          <w:kern w:val="2"/>
          <w:sz w:val="24"/>
          <w:szCs w:val="24"/>
          <w:lang w:eastAsia="hi-IN" w:bidi="ru-RU"/>
        </w:rPr>
        <w:t xml:space="preserve">В 2015 г. на условиях </w:t>
      </w:r>
      <w:proofErr w:type="spellStart"/>
      <w:r w:rsidR="005E281A">
        <w:rPr>
          <w:rFonts w:ascii="Times New Roman" w:eastAsia="Mangal" w:hAnsi="Times New Roman" w:cs="Times New Roman"/>
          <w:color w:val="000000"/>
          <w:kern w:val="2"/>
          <w:sz w:val="24"/>
          <w:szCs w:val="24"/>
          <w:lang w:eastAsia="hi-IN" w:bidi="ru-RU"/>
        </w:rPr>
        <w:t>софинансирования</w:t>
      </w:r>
      <w:proofErr w:type="spellEnd"/>
      <w:r w:rsidR="005E281A">
        <w:rPr>
          <w:rFonts w:ascii="Times New Roman" w:eastAsia="Mangal" w:hAnsi="Times New Roman" w:cs="Times New Roman"/>
          <w:color w:val="000000"/>
          <w:kern w:val="2"/>
          <w:sz w:val="24"/>
          <w:szCs w:val="24"/>
          <w:lang w:eastAsia="hi-IN" w:bidi="ru-RU"/>
        </w:rPr>
        <w:t xml:space="preserve"> с федеральным бюджетом, республиканским бюджетом Республики Коми в рамках Государственной программы Республики Коми «Развитие сельского хозяйства и регулирование рынков сельскохозяйственной продукции, сырья и продовольствия, развитие </w:t>
      </w:r>
      <w:proofErr w:type="spellStart"/>
      <w:r w:rsidR="005E281A">
        <w:rPr>
          <w:rFonts w:ascii="Times New Roman" w:eastAsia="Mangal" w:hAnsi="Times New Roman" w:cs="Times New Roman"/>
          <w:color w:val="000000"/>
          <w:kern w:val="2"/>
          <w:sz w:val="24"/>
          <w:szCs w:val="24"/>
          <w:lang w:eastAsia="hi-IN" w:bidi="ru-RU"/>
        </w:rPr>
        <w:t>рыбохозяйственного</w:t>
      </w:r>
      <w:proofErr w:type="spellEnd"/>
      <w:r w:rsidR="005E281A">
        <w:rPr>
          <w:rFonts w:ascii="Times New Roman" w:eastAsia="Mangal" w:hAnsi="Times New Roman" w:cs="Times New Roman"/>
          <w:color w:val="000000"/>
          <w:kern w:val="2"/>
          <w:sz w:val="24"/>
          <w:szCs w:val="24"/>
          <w:lang w:eastAsia="hi-IN" w:bidi="ru-RU"/>
        </w:rPr>
        <w:t xml:space="preserve"> комплекса в Республике Коми», утвержденной постановлением Правительства Республики Коми от 28 сентября 2012 г. № 424, </w:t>
      </w:r>
      <w:r w:rsidR="005E281A" w:rsidRPr="006C2D12">
        <w:rPr>
          <w:rFonts w:ascii="Times New Roman" w:eastAsia="Mangal" w:hAnsi="Times New Roman" w:cs="Times New Roman"/>
          <w:kern w:val="2"/>
          <w:sz w:val="24"/>
          <w:szCs w:val="24"/>
          <w:lang w:eastAsia="hi-IN" w:bidi="ru-RU"/>
        </w:rPr>
        <w:lastRenderedPageBreak/>
        <w:t xml:space="preserve">стартовал проект «Газификация жилых домов в с. </w:t>
      </w:r>
      <w:proofErr w:type="spellStart"/>
      <w:r w:rsidR="005E281A" w:rsidRPr="006C2D12">
        <w:rPr>
          <w:rFonts w:ascii="Times New Roman" w:eastAsia="Mangal" w:hAnsi="Times New Roman" w:cs="Times New Roman"/>
          <w:kern w:val="2"/>
          <w:sz w:val="24"/>
          <w:szCs w:val="24"/>
          <w:lang w:eastAsia="hi-IN" w:bidi="ru-RU"/>
        </w:rPr>
        <w:t>Дутово</w:t>
      </w:r>
      <w:proofErr w:type="spellEnd"/>
      <w:r w:rsidR="005E281A" w:rsidRPr="006C2D12">
        <w:rPr>
          <w:rFonts w:ascii="Times New Roman" w:eastAsia="Mangal" w:hAnsi="Times New Roman" w:cs="Times New Roman"/>
          <w:kern w:val="2"/>
          <w:sz w:val="24"/>
          <w:szCs w:val="24"/>
          <w:lang w:eastAsia="hi-IN" w:bidi="ru-RU"/>
        </w:rPr>
        <w:t>».</w:t>
      </w:r>
      <w:proofErr w:type="gramEnd"/>
      <w:r w:rsidR="005E281A" w:rsidRPr="006C2D12">
        <w:rPr>
          <w:rFonts w:ascii="Times New Roman" w:eastAsia="Mangal" w:hAnsi="Times New Roman" w:cs="Times New Roman"/>
          <w:kern w:val="2"/>
          <w:sz w:val="24"/>
          <w:szCs w:val="24"/>
          <w:lang w:eastAsia="hi-IN" w:bidi="ru-RU"/>
        </w:rPr>
        <w:t xml:space="preserve"> В 2019 г. завершено строительств</w:t>
      </w:r>
      <w:r w:rsidRPr="006C2D12">
        <w:rPr>
          <w:rFonts w:ascii="Times New Roman" w:eastAsia="Mangal" w:hAnsi="Times New Roman" w:cs="Times New Roman"/>
          <w:kern w:val="2"/>
          <w:sz w:val="24"/>
          <w:szCs w:val="24"/>
          <w:lang w:eastAsia="hi-IN" w:bidi="ru-RU"/>
        </w:rPr>
        <w:t>о</w:t>
      </w:r>
      <w:r w:rsidR="005E281A" w:rsidRPr="006C2D12">
        <w:rPr>
          <w:rFonts w:ascii="Times New Roman" w:eastAsia="Mangal" w:hAnsi="Times New Roman" w:cs="Times New Roman"/>
          <w:kern w:val="2"/>
          <w:sz w:val="24"/>
          <w:szCs w:val="24"/>
          <w:lang w:eastAsia="hi-IN" w:bidi="ru-RU"/>
        </w:rPr>
        <w:t xml:space="preserve"> объекта «Газификация жилых домов с. </w:t>
      </w:r>
      <w:proofErr w:type="spellStart"/>
      <w:r w:rsidR="005E281A" w:rsidRPr="006C2D12">
        <w:rPr>
          <w:rFonts w:ascii="Times New Roman" w:eastAsia="Mangal" w:hAnsi="Times New Roman" w:cs="Times New Roman"/>
          <w:kern w:val="2"/>
          <w:sz w:val="24"/>
          <w:szCs w:val="24"/>
          <w:lang w:eastAsia="hi-IN" w:bidi="ru-RU"/>
        </w:rPr>
        <w:t>Дутово</w:t>
      </w:r>
      <w:proofErr w:type="spellEnd"/>
      <w:r w:rsidR="005E281A" w:rsidRPr="006C2D12">
        <w:rPr>
          <w:rFonts w:ascii="Times New Roman" w:eastAsia="Mangal" w:hAnsi="Times New Roman" w:cs="Times New Roman"/>
          <w:kern w:val="2"/>
          <w:sz w:val="24"/>
          <w:szCs w:val="24"/>
          <w:lang w:eastAsia="hi-IN" w:bidi="ru-RU"/>
        </w:rPr>
        <w:t>». В 2015 - 2019 гг. построено - 13,95 км газопровода и осуществлен подвод газопровода к 77 жилым домам. В 2019 г. получено разрешение на ввод объекта в эксплуатацию. На 2020 г. запланирован запуск построенного газопровода.</w:t>
      </w:r>
    </w:p>
    <w:p w:rsidR="00C0545D" w:rsidRPr="006C2D12" w:rsidRDefault="00C0545D">
      <w:pPr>
        <w:spacing w:after="0" w:line="240" w:lineRule="auto"/>
        <w:ind w:firstLine="709"/>
        <w:jc w:val="both"/>
        <w:outlineLvl w:val="1"/>
        <w:rPr>
          <w:rFonts w:ascii="Times New Roman" w:hAnsi="Times New Roman" w:cs="Times New Roman"/>
          <w:b/>
          <w:bCs/>
        </w:rPr>
      </w:pPr>
    </w:p>
    <w:p w:rsidR="00C0545D" w:rsidRDefault="0017268D">
      <w:pPr>
        <w:spacing w:after="0" w:line="240" w:lineRule="auto"/>
        <w:jc w:val="center"/>
        <w:outlineLvl w:val="1"/>
        <w:rPr>
          <w:rFonts w:ascii="Times New Roman" w:hAnsi="Times New Roman" w:cs="Times New Roman"/>
          <w:b/>
          <w:bCs/>
        </w:rPr>
      </w:pPr>
      <w:r w:rsidRPr="0068415F">
        <w:rPr>
          <w:rFonts w:ascii="Times New Roman" w:hAnsi="Times New Roman" w:cs="Times New Roman"/>
          <w:b/>
          <w:bCs/>
        </w:rPr>
        <w:t xml:space="preserve">9. </w:t>
      </w:r>
      <w:r w:rsidR="005E281A">
        <w:rPr>
          <w:rFonts w:ascii="Times New Roman" w:hAnsi="Times New Roman" w:cs="Times New Roman"/>
          <w:b/>
          <w:bCs/>
        </w:rPr>
        <w:t>Градостроительная деятельность</w:t>
      </w:r>
    </w:p>
    <w:p w:rsidR="00C0545D" w:rsidRDefault="00C0545D">
      <w:pPr>
        <w:spacing w:after="0" w:line="240" w:lineRule="auto"/>
        <w:jc w:val="center"/>
        <w:outlineLvl w:val="1"/>
        <w:rPr>
          <w:rFonts w:ascii="Times New Roman" w:hAnsi="Times New Roman" w:cs="Times New Roman"/>
          <w:b/>
          <w:bCs/>
        </w:rPr>
      </w:pPr>
    </w:p>
    <w:p w:rsidR="00C0545D" w:rsidRDefault="005E281A">
      <w:pPr>
        <w:pStyle w:val="ConsPlusNormal"/>
        <w:ind w:firstLine="709"/>
        <w:jc w:val="both"/>
      </w:pPr>
      <w:r>
        <w:t xml:space="preserve">Генеральный план является основным документом, определяющим долгосрочную стратегию его градостроительного развития и условия формирования среды жизнедеятельности. Так в 2017 г. был разработан проект Генерального плана  МО ГО «Вуктыл». </w:t>
      </w:r>
    </w:p>
    <w:p w:rsidR="00C0545D" w:rsidRDefault="005E281A">
      <w:pPr>
        <w:pStyle w:val="ConsPlusNormal"/>
        <w:ind w:firstLine="709"/>
        <w:jc w:val="both"/>
      </w:pPr>
      <w:r>
        <w:t>Решением Совета ГО «Вуктыл» от 30 мая 2018 г. № 307 утверждены Правила землепользования и застройки  МО ГО «Вуктыл».</w:t>
      </w:r>
    </w:p>
    <w:p w:rsidR="00C0545D" w:rsidRDefault="005E281A">
      <w:pPr>
        <w:pStyle w:val="ConsPlusNormal"/>
        <w:ind w:firstLine="709"/>
        <w:jc w:val="both"/>
      </w:pPr>
      <w:r>
        <w:t>Муниципальные услуги в градостроительной сфере в 2017 г. переведены в электронный вид.</w:t>
      </w:r>
    </w:p>
    <w:p w:rsidR="00C0545D" w:rsidRDefault="005E281A">
      <w:pPr>
        <w:pStyle w:val="ConsPlusNormal"/>
        <w:ind w:firstLine="709"/>
        <w:jc w:val="both"/>
      </w:pPr>
      <w:r>
        <w:t>Число выданных разрешений на строительство объектов капитального строительства администрацией ГО «Вуктыл» приведены в следующей таблице:</w:t>
      </w:r>
    </w:p>
    <w:p w:rsidR="00C0545D" w:rsidRDefault="00C0545D">
      <w:pPr>
        <w:pStyle w:val="ConsPlusNormal"/>
        <w:ind w:firstLine="709"/>
        <w:jc w:val="both"/>
      </w:pPr>
    </w:p>
    <w:tbl>
      <w:tblPr>
        <w:tblW w:w="9072" w:type="dxa"/>
        <w:tblInd w:w="39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820"/>
        <w:gridCol w:w="851"/>
        <w:gridCol w:w="850"/>
        <w:gridCol w:w="851"/>
        <w:gridCol w:w="850"/>
        <w:gridCol w:w="850"/>
      </w:tblGrid>
      <w:tr w:rsidR="00C0545D">
        <w:tc>
          <w:tcPr>
            <w:tcW w:w="48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Default="00C0545D">
            <w:pPr>
              <w:pStyle w:val="ConsPlusNormal"/>
              <w:jc w:val="both"/>
              <w:rPr>
                <w:sz w:val="20"/>
                <w:szCs w:val="20"/>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Default="005E281A">
            <w:pPr>
              <w:pStyle w:val="ConsPlusNormal"/>
              <w:jc w:val="center"/>
              <w:rPr>
                <w:sz w:val="20"/>
                <w:szCs w:val="20"/>
              </w:rPr>
            </w:pPr>
            <w:r>
              <w:rPr>
                <w:sz w:val="20"/>
                <w:szCs w:val="20"/>
              </w:rPr>
              <w:t>2015</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Default="005E281A">
            <w:pPr>
              <w:pStyle w:val="ConsPlusNormal"/>
              <w:jc w:val="center"/>
              <w:rPr>
                <w:sz w:val="20"/>
                <w:szCs w:val="20"/>
              </w:rPr>
            </w:pPr>
            <w:r>
              <w:rPr>
                <w:sz w:val="20"/>
                <w:szCs w:val="20"/>
              </w:rPr>
              <w:t>2016</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Default="005E281A">
            <w:pPr>
              <w:pStyle w:val="ConsPlusNormal"/>
              <w:jc w:val="center"/>
              <w:rPr>
                <w:sz w:val="20"/>
                <w:szCs w:val="20"/>
              </w:rPr>
            </w:pPr>
            <w:r>
              <w:rPr>
                <w:sz w:val="20"/>
                <w:szCs w:val="20"/>
              </w:rPr>
              <w:t>2017</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Default="005E281A">
            <w:pPr>
              <w:pStyle w:val="ConsPlusNormal"/>
              <w:jc w:val="center"/>
              <w:rPr>
                <w:sz w:val="20"/>
                <w:szCs w:val="20"/>
              </w:rPr>
            </w:pPr>
            <w:r>
              <w:rPr>
                <w:sz w:val="20"/>
                <w:szCs w:val="20"/>
              </w:rPr>
              <w:t>2018</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Default="005E281A">
            <w:pPr>
              <w:pStyle w:val="ConsPlusNormal"/>
              <w:jc w:val="center"/>
              <w:rPr>
                <w:sz w:val="20"/>
                <w:szCs w:val="20"/>
              </w:rPr>
            </w:pPr>
            <w:r>
              <w:rPr>
                <w:sz w:val="20"/>
                <w:szCs w:val="20"/>
              </w:rPr>
              <w:t>2019</w:t>
            </w:r>
          </w:p>
        </w:tc>
      </w:tr>
      <w:tr w:rsidR="00C0545D">
        <w:tc>
          <w:tcPr>
            <w:tcW w:w="48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Default="005E281A">
            <w:pPr>
              <w:pStyle w:val="ConsPlusNormal"/>
              <w:jc w:val="both"/>
              <w:rPr>
                <w:sz w:val="20"/>
                <w:szCs w:val="20"/>
              </w:rPr>
            </w:pPr>
            <w:r>
              <w:rPr>
                <w:sz w:val="20"/>
                <w:szCs w:val="20"/>
              </w:rPr>
              <w:t>Число  выданных разрешений на строительство</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Default="005E281A">
            <w:pPr>
              <w:pStyle w:val="ConsPlusNormal"/>
              <w:jc w:val="center"/>
              <w:rPr>
                <w:sz w:val="20"/>
                <w:szCs w:val="20"/>
              </w:rPr>
            </w:pPr>
            <w:r>
              <w:rPr>
                <w:sz w:val="20"/>
                <w:szCs w:val="20"/>
              </w:rPr>
              <w:t>3</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Default="005E281A">
            <w:pPr>
              <w:pStyle w:val="ConsPlusNormal"/>
              <w:jc w:val="center"/>
              <w:rPr>
                <w:sz w:val="20"/>
                <w:szCs w:val="20"/>
              </w:rPr>
            </w:pPr>
            <w:r>
              <w:rPr>
                <w:sz w:val="20"/>
                <w:szCs w:val="20"/>
              </w:rPr>
              <w:t>2</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Default="005E281A">
            <w:pPr>
              <w:pStyle w:val="ConsPlusNormal"/>
              <w:jc w:val="center"/>
              <w:rPr>
                <w:sz w:val="20"/>
                <w:szCs w:val="20"/>
              </w:rPr>
            </w:pPr>
            <w:r>
              <w:rPr>
                <w:sz w:val="20"/>
                <w:szCs w:val="20"/>
              </w:rPr>
              <w:t>3</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Default="005E281A">
            <w:pPr>
              <w:pStyle w:val="ConsPlusNormal"/>
              <w:jc w:val="center"/>
              <w:rPr>
                <w:sz w:val="20"/>
                <w:szCs w:val="20"/>
              </w:rPr>
            </w:pPr>
            <w:r>
              <w:rPr>
                <w:sz w:val="20"/>
                <w:szCs w:val="20"/>
              </w:rPr>
              <w:t>1</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Default="005E281A">
            <w:pPr>
              <w:pStyle w:val="ConsPlusNormal"/>
              <w:jc w:val="center"/>
              <w:rPr>
                <w:sz w:val="20"/>
                <w:szCs w:val="20"/>
              </w:rPr>
            </w:pPr>
            <w:r>
              <w:rPr>
                <w:sz w:val="20"/>
                <w:szCs w:val="20"/>
              </w:rPr>
              <w:t>3</w:t>
            </w:r>
          </w:p>
        </w:tc>
      </w:tr>
      <w:tr w:rsidR="00C0545D">
        <w:tc>
          <w:tcPr>
            <w:tcW w:w="48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Default="005E281A">
            <w:pPr>
              <w:pStyle w:val="ConsPlusNormal"/>
              <w:jc w:val="both"/>
              <w:rPr>
                <w:sz w:val="20"/>
                <w:szCs w:val="20"/>
              </w:rPr>
            </w:pPr>
            <w:r>
              <w:rPr>
                <w:sz w:val="20"/>
                <w:szCs w:val="20"/>
              </w:rPr>
              <w:t>из них на жилищное строительство</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Default="005E281A">
            <w:pPr>
              <w:pStyle w:val="ConsPlusNormal"/>
              <w:jc w:val="center"/>
              <w:rPr>
                <w:sz w:val="20"/>
                <w:szCs w:val="20"/>
              </w:rPr>
            </w:pPr>
            <w:r>
              <w:rPr>
                <w:sz w:val="20"/>
                <w:szCs w:val="20"/>
              </w:rPr>
              <w:t>2</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Default="005E281A">
            <w:pPr>
              <w:pStyle w:val="ConsPlusNormal"/>
              <w:jc w:val="center"/>
              <w:rPr>
                <w:sz w:val="20"/>
                <w:szCs w:val="20"/>
              </w:rPr>
            </w:pPr>
            <w:r>
              <w:rPr>
                <w:sz w:val="20"/>
                <w:szCs w:val="20"/>
              </w:rPr>
              <w:t>0</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Default="005E281A">
            <w:pPr>
              <w:pStyle w:val="ConsPlusNormal"/>
              <w:jc w:val="center"/>
              <w:rPr>
                <w:sz w:val="20"/>
                <w:szCs w:val="20"/>
              </w:rPr>
            </w:pPr>
            <w:r>
              <w:rPr>
                <w:sz w:val="20"/>
                <w:szCs w:val="20"/>
              </w:rPr>
              <w:t>0</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Default="005E281A">
            <w:pPr>
              <w:pStyle w:val="ConsPlusNormal"/>
              <w:jc w:val="center"/>
              <w:rPr>
                <w:sz w:val="20"/>
                <w:szCs w:val="20"/>
              </w:rPr>
            </w:pPr>
            <w:r>
              <w:rPr>
                <w:sz w:val="20"/>
                <w:szCs w:val="20"/>
              </w:rPr>
              <w:t>0</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Default="005E281A">
            <w:pPr>
              <w:pStyle w:val="ConsPlusNormal"/>
              <w:jc w:val="center"/>
              <w:rPr>
                <w:sz w:val="20"/>
                <w:szCs w:val="20"/>
              </w:rPr>
            </w:pPr>
            <w:r>
              <w:rPr>
                <w:sz w:val="20"/>
                <w:szCs w:val="20"/>
              </w:rPr>
              <w:t>0</w:t>
            </w:r>
          </w:p>
        </w:tc>
      </w:tr>
    </w:tbl>
    <w:p w:rsidR="00C0545D" w:rsidRDefault="00C0545D">
      <w:pPr>
        <w:pStyle w:val="ConsPlusNormal"/>
        <w:ind w:firstLine="709"/>
        <w:jc w:val="both"/>
      </w:pPr>
    </w:p>
    <w:p w:rsidR="00C0545D" w:rsidRDefault="005E281A">
      <w:pPr>
        <w:pStyle w:val="ConsPlusNormal"/>
        <w:ind w:firstLine="709"/>
        <w:jc w:val="both"/>
      </w:pPr>
      <w:proofErr w:type="gramStart"/>
      <w:r>
        <w:t>Разрешения на ввод в эксплуатацию жилых домов не выдавались за последние 5 лет, в связи с отсутствием заявлений.</w:t>
      </w:r>
      <w:proofErr w:type="gramEnd"/>
    </w:p>
    <w:p w:rsidR="00C0545D" w:rsidRDefault="005E281A" w:rsidP="004B7C58">
      <w:pPr>
        <w:pStyle w:val="16"/>
        <w:ind w:firstLine="709"/>
        <w:rPr>
          <w:rFonts w:ascii="Times New Roman" w:hAnsi="Times New Roman"/>
          <w:sz w:val="24"/>
          <w:szCs w:val="24"/>
        </w:rPr>
      </w:pPr>
      <w:r>
        <w:rPr>
          <w:rFonts w:ascii="Times New Roman" w:hAnsi="Times New Roman"/>
          <w:sz w:val="24"/>
          <w:szCs w:val="24"/>
        </w:rPr>
        <w:t xml:space="preserve">В 2015-2017 гг. ввод в действие жилых домов не осуществлялся. В 2018 г. был введен 1 индивидуальный жилой дом общей площадью жилых помещений 75 квадратных метров. </w:t>
      </w:r>
    </w:p>
    <w:p w:rsidR="00C0545D" w:rsidRDefault="005E281A" w:rsidP="004B7C58">
      <w:pPr>
        <w:pStyle w:val="ConsPlusNormal"/>
        <w:ind w:firstLine="709"/>
        <w:jc w:val="both"/>
      </w:pPr>
      <w:r>
        <w:t xml:space="preserve">В рамках Государственной программы Республики Коми «Развитие строительства, обеспечение доступным и комфортным и комфортным жильем и коммунальными услугами граждан», утвержденной постановлением Правительства Республики Коми от 31.10.2019 № 520, на </w:t>
      </w:r>
      <w:r w:rsidR="004B7C58">
        <w:t>2020</w:t>
      </w:r>
      <w:r>
        <w:t xml:space="preserve"> г. предусмотрены средства республиканского бюджета Республики Коми на корректировку Генерального плана ГО «Вуктыл» и Правил землепользования и застройки ГО «Вуктыл».</w:t>
      </w:r>
    </w:p>
    <w:p w:rsidR="00C0545D" w:rsidRDefault="002D442D">
      <w:pPr>
        <w:spacing w:after="0" w:line="240" w:lineRule="auto"/>
        <w:jc w:val="center"/>
        <w:outlineLvl w:val="1"/>
        <w:rPr>
          <w:rFonts w:ascii="Times New Roman" w:hAnsi="Times New Roman" w:cs="Times New Roman"/>
        </w:rPr>
      </w:pPr>
      <w:r w:rsidRPr="0068415F">
        <w:rPr>
          <w:rFonts w:ascii="Times New Roman" w:hAnsi="Times New Roman" w:cs="Times New Roman"/>
          <w:b/>
          <w:bCs/>
        </w:rPr>
        <w:t xml:space="preserve">10. </w:t>
      </w:r>
      <w:r w:rsidR="005E281A">
        <w:rPr>
          <w:rFonts w:ascii="Times New Roman" w:hAnsi="Times New Roman" w:cs="Times New Roman"/>
          <w:b/>
          <w:bCs/>
        </w:rPr>
        <w:t xml:space="preserve">Сфера занятости </w:t>
      </w:r>
    </w:p>
    <w:p w:rsidR="00C0545D" w:rsidRDefault="005E281A">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Среднесписочная численность работников организаций за 2019 г. составила 4054 чел, что на 1% меньше 2018 г. Основная часть населения занята в отраслях «Добыча полезных ископаемых» (30%) и «Транспорт и связь» (17%).</w:t>
      </w:r>
    </w:p>
    <w:p w:rsidR="00C0545D" w:rsidRDefault="005E281A">
      <w:pPr>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соответствии с анализом структуры населения, указавшего уровень образования в возрасте от 15 лет и более по уровню образования по г. Вуктыл по данным переписи населения, проведенной в 2010 г., наибольший удельный вес населения 36,3% имеют  общее образование (среднее (полное), основное, начальное), затем по убывающей среднее образование – 33,8% и высшее 17,4%. </w:t>
      </w:r>
      <w:proofErr w:type="gramEnd"/>
    </w:p>
    <w:p w:rsidR="00C0545D" w:rsidRDefault="005E281A">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Уровень безработицы </w:t>
      </w:r>
      <w:proofErr w:type="gramStart"/>
      <w:r>
        <w:rPr>
          <w:rFonts w:ascii="Times New Roman" w:hAnsi="Times New Roman" w:cs="Times New Roman"/>
          <w:sz w:val="24"/>
          <w:szCs w:val="24"/>
        </w:rPr>
        <w:t>на конец</w:t>
      </w:r>
      <w:proofErr w:type="gramEnd"/>
      <w:r>
        <w:rPr>
          <w:rFonts w:ascii="Times New Roman" w:hAnsi="Times New Roman" w:cs="Times New Roman"/>
          <w:sz w:val="24"/>
          <w:szCs w:val="24"/>
        </w:rPr>
        <w:t xml:space="preserve"> 2019 г. составил 1,13% (71 человек), что на 37,2% меньше по сравнению с состоянием на 31 декабря 2018 г. (113 человек или 1,76%). Значительное снижение численности безработных граждан произошло вследствие изменений, произошедших в законодательстве о занятости населения. При этом 29,6% (21 человек) от общей численности безработных граждан, зарегистрированных в службе занятости, </w:t>
      </w:r>
      <w:proofErr w:type="gramStart"/>
      <w:r>
        <w:rPr>
          <w:rFonts w:ascii="Times New Roman" w:hAnsi="Times New Roman" w:cs="Times New Roman"/>
          <w:sz w:val="24"/>
          <w:szCs w:val="24"/>
        </w:rPr>
        <w:t>на конец</w:t>
      </w:r>
      <w:proofErr w:type="gramEnd"/>
      <w:r>
        <w:rPr>
          <w:rFonts w:ascii="Times New Roman" w:hAnsi="Times New Roman" w:cs="Times New Roman"/>
          <w:sz w:val="24"/>
          <w:szCs w:val="24"/>
        </w:rPr>
        <w:t xml:space="preserve"> 2019 г. составляют граждане, проживающие в сельской местности. Основная часть населения сельских населенных пунктов работает в социальной сфере или в жилищно-коммунальной отрасли. </w:t>
      </w:r>
    </w:p>
    <w:p w:rsidR="00C0545D" w:rsidRDefault="005E281A">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Потребность организаций в работниках, заявленная в государственное учреждение службы занятости </w:t>
      </w:r>
      <w:proofErr w:type="gramStart"/>
      <w:r>
        <w:rPr>
          <w:rFonts w:ascii="Times New Roman" w:hAnsi="Times New Roman" w:cs="Times New Roman"/>
          <w:sz w:val="24"/>
          <w:szCs w:val="24"/>
        </w:rPr>
        <w:t>на конец</w:t>
      </w:r>
      <w:proofErr w:type="gramEnd"/>
      <w:r>
        <w:rPr>
          <w:rFonts w:ascii="Times New Roman" w:hAnsi="Times New Roman" w:cs="Times New Roman"/>
          <w:sz w:val="24"/>
          <w:szCs w:val="24"/>
        </w:rPr>
        <w:t xml:space="preserve"> 2019 г., составила 107 человек. Таким образом, численность не занятых трудовой деятельностью граждан, состоявших на учете в государственных </w:t>
      </w:r>
      <w:r>
        <w:rPr>
          <w:rFonts w:ascii="Times New Roman" w:hAnsi="Times New Roman" w:cs="Times New Roman"/>
          <w:sz w:val="24"/>
          <w:szCs w:val="24"/>
        </w:rPr>
        <w:lastRenderedPageBreak/>
        <w:t xml:space="preserve">учреждениях службы занятости, в расчете на одну заявленную вакансию </w:t>
      </w:r>
      <w:proofErr w:type="gramStart"/>
      <w:r>
        <w:rPr>
          <w:rFonts w:ascii="Times New Roman" w:hAnsi="Times New Roman" w:cs="Times New Roman"/>
          <w:sz w:val="24"/>
          <w:szCs w:val="24"/>
        </w:rPr>
        <w:t>на конец</w:t>
      </w:r>
      <w:proofErr w:type="gramEnd"/>
      <w:r>
        <w:rPr>
          <w:rFonts w:ascii="Times New Roman" w:hAnsi="Times New Roman" w:cs="Times New Roman"/>
          <w:sz w:val="24"/>
          <w:szCs w:val="24"/>
        </w:rPr>
        <w:t xml:space="preserve"> 2019 г. составила 0,7. Данное соотношение возникает ввиду превышения числа заявляемых организациями вакансий над числом безработных граждан.</w:t>
      </w:r>
    </w:p>
    <w:p w:rsidR="00C0545D" w:rsidRDefault="005E281A">
      <w:pPr>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Из 71 гражданина, признанного безработным на конец 2019 г., 5 человек имели высшее образование или 7%. На рынке труда преобладают безработные граждане, имеющие основное общее и среднее профессиональное образование, соответственно 31 чел. или 43,7% от общего числа безработных граждан и 24 чел. или 33,8%,   численность безработных граждан, имеющих  среднее  общее образование, составило 11 чел. или 15,5%. Данная ситуация с незначительным</w:t>
      </w:r>
      <w:proofErr w:type="gramEnd"/>
      <w:r>
        <w:rPr>
          <w:rFonts w:ascii="Times New Roman" w:hAnsi="Times New Roman" w:cs="Times New Roman"/>
          <w:sz w:val="24"/>
          <w:szCs w:val="24"/>
        </w:rPr>
        <w:t xml:space="preserve"> числом граждан, имеющим высшее образование, является характерной для рынка труда округа за последние 5 лет, из чего возможно сделать вывод, что для развития экономики отсутствуют свободные квалифицированные кадры, ситуация ухудшается в сельских населенных пунктах.</w:t>
      </w:r>
    </w:p>
    <w:p w:rsidR="00565E2C" w:rsidRDefault="00565E2C" w:rsidP="00565E2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рамках муниципальной программы ГО «Вуктыл» «Социальное развитие и защита населения» осуществляются мероприятия по  организации общественных (временных) работ.</w:t>
      </w:r>
    </w:p>
    <w:p w:rsidR="00C0545D" w:rsidRDefault="00C0545D">
      <w:pPr>
        <w:spacing w:after="0" w:line="240" w:lineRule="auto"/>
        <w:rPr>
          <w:rFonts w:ascii="Times New Roman" w:hAnsi="Times New Roman" w:cs="Times New Roman"/>
          <w:sz w:val="24"/>
          <w:szCs w:val="24"/>
        </w:rPr>
      </w:pPr>
    </w:p>
    <w:p w:rsidR="00C0545D" w:rsidRDefault="002D442D">
      <w:pPr>
        <w:spacing w:after="0" w:line="240" w:lineRule="auto"/>
        <w:jc w:val="center"/>
        <w:outlineLvl w:val="0"/>
        <w:rPr>
          <w:rFonts w:ascii="Times New Roman" w:hAnsi="Times New Roman" w:cs="Times New Roman"/>
          <w:b/>
          <w:bCs/>
        </w:rPr>
      </w:pPr>
      <w:r w:rsidRPr="002D442D">
        <w:rPr>
          <w:rFonts w:ascii="Times New Roman" w:hAnsi="Times New Roman" w:cs="Times New Roman"/>
          <w:b/>
          <w:bCs/>
        </w:rPr>
        <w:t xml:space="preserve">11. </w:t>
      </w:r>
      <w:r w:rsidR="005E281A">
        <w:rPr>
          <w:rFonts w:ascii="Times New Roman" w:hAnsi="Times New Roman" w:cs="Times New Roman"/>
          <w:b/>
          <w:bCs/>
        </w:rPr>
        <w:t>Характеристика социальной сферы</w:t>
      </w:r>
    </w:p>
    <w:p w:rsidR="00C0545D" w:rsidRDefault="00C0545D">
      <w:pPr>
        <w:spacing w:after="0" w:line="240" w:lineRule="auto"/>
        <w:rPr>
          <w:rFonts w:ascii="Times New Roman" w:hAnsi="Times New Roman" w:cs="Times New Roman"/>
        </w:rPr>
      </w:pPr>
    </w:p>
    <w:p w:rsidR="00C0545D" w:rsidRDefault="005E281A">
      <w:pPr>
        <w:spacing w:after="0" w:line="240" w:lineRule="auto"/>
        <w:jc w:val="center"/>
        <w:outlineLvl w:val="1"/>
        <w:rPr>
          <w:rFonts w:ascii="Times New Roman" w:hAnsi="Times New Roman" w:cs="Times New Roman"/>
          <w:b/>
          <w:bCs/>
        </w:rPr>
      </w:pPr>
      <w:r>
        <w:rPr>
          <w:rFonts w:ascii="Times New Roman" w:hAnsi="Times New Roman" w:cs="Times New Roman"/>
          <w:b/>
          <w:bCs/>
        </w:rPr>
        <w:t>Демография</w:t>
      </w:r>
    </w:p>
    <w:p w:rsidR="00C0545D" w:rsidRDefault="005E28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Численность постоянного населения </w:t>
      </w:r>
      <w:r w:rsidR="00AD3473">
        <w:rPr>
          <w:rFonts w:ascii="Times New Roman" w:hAnsi="Times New Roman" w:cs="Times New Roman"/>
          <w:sz w:val="24"/>
          <w:szCs w:val="24"/>
        </w:rPr>
        <w:t xml:space="preserve">МО </w:t>
      </w:r>
      <w:r>
        <w:rPr>
          <w:rFonts w:ascii="Times New Roman" w:hAnsi="Times New Roman" w:cs="Times New Roman"/>
          <w:sz w:val="24"/>
          <w:szCs w:val="24"/>
        </w:rPr>
        <w:t>ГО «Вуктыл» на конец 2019 г. составляла - 11401  чел</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на конец 2018 г. - 11494 чел.), таким образом, снижение составило 1%. В том числе, городское и сельское население на конец 2019 г. соответственно составляло 9716  чел. и 1685 чел.</w:t>
      </w:r>
    </w:p>
    <w:p w:rsidR="000111A2" w:rsidRDefault="000111A2" w:rsidP="000111A2">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Тыс</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ел.</w:t>
      </w:r>
    </w:p>
    <w:tbl>
      <w:tblPr>
        <w:tblW w:w="976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57" w:type="dxa"/>
          <w:bottom w:w="102" w:type="dxa"/>
          <w:right w:w="62" w:type="dxa"/>
        </w:tblCellMar>
        <w:tblLook w:val="0000" w:firstRow="0" w:lastRow="0" w:firstColumn="0" w:lastColumn="0" w:noHBand="0" w:noVBand="0"/>
      </w:tblPr>
      <w:tblGrid>
        <w:gridCol w:w="2757"/>
        <w:gridCol w:w="1276"/>
        <w:gridCol w:w="1277"/>
        <w:gridCol w:w="1220"/>
        <w:gridCol w:w="1193"/>
        <w:gridCol w:w="1020"/>
        <w:gridCol w:w="1017"/>
      </w:tblGrid>
      <w:tr w:rsidR="00C0545D">
        <w:trPr>
          <w:trHeight w:val="426"/>
        </w:trPr>
        <w:tc>
          <w:tcPr>
            <w:tcW w:w="275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exact"/>
              <w:jc w:val="center"/>
              <w:rPr>
                <w:rFonts w:ascii="Times New Roman" w:hAnsi="Times New Roman" w:cs="Times New Roman"/>
                <w:sz w:val="20"/>
                <w:szCs w:val="20"/>
              </w:rPr>
            </w:pPr>
            <w:r>
              <w:rPr>
                <w:rFonts w:ascii="Times New Roman" w:hAnsi="Times New Roman" w:cs="Times New Roman"/>
                <w:sz w:val="20"/>
                <w:szCs w:val="20"/>
              </w:rPr>
              <w:t>Показатель</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exact"/>
              <w:jc w:val="center"/>
              <w:rPr>
                <w:rFonts w:ascii="Times New Roman" w:hAnsi="Times New Roman" w:cs="Times New Roman"/>
                <w:sz w:val="20"/>
                <w:szCs w:val="20"/>
              </w:rPr>
            </w:pPr>
            <w:r>
              <w:rPr>
                <w:rFonts w:ascii="Times New Roman" w:hAnsi="Times New Roman" w:cs="Times New Roman"/>
                <w:sz w:val="20"/>
                <w:szCs w:val="20"/>
              </w:rPr>
              <w:t xml:space="preserve">на </w:t>
            </w:r>
          </w:p>
          <w:p w:rsidR="00C0545D" w:rsidRDefault="005E281A">
            <w:pPr>
              <w:spacing w:after="0" w:line="240" w:lineRule="exact"/>
              <w:jc w:val="center"/>
              <w:rPr>
                <w:rFonts w:ascii="Times New Roman" w:hAnsi="Times New Roman" w:cs="Times New Roman"/>
                <w:sz w:val="20"/>
                <w:szCs w:val="20"/>
              </w:rPr>
            </w:pPr>
            <w:r>
              <w:rPr>
                <w:rFonts w:ascii="Times New Roman" w:hAnsi="Times New Roman" w:cs="Times New Roman"/>
                <w:sz w:val="20"/>
                <w:szCs w:val="20"/>
              </w:rPr>
              <w:t>31.12.14 г.</w:t>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exact"/>
              <w:jc w:val="center"/>
              <w:rPr>
                <w:rFonts w:ascii="Times New Roman" w:hAnsi="Times New Roman" w:cs="Times New Roman"/>
                <w:sz w:val="20"/>
                <w:szCs w:val="20"/>
              </w:rPr>
            </w:pPr>
            <w:r>
              <w:rPr>
                <w:rFonts w:ascii="Times New Roman" w:hAnsi="Times New Roman" w:cs="Times New Roman"/>
                <w:sz w:val="20"/>
                <w:szCs w:val="20"/>
              </w:rPr>
              <w:t xml:space="preserve">на </w:t>
            </w:r>
          </w:p>
          <w:p w:rsidR="00C0545D" w:rsidRDefault="005E281A">
            <w:pPr>
              <w:spacing w:after="0" w:line="240" w:lineRule="exact"/>
              <w:jc w:val="center"/>
              <w:rPr>
                <w:rFonts w:ascii="Times New Roman" w:hAnsi="Times New Roman" w:cs="Times New Roman"/>
                <w:sz w:val="20"/>
                <w:szCs w:val="20"/>
              </w:rPr>
            </w:pPr>
            <w:r>
              <w:rPr>
                <w:rFonts w:ascii="Times New Roman" w:hAnsi="Times New Roman" w:cs="Times New Roman"/>
                <w:sz w:val="20"/>
                <w:szCs w:val="20"/>
              </w:rPr>
              <w:t>31.12.15 г.</w:t>
            </w:r>
          </w:p>
        </w:tc>
        <w:tc>
          <w:tcPr>
            <w:tcW w:w="122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exact"/>
              <w:jc w:val="center"/>
              <w:rPr>
                <w:rFonts w:ascii="Times New Roman" w:hAnsi="Times New Roman" w:cs="Times New Roman"/>
                <w:sz w:val="20"/>
                <w:szCs w:val="20"/>
              </w:rPr>
            </w:pPr>
            <w:r>
              <w:rPr>
                <w:rFonts w:ascii="Times New Roman" w:hAnsi="Times New Roman" w:cs="Times New Roman"/>
                <w:sz w:val="20"/>
                <w:szCs w:val="20"/>
              </w:rPr>
              <w:t xml:space="preserve">на </w:t>
            </w:r>
          </w:p>
          <w:p w:rsidR="00C0545D" w:rsidRDefault="005E281A">
            <w:pPr>
              <w:spacing w:after="0" w:line="240" w:lineRule="exact"/>
              <w:jc w:val="center"/>
              <w:rPr>
                <w:rFonts w:ascii="Times New Roman" w:hAnsi="Times New Roman" w:cs="Times New Roman"/>
                <w:sz w:val="20"/>
                <w:szCs w:val="20"/>
              </w:rPr>
            </w:pPr>
            <w:r>
              <w:rPr>
                <w:rFonts w:ascii="Times New Roman" w:hAnsi="Times New Roman" w:cs="Times New Roman"/>
                <w:sz w:val="20"/>
                <w:szCs w:val="20"/>
              </w:rPr>
              <w:t>31.12.16 г.</w:t>
            </w:r>
          </w:p>
        </w:tc>
        <w:tc>
          <w:tcPr>
            <w:tcW w:w="1193"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exact"/>
              <w:jc w:val="center"/>
              <w:rPr>
                <w:rFonts w:ascii="Times New Roman" w:hAnsi="Times New Roman" w:cs="Times New Roman"/>
                <w:sz w:val="20"/>
                <w:szCs w:val="20"/>
              </w:rPr>
            </w:pPr>
            <w:r>
              <w:rPr>
                <w:rFonts w:ascii="Times New Roman" w:hAnsi="Times New Roman" w:cs="Times New Roman"/>
                <w:sz w:val="20"/>
                <w:szCs w:val="20"/>
              </w:rPr>
              <w:t xml:space="preserve">на </w:t>
            </w:r>
          </w:p>
          <w:p w:rsidR="00C0545D" w:rsidRDefault="005E281A">
            <w:pPr>
              <w:spacing w:after="0" w:line="240" w:lineRule="exact"/>
              <w:jc w:val="center"/>
              <w:rPr>
                <w:rFonts w:ascii="Times New Roman" w:hAnsi="Times New Roman" w:cs="Times New Roman"/>
                <w:sz w:val="20"/>
                <w:szCs w:val="20"/>
              </w:rPr>
            </w:pPr>
            <w:r>
              <w:rPr>
                <w:rFonts w:ascii="Times New Roman" w:hAnsi="Times New Roman" w:cs="Times New Roman"/>
                <w:sz w:val="20"/>
                <w:szCs w:val="20"/>
              </w:rPr>
              <w:t>31.12.17 г.</w:t>
            </w: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exact"/>
              <w:jc w:val="center"/>
              <w:rPr>
                <w:rFonts w:ascii="Times New Roman" w:hAnsi="Times New Roman" w:cs="Times New Roman"/>
                <w:sz w:val="20"/>
                <w:szCs w:val="20"/>
              </w:rPr>
            </w:pPr>
            <w:r>
              <w:rPr>
                <w:rFonts w:ascii="Times New Roman" w:hAnsi="Times New Roman" w:cs="Times New Roman"/>
                <w:sz w:val="20"/>
                <w:szCs w:val="20"/>
              </w:rPr>
              <w:t xml:space="preserve">на </w:t>
            </w:r>
          </w:p>
          <w:p w:rsidR="00C0545D" w:rsidRDefault="005E281A">
            <w:pPr>
              <w:spacing w:after="0" w:line="240" w:lineRule="exact"/>
              <w:jc w:val="center"/>
              <w:rPr>
                <w:rFonts w:ascii="Times New Roman" w:hAnsi="Times New Roman" w:cs="Times New Roman"/>
                <w:sz w:val="20"/>
                <w:szCs w:val="20"/>
              </w:rPr>
            </w:pPr>
            <w:r>
              <w:rPr>
                <w:rFonts w:ascii="Times New Roman" w:hAnsi="Times New Roman" w:cs="Times New Roman"/>
                <w:sz w:val="20"/>
                <w:szCs w:val="20"/>
              </w:rPr>
              <w:t>31.12.18 г.</w:t>
            </w:r>
          </w:p>
        </w:tc>
        <w:tc>
          <w:tcPr>
            <w:tcW w:w="101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exact"/>
              <w:jc w:val="center"/>
              <w:rPr>
                <w:rFonts w:ascii="Times New Roman" w:hAnsi="Times New Roman" w:cs="Times New Roman"/>
                <w:sz w:val="20"/>
                <w:szCs w:val="20"/>
              </w:rPr>
            </w:pPr>
            <w:r>
              <w:rPr>
                <w:rFonts w:ascii="Times New Roman" w:hAnsi="Times New Roman" w:cs="Times New Roman"/>
                <w:sz w:val="20"/>
                <w:szCs w:val="20"/>
              </w:rPr>
              <w:t xml:space="preserve">на </w:t>
            </w:r>
          </w:p>
          <w:p w:rsidR="00C0545D" w:rsidRDefault="005E281A">
            <w:pPr>
              <w:spacing w:after="0" w:line="240" w:lineRule="exact"/>
              <w:jc w:val="center"/>
              <w:rPr>
                <w:rFonts w:ascii="Times New Roman" w:hAnsi="Times New Roman" w:cs="Times New Roman"/>
                <w:sz w:val="20"/>
                <w:szCs w:val="20"/>
              </w:rPr>
            </w:pPr>
            <w:r>
              <w:rPr>
                <w:rFonts w:ascii="Times New Roman" w:hAnsi="Times New Roman" w:cs="Times New Roman"/>
                <w:sz w:val="20"/>
                <w:szCs w:val="20"/>
              </w:rPr>
              <w:t>31.12.19 г.</w:t>
            </w:r>
          </w:p>
        </w:tc>
      </w:tr>
      <w:tr w:rsidR="00C0545D">
        <w:tc>
          <w:tcPr>
            <w:tcW w:w="275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exact"/>
              <w:jc w:val="both"/>
              <w:rPr>
                <w:rFonts w:ascii="Times New Roman" w:hAnsi="Times New Roman" w:cs="Times New Roman"/>
              </w:rPr>
            </w:pPr>
            <w:r>
              <w:rPr>
                <w:rFonts w:ascii="Times New Roman" w:hAnsi="Times New Roman" w:cs="Times New Roman"/>
              </w:rPr>
              <w:t>Численность населения, в том числе</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exact"/>
              <w:jc w:val="center"/>
              <w:rPr>
                <w:rFonts w:ascii="Times New Roman" w:hAnsi="Times New Roman" w:cs="Times New Roman"/>
              </w:rPr>
            </w:pPr>
            <w:r>
              <w:rPr>
                <w:rFonts w:ascii="Times New Roman" w:hAnsi="Times New Roman" w:cs="Times New Roman"/>
              </w:rPr>
              <w:t>12,7</w:t>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exact"/>
              <w:jc w:val="center"/>
              <w:rPr>
                <w:rFonts w:ascii="Times New Roman" w:hAnsi="Times New Roman" w:cs="Times New Roman"/>
              </w:rPr>
            </w:pPr>
            <w:r>
              <w:rPr>
                <w:rFonts w:ascii="Times New Roman" w:hAnsi="Times New Roman" w:cs="Times New Roman"/>
              </w:rPr>
              <w:t>12,35</w:t>
            </w:r>
          </w:p>
        </w:tc>
        <w:tc>
          <w:tcPr>
            <w:tcW w:w="122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exact"/>
              <w:jc w:val="center"/>
              <w:rPr>
                <w:rFonts w:ascii="Times New Roman" w:hAnsi="Times New Roman" w:cs="Times New Roman"/>
              </w:rPr>
            </w:pPr>
            <w:r>
              <w:rPr>
                <w:rFonts w:ascii="Times New Roman" w:hAnsi="Times New Roman" w:cs="Times New Roman"/>
              </w:rPr>
              <w:t>12,04</w:t>
            </w:r>
          </w:p>
        </w:tc>
        <w:tc>
          <w:tcPr>
            <w:tcW w:w="1193"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exact"/>
              <w:jc w:val="center"/>
              <w:rPr>
                <w:rFonts w:ascii="Times New Roman" w:hAnsi="Times New Roman" w:cs="Times New Roman"/>
                <w:color w:val="000000"/>
              </w:rPr>
            </w:pPr>
            <w:r>
              <w:rPr>
                <w:rFonts w:ascii="Times New Roman" w:hAnsi="Times New Roman" w:cs="Times New Roman"/>
                <w:color w:val="000000"/>
              </w:rPr>
              <w:t>11,8</w:t>
            </w: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exact"/>
              <w:jc w:val="center"/>
              <w:rPr>
                <w:rFonts w:ascii="Times New Roman" w:hAnsi="Times New Roman" w:cs="Times New Roman"/>
                <w:color w:val="000000"/>
              </w:rPr>
            </w:pPr>
            <w:r>
              <w:rPr>
                <w:rFonts w:ascii="Times New Roman" w:hAnsi="Times New Roman" w:cs="Times New Roman"/>
                <w:color w:val="000000"/>
              </w:rPr>
              <w:t>11,5</w:t>
            </w:r>
          </w:p>
        </w:tc>
        <w:tc>
          <w:tcPr>
            <w:tcW w:w="101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exact"/>
              <w:jc w:val="center"/>
              <w:rPr>
                <w:rFonts w:ascii="Times New Roman" w:hAnsi="Times New Roman" w:cs="Times New Roman"/>
              </w:rPr>
            </w:pPr>
            <w:r>
              <w:rPr>
                <w:rFonts w:ascii="Times New Roman" w:hAnsi="Times New Roman" w:cs="Times New Roman"/>
              </w:rPr>
              <w:t>11,4</w:t>
            </w:r>
          </w:p>
        </w:tc>
      </w:tr>
      <w:tr w:rsidR="00C0545D">
        <w:tc>
          <w:tcPr>
            <w:tcW w:w="275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exact"/>
              <w:jc w:val="both"/>
              <w:rPr>
                <w:rFonts w:ascii="Times New Roman" w:hAnsi="Times New Roman" w:cs="Times New Roman"/>
              </w:rPr>
            </w:pPr>
            <w:r>
              <w:rPr>
                <w:rFonts w:ascii="Times New Roman" w:hAnsi="Times New Roman" w:cs="Times New Roman"/>
              </w:rPr>
              <w:t>городское</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exact"/>
              <w:jc w:val="center"/>
              <w:rPr>
                <w:rFonts w:ascii="Times New Roman" w:hAnsi="Times New Roman" w:cs="Times New Roman"/>
              </w:rPr>
            </w:pPr>
            <w:r>
              <w:rPr>
                <w:rFonts w:ascii="Times New Roman" w:hAnsi="Times New Roman" w:cs="Times New Roman"/>
              </w:rPr>
              <w:t>10,7</w:t>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exact"/>
              <w:jc w:val="center"/>
              <w:rPr>
                <w:rFonts w:ascii="Times New Roman" w:hAnsi="Times New Roman" w:cs="Times New Roman"/>
              </w:rPr>
            </w:pPr>
            <w:r>
              <w:rPr>
                <w:rFonts w:ascii="Times New Roman" w:hAnsi="Times New Roman" w:cs="Times New Roman"/>
              </w:rPr>
              <w:t>10,43</w:t>
            </w:r>
          </w:p>
        </w:tc>
        <w:tc>
          <w:tcPr>
            <w:tcW w:w="122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exact"/>
              <w:jc w:val="center"/>
              <w:rPr>
                <w:rFonts w:ascii="Times New Roman" w:hAnsi="Times New Roman" w:cs="Times New Roman"/>
              </w:rPr>
            </w:pPr>
            <w:r>
              <w:rPr>
                <w:rFonts w:ascii="Times New Roman" w:hAnsi="Times New Roman" w:cs="Times New Roman"/>
              </w:rPr>
              <w:t>10,2</w:t>
            </w:r>
          </w:p>
        </w:tc>
        <w:tc>
          <w:tcPr>
            <w:tcW w:w="1193"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exact"/>
              <w:jc w:val="center"/>
              <w:rPr>
                <w:rFonts w:ascii="Times New Roman" w:hAnsi="Times New Roman" w:cs="Times New Roman"/>
                <w:color w:val="000000"/>
              </w:rPr>
            </w:pPr>
            <w:r>
              <w:rPr>
                <w:rFonts w:ascii="Times New Roman" w:hAnsi="Times New Roman" w:cs="Times New Roman"/>
                <w:color w:val="000000"/>
              </w:rPr>
              <w:t>10,0</w:t>
            </w: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exact"/>
              <w:jc w:val="center"/>
              <w:rPr>
                <w:rFonts w:ascii="Times New Roman" w:hAnsi="Times New Roman" w:cs="Times New Roman"/>
                <w:color w:val="000000"/>
              </w:rPr>
            </w:pPr>
            <w:r>
              <w:rPr>
                <w:rFonts w:ascii="Times New Roman" w:hAnsi="Times New Roman" w:cs="Times New Roman"/>
                <w:color w:val="000000"/>
              </w:rPr>
              <w:t>9,8</w:t>
            </w:r>
          </w:p>
        </w:tc>
        <w:tc>
          <w:tcPr>
            <w:tcW w:w="101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exact"/>
              <w:jc w:val="center"/>
              <w:rPr>
                <w:rFonts w:ascii="Times New Roman" w:hAnsi="Times New Roman" w:cs="Times New Roman"/>
              </w:rPr>
            </w:pPr>
            <w:r>
              <w:rPr>
                <w:rFonts w:ascii="Times New Roman" w:hAnsi="Times New Roman" w:cs="Times New Roman"/>
              </w:rPr>
              <w:t>9,72</w:t>
            </w:r>
          </w:p>
        </w:tc>
      </w:tr>
      <w:tr w:rsidR="00C0545D">
        <w:tc>
          <w:tcPr>
            <w:tcW w:w="275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exact"/>
              <w:jc w:val="both"/>
              <w:rPr>
                <w:rFonts w:ascii="Times New Roman" w:hAnsi="Times New Roman" w:cs="Times New Roman"/>
              </w:rPr>
            </w:pPr>
            <w:r>
              <w:rPr>
                <w:rFonts w:ascii="Times New Roman" w:hAnsi="Times New Roman" w:cs="Times New Roman"/>
              </w:rPr>
              <w:t>сельское</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exact"/>
              <w:jc w:val="center"/>
              <w:rPr>
                <w:rFonts w:ascii="Times New Roman" w:hAnsi="Times New Roman" w:cs="Times New Roman"/>
              </w:rPr>
            </w:pPr>
            <w:r>
              <w:rPr>
                <w:rFonts w:ascii="Times New Roman" w:hAnsi="Times New Roman" w:cs="Times New Roman"/>
              </w:rPr>
              <w:t>2,0</w:t>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exact"/>
              <w:jc w:val="center"/>
              <w:rPr>
                <w:rFonts w:ascii="Times New Roman" w:hAnsi="Times New Roman" w:cs="Times New Roman"/>
              </w:rPr>
            </w:pPr>
            <w:r>
              <w:rPr>
                <w:rFonts w:ascii="Times New Roman" w:hAnsi="Times New Roman" w:cs="Times New Roman"/>
              </w:rPr>
              <w:t>1,92</w:t>
            </w:r>
          </w:p>
        </w:tc>
        <w:tc>
          <w:tcPr>
            <w:tcW w:w="122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exact"/>
              <w:jc w:val="center"/>
              <w:rPr>
                <w:rFonts w:ascii="Times New Roman" w:hAnsi="Times New Roman" w:cs="Times New Roman"/>
              </w:rPr>
            </w:pPr>
            <w:r>
              <w:rPr>
                <w:rFonts w:ascii="Times New Roman" w:hAnsi="Times New Roman" w:cs="Times New Roman"/>
              </w:rPr>
              <w:t>1,84</w:t>
            </w:r>
          </w:p>
        </w:tc>
        <w:tc>
          <w:tcPr>
            <w:tcW w:w="1193"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exact"/>
              <w:jc w:val="center"/>
              <w:rPr>
                <w:rFonts w:ascii="Times New Roman" w:hAnsi="Times New Roman" w:cs="Times New Roman"/>
                <w:color w:val="000000"/>
              </w:rPr>
            </w:pPr>
            <w:r>
              <w:rPr>
                <w:rFonts w:ascii="Times New Roman" w:hAnsi="Times New Roman" w:cs="Times New Roman"/>
                <w:color w:val="000000"/>
              </w:rPr>
              <w:t>1,8</w:t>
            </w: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exact"/>
              <w:jc w:val="center"/>
              <w:rPr>
                <w:rFonts w:ascii="Times New Roman" w:hAnsi="Times New Roman" w:cs="Times New Roman"/>
                <w:color w:val="000000"/>
              </w:rPr>
            </w:pPr>
            <w:r>
              <w:rPr>
                <w:rFonts w:ascii="Times New Roman" w:hAnsi="Times New Roman" w:cs="Times New Roman"/>
                <w:color w:val="000000"/>
              </w:rPr>
              <w:t>1,7</w:t>
            </w:r>
          </w:p>
        </w:tc>
        <w:tc>
          <w:tcPr>
            <w:tcW w:w="101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exact"/>
              <w:jc w:val="center"/>
              <w:rPr>
                <w:rFonts w:ascii="Times New Roman" w:hAnsi="Times New Roman" w:cs="Times New Roman"/>
              </w:rPr>
            </w:pPr>
            <w:r>
              <w:rPr>
                <w:rFonts w:ascii="Times New Roman" w:hAnsi="Times New Roman" w:cs="Times New Roman"/>
              </w:rPr>
              <w:t>1,68</w:t>
            </w:r>
          </w:p>
        </w:tc>
      </w:tr>
    </w:tbl>
    <w:p w:rsidR="00C0545D" w:rsidRDefault="00C0545D">
      <w:pPr>
        <w:spacing w:after="0" w:line="240" w:lineRule="auto"/>
        <w:ind w:firstLine="540"/>
        <w:jc w:val="both"/>
        <w:rPr>
          <w:rFonts w:ascii="Times New Roman" w:hAnsi="Times New Roman" w:cs="Times New Roman"/>
        </w:rPr>
      </w:pPr>
    </w:p>
    <w:p w:rsidR="00C0545D" w:rsidRDefault="005E28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Наблюдается тенденция снижения численности населения вследствие миграции, так за 2018 г. миграционная убыль составила 240 чел. Прибыло в 2018 г. 416 чел., но выбыло 656 чел. Причинами миграции являются:</w:t>
      </w:r>
    </w:p>
    <w:p w:rsidR="00C0545D" w:rsidRDefault="005E28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сложность в оценке перспектив развития </w:t>
      </w:r>
      <w:r w:rsidR="00AD3473">
        <w:rPr>
          <w:rFonts w:ascii="Times New Roman" w:hAnsi="Times New Roman" w:cs="Times New Roman"/>
          <w:sz w:val="24"/>
          <w:szCs w:val="24"/>
        </w:rPr>
        <w:t xml:space="preserve">МО </w:t>
      </w:r>
      <w:r>
        <w:rPr>
          <w:rFonts w:ascii="Times New Roman" w:hAnsi="Times New Roman" w:cs="Times New Roman"/>
          <w:sz w:val="24"/>
          <w:szCs w:val="24"/>
        </w:rPr>
        <w:t xml:space="preserve">ГО «Вуктыл», в </w:t>
      </w:r>
      <w:proofErr w:type="gramStart"/>
      <w:r>
        <w:rPr>
          <w:rFonts w:ascii="Times New Roman" w:hAnsi="Times New Roman" w:cs="Times New Roman"/>
          <w:sz w:val="24"/>
          <w:szCs w:val="24"/>
        </w:rPr>
        <w:t>связи</w:t>
      </w:r>
      <w:proofErr w:type="gramEnd"/>
      <w:r>
        <w:rPr>
          <w:rFonts w:ascii="Times New Roman" w:hAnsi="Times New Roman" w:cs="Times New Roman"/>
          <w:sz w:val="24"/>
          <w:szCs w:val="24"/>
        </w:rPr>
        <w:t xml:space="preserve"> с чем на территорию не возвращается молодежь, которая получила высшее и среднее образование за пределами округа, а также происходит отток работающей молодежи;</w:t>
      </w:r>
    </w:p>
    <w:p w:rsidR="00C0545D" w:rsidRDefault="005E28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выезд пенсионеров в районы с более благоприятными природно-климатическими условиями.</w:t>
      </w:r>
    </w:p>
    <w:p w:rsidR="00C0545D" w:rsidRDefault="005E28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Также необходимо отметить снижение тенденции убыли населения вследствие уменьшения числа выбывших граждан, так в 2014 г. выбыло 966 чел, в 2018 г. 656 чел.</w:t>
      </w:r>
    </w:p>
    <w:p w:rsidR="00C0545D" w:rsidRDefault="005E28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Также демографическую ситуацию характеризует естественная убыль населения, так за 2018 г. отмечена естественная убыль населения на 63 чел., вследствие превышения смертности над рождаемостью (в 2017 г. естественная убыль населения составила 24 чел.). Показатели естественной убыли населения в динамике с 2015 г., являются характерными для оценки демографической ситуации в округе, при этом значение естественной убыли увеличивается в динамике с 2015 г. по 2018 г.</w:t>
      </w:r>
    </w:p>
    <w:p w:rsidR="00C0545D" w:rsidRDefault="005E28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Увеличивается средний возраст населения: </w:t>
      </w:r>
    </w:p>
    <w:p w:rsidR="00C0545D" w:rsidRDefault="005E28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Средний возраст населения (на конец года, лет) составил</w:t>
      </w:r>
    </w:p>
    <w:tbl>
      <w:tblPr>
        <w:tblStyle w:val="af4"/>
        <w:tblW w:w="10004" w:type="dxa"/>
        <w:tblLook w:val="04A0" w:firstRow="1" w:lastRow="0" w:firstColumn="1" w:lastColumn="0" w:noHBand="0" w:noVBand="1"/>
      </w:tblPr>
      <w:tblGrid>
        <w:gridCol w:w="2093"/>
        <w:gridCol w:w="1277"/>
        <w:gridCol w:w="1276"/>
        <w:gridCol w:w="1060"/>
        <w:gridCol w:w="1208"/>
        <w:gridCol w:w="1428"/>
        <w:gridCol w:w="1662"/>
      </w:tblGrid>
      <w:tr w:rsidR="00C0545D">
        <w:tc>
          <w:tcPr>
            <w:tcW w:w="2092" w:type="dxa"/>
            <w:shd w:val="clear" w:color="auto" w:fill="auto"/>
            <w:tcMar>
              <w:left w:w="108" w:type="dxa"/>
            </w:tcMar>
          </w:tcPr>
          <w:p w:rsidR="00C0545D" w:rsidRDefault="005E28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Показатель</w:t>
            </w:r>
          </w:p>
        </w:tc>
        <w:tc>
          <w:tcPr>
            <w:tcW w:w="1277" w:type="dxa"/>
            <w:shd w:val="clear" w:color="auto" w:fill="auto"/>
            <w:tcMar>
              <w:left w:w="108" w:type="dxa"/>
            </w:tcMar>
          </w:tcPr>
          <w:p w:rsidR="00C0545D" w:rsidRDefault="005E28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2014</w:t>
            </w:r>
          </w:p>
        </w:tc>
        <w:tc>
          <w:tcPr>
            <w:tcW w:w="1276" w:type="dxa"/>
            <w:tcBorders>
              <w:right w:val="single" w:sz="4" w:space="0" w:color="00000A"/>
            </w:tcBorders>
            <w:shd w:val="clear" w:color="auto" w:fill="auto"/>
            <w:tcMar>
              <w:left w:w="108" w:type="dxa"/>
            </w:tcMar>
          </w:tcPr>
          <w:p w:rsidR="00C0545D" w:rsidRDefault="005E28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2015</w:t>
            </w:r>
          </w:p>
        </w:tc>
        <w:tc>
          <w:tcPr>
            <w:tcW w:w="1060" w:type="dxa"/>
            <w:tcBorders>
              <w:left w:val="single" w:sz="4" w:space="0" w:color="00000A"/>
            </w:tcBorders>
            <w:shd w:val="clear" w:color="auto" w:fill="auto"/>
            <w:tcMar>
              <w:left w:w="108" w:type="dxa"/>
            </w:tcMar>
          </w:tcPr>
          <w:p w:rsidR="00C0545D" w:rsidRDefault="005E28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2016</w:t>
            </w:r>
          </w:p>
        </w:tc>
        <w:tc>
          <w:tcPr>
            <w:tcW w:w="1208" w:type="dxa"/>
            <w:shd w:val="clear" w:color="auto" w:fill="auto"/>
            <w:tcMar>
              <w:left w:w="108" w:type="dxa"/>
            </w:tcMar>
          </w:tcPr>
          <w:p w:rsidR="00C0545D" w:rsidRDefault="005E28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2017</w:t>
            </w:r>
          </w:p>
        </w:tc>
        <w:tc>
          <w:tcPr>
            <w:tcW w:w="1428" w:type="dxa"/>
            <w:shd w:val="clear" w:color="auto" w:fill="auto"/>
            <w:tcMar>
              <w:left w:w="108" w:type="dxa"/>
            </w:tcMar>
          </w:tcPr>
          <w:p w:rsidR="00C0545D" w:rsidRDefault="005E28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2018</w:t>
            </w:r>
          </w:p>
        </w:tc>
        <w:tc>
          <w:tcPr>
            <w:tcW w:w="1662" w:type="dxa"/>
            <w:shd w:val="clear" w:color="auto" w:fill="auto"/>
            <w:tcMar>
              <w:left w:w="108" w:type="dxa"/>
            </w:tcMar>
          </w:tcPr>
          <w:p w:rsidR="00C0545D" w:rsidRDefault="005E281A">
            <w:pPr>
              <w:spacing w:after="0" w:line="240" w:lineRule="auto"/>
              <w:jc w:val="center"/>
              <w:rPr>
                <w:rFonts w:ascii="Times New Roman" w:hAnsi="Times New Roman" w:cs="Times New Roman"/>
                <w:sz w:val="24"/>
                <w:szCs w:val="24"/>
              </w:rPr>
            </w:pPr>
            <w:proofErr w:type="spellStart"/>
            <w:r>
              <w:rPr>
                <w:rFonts w:ascii="Times New Roman" w:hAnsi="Times New Roman" w:cs="Times New Roman"/>
                <w:color w:val="000000"/>
              </w:rPr>
              <w:t>Справочно</w:t>
            </w:r>
            <w:proofErr w:type="spellEnd"/>
            <w:r>
              <w:rPr>
                <w:rFonts w:ascii="Times New Roman" w:hAnsi="Times New Roman" w:cs="Times New Roman"/>
                <w:color w:val="000000"/>
              </w:rPr>
              <w:t xml:space="preserve"> Республика Коми, 2018</w:t>
            </w:r>
          </w:p>
        </w:tc>
      </w:tr>
      <w:tr w:rsidR="00C0545D">
        <w:tc>
          <w:tcPr>
            <w:tcW w:w="2092" w:type="dxa"/>
            <w:shd w:val="clear" w:color="auto" w:fill="auto"/>
            <w:tcMar>
              <w:left w:w="108" w:type="dxa"/>
            </w:tcMar>
          </w:tcPr>
          <w:p w:rsidR="00C0545D" w:rsidRDefault="005E28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Все население, в том числе:</w:t>
            </w:r>
          </w:p>
        </w:tc>
        <w:tc>
          <w:tcPr>
            <w:tcW w:w="1277" w:type="dxa"/>
            <w:shd w:val="clear" w:color="auto" w:fill="auto"/>
            <w:tcMar>
              <w:left w:w="108" w:type="dxa"/>
            </w:tcMar>
            <w:vAlign w:val="bottom"/>
          </w:tcPr>
          <w:p w:rsidR="00C0545D" w:rsidRDefault="005E281A">
            <w:pPr>
              <w:pStyle w:val="6-"/>
              <w:spacing w:before="20"/>
              <w:ind w:right="227"/>
              <w:jc w:val="center"/>
              <w:rPr>
                <w:b/>
              </w:rPr>
            </w:pPr>
            <w:r>
              <w:rPr>
                <w:b/>
              </w:rPr>
              <w:t>39,4</w:t>
            </w:r>
          </w:p>
        </w:tc>
        <w:tc>
          <w:tcPr>
            <w:tcW w:w="1276" w:type="dxa"/>
            <w:tcBorders>
              <w:right w:val="single" w:sz="4" w:space="0" w:color="00000A"/>
            </w:tcBorders>
            <w:shd w:val="clear" w:color="auto" w:fill="auto"/>
            <w:tcMar>
              <w:left w:w="108" w:type="dxa"/>
            </w:tcMar>
            <w:vAlign w:val="bottom"/>
          </w:tcPr>
          <w:p w:rsidR="00C0545D" w:rsidRDefault="005E281A">
            <w:pPr>
              <w:pStyle w:val="6-"/>
              <w:spacing w:before="20"/>
              <w:ind w:right="227"/>
              <w:jc w:val="center"/>
              <w:rPr>
                <w:b/>
              </w:rPr>
            </w:pPr>
            <w:r>
              <w:rPr>
                <w:b/>
              </w:rPr>
              <w:t>39,5</w:t>
            </w:r>
          </w:p>
        </w:tc>
        <w:tc>
          <w:tcPr>
            <w:tcW w:w="1060" w:type="dxa"/>
            <w:tcBorders>
              <w:left w:val="single" w:sz="4" w:space="0" w:color="00000A"/>
            </w:tcBorders>
            <w:shd w:val="clear" w:color="auto" w:fill="auto"/>
            <w:tcMar>
              <w:left w:w="108" w:type="dxa"/>
            </w:tcMar>
            <w:vAlign w:val="bottom"/>
          </w:tcPr>
          <w:p w:rsidR="00C0545D" w:rsidRDefault="005E281A">
            <w:pPr>
              <w:pStyle w:val="6-"/>
              <w:spacing w:before="20"/>
              <w:ind w:right="227"/>
              <w:jc w:val="center"/>
              <w:rPr>
                <w:b/>
              </w:rPr>
            </w:pPr>
            <w:r>
              <w:rPr>
                <w:b/>
              </w:rPr>
              <w:t>39,7</w:t>
            </w:r>
          </w:p>
        </w:tc>
        <w:tc>
          <w:tcPr>
            <w:tcW w:w="1208" w:type="dxa"/>
            <w:shd w:val="clear" w:color="auto" w:fill="auto"/>
            <w:tcMar>
              <w:left w:w="108" w:type="dxa"/>
            </w:tcMar>
            <w:vAlign w:val="bottom"/>
          </w:tcPr>
          <w:p w:rsidR="00C0545D" w:rsidRDefault="005E281A">
            <w:pPr>
              <w:pStyle w:val="6-"/>
              <w:spacing w:before="20"/>
              <w:ind w:right="227"/>
              <w:jc w:val="center"/>
              <w:rPr>
                <w:b/>
              </w:rPr>
            </w:pPr>
            <w:r>
              <w:rPr>
                <w:b/>
              </w:rPr>
              <w:t>39,9</w:t>
            </w:r>
          </w:p>
        </w:tc>
        <w:tc>
          <w:tcPr>
            <w:tcW w:w="1428" w:type="dxa"/>
            <w:shd w:val="clear" w:color="auto" w:fill="auto"/>
            <w:tcMar>
              <w:left w:w="108" w:type="dxa"/>
            </w:tcMar>
            <w:vAlign w:val="bottom"/>
          </w:tcPr>
          <w:p w:rsidR="00C0545D" w:rsidRDefault="005E281A">
            <w:pPr>
              <w:pStyle w:val="6-"/>
              <w:spacing w:before="20"/>
              <w:ind w:right="227"/>
              <w:jc w:val="center"/>
              <w:rPr>
                <w:b/>
              </w:rPr>
            </w:pPr>
            <w:r>
              <w:rPr>
                <w:b/>
              </w:rPr>
              <w:t>40,2</w:t>
            </w:r>
          </w:p>
        </w:tc>
        <w:tc>
          <w:tcPr>
            <w:tcW w:w="1662" w:type="dxa"/>
            <w:shd w:val="clear" w:color="auto" w:fill="auto"/>
            <w:tcMar>
              <w:left w:w="108" w:type="dxa"/>
            </w:tcMar>
            <w:vAlign w:val="bottom"/>
          </w:tcPr>
          <w:p w:rsidR="00C0545D" w:rsidRDefault="005E281A">
            <w:pPr>
              <w:pStyle w:val="6-"/>
              <w:spacing w:before="20"/>
              <w:ind w:right="397"/>
              <w:jc w:val="center"/>
              <w:rPr>
                <w:b/>
              </w:rPr>
            </w:pPr>
            <w:r>
              <w:rPr>
                <w:b/>
              </w:rPr>
              <w:t>38,8</w:t>
            </w:r>
          </w:p>
        </w:tc>
      </w:tr>
      <w:tr w:rsidR="00C0545D">
        <w:tc>
          <w:tcPr>
            <w:tcW w:w="2092" w:type="dxa"/>
            <w:shd w:val="clear" w:color="auto" w:fill="auto"/>
            <w:tcMar>
              <w:left w:w="108" w:type="dxa"/>
            </w:tcMar>
          </w:tcPr>
          <w:p w:rsidR="00C0545D" w:rsidRDefault="005E28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Мужчины</w:t>
            </w:r>
          </w:p>
        </w:tc>
        <w:tc>
          <w:tcPr>
            <w:tcW w:w="1277" w:type="dxa"/>
            <w:shd w:val="clear" w:color="auto" w:fill="auto"/>
            <w:tcMar>
              <w:left w:w="108" w:type="dxa"/>
            </w:tcMar>
            <w:vAlign w:val="bottom"/>
          </w:tcPr>
          <w:p w:rsidR="00C0545D" w:rsidRDefault="005E281A">
            <w:pPr>
              <w:pStyle w:val="6-"/>
              <w:spacing w:before="20"/>
              <w:ind w:right="227"/>
              <w:jc w:val="center"/>
            </w:pPr>
            <w:r>
              <w:t>37,4</w:t>
            </w:r>
          </w:p>
        </w:tc>
        <w:tc>
          <w:tcPr>
            <w:tcW w:w="1276" w:type="dxa"/>
            <w:tcBorders>
              <w:right w:val="single" w:sz="4" w:space="0" w:color="00000A"/>
            </w:tcBorders>
            <w:shd w:val="clear" w:color="auto" w:fill="auto"/>
            <w:tcMar>
              <w:left w:w="108" w:type="dxa"/>
            </w:tcMar>
            <w:vAlign w:val="bottom"/>
          </w:tcPr>
          <w:p w:rsidR="00C0545D" w:rsidRDefault="005E281A">
            <w:pPr>
              <w:pStyle w:val="6-"/>
              <w:spacing w:before="20"/>
              <w:ind w:right="227"/>
              <w:jc w:val="center"/>
            </w:pPr>
            <w:r>
              <w:t>37,4</w:t>
            </w:r>
          </w:p>
        </w:tc>
        <w:tc>
          <w:tcPr>
            <w:tcW w:w="1060" w:type="dxa"/>
            <w:tcBorders>
              <w:left w:val="single" w:sz="4" w:space="0" w:color="00000A"/>
            </w:tcBorders>
            <w:shd w:val="clear" w:color="auto" w:fill="auto"/>
            <w:tcMar>
              <w:left w:w="108" w:type="dxa"/>
            </w:tcMar>
            <w:vAlign w:val="bottom"/>
          </w:tcPr>
          <w:p w:rsidR="00C0545D" w:rsidRDefault="005E281A">
            <w:pPr>
              <w:pStyle w:val="6-"/>
              <w:spacing w:before="20"/>
              <w:ind w:right="227"/>
              <w:jc w:val="center"/>
            </w:pPr>
            <w:r>
              <w:t>37,4</w:t>
            </w:r>
          </w:p>
        </w:tc>
        <w:tc>
          <w:tcPr>
            <w:tcW w:w="1208" w:type="dxa"/>
            <w:shd w:val="clear" w:color="auto" w:fill="auto"/>
            <w:tcMar>
              <w:left w:w="108" w:type="dxa"/>
            </w:tcMar>
            <w:vAlign w:val="bottom"/>
          </w:tcPr>
          <w:p w:rsidR="00C0545D" w:rsidRDefault="005E281A">
            <w:pPr>
              <w:pStyle w:val="6-"/>
              <w:spacing w:before="20"/>
              <w:ind w:right="227"/>
              <w:jc w:val="center"/>
            </w:pPr>
            <w:r>
              <w:t>37,7</w:t>
            </w:r>
          </w:p>
        </w:tc>
        <w:tc>
          <w:tcPr>
            <w:tcW w:w="1428" w:type="dxa"/>
            <w:shd w:val="clear" w:color="auto" w:fill="auto"/>
            <w:tcMar>
              <w:left w:w="108" w:type="dxa"/>
            </w:tcMar>
            <w:vAlign w:val="bottom"/>
          </w:tcPr>
          <w:p w:rsidR="00C0545D" w:rsidRDefault="005E281A">
            <w:pPr>
              <w:pStyle w:val="6-"/>
              <w:spacing w:before="20"/>
              <w:ind w:right="227"/>
              <w:jc w:val="center"/>
            </w:pPr>
            <w:r>
              <w:t>37,8</w:t>
            </w:r>
          </w:p>
        </w:tc>
        <w:tc>
          <w:tcPr>
            <w:tcW w:w="1662" w:type="dxa"/>
            <w:shd w:val="clear" w:color="auto" w:fill="auto"/>
            <w:tcMar>
              <w:left w:w="108" w:type="dxa"/>
            </w:tcMar>
            <w:vAlign w:val="bottom"/>
          </w:tcPr>
          <w:p w:rsidR="00C0545D" w:rsidRDefault="005E281A">
            <w:pPr>
              <w:pStyle w:val="6-"/>
              <w:spacing w:before="20"/>
              <w:ind w:right="397"/>
              <w:jc w:val="center"/>
            </w:pPr>
            <w:r>
              <w:t>36,1</w:t>
            </w:r>
          </w:p>
        </w:tc>
      </w:tr>
      <w:tr w:rsidR="00C0545D">
        <w:tc>
          <w:tcPr>
            <w:tcW w:w="2092" w:type="dxa"/>
            <w:shd w:val="clear" w:color="auto" w:fill="auto"/>
            <w:tcMar>
              <w:left w:w="108" w:type="dxa"/>
            </w:tcMar>
          </w:tcPr>
          <w:p w:rsidR="00C0545D" w:rsidRDefault="005E28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Женщины</w:t>
            </w:r>
          </w:p>
        </w:tc>
        <w:tc>
          <w:tcPr>
            <w:tcW w:w="1277" w:type="dxa"/>
            <w:shd w:val="clear" w:color="auto" w:fill="auto"/>
            <w:tcMar>
              <w:left w:w="108" w:type="dxa"/>
            </w:tcMar>
            <w:vAlign w:val="bottom"/>
          </w:tcPr>
          <w:p w:rsidR="00C0545D" w:rsidRDefault="005E281A">
            <w:pPr>
              <w:pStyle w:val="6-"/>
              <w:spacing w:before="20"/>
              <w:ind w:right="227"/>
              <w:jc w:val="center"/>
            </w:pPr>
            <w:r>
              <w:t>41,1</w:t>
            </w:r>
          </w:p>
        </w:tc>
        <w:tc>
          <w:tcPr>
            <w:tcW w:w="1276" w:type="dxa"/>
            <w:tcBorders>
              <w:right w:val="single" w:sz="4" w:space="0" w:color="00000A"/>
            </w:tcBorders>
            <w:shd w:val="clear" w:color="auto" w:fill="auto"/>
            <w:tcMar>
              <w:left w:w="108" w:type="dxa"/>
            </w:tcMar>
            <w:vAlign w:val="bottom"/>
          </w:tcPr>
          <w:p w:rsidR="00C0545D" w:rsidRDefault="005E281A">
            <w:pPr>
              <w:pStyle w:val="6-"/>
              <w:spacing w:before="20"/>
              <w:ind w:right="227"/>
              <w:jc w:val="center"/>
            </w:pPr>
            <w:r>
              <w:t>41,4</w:t>
            </w:r>
          </w:p>
        </w:tc>
        <w:tc>
          <w:tcPr>
            <w:tcW w:w="1060" w:type="dxa"/>
            <w:tcBorders>
              <w:left w:val="single" w:sz="4" w:space="0" w:color="00000A"/>
            </w:tcBorders>
            <w:shd w:val="clear" w:color="auto" w:fill="auto"/>
            <w:tcMar>
              <w:left w:w="108" w:type="dxa"/>
            </w:tcMar>
            <w:vAlign w:val="bottom"/>
          </w:tcPr>
          <w:p w:rsidR="00C0545D" w:rsidRDefault="005E281A">
            <w:pPr>
              <w:pStyle w:val="6-"/>
              <w:spacing w:before="20"/>
              <w:ind w:right="227"/>
              <w:jc w:val="center"/>
            </w:pPr>
            <w:r>
              <w:t>41,7</w:t>
            </w:r>
          </w:p>
        </w:tc>
        <w:tc>
          <w:tcPr>
            <w:tcW w:w="1208" w:type="dxa"/>
            <w:shd w:val="clear" w:color="auto" w:fill="auto"/>
            <w:tcMar>
              <w:left w:w="108" w:type="dxa"/>
            </w:tcMar>
            <w:vAlign w:val="bottom"/>
          </w:tcPr>
          <w:p w:rsidR="00C0545D" w:rsidRDefault="005E281A">
            <w:pPr>
              <w:pStyle w:val="6-"/>
              <w:spacing w:before="20"/>
              <w:ind w:right="227"/>
              <w:jc w:val="center"/>
            </w:pPr>
            <w:r>
              <w:t>41,9</w:t>
            </w:r>
          </w:p>
        </w:tc>
        <w:tc>
          <w:tcPr>
            <w:tcW w:w="1428" w:type="dxa"/>
            <w:shd w:val="clear" w:color="auto" w:fill="auto"/>
            <w:tcMar>
              <w:left w:w="108" w:type="dxa"/>
            </w:tcMar>
            <w:vAlign w:val="bottom"/>
          </w:tcPr>
          <w:p w:rsidR="00C0545D" w:rsidRDefault="005E281A">
            <w:pPr>
              <w:pStyle w:val="6-"/>
              <w:spacing w:before="20"/>
              <w:ind w:right="227"/>
              <w:jc w:val="center"/>
            </w:pPr>
            <w:r>
              <w:t>42,3</w:t>
            </w:r>
          </w:p>
        </w:tc>
        <w:tc>
          <w:tcPr>
            <w:tcW w:w="1662" w:type="dxa"/>
            <w:shd w:val="clear" w:color="auto" w:fill="auto"/>
            <w:tcMar>
              <w:left w:w="108" w:type="dxa"/>
            </w:tcMar>
            <w:vAlign w:val="bottom"/>
          </w:tcPr>
          <w:p w:rsidR="00C0545D" w:rsidRDefault="005E281A">
            <w:pPr>
              <w:pStyle w:val="6-"/>
              <w:spacing w:before="20"/>
              <w:ind w:right="397"/>
              <w:jc w:val="center"/>
            </w:pPr>
            <w:r>
              <w:t>41,1</w:t>
            </w:r>
          </w:p>
        </w:tc>
      </w:tr>
    </w:tbl>
    <w:p w:rsidR="00C0545D" w:rsidRDefault="005E281A">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сельских населенных пунктах преобладают граждане пенсионного возраста.</w:t>
      </w:r>
    </w:p>
    <w:p w:rsidR="00C0545D" w:rsidRDefault="00C0545D">
      <w:pPr>
        <w:spacing w:after="0" w:line="240" w:lineRule="auto"/>
        <w:rPr>
          <w:rFonts w:ascii="Times New Roman" w:hAnsi="Times New Roman" w:cs="Times New Roman"/>
        </w:rPr>
      </w:pPr>
    </w:p>
    <w:p w:rsidR="00C0545D" w:rsidRDefault="005E281A">
      <w:pPr>
        <w:spacing w:after="0" w:line="240" w:lineRule="auto"/>
        <w:jc w:val="center"/>
        <w:outlineLvl w:val="1"/>
        <w:rPr>
          <w:rFonts w:ascii="Times New Roman" w:hAnsi="Times New Roman" w:cs="Times New Roman"/>
          <w:b/>
          <w:bCs/>
        </w:rPr>
      </w:pPr>
      <w:r>
        <w:rPr>
          <w:rFonts w:ascii="Times New Roman" w:hAnsi="Times New Roman" w:cs="Times New Roman"/>
          <w:b/>
          <w:bCs/>
        </w:rPr>
        <w:t>Образование</w:t>
      </w:r>
    </w:p>
    <w:p w:rsidR="00C0545D" w:rsidRDefault="005E281A">
      <w:pPr>
        <w:spacing w:after="0" w:line="240" w:lineRule="auto"/>
        <w:ind w:firstLine="539"/>
        <w:jc w:val="both"/>
        <w:rPr>
          <w:rFonts w:ascii="Times New Roman CYR" w:hAnsi="Times New Roman CYR" w:cs="Times New Roman CYR"/>
          <w:sz w:val="24"/>
          <w:szCs w:val="24"/>
        </w:rPr>
      </w:pPr>
      <w:r>
        <w:rPr>
          <w:rFonts w:ascii="Times New Roman CYR" w:hAnsi="Times New Roman CYR" w:cs="Times New Roman CYR"/>
          <w:sz w:val="24"/>
          <w:szCs w:val="24"/>
        </w:rPr>
        <w:t xml:space="preserve">На территории </w:t>
      </w:r>
      <w:r w:rsidR="00AD3473">
        <w:rPr>
          <w:rFonts w:ascii="Times New Roman CYR" w:hAnsi="Times New Roman CYR" w:cs="Times New Roman CYR"/>
          <w:sz w:val="24"/>
          <w:szCs w:val="24"/>
        </w:rPr>
        <w:t xml:space="preserve">МО </w:t>
      </w:r>
      <w:r>
        <w:rPr>
          <w:rFonts w:ascii="Times New Roman CYR" w:hAnsi="Times New Roman CYR" w:cs="Times New Roman CYR"/>
          <w:sz w:val="24"/>
          <w:szCs w:val="24"/>
        </w:rPr>
        <w:t xml:space="preserve">ГО «Вуктыл» функционируют 3 общеобразовательные учреждения (из них средняя общеобразовательная школа села </w:t>
      </w:r>
      <w:proofErr w:type="spellStart"/>
      <w:r>
        <w:rPr>
          <w:rFonts w:ascii="Times New Roman CYR" w:hAnsi="Times New Roman CYR" w:cs="Times New Roman CYR"/>
          <w:sz w:val="24"/>
          <w:szCs w:val="24"/>
        </w:rPr>
        <w:t>Дутово</w:t>
      </w:r>
      <w:proofErr w:type="spellEnd"/>
      <w:r>
        <w:rPr>
          <w:rFonts w:ascii="Times New Roman CYR" w:hAnsi="Times New Roman CYR" w:cs="Times New Roman CYR"/>
          <w:sz w:val="24"/>
          <w:szCs w:val="24"/>
        </w:rPr>
        <w:t xml:space="preserve"> - малокомплектная), 5 дошкольных образовательных учреждений (далее – ДОУ) (из них 1 - в сельской местности), 2 учреждения дополнительного образования детей в сфере образования (МБУДО «Центр внешкольной работы», МБУДО «Комплексная детско-юношеская спортивная школа). Организационно- правовая форма всех образовательных организаций округа – учреждение. С 2017 г. происходит оптимизация сети образовательных учреждений: реорганизация в форме присоединения: </w:t>
      </w:r>
      <w:proofErr w:type="gramStart"/>
      <w:r>
        <w:rPr>
          <w:rFonts w:ascii="Times New Roman CYR" w:hAnsi="Times New Roman CYR" w:cs="Times New Roman CYR"/>
          <w:sz w:val="24"/>
          <w:szCs w:val="24"/>
        </w:rPr>
        <w:t xml:space="preserve">Детский сад </w:t>
      </w:r>
      <w:r>
        <w:rPr>
          <w:rFonts w:ascii="Times New Roman" w:hAnsi="Times New Roman" w:cs="Times New Roman"/>
          <w:sz w:val="24"/>
          <w:szCs w:val="24"/>
        </w:rPr>
        <w:t>«</w:t>
      </w:r>
      <w:r>
        <w:rPr>
          <w:rFonts w:ascii="Times New Roman CYR" w:hAnsi="Times New Roman CYR" w:cs="Times New Roman CYR"/>
          <w:sz w:val="24"/>
          <w:szCs w:val="24"/>
        </w:rPr>
        <w:t>Чебурашка</w:t>
      </w:r>
      <w:r>
        <w:rPr>
          <w:rFonts w:ascii="Times New Roman" w:hAnsi="Times New Roman" w:cs="Times New Roman"/>
          <w:sz w:val="24"/>
          <w:szCs w:val="24"/>
        </w:rPr>
        <w:t xml:space="preserve">» </w:t>
      </w:r>
      <w:r>
        <w:rPr>
          <w:rFonts w:ascii="Times New Roman CYR" w:hAnsi="Times New Roman CYR" w:cs="Times New Roman CYR"/>
          <w:sz w:val="24"/>
          <w:szCs w:val="24"/>
        </w:rPr>
        <w:t xml:space="preserve">к детскому саду </w:t>
      </w:r>
      <w:r>
        <w:rPr>
          <w:rFonts w:ascii="Times New Roman" w:hAnsi="Times New Roman" w:cs="Times New Roman"/>
          <w:sz w:val="24"/>
          <w:szCs w:val="24"/>
        </w:rPr>
        <w:t>«</w:t>
      </w:r>
      <w:r>
        <w:rPr>
          <w:rFonts w:ascii="Times New Roman CYR" w:hAnsi="Times New Roman CYR" w:cs="Times New Roman CYR"/>
          <w:sz w:val="24"/>
          <w:szCs w:val="24"/>
        </w:rPr>
        <w:t>Сказка</w:t>
      </w:r>
      <w:r>
        <w:rPr>
          <w:rFonts w:ascii="Times New Roman" w:hAnsi="Times New Roman" w:cs="Times New Roman"/>
          <w:sz w:val="24"/>
          <w:szCs w:val="24"/>
        </w:rPr>
        <w:t xml:space="preserve">», </w:t>
      </w:r>
      <w:r>
        <w:rPr>
          <w:rFonts w:ascii="Times New Roman CYR" w:hAnsi="Times New Roman CYR" w:cs="Times New Roman CYR"/>
          <w:sz w:val="24"/>
          <w:szCs w:val="24"/>
        </w:rPr>
        <w:t xml:space="preserve">детский сад </w:t>
      </w:r>
      <w:r>
        <w:rPr>
          <w:rFonts w:ascii="Times New Roman" w:hAnsi="Times New Roman" w:cs="Times New Roman"/>
          <w:sz w:val="24"/>
          <w:szCs w:val="24"/>
        </w:rPr>
        <w:t>«</w:t>
      </w:r>
      <w:r>
        <w:rPr>
          <w:rFonts w:ascii="Times New Roman CYR" w:hAnsi="Times New Roman CYR" w:cs="Times New Roman CYR"/>
          <w:sz w:val="24"/>
          <w:szCs w:val="24"/>
        </w:rPr>
        <w:t>Солнышко</w:t>
      </w:r>
      <w:r>
        <w:rPr>
          <w:rFonts w:ascii="Times New Roman" w:hAnsi="Times New Roman" w:cs="Times New Roman"/>
          <w:sz w:val="24"/>
          <w:szCs w:val="24"/>
        </w:rPr>
        <w:t xml:space="preserve">» </w:t>
      </w:r>
      <w:r>
        <w:rPr>
          <w:rFonts w:ascii="Times New Roman CYR" w:hAnsi="Times New Roman CYR" w:cs="Times New Roman CYR"/>
          <w:sz w:val="24"/>
          <w:szCs w:val="24"/>
        </w:rPr>
        <w:t xml:space="preserve">с. Подчерье к детскому саду </w:t>
      </w:r>
      <w:r>
        <w:rPr>
          <w:rFonts w:ascii="Times New Roman" w:hAnsi="Times New Roman" w:cs="Times New Roman"/>
          <w:sz w:val="24"/>
          <w:szCs w:val="24"/>
        </w:rPr>
        <w:t>«</w:t>
      </w:r>
      <w:r>
        <w:rPr>
          <w:rFonts w:ascii="Times New Roman CYR" w:hAnsi="Times New Roman CYR" w:cs="Times New Roman CYR"/>
          <w:sz w:val="24"/>
          <w:szCs w:val="24"/>
        </w:rPr>
        <w:t>Золотой ключик</w:t>
      </w:r>
      <w:r>
        <w:rPr>
          <w:rFonts w:ascii="Times New Roman" w:hAnsi="Times New Roman" w:cs="Times New Roman"/>
          <w:sz w:val="24"/>
          <w:szCs w:val="24"/>
        </w:rPr>
        <w:t xml:space="preserve">» </w:t>
      </w:r>
      <w:r>
        <w:rPr>
          <w:rFonts w:ascii="Times New Roman CYR" w:hAnsi="Times New Roman CYR" w:cs="Times New Roman CYR"/>
          <w:sz w:val="24"/>
          <w:szCs w:val="24"/>
        </w:rPr>
        <w:t>г. Вуктыл, СОШ с. Подчерье к СОШ № 2 им. Г.В. Кравченко г. Вуктыл.</w:t>
      </w:r>
      <w:proofErr w:type="gramEnd"/>
      <w:r>
        <w:rPr>
          <w:rFonts w:ascii="Times New Roman CYR" w:hAnsi="Times New Roman CYR" w:cs="Times New Roman CYR"/>
          <w:sz w:val="24"/>
          <w:szCs w:val="24"/>
        </w:rPr>
        <w:t xml:space="preserve"> В 2020 г. планируется присоединение детского сада </w:t>
      </w:r>
      <w:r>
        <w:rPr>
          <w:rFonts w:ascii="Times New Roman" w:hAnsi="Times New Roman" w:cs="Times New Roman"/>
          <w:sz w:val="24"/>
          <w:szCs w:val="24"/>
        </w:rPr>
        <w:t>«</w:t>
      </w:r>
      <w:r>
        <w:rPr>
          <w:rFonts w:ascii="Times New Roman CYR" w:hAnsi="Times New Roman CYR" w:cs="Times New Roman CYR"/>
          <w:sz w:val="24"/>
          <w:szCs w:val="24"/>
        </w:rPr>
        <w:t>Солнышко</w:t>
      </w:r>
      <w:r>
        <w:rPr>
          <w:rFonts w:ascii="Times New Roman" w:hAnsi="Times New Roman" w:cs="Times New Roman"/>
          <w:sz w:val="24"/>
          <w:szCs w:val="24"/>
        </w:rPr>
        <w:t xml:space="preserve">» </w:t>
      </w:r>
      <w:r>
        <w:rPr>
          <w:rFonts w:ascii="Times New Roman CYR" w:hAnsi="Times New Roman CYR" w:cs="Times New Roman CYR"/>
          <w:sz w:val="24"/>
          <w:szCs w:val="24"/>
        </w:rPr>
        <w:t xml:space="preserve">с. </w:t>
      </w:r>
      <w:proofErr w:type="spellStart"/>
      <w:r>
        <w:rPr>
          <w:rFonts w:ascii="Times New Roman CYR" w:hAnsi="Times New Roman CYR" w:cs="Times New Roman CYR"/>
          <w:sz w:val="24"/>
          <w:szCs w:val="24"/>
        </w:rPr>
        <w:t>Дутово</w:t>
      </w:r>
      <w:proofErr w:type="spellEnd"/>
      <w:r>
        <w:rPr>
          <w:rFonts w:ascii="Times New Roman CYR" w:hAnsi="Times New Roman CYR" w:cs="Times New Roman CYR"/>
          <w:sz w:val="24"/>
          <w:szCs w:val="24"/>
        </w:rPr>
        <w:t xml:space="preserve"> к СОШ с. </w:t>
      </w:r>
      <w:proofErr w:type="spellStart"/>
      <w:r>
        <w:rPr>
          <w:rFonts w:ascii="Times New Roman CYR" w:hAnsi="Times New Roman CYR" w:cs="Times New Roman CYR"/>
          <w:sz w:val="24"/>
          <w:szCs w:val="24"/>
        </w:rPr>
        <w:t>Дутово</w:t>
      </w:r>
      <w:proofErr w:type="spellEnd"/>
      <w:r>
        <w:rPr>
          <w:rFonts w:ascii="Times New Roman CYR" w:hAnsi="Times New Roman CYR" w:cs="Times New Roman CYR"/>
          <w:sz w:val="24"/>
          <w:szCs w:val="24"/>
        </w:rPr>
        <w:t xml:space="preserve"> (строительство новой школы с дошкольной группой).</w:t>
      </w:r>
    </w:p>
    <w:p w:rsidR="00C0545D" w:rsidRDefault="005E281A">
      <w:pPr>
        <w:spacing w:after="0" w:line="240" w:lineRule="auto"/>
        <w:ind w:firstLine="539"/>
        <w:jc w:val="both"/>
        <w:rPr>
          <w:rFonts w:ascii="Times New Roman CYR" w:hAnsi="Times New Roman CYR" w:cs="Times New Roman CYR"/>
          <w:sz w:val="24"/>
          <w:szCs w:val="24"/>
        </w:rPr>
      </w:pPr>
      <w:r>
        <w:rPr>
          <w:rFonts w:ascii="Times New Roman CYR" w:hAnsi="Times New Roman CYR" w:cs="Times New Roman CYR"/>
          <w:sz w:val="24"/>
          <w:szCs w:val="24"/>
        </w:rPr>
        <w:t>На территории округа отсутствуют профессиональные образовательные организации.</w:t>
      </w:r>
    </w:p>
    <w:p w:rsidR="00C0545D" w:rsidRDefault="005E281A">
      <w:pPr>
        <w:spacing w:after="0" w:line="240" w:lineRule="auto"/>
        <w:ind w:firstLine="540"/>
        <w:jc w:val="center"/>
        <w:rPr>
          <w:rFonts w:ascii="Times New Roman CYR" w:hAnsi="Times New Roman CYR" w:cs="Times New Roman CYR"/>
          <w:sz w:val="24"/>
          <w:szCs w:val="24"/>
        </w:rPr>
      </w:pPr>
      <w:r>
        <w:rPr>
          <w:rFonts w:ascii="Times New Roman CYR" w:hAnsi="Times New Roman CYR" w:cs="Times New Roman CYR"/>
          <w:sz w:val="24"/>
          <w:szCs w:val="24"/>
        </w:rPr>
        <w:t xml:space="preserve">Дошкольное образование </w:t>
      </w:r>
    </w:p>
    <w:tbl>
      <w:tblPr>
        <w:tblW w:w="9497" w:type="dxa"/>
        <w:tblInd w:w="5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52" w:type="dxa"/>
          <w:right w:w="55" w:type="dxa"/>
        </w:tblCellMar>
        <w:tblLook w:val="0000" w:firstRow="0" w:lastRow="0" w:firstColumn="0" w:lastColumn="0" w:noHBand="0" w:noVBand="0"/>
      </w:tblPr>
      <w:tblGrid>
        <w:gridCol w:w="3402"/>
        <w:gridCol w:w="1277"/>
        <w:gridCol w:w="1134"/>
        <w:gridCol w:w="1276"/>
        <w:gridCol w:w="1276"/>
        <w:gridCol w:w="1132"/>
      </w:tblGrid>
      <w:tr w:rsidR="00C0545D">
        <w:trPr>
          <w:trHeight w:val="1"/>
        </w:trPr>
        <w:tc>
          <w:tcPr>
            <w:tcW w:w="3401" w:type="dxa"/>
            <w:tcBorders>
              <w:top w:val="single" w:sz="2" w:space="0" w:color="000001"/>
              <w:left w:val="single" w:sz="2" w:space="0" w:color="000001"/>
              <w:bottom w:val="single" w:sz="2" w:space="0" w:color="000001"/>
              <w:right w:val="single" w:sz="2" w:space="0" w:color="000001"/>
            </w:tcBorders>
            <w:shd w:val="clear" w:color="000000" w:fill="FFFFFF"/>
            <w:tcMar>
              <w:left w:w="52" w:type="dxa"/>
            </w:tcMar>
          </w:tcPr>
          <w:p w:rsidR="00C0545D" w:rsidRDefault="00C0545D">
            <w:pPr>
              <w:spacing w:after="0" w:line="240" w:lineRule="auto"/>
              <w:jc w:val="both"/>
              <w:rPr>
                <w:rFonts w:ascii="Calibri" w:hAnsi="Calibri" w:cs="Calibri"/>
              </w:rPr>
            </w:pPr>
          </w:p>
        </w:tc>
        <w:tc>
          <w:tcPr>
            <w:tcW w:w="1277" w:type="dxa"/>
            <w:tcBorders>
              <w:top w:val="single" w:sz="2" w:space="0" w:color="000001"/>
              <w:left w:val="single" w:sz="2" w:space="0" w:color="000001"/>
              <w:bottom w:val="single" w:sz="2" w:space="0" w:color="000001"/>
              <w:right w:val="single" w:sz="2" w:space="0" w:color="000001"/>
            </w:tcBorders>
            <w:shd w:val="clear" w:color="000000" w:fill="FFFFFF"/>
            <w:tcMar>
              <w:left w:w="52" w:type="dxa"/>
            </w:tcMar>
          </w:tcPr>
          <w:p w:rsidR="00C0545D" w:rsidRDefault="005E281A">
            <w:pPr>
              <w:spacing w:after="0" w:line="240" w:lineRule="auto"/>
              <w:jc w:val="center"/>
              <w:rPr>
                <w:rFonts w:ascii="Calibri" w:hAnsi="Calibri" w:cs="Calibri"/>
                <w:lang w:val="en-US"/>
              </w:rPr>
            </w:pPr>
            <w:r>
              <w:rPr>
                <w:rFonts w:ascii="Times New Roman" w:hAnsi="Times New Roman" w:cs="Times New Roman"/>
                <w:sz w:val="24"/>
                <w:szCs w:val="24"/>
                <w:lang w:val="en-US"/>
              </w:rPr>
              <w:t>2015</w:t>
            </w:r>
          </w:p>
        </w:tc>
        <w:tc>
          <w:tcPr>
            <w:tcW w:w="1134" w:type="dxa"/>
            <w:tcBorders>
              <w:top w:val="single" w:sz="2" w:space="0" w:color="000001"/>
              <w:left w:val="single" w:sz="2" w:space="0" w:color="000001"/>
              <w:bottom w:val="single" w:sz="2" w:space="0" w:color="000001"/>
              <w:right w:val="single" w:sz="2" w:space="0" w:color="000001"/>
            </w:tcBorders>
            <w:shd w:val="clear" w:color="000000" w:fill="FFFFFF"/>
            <w:tcMar>
              <w:left w:w="52" w:type="dxa"/>
            </w:tcMar>
          </w:tcPr>
          <w:p w:rsidR="00C0545D" w:rsidRDefault="005E281A">
            <w:pPr>
              <w:spacing w:after="0" w:line="240" w:lineRule="auto"/>
              <w:jc w:val="center"/>
              <w:rPr>
                <w:rFonts w:ascii="Calibri" w:hAnsi="Calibri" w:cs="Calibri"/>
                <w:lang w:val="en-US"/>
              </w:rPr>
            </w:pPr>
            <w:r>
              <w:rPr>
                <w:rFonts w:ascii="Times New Roman" w:hAnsi="Times New Roman" w:cs="Times New Roman"/>
                <w:sz w:val="24"/>
                <w:szCs w:val="24"/>
                <w:lang w:val="en-US"/>
              </w:rPr>
              <w:t>2016</w:t>
            </w:r>
          </w:p>
        </w:tc>
        <w:tc>
          <w:tcPr>
            <w:tcW w:w="1276" w:type="dxa"/>
            <w:tcBorders>
              <w:top w:val="single" w:sz="2" w:space="0" w:color="000001"/>
              <w:left w:val="single" w:sz="2" w:space="0" w:color="000001"/>
              <w:bottom w:val="single" w:sz="2" w:space="0" w:color="000001"/>
              <w:right w:val="single" w:sz="2" w:space="0" w:color="000001"/>
            </w:tcBorders>
            <w:shd w:val="clear" w:color="000000" w:fill="FFFFFF"/>
            <w:tcMar>
              <w:left w:w="52" w:type="dxa"/>
            </w:tcMar>
          </w:tcPr>
          <w:p w:rsidR="00C0545D" w:rsidRDefault="005E281A">
            <w:pPr>
              <w:spacing w:after="0" w:line="240" w:lineRule="auto"/>
              <w:jc w:val="center"/>
              <w:rPr>
                <w:rFonts w:ascii="Calibri" w:hAnsi="Calibri" w:cs="Calibri"/>
                <w:lang w:val="en-US"/>
              </w:rPr>
            </w:pPr>
            <w:r>
              <w:rPr>
                <w:rFonts w:ascii="Times New Roman" w:hAnsi="Times New Roman" w:cs="Times New Roman"/>
                <w:sz w:val="24"/>
                <w:szCs w:val="24"/>
                <w:lang w:val="en-US"/>
              </w:rPr>
              <w:t>2017</w:t>
            </w:r>
          </w:p>
        </w:tc>
        <w:tc>
          <w:tcPr>
            <w:tcW w:w="1276" w:type="dxa"/>
            <w:tcBorders>
              <w:top w:val="single" w:sz="2" w:space="0" w:color="000001"/>
              <w:left w:val="single" w:sz="2" w:space="0" w:color="000001"/>
              <w:bottom w:val="single" w:sz="2" w:space="0" w:color="000001"/>
              <w:right w:val="single" w:sz="2" w:space="0" w:color="000001"/>
            </w:tcBorders>
            <w:shd w:val="clear" w:color="000000" w:fill="FFFFFF"/>
            <w:tcMar>
              <w:left w:w="52" w:type="dxa"/>
            </w:tcMar>
          </w:tcPr>
          <w:p w:rsidR="00C0545D" w:rsidRDefault="005E281A">
            <w:pPr>
              <w:spacing w:after="0" w:line="240" w:lineRule="auto"/>
              <w:jc w:val="center"/>
              <w:rPr>
                <w:rFonts w:ascii="Calibri" w:hAnsi="Calibri" w:cs="Calibri"/>
                <w:lang w:val="en-US"/>
              </w:rPr>
            </w:pPr>
            <w:r>
              <w:rPr>
                <w:rFonts w:ascii="Times New Roman" w:hAnsi="Times New Roman" w:cs="Times New Roman"/>
                <w:sz w:val="24"/>
                <w:szCs w:val="24"/>
                <w:lang w:val="en-US"/>
              </w:rPr>
              <w:t>2018</w:t>
            </w:r>
          </w:p>
        </w:tc>
        <w:tc>
          <w:tcPr>
            <w:tcW w:w="1132" w:type="dxa"/>
            <w:tcBorders>
              <w:top w:val="single" w:sz="2" w:space="0" w:color="000001"/>
              <w:left w:val="single" w:sz="2" w:space="0" w:color="000001"/>
              <w:bottom w:val="single" w:sz="2" w:space="0" w:color="000001"/>
              <w:right w:val="single" w:sz="2" w:space="0" w:color="000001"/>
            </w:tcBorders>
            <w:shd w:val="clear" w:color="000000" w:fill="FFFFFF"/>
            <w:tcMar>
              <w:left w:w="52" w:type="dxa"/>
            </w:tcMar>
          </w:tcPr>
          <w:p w:rsidR="00C0545D" w:rsidRDefault="005E281A">
            <w:pPr>
              <w:spacing w:after="0" w:line="240" w:lineRule="auto"/>
              <w:jc w:val="center"/>
              <w:rPr>
                <w:rFonts w:ascii="Calibri" w:hAnsi="Calibri" w:cs="Calibri"/>
                <w:lang w:val="en-US"/>
              </w:rPr>
            </w:pPr>
            <w:r>
              <w:rPr>
                <w:rFonts w:ascii="Times New Roman" w:hAnsi="Times New Roman" w:cs="Times New Roman"/>
                <w:sz w:val="24"/>
                <w:szCs w:val="24"/>
                <w:lang w:val="en-US"/>
              </w:rPr>
              <w:t>2019</w:t>
            </w:r>
          </w:p>
        </w:tc>
      </w:tr>
      <w:tr w:rsidR="00C0545D">
        <w:trPr>
          <w:trHeight w:val="1"/>
        </w:trPr>
        <w:tc>
          <w:tcPr>
            <w:tcW w:w="3401" w:type="dxa"/>
            <w:tcBorders>
              <w:top w:val="single" w:sz="2" w:space="0" w:color="000001"/>
              <w:left w:val="single" w:sz="2" w:space="0" w:color="000001"/>
              <w:bottom w:val="single" w:sz="2" w:space="0" w:color="000001"/>
              <w:right w:val="single" w:sz="2" w:space="0" w:color="000001"/>
            </w:tcBorders>
            <w:shd w:val="clear" w:color="000000" w:fill="FFFFFF"/>
            <w:tcMar>
              <w:left w:w="52" w:type="dxa"/>
            </w:tcMar>
          </w:tcPr>
          <w:p w:rsidR="00C0545D" w:rsidRDefault="005E281A">
            <w:pPr>
              <w:spacing w:after="0" w:line="240" w:lineRule="auto"/>
              <w:jc w:val="both"/>
              <w:rPr>
                <w:rFonts w:ascii="Calibri" w:hAnsi="Calibri" w:cs="Calibri"/>
                <w:lang w:val="en-US"/>
              </w:rPr>
            </w:pPr>
            <w:r>
              <w:rPr>
                <w:rFonts w:ascii="Times New Roman CYR" w:hAnsi="Times New Roman CYR" w:cs="Times New Roman CYR"/>
                <w:sz w:val="24"/>
                <w:szCs w:val="24"/>
              </w:rPr>
              <w:t>Количество ДОУ</w:t>
            </w:r>
          </w:p>
        </w:tc>
        <w:tc>
          <w:tcPr>
            <w:tcW w:w="1277" w:type="dxa"/>
            <w:tcBorders>
              <w:top w:val="single" w:sz="2" w:space="0" w:color="000001"/>
              <w:left w:val="single" w:sz="2" w:space="0" w:color="000001"/>
              <w:bottom w:val="single" w:sz="2" w:space="0" w:color="000001"/>
              <w:right w:val="single" w:sz="2" w:space="0" w:color="000001"/>
            </w:tcBorders>
            <w:shd w:val="clear" w:color="000000" w:fill="FFFFFF"/>
            <w:tcMar>
              <w:left w:w="52" w:type="dxa"/>
            </w:tcMar>
          </w:tcPr>
          <w:p w:rsidR="00C0545D" w:rsidRDefault="005E281A">
            <w:pPr>
              <w:spacing w:after="0" w:line="240" w:lineRule="auto"/>
              <w:jc w:val="center"/>
              <w:rPr>
                <w:rFonts w:ascii="Calibri" w:hAnsi="Calibri" w:cs="Calibri"/>
                <w:lang w:val="en-US"/>
              </w:rPr>
            </w:pPr>
            <w:r>
              <w:rPr>
                <w:rFonts w:ascii="Times New Roman" w:hAnsi="Times New Roman" w:cs="Times New Roman"/>
                <w:sz w:val="24"/>
                <w:szCs w:val="24"/>
                <w:lang w:val="en-US"/>
              </w:rPr>
              <w:t>7</w:t>
            </w:r>
          </w:p>
        </w:tc>
        <w:tc>
          <w:tcPr>
            <w:tcW w:w="1134" w:type="dxa"/>
            <w:tcBorders>
              <w:top w:val="single" w:sz="2" w:space="0" w:color="000001"/>
              <w:left w:val="single" w:sz="2" w:space="0" w:color="000001"/>
              <w:bottom w:val="single" w:sz="2" w:space="0" w:color="000001"/>
              <w:right w:val="single" w:sz="2" w:space="0" w:color="000001"/>
            </w:tcBorders>
            <w:shd w:val="clear" w:color="000000" w:fill="FFFFFF"/>
            <w:tcMar>
              <w:left w:w="52" w:type="dxa"/>
            </w:tcMar>
          </w:tcPr>
          <w:p w:rsidR="00C0545D" w:rsidRDefault="005E281A">
            <w:pPr>
              <w:spacing w:after="0" w:line="240" w:lineRule="auto"/>
              <w:jc w:val="center"/>
              <w:rPr>
                <w:rFonts w:ascii="Calibri" w:hAnsi="Calibri" w:cs="Calibri"/>
                <w:lang w:val="en-US"/>
              </w:rPr>
            </w:pPr>
            <w:r>
              <w:rPr>
                <w:rFonts w:ascii="Times New Roman" w:hAnsi="Times New Roman" w:cs="Times New Roman"/>
                <w:sz w:val="24"/>
                <w:szCs w:val="24"/>
                <w:lang w:val="en-US"/>
              </w:rPr>
              <w:t>7</w:t>
            </w:r>
          </w:p>
        </w:tc>
        <w:tc>
          <w:tcPr>
            <w:tcW w:w="1276" w:type="dxa"/>
            <w:tcBorders>
              <w:top w:val="single" w:sz="2" w:space="0" w:color="000001"/>
              <w:left w:val="single" w:sz="2" w:space="0" w:color="000001"/>
              <w:bottom w:val="single" w:sz="2" w:space="0" w:color="000001"/>
              <w:right w:val="single" w:sz="2" w:space="0" w:color="000001"/>
            </w:tcBorders>
            <w:shd w:val="clear" w:color="000000" w:fill="FFFFFF"/>
            <w:tcMar>
              <w:left w:w="52" w:type="dxa"/>
            </w:tcMar>
          </w:tcPr>
          <w:p w:rsidR="00C0545D" w:rsidRDefault="005E281A">
            <w:pPr>
              <w:spacing w:after="0" w:line="240" w:lineRule="auto"/>
              <w:jc w:val="center"/>
              <w:rPr>
                <w:rFonts w:ascii="Calibri" w:hAnsi="Calibri" w:cs="Calibri"/>
                <w:lang w:val="en-US"/>
              </w:rPr>
            </w:pPr>
            <w:r>
              <w:rPr>
                <w:rFonts w:ascii="Times New Roman" w:hAnsi="Times New Roman" w:cs="Times New Roman"/>
                <w:sz w:val="24"/>
                <w:szCs w:val="24"/>
                <w:lang w:val="en-US"/>
              </w:rPr>
              <w:t>7</w:t>
            </w:r>
          </w:p>
        </w:tc>
        <w:tc>
          <w:tcPr>
            <w:tcW w:w="1276" w:type="dxa"/>
            <w:tcBorders>
              <w:top w:val="single" w:sz="2" w:space="0" w:color="000001"/>
              <w:left w:val="single" w:sz="2" w:space="0" w:color="000001"/>
              <w:bottom w:val="single" w:sz="2" w:space="0" w:color="000001"/>
              <w:right w:val="single" w:sz="2" w:space="0" w:color="000001"/>
            </w:tcBorders>
            <w:shd w:val="clear" w:color="000000" w:fill="FFFFFF"/>
            <w:tcMar>
              <w:left w:w="52" w:type="dxa"/>
            </w:tcMar>
          </w:tcPr>
          <w:p w:rsidR="00C0545D" w:rsidRDefault="005E281A">
            <w:pPr>
              <w:spacing w:after="0" w:line="240" w:lineRule="auto"/>
              <w:jc w:val="center"/>
              <w:rPr>
                <w:rFonts w:ascii="Calibri" w:hAnsi="Calibri" w:cs="Calibri"/>
                <w:lang w:val="en-US"/>
              </w:rPr>
            </w:pPr>
            <w:r>
              <w:rPr>
                <w:rFonts w:ascii="Times New Roman" w:hAnsi="Times New Roman" w:cs="Times New Roman"/>
                <w:sz w:val="24"/>
                <w:szCs w:val="24"/>
                <w:lang w:val="en-US"/>
              </w:rPr>
              <w:t>6</w:t>
            </w:r>
          </w:p>
        </w:tc>
        <w:tc>
          <w:tcPr>
            <w:tcW w:w="1132" w:type="dxa"/>
            <w:tcBorders>
              <w:top w:val="single" w:sz="2" w:space="0" w:color="000001"/>
              <w:left w:val="single" w:sz="2" w:space="0" w:color="000001"/>
              <w:bottom w:val="single" w:sz="2" w:space="0" w:color="000001"/>
              <w:right w:val="single" w:sz="2" w:space="0" w:color="000001"/>
            </w:tcBorders>
            <w:shd w:val="clear" w:color="000000" w:fill="FFFFFF"/>
            <w:tcMar>
              <w:left w:w="52" w:type="dxa"/>
            </w:tcMar>
          </w:tcPr>
          <w:p w:rsidR="00C0545D" w:rsidRDefault="005E281A">
            <w:pPr>
              <w:spacing w:after="0" w:line="240" w:lineRule="auto"/>
              <w:jc w:val="center"/>
              <w:rPr>
                <w:rFonts w:ascii="Calibri" w:hAnsi="Calibri" w:cs="Calibri"/>
                <w:lang w:val="en-US"/>
              </w:rPr>
            </w:pPr>
            <w:r>
              <w:rPr>
                <w:rFonts w:ascii="Times New Roman" w:hAnsi="Times New Roman" w:cs="Times New Roman"/>
                <w:sz w:val="24"/>
                <w:szCs w:val="24"/>
                <w:lang w:val="en-US"/>
              </w:rPr>
              <w:t>5</w:t>
            </w:r>
          </w:p>
        </w:tc>
      </w:tr>
      <w:tr w:rsidR="00C0545D">
        <w:trPr>
          <w:trHeight w:val="1"/>
        </w:trPr>
        <w:tc>
          <w:tcPr>
            <w:tcW w:w="3401" w:type="dxa"/>
            <w:tcBorders>
              <w:top w:val="single" w:sz="2" w:space="0" w:color="000001"/>
              <w:left w:val="single" w:sz="2" w:space="0" w:color="000001"/>
              <w:bottom w:val="single" w:sz="2" w:space="0" w:color="000001"/>
              <w:right w:val="single" w:sz="2" w:space="0" w:color="000001"/>
            </w:tcBorders>
            <w:shd w:val="clear" w:color="000000" w:fill="FFFFFF"/>
            <w:tcMar>
              <w:left w:w="52" w:type="dxa"/>
            </w:tcMar>
          </w:tcPr>
          <w:p w:rsidR="00C0545D" w:rsidRDefault="005E281A">
            <w:pPr>
              <w:spacing w:after="0" w:line="240" w:lineRule="auto"/>
              <w:jc w:val="both"/>
              <w:rPr>
                <w:rFonts w:ascii="Calibri" w:hAnsi="Calibri" w:cs="Calibri"/>
                <w:lang w:val="en-US"/>
              </w:rPr>
            </w:pPr>
            <w:r>
              <w:rPr>
                <w:rFonts w:ascii="Times New Roman CYR" w:hAnsi="Times New Roman CYR" w:cs="Times New Roman CYR"/>
                <w:sz w:val="24"/>
                <w:szCs w:val="24"/>
              </w:rPr>
              <w:t>Количество воспитанников</w:t>
            </w:r>
          </w:p>
        </w:tc>
        <w:tc>
          <w:tcPr>
            <w:tcW w:w="1277" w:type="dxa"/>
            <w:tcBorders>
              <w:top w:val="single" w:sz="2" w:space="0" w:color="000001"/>
              <w:left w:val="single" w:sz="2" w:space="0" w:color="000001"/>
              <w:bottom w:val="single" w:sz="2" w:space="0" w:color="000001"/>
              <w:right w:val="single" w:sz="2" w:space="0" w:color="000001"/>
            </w:tcBorders>
            <w:shd w:val="clear" w:color="000000" w:fill="FFFFFF"/>
            <w:tcMar>
              <w:left w:w="52" w:type="dxa"/>
            </w:tcMar>
          </w:tcPr>
          <w:p w:rsidR="00C0545D" w:rsidRDefault="005E281A">
            <w:pPr>
              <w:spacing w:after="0" w:line="240" w:lineRule="auto"/>
              <w:jc w:val="center"/>
              <w:rPr>
                <w:rFonts w:ascii="Calibri" w:hAnsi="Calibri" w:cs="Calibri"/>
                <w:lang w:val="en-US"/>
              </w:rPr>
            </w:pPr>
            <w:r>
              <w:rPr>
                <w:rFonts w:ascii="Times New Roman" w:hAnsi="Times New Roman" w:cs="Times New Roman"/>
                <w:sz w:val="24"/>
                <w:szCs w:val="24"/>
                <w:lang w:val="en-US"/>
              </w:rPr>
              <w:t>952</w:t>
            </w:r>
          </w:p>
        </w:tc>
        <w:tc>
          <w:tcPr>
            <w:tcW w:w="1134" w:type="dxa"/>
            <w:tcBorders>
              <w:top w:val="single" w:sz="2" w:space="0" w:color="000001"/>
              <w:left w:val="single" w:sz="2" w:space="0" w:color="000001"/>
              <w:bottom w:val="single" w:sz="2" w:space="0" w:color="000001"/>
              <w:right w:val="single" w:sz="2" w:space="0" w:color="000001"/>
            </w:tcBorders>
            <w:shd w:val="clear" w:color="000000" w:fill="FFFFFF"/>
            <w:tcMar>
              <w:left w:w="52" w:type="dxa"/>
            </w:tcMar>
          </w:tcPr>
          <w:p w:rsidR="00C0545D" w:rsidRDefault="005E281A">
            <w:pPr>
              <w:spacing w:after="0" w:line="240" w:lineRule="auto"/>
              <w:jc w:val="center"/>
              <w:rPr>
                <w:rFonts w:ascii="Calibri" w:hAnsi="Calibri" w:cs="Calibri"/>
                <w:lang w:val="en-US"/>
              </w:rPr>
            </w:pPr>
            <w:r>
              <w:rPr>
                <w:rFonts w:ascii="Times New Roman" w:hAnsi="Times New Roman" w:cs="Times New Roman"/>
                <w:sz w:val="24"/>
                <w:szCs w:val="24"/>
                <w:lang w:val="en-US"/>
              </w:rPr>
              <w:t>947</w:t>
            </w:r>
          </w:p>
        </w:tc>
        <w:tc>
          <w:tcPr>
            <w:tcW w:w="1276" w:type="dxa"/>
            <w:tcBorders>
              <w:top w:val="single" w:sz="2" w:space="0" w:color="000001"/>
              <w:left w:val="single" w:sz="2" w:space="0" w:color="000001"/>
              <w:bottom w:val="single" w:sz="2" w:space="0" w:color="000001"/>
              <w:right w:val="single" w:sz="2" w:space="0" w:color="000001"/>
            </w:tcBorders>
            <w:shd w:val="clear" w:color="000000" w:fill="FFFFFF"/>
            <w:tcMar>
              <w:left w:w="52" w:type="dxa"/>
            </w:tcMar>
          </w:tcPr>
          <w:p w:rsidR="00C0545D" w:rsidRDefault="005E281A">
            <w:pPr>
              <w:spacing w:after="0" w:line="240" w:lineRule="auto"/>
              <w:jc w:val="center"/>
              <w:rPr>
                <w:rFonts w:ascii="Calibri" w:hAnsi="Calibri" w:cs="Calibri"/>
                <w:lang w:val="en-US"/>
              </w:rPr>
            </w:pPr>
            <w:r>
              <w:rPr>
                <w:rFonts w:ascii="Times New Roman" w:hAnsi="Times New Roman" w:cs="Times New Roman"/>
                <w:sz w:val="24"/>
                <w:szCs w:val="24"/>
                <w:lang w:val="en-US"/>
              </w:rPr>
              <w:t>912</w:t>
            </w:r>
          </w:p>
        </w:tc>
        <w:tc>
          <w:tcPr>
            <w:tcW w:w="1276" w:type="dxa"/>
            <w:tcBorders>
              <w:top w:val="single" w:sz="2" w:space="0" w:color="000001"/>
              <w:left w:val="single" w:sz="2" w:space="0" w:color="000001"/>
              <w:bottom w:val="single" w:sz="2" w:space="0" w:color="000001"/>
              <w:right w:val="single" w:sz="2" w:space="0" w:color="000001"/>
            </w:tcBorders>
            <w:shd w:val="clear" w:color="000000" w:fill="FFFFFF"/>
            <w:tcMar>
              <w:left w:w="52" w:type="dxa"/>
            </w:tcMar>
          </w:tcPr>
          <w:p w:rsidR="00C0545D" w:rsidRDefault="005E281A">
            <w:pPr>
              <w:spacing w:after="0" w:line="240" w:lineRule="auto"/>
              <w:jc w:val="center"/>
              <w:rPr>
                <w:rFonts w:ascii="Calibri" w:hAnsi="Calibri" w:cs="Calibri"/>
                <w:lang w:val="en-US"/>
              </w:rPr>
            </w:pPr>
            <w:r>
              <w:rPr>
                <w:rFonts w:ascii="Times New Roman" w:hAnsi="Times New Roman" w:cs="Times New Roman"/>
                <w:sz w:val="24"/>
                <w:szCs w:val="24"/>
                <w:lang w:val="en-US"/>
              </w:rPr>
              <w:t>899</w:t>
            </w:r>
          </w:p>
        </w:tc>
        <w:tc>
          <w:tcPr>
            <w:tcW w:w="1132" w:type="dxa"/>
            <w:tcBorders>
              <w:top w:val="single" w:sz="2" w:space="0" w:color="000001"/>
              <w:left w:val="single" w:sz="2" w:space="0" w:color="000001"/>
              <w:bottom w:val="single" w:sz="2" w:space="0" w:color="000001"/>
              <w:right w:val="single" w:sz="2" w:space="0" w:color="000001"/>
            </w:tcBorders>
            <w:shd w:val="clear" w:color="000000" w:fill="FFFFFF"/>
            <w:tcMar>
              <w:left w:w="52" w:type="dxa"/>
            </w:tcMar>
          </w:tcPr>
          <w:p w:rsidR="00C0545D" w:rsidRDefault="005E281A">
            <w:pPr>
              <w:spacing w:after="0" w:line="240" w:lineRule="auto"/>
              <w:jc w:val="center"/>
              <w:rPr>
                <w:rFonts w:ascii="Calibri" w:hAnsi="Calibri" w:cs="Calibri"/>
                <w:lang w:val="en-US"/>
              </w:rPr>
            </w:pPr>
            <w:r>
              <w:rPr>
                <w:rFonts w:ascii="Times New Roman" w:hAnsi="Times New Roman" w:cs="Times New Roman"/>
                <w:sz w:val="24"/>
                <w:szCs w:val="24"/>
                <w:lang w:val="en-US"/>
              </w:rPr>
              <w:t>800</w:t>
            </w:r>
          </w:p>
        </w:tc>
      </w:tr>
      <w:tr w:rsidR="00C0545D">
        <w:trPr>
          <w:trHeight w:val="1"/>
        </w:trPr>
        <w:tc>
          <w:tcPr>
            <w:tcW w:w="3401" w:type="dxa"/>
            <w:tcBorders>
              <w:top w:val="single" w:sz="2" w:space="0" w:color="000001"/>
              <w:left w:val="single" w:sz="2" w:space="0" w:color="000001"/>
              <w:bottom w:val="single" w:sz="2" w:space="0" w:color="000001"/>
              <w:right w:val="single" w:sz="2" w:space="0" w:color="000001"/>
            </w:tcBorders>
            <w:shd w:val="clear" w:color="000000" w:fill="FFFFFF"/>
            <w:tcMar>
              <w:left w:w="52" w:type="dxa"/>
            </w:tcMar>
          </w:tcPr>
          <w:p w:rsidR="00C0545D" w:rsidRDefault="005E281A">
            <w:pPr>
              <w:spacing w:after="0" w:line="240" w:lineRule="auto"/>
              <w:jc w:val="both"/>
              <w:rPr>
                <w:rFonts w:ascii="Calibri" w:hAnsi="Calibri" w:cs="Calibri"/>
              </w:rPr>
            </w:pPr>
            <w:r>
              <w:rPr>
                <w:rFonts w:ascii="Times New Roman CYR" w:hAnsi="Times New Roman CYR" w:cs="Times New Roman CYR"/>
                <w:sz w:val="24"/>
                <w:szCs w:val="24"/>
              </w:rPr>
              <w:t>Охват от 1 года до 6 лет</w:t>
            </w:r>
            <w:proofErr w:type="gramStart"/>
            <w:r>
              <w:rPr>
                <w:rFonts w:ascii="Times New Roman CYR" w:hAnsi="Times New Roman CYR" w:cs="Times New Roman CYR"/>
                <w:sz w:val="24"/>
                <w:szCs w:val="24"/>
              </w:rPr>
              <w:t xml:space="preserve"> (%)</w:t>
            </w:r>
            <w:proofErr w:type="gramEnd"/>
          </w:p>
        </w:tc>
        <w:tc>
          <w:tcPr>
            <w:tcW w:w="1277" w:type="dxa"/>
            <w:tcBorders>
              <w:top w:val="single" w:sz="2" w:space="0" w:color="000001"/>
              <w:left w:val="single" w:sz="2" w:space="0" w:color="000001"/>
              <w:bottom w:val="single" w:sz="2" w:space="0" w:color="000001"/>
              <w:right w:val="single" w:sz="2" w:space="0" w:color="000001"/>
            </w:tcBorders>
            <w:shd w:val="clear" w:color="000000" w:fill="FFFFFF"/>
            <w:tcMar>
              <w:left w:w="52" w:type="dxa"/>
            </w:tcMar>
          </w:tcPr>
          <w:p w:rsidR="00C0545D" w:rsidRDefault="005E281A">
            <w:pPr>
              <w:spacing w:after="0" w:line="240" w:lineRule="auto"/>
              <w:jc w:val="center"/>
              <w:rPr>
                <w:rFonts w:ascii="Calibri" w:hAnsi="Calibri" w:cs="Calibri"/>
                <w:lang w:val="en-US"/>
              </w:rPr>
            </w:pPr>
            <w:r>
              <w:rPr>
                <w:rFonts w:ascii="Times New Roman" w:hAnsi="Times New Roman" w:cs="Times New Roman"/>
                <w:sz w:val="24"/>
                <w:szCs w:val="24"/>
                <w:lang w:val="en-US"/>
              </w:rPr>
              <w:t>96,3</w:t>
            </w:r>
          </w:p>
        </w:tc>
        <w:tc>
          <w:tcPr>
            <w:tcW w:w="1134" w:type="dxa"/>
            <w:tcBorders>
              <w:top w:val="single" w:sz="2" w:space="0" w:color="000001"/>
              <w:left w:val="single" w:sz="2" w:space="0" w:color="000001"/>
              <w:bottom w:val="single" w:sz="2" w:space="0" w:color="000001"/>
              <w:right w:val="single" w:sz="2" w:space="0" w:color="000001"/>
            </w:tcBorders>
            <w:shd w:val="clear" w:color="000000" w:fill="FFFFFF"/>
            <w:tcMar>
              <w:left w:w="52" w:type="dxa"/>
            </w:tcMar>
          </w:tcPr>
          <w:p w:rsidR="00C0545D" w:rsidRDefault="005E281A">
            <w:pPr>
              <w:spacing w:after="0" w:line="240" w:lineRule="auto"/>
              <w:jc w:val="center"/>
              <w:rPr>
                <w:rFonts w:ascii="Calibri" w:hAnsi="Calibri" w:cs="Calibri"/>
                <w:lang w:val="en-US"/>
              </w:rPr>
            </w:pPr>
            <w:r>
              <w:rPr>
                <w:rFonts w:ascii="Times New Roman" w:hAnsi="Times New Roman" w:cs="Times New Roman"/>
                <w:sz w:val="24"/>
                <w:szCs w:val="24"/>
                <w:lang w:val="en-US"/>
              </w:rPr>
              <w:t>94,8</w:t>
            </w:r>
          </w:p>
        </w:tc>
        <w:tc>
          <w:tcPr>
            <w:tcW w:w="1276" w:type="dxa"/>
            <w:tcBorders>
              <w:top w:val="single" w:sz="2" w:space="0" w:color="000001"/>
              <w:left w:val="single" w:sz="2" w:space="0" w:color="000001"/>
              <w:bottom w:val="single" w:sz="2" w:space="0" w:color="000001"/>
              <w:right w:val="single" w:sz="2" w:space="0" w:color="000001"/>
            </w:tcBorders>
            <w:shd w:val="clear" w:color="000000" w:fill="FFFFFF"/>
            <w:tcMar>
              <w:left w:w="52" w:type="dxa"/>
            </w:tcMar>
          </w:tcPr>
          <w:p w:rsidR="00C0545D" w:rsidRDefault="005E281A">
            <w:pPr>
              <w:spacing w:after="0" w:line="240" w:lineRule="auto"/>
              <w:jc w:val="center"/>
              <w:rPr>
                <w:rFonts w:ascii="Calibri" w:hAnsi="Calibri" w:cs="Calibri"/>
                <w:lang w:val="en-US"/>
              </w:rPr>
            </w:pPr>
            <w:r>
              <w:rPr>
                <w:rFonts w:ascii="Times New Roman" w:hAnsi="Times New Roman" w:cs="Times New Roman"/>
                <w:sz w:val="24"/>
                <w:szCs w:val="24"/>
                <w:lang w:val="en-US"/>
              </w:rPr>
              <w:t>93,5</w:t>
            </w:r>
          </w:p>
        </w:tc>
        <w:tc>
          <w:tcPr>
            <w:tcW w:w="1276" w:type="dxa"/>
            <w:tcBorders>
              <w:top w:val="single" w:sz="2" w:space="0" w:color="000001"/>
              <w:left w:val="single" w:sz="2" w:space="0" w:color="000001"/>
              <w:bottom w:val="single" w:sz="2" w:space="0" w:color="000001"/>
              <w:right w:val="single" w:sz="2" w:space="0" w:color="000001"/>
            </w:tcBorders>
            <w:shd w:val="clear" w:color="000000" w:fill="FFFFFF"/>
            <w:tcMar>
              <w:left w:w="52" w:type="dxa"/>
            </w:tcMar>
          </w:tcPr>
          <w:p w:rsidR="00C0545D" w:rsidRDefault="005E281A">
            <w:pPr>
              <w:spacing w:after="0" w:line="240" w:lineRule="auto"/>
              <w:jc w:val="center"/>
              <w:rPr>
                <w:rFonts w:ascii="Calibri" w:hAnsi="Calibri" w:cs="Calibri"/>
                <w:lang w:val="en-US"/>
              </w:rPr>
            </w:pPr>
            <w:r>
              <w:rPr>
                <w:rFonts w:ascii="Times New Roman" w:hAnsi="Times New Roman" w:cs="Times New Roman"/>
                <w:sz w:val="24"/>
                <w:szCs w:val="24"/>
                <w:lang w:val="en-US"/>
              </w:rPr>
              <w:t>95,0</w:t>
            </w:r>
          </w:p>
        </w:tc>
        <w:tc>
          <w:tcPr>
            <w:tcW w:w="1132" w:type="dxa"/>
            <w:tcBorders>
              <w:top w:val="single" w:sz="2" w:space="0" w:color="000001"/>
              <w:left w:val="single" w:sz="2" w:space="0" w:color="000001"/>
              <w:bottom w:val="single" w:sz="2" w:space="0" w:color="000001"/>
              <w:right w:val="single" w:sz="2" w:space="0" w:color="000001"/>
            </w:tcBorders>
            <w:shd w:val="clear" w:color="000000" w:fill="FFFFFF"/>
            <w:tcMar>
              <w:left w:w="52" w:type="dxa"/>
            </w:tcMar>
          </w:tcPr>
          <w:p w:rsidR="00C0545D" w:rsidRDefault="005E281A">
            <w:pPr>
              <w:spacing w:after="0" w:line="240" w:lineRule="auto"/>
              <w:jc w:val="center"/>
              <w:rPr>
                <w:rFonts w:ascii="Calibri" w:hAnsi="Calibri" w:cs="Calibri"/>
                <w:lang w:val="en-US"/>
              </w:rPr>
            </w:pPr>
            <w:r>
              <w:rPr>
                <w:rFonts w:ascii="Times New Roman CYR" w:hAnsi="Times New Roman CYR" w:cs="Times New Roman CYR"/>
                <w:sz w:val="24"/>
                <w:szCs w:val="24"/>
              </w:rPr>
              <w:t xml:space="preserve">87,1* </w:t>
            </w:r>
          </w:p>
        </w:tc>
      </w:tr>
    </w:tbl>
    <w:p w:rsidR="00C0545D" w:rsidRDefault="005E281A">
      <w:pPr>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Показатель охвата детей в возрасте от 1 года до 6 лет ДОУ за 2019 г. в соответствии с данными статистики определен исходя из численности детей по состоянию на 01.01.2019г.</w:t>
      </w:r>
    </w:p>
    <w:p w:rsidR="00C0545D" w:rsidRDefault="005E281A">
      <w:pPr>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Наблюдается стабильная отрицательная динамика количества воспитанников в дошкольных образовательных учреждениях.</w:t>
      </w:r>
    </w:p>
    <w:p w:rsidR="00C0545D" w:rsidRDefault="005E281A">
      <w:pPr>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Общее образование</w:t>
      </w:r>
    </w:p>
    <w:tbl>
      <w:tblPr>
        <w:tblW w:w="9687" w:type="dxa"/>
        <w:tblInd w:w="5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52" w:type="dxa"/>
          <w:right w:w="55" w:type="dxa"/>
        </w:tblCellMar>
        <w:tblLook w:val="0000" w:firstRow="0" w:lastRow="0" w:firstColumn="0" w:lastColumn="0" w:noHBand="0" w:noVBand="0"/>
      </w:tblPr>
      <w:tblGrid>
        <w:gridCol w:w="3543"/>
        <w:gridCol w:w="1559"/>
        <w:gridCol w:w="1275"/>
        <w:gridCol w:w="1701"/>
        <w:gridCol w:w="1609"/>
      </w:tblGrid>
      <w:tr w:rsidR="00C0545D">
        <w:trPr>
          <w:trHeight w:val="1"/>
        </w:trPr>
        <w:tc>
          <w:tcPr>
            <w:tcW w:w="3543" w:type="dxa"/>
            <w:tcBorders>
              <w:top w:val="single" w:sz="2" w:space="0" w:color="000001"/>
              <w:left w:val="single" w:sz="2" w:space="0" w:color="000001"/>
              <w:bottom w:val="single" w:sz="2" w:space="0" w:color="000001"/>
              <w:right w:val="single" w:sz="2" w:space="0" w:color="000001"/>
            </w:tcBorders>
            <w:shd w:val="clear" w:color="000000" w:fill="FFFFFF"/>
            <w:tcMar>
              <w:left w:w="52" w:type="dxa"/>
            </w:tcMar>
          </w:tcPr>
          <w:p w:rsidR="00C0545D" w:rsidRDefault="005E281A">
            <w:pPr>
              <w:spacing w:after="0" w:line="240" w:lineRule="auto"/>
              <w:jc w:val="center"/>
              <w:rPr>
                <w:rFonts w:ascii="Times New Roman" w:hAnsi="Times New Roman" w:cs="Times New Roman"/>
              </w:rPr>
            </w:pPr>
            <w:r>
              <w:rPr>
                <w:rFonts w:ascii="Times New Roman" w:hAnsi="Times New Roman" w:cs="Times New Roman"/>
              </w:rPr>
              <w:t>Показатель</w:t>
            </w:r>
          </w:p>
        </w:tc>
        <w:tc>
          <w:tcPr>
            <w:tcW w:w="1559" w:type="dxa"/>
            <w:tcBorders>
              <w:top w:val="single" w:sz="2" w:space="0" w:color="000001"/>
              <w:left w:val="single" w:sz="2" w:space="0" w:color="000001"/>
              <w:bottom w:val="single" w:sz="2" w:space="0" w:color="000001"/>
              <w:right w:val="single" w:sz="2" w:space="0" w:color="000001"/>
            </w:tcBorders>
            <w:shd w:val="clear" w:color="000000" w:fill="FFFFFF"/>
            <w:tcMar>
              <w:left w:w="52" w:type="dxa"/>
            </w:tcMar>
          </w:tcPr>
          <w:p w:rsidR="00C0545D" w:rsidRDefault="005E281A">
            <w:pPr>
              <w:spacing w:after="0" w:line="240" w:lineRule="auto"/>
              <w:jc w:val="center"/>
              <w:rPr>
                <w:rFonts w:ascii="Times New Roman" w:hAnsi="Times New Roman" w:cs="Times New Roman"/>
                <w:lang w:val="en-US"/>
              </w:rPr>
            </w:pPr>
            <w:r>
              <w:rPr>
                <w:rFonts w:ascii="Times New Roman" w:hAnsi="Times New Roman" w:cs="Times New Roman"/>
                <w:lang w:val="en-US"/>
              </w:rPr>
              <w:t>2016</w:t>
            </w:r>
          </w:p>
        </w:tc>
        <w:tc>
          <w:tcPr>
            <w:tcW w:w="1275" w:type="dxa"/>
            <w:tcBorders>
              <w:top w:val="single" w:sz="2" w:space="0" w:color="000001"/>
              <w:left w:val="single" w:sz="2" w:space="0" w:color="000001"/>
              <w:bottom w:val="single" w:sz="2" w:space="0" w:color="000001"/>
              <w:right w:val="single" w:sz="2" w:space="0" w:color="000001"/>
            </w:tcBorders>
            <w:shd w:val="clear" w:color="000000" w:fill="FFFFFF"/>
            <w:tcMar>
              <w:left w:w="52" w:type="dxa"/>
            </w:tcMar>
          </w:tcPr>
          <w:p w:rsidR="00C0545D" w:rsidRDefault="005E281A">
            <w:pPr>
              <w:spacing w:after="0" w:line="240" w:lineRule="auto"/>
              <w:jc w:val="center"/>
              <w:rPr>
                <w:rFonts w:ascii="Times New Roman" w:hAnsi="Times New Roman" w:cs="Times New Roman"/>
                <w:lang w:val="en-US"/>
              </w:rPr>
            </w:pPr>
            <w:r>
              <w:rPr>
                <w:rFonts w:ascii="Times New Roman" w:hAnsi="Times New Roman" w:cs="Times New Roman"/>
                <w:lang w:val="en-US"/>
              </w:rPr>
              <w:t>2017</w:t>
            </w:r>
          </w:p>
        </w:tc>
        <w:tc>
          <w:tcPr>
            <w:tcW w:w="1701" w:type="dxa"/>
            <w:tcBorders>
              <w:top w:val="single" w:sz="2" w:space="0" w:color="000001"/>
              <w:left w:val="single" w:sz="2" w:space="0" w:color="000001"/>
              <w:bottom w:val="single" w:sz="2" w:space="0" w:color="000001"/>
              <w:right w:val="single" w:sz="2" w:space="0" w:color="000001"/>
            </w:tcBorders>
            <w:shd w:val="clear" w:color="000000" w:fill="FFFFFF"/>
            <w:tcMar>
              <w:left w:w="52" w:type="dxa"/>
            </w:tcMar>
          </w:tcPr>
          <w:p w:rsidR="00C0545D" w:rsidRDefault="005E281A">
            <w:pPr>
              <w:spacing w:after="0" w:line="240" w:lineRule="auto"/>
              <w:jc w:val="center"/>
              <w:rPr>
                <w:rFonts w:ascii="Times New Roman" w:hAnsi="Times New Roman" w:cs="Times New Roman"/>
                <w:lang w:val="en-US"/>
              </w:rPr>
            </w:pPr>
            <w:r>
              <w:rPr>
                <w:rFonts w:ascii="Times New Roman" w:hAnsi="Times New Roman" w:cs="Times New Roman"/>
                <w:lang w:val="en-US"/>
              </w:rPr>
              <w:t>2018</w:t>
            </w:r>
          </w:p>
        </w:tc>
        <w:tc>
          <w:tcPr>
            <w:tcW w:w="1609" w:type="dxa"/>
            <w:tcBorders>
              <w:top w:val="single" w:sz="2" w:space="0" w:color="000001"/>
              <w:left w:val="single" w:sz="2" w:space="0" w:color="000001"/>
              <w:bottom w:val="single" w:sz="2" w:space="0" w:color="000001"/>
              <w:right w:val="single" w:sz="2" w:space="0" w:color="000001"/>
            </w:tcBorders>
            <w:shd w:val="clear" w:color="000000" w:fill="FFFFFF"/>
            <w:tcMar>
              <w:left w:w="52" w:type="dxa"/>
            </w:tcMar>
          </w:tcPr>
          <w:p w:rsidR="00C0545D" w:rsidRDefault="005E281A">
            <w:pPr>
              <w:spacing w:after="0" w:line="240" w:lineRule="auto"/>
              <w:jc w:val="center"/>
              <w:rPr>
                <w:rFonts w:ascii="Times New Roman" w:hAnsi="Times New Roman" w:cs="Times New Roman"/>
                <w:lang w:val="en-US"/>
              </w:rPr>
            </w:pPr>
            <w:r>
              <w:rPr>
                <w:rFonts w:ascii="Times New Roman" w:hAnsi="Times New Roman" w:cs="Times New Roman"/>
                <w:lang w:val="en-US"/>
              </w:rPr>
              <w:t>2019</w:t>
            </w:r>
          </w:p>
        </w:tc>
      </w:tr>
      <w:tr w:rsidR="00C0545D">
        <w:trPr>
          <w:trHeight w:val="1"/>
        </w:trPr>
        <w:tc>
          <w:tcPr>
            <w:tcW w:w="3543" w:type="dxa"/>
            <w:tcBorders>
              <w:top w:val="single" w:sz="2" w:space="0" w:color="000001"/>
              <w:left w:val="single" w:sz="2" w:space="0" w:color="000001"/>
              <w:bottom w:val="single" w:sz="2" w:space="0" w:color="000001"/>
              <w:right w:val="single" w:sz="2" w:space="0" w:color="000001"/>
            </w:tcBorders>
            <w:shd w:val="clear" w:color="000000" w:fill="FFFFFF"/>
            <w:tcMar>
              <w:left w:w="52" w:type="dxa"/>
            </w:tcMar>
          </w:tcPr>
          <w:p w:rsidR="00C0545D" w:rsidRDefault="005E281A">
            <w:pPr>
              <w:spacing w:after="0" w:line="240" w:lineRule="auto"/>
              <w:rPr>
                <w:rFonts w:ascii="Calibri" w:hAnsi="Calibri" w:cs="Calibri"/>
                <w:lang w:val="en-US"/>
              </w:rPr>
            </w:pPr>
            <w:r>
              <w:rPr>
                <w:rFonts w:ascii="Times New Roman CYR" w:hAnsi="Times New Roman CYR" w:cs="Times New Roman CYR"/>
              </w:rPr>
              <w:t>Количество школ, ед.</w:t>
            </w:r>
          </w:p>
        </w:tc>
        <w:tc>
          <w:tcPr>
            <w:tcW w:w="1559" w:type="dxa"/>
            <w:tcBorders>
              <w:top w:val="single" w:sz="2" w:space="0" w:color="000001"/>
              <w:left w:val="single" w:sz="2" w:space="0" w:color="000001"/>
              <w:bottom w:val="single" w:sz="2" w:space="0" w:color="000001"/>
              <w:right w:val="single" w:sz="2" w:space="0" w:color="000001"/>
            </w:tcBorders>
            <w:shd w:val="clear" w:color="000000" w:fill="FFFFFF"/>
            <w:tcMar>
              <w:left w:w="52" w:type="dxa"/>
            </w:tcMar>
          </w:tcPr>
          <w:p w:rsidR="00C0545D" w:rsidRDefault="005E281A">
            <w:pPr>
              <w:spacing w:after="0" w:line="240" w:lineRule="auto"/>
              <w:jc w:val="center"/>
              <w:rPr>
                <w:rFonts w:ascii="Calibri" w:hAnsi="Calibri" w:cs="Calibri"/>
                <w:lang w:val="en-US"/>
              </w:rPr>
            </w:pPr>
            <w:r>
              <w:rPr>
                <w:rFonts w:ascii="Times New Roman" w:hAnsi="Times New Roman" w:cs="Times New Roman"/>
                <w:lang w:val="en-US"/>
              </w:rPr>
              <w:t>4</w:t>
            </w:r>
          </w:p>
        </w:tc>
        <w:tc>
          <w:tcPr>
            <w:tcW w:w="1275" w:type="dxa"/>
            <w:tcBorders>
              <w:top w:val="single" w:sz="2" w:space="0" w:color="000001"/>
              <w:left w:val="single" w:sz="2" w:space="0" w:color="000001"/>
              <w:bottom w:val="single" w:sz="2" w:space="0" w:color="000001"/>
              <w:right w:val="single" w:sz="2" w:space="0" w:color="000001"/>
            </w:tcBorders>
            <w:shd w:val="clear" w:color="000000" w:fill="FFFFFF"/>
            <w:tcMar>
              <w:left w:w="52" w:type="dxa"/>
            </w:tcMar>
          </w:tcPr>
          <w:p w:rsidR="00C0545D" w:rsidRDefault="005E281A">
            <w:pPr>
              <w:spacing w:after="0" w:line="240" w:lineRule="auto"/>
              <w:jc w:val="center"/>
              <w:rPr>
                <w:rFonts w:ascii="Calibri" w:hAnsi="Calibri" w:cs="Calibri"/>
                <w:lang w:val="en-US"/>
              </w:rPr>
            </w:pPr>
            <w:r>
              <w:rPr>
                <w:rFonts w:ascii="Times New Roman" w:hAnsi="Times New Roman" w:cs="Times New Roman"/>
                <w:lang w:val="en-US"/>
              </w:rPr>
              <w:t>4</w:t>
            </w:r>
          </w:p>
        </w:tc>
        <w:tc>
          <w:tcPr>
            <w:tcW w:w="1701" w:type="dxa"/>
            <w:tcBorders>
              <w:top w:val="single" w:sz="2" w:space="0" w:color="000001"/>
              <w:left w:val="single" w:sz="2" w:space="0" w:color="000001"/>
              <w:bottom w:val="single" w:sz="2" w:space="0" w:color="000001"/>
              <w:right w:val="single" w:sz="2" w:space="0" w:color="000001"/>
            </w:tcBorders>
            <w:shd w:val="clear" w:color="000000" w:fill="FFFFFF"/>
            <w:tcMar>
              <w:left w:w="52" w:type="dxa"/>
            </w:tcMar>
          </w:tcPr>
          <w:p w:rsidR="00C0545D" w:rsidRDefault="005E281A">
            <w:pPr>
              <w:spacing w:after="0" w:line="240" w:lineRule="auto"/>
              <w:jc w:val="center"/>
              <w:rPr>
                <w:rFonts w:ascii="Calibri" w:hAnsi="Calibri" w:cs="Calibri"/>
                <w:lang w:val="en-US"/>
              </w:rPr>
            </w:pPr>
            <w:r>
              <w:rPr>
                <w:rFonts w:ascii="Times New Roman" w:hAnsi="Times New Roman" w:cs="Times New Roman"/>
                <w:lang w:val="en-US"/>
              </w:rPr>
              <w:t>4</w:t>
            </w:r>
          </w:p>
        </w:tc>
        <w:tc>
          <w:tcPr>
            <w:tcW w:w="1609" w:type="dxa"/>
            <w:tcBorders>
              <w:top w:val="single" w:sz="2" w:space="0" w:color="000001"/>
              <w:left w:val="single" w:sz="2" w:space="0" w:color="000001"/>
              <w:bottom w:val="single" w:sz="2" w:space="0" w:color="000001"/>
              <w:right w:val="single" w:sz="2" w:space="0" w:color="000001"/>
            </w:tcBorders>
            <w:shd w:val="clear" w:color="000000" w:fill="FFFFFF"/>
            <w:tcMar>
              <w:left w:w="52" w:type="dxa"/>
            </w:tcMar>
          </w:tcPr>
          <w:p w:rsidR="00C0545D" w:rsidRDefault="005E281A">
            <w:pPr>
              <w:spacing w:after="0" w:line="240" w:lineRule="auto"/>
              <w:jc w:val="center"/>
              <w:rPr>
                <w:rFonts w:ascii="Calibri" w:hAnsi="Calibri" w:cs="Calibri"/>
                <w:lang w:val="en-US"/>
              </w:rPr>
            </w:pPr>
            <w:r>
              <w:rPr>
                <w:rFonts w:ascii="Times New Roman" w:hAnsi="Times New Roman" w:cs="Times New Roman"/>
                <w:lang w:val="en-US"/>
              </w:rPr>
              <w:t>3</w:t>
            </w:r>
          </w:p>
        </w:tc>
      </w:tr>
      <w:tr w:rsidR="00C0545D">
        <w:trPr>
          <w:trHeight w:val="1"/>
        </w:trPr>
        <w:tc>
          <w:tcPr>
            <w:tcW w:w="3543" w:type="dxa"/>
            <w:tcBorders>
              <w:top w:val="single" w:sz="2" w:space="0" w:color="000001"/>
              <w:left w:val="single" w:sz="2" w:space="0" w:color="000001"/>
              <w:bottom w:val="single" w:sz="2" w:space="0" w:color="000001"/>
              <w:right w:val="single" w:sz="2" w:space="0" w:color="000001"/>
            </w:tcBorders>
            <w:shd w:val="clear" w:color="000000" w:fill="FFFFFF"/>
            <w:tcMar>
              <w:left w:w="52" w:type="dxa"/>
            </w:tcMar>
          </w:tcPr>
          <w:p w:rsidR="00C0545D" w:rsidRDefault="005E281A">
            <w:pPr>
              <w:spacing w:after="0" w:line="240" w:lineRule="auto"/>
              <w:rPr>
                <w:rFonts w:ascii="Calibri" w:hAnsi="Calibri" w:cs="Calibri"/>
                <w:lang w:val="en-US"/>
              </w:rPr>
            </w:pPr>
            <w:r>
              <w:rPr>
                <w:rFonts w:ascii="Times New Roman CYR" w:hAnsi="Times New Roman CYR" w:cs="Times New Roman CYR"/>
              </w:rPr>
              <w:t>Количество учащихся, чел.</w:t>
            </w:r>
          </w:p>
        </w:tc>
        <w:tc>
          <w:tcPr>
            <w:tcW w:w="1559" w:type="dxa"/>
            <w:tcBorders>
              <w:top w:val="single" w:sz="2" w:space="0" w:color="000001"/>
              <w:left w:val="single" w:sz="2" w:space="0" w:color="000001"/>
              <w:bottom w:val="single" w:sz="2" w:space="0" w:color="000001"/>
              <w:right w:val="single" w:sz="2" w:space="0" w:color="000001"/>
            </w:tcBorders>
            <w:shd w:val="clear" w:color="000000" w:fill="FFFFFF"/>
            <w:tcMar>
              <w:left w:w="52" w:type="dxa"/>
            </w:tcMar>
          </w:tcPr>
          <w:p w:rsidR="00C0545D" w:rsidRDefault="005E281A">
            <w:pPr>
              <w:spacing w:after="0" w:line="240" w:lineRule="auto"/>
              <w:ind w:firstLine="540"/>
              <w:jc w:val="both"/>
              <w:rPr>
                <w:rFonts w:ascii="Calibri" w:hAnsi="Calibri" w:cs="Calibri"/>
                <w:lang w:val="en-US"/>
              </w:rPr>
            </w:pPr>
            <w:r>
              <w:rPr>
                <w:rFonts w:ascii="Times New Roman" w:hAnsi="Times New Roman" w:cs="Times New Roman"/>
                <w:lang w:val="en-US"/>
              </w:rPr>
              <w:t>1550</w:t>
            </w:r>
          </w:p>
        </w:tc>
        <w:tc>
          <w:tcPr>
            <w:tcW w:w="1275" w:type="dxa"/>
            <w:tcBorders>
              <w:top w:val="single" w:sz="2" w:space="0" w:color="000001"/>
              <w:left w:val="single" w:sz="2" w:space="0" w:color="000001"/>
              <w:bottom w:val="single" w:sz="2" w:space="0" w:color="000001"/>
              <w:right w:val="single" w:sz="2" w:space="0" w:color="000001"/>
            </w:tcBorders>
            <w:shd w:val="clear" w:color="000000" w:fill="FFFFFF"/>
            <w:tcMar>
              <w:left w:w="52" w:type="dxa"/>
            </w:tcMar>
          </w:tcPr>
          <w:p w:rsidR="00C0545D" w:rsidRDefault="005E281A">
            <w:pPr>
              <w:spacing w:after="0" w:line="240" w:lineRule="auto"/>
              <w:jc w:val="center"/>
              <w:rPr>
                <w:rFonts w:ascii="Calibri" w:hAnsi="Calibri" w:cs="Calibri"/>
                <w:lang w:val="en-US"/>
              </w:rPr>
            </w:pPr>
            <w:r>
              <w:rPr>
                <w:rFonts w:ascii="Times New Roman" w:hAnsi="Times New Roman" w:cs="Times New Roman"/>
                <w:lang w:val="en-US"/>
              </w:rPr>
              <w:t>1564</w:t>
            </w:r>
          </w:p>
        </w:tc>
        <w:tc>
          <w:tcPr>
            <w:tcW w:w="1701" w:type="dxa"/>
            <w:tcBorders>
              <w:top w:val="single" w:sz="2" w:space="0" w:color="000001"/>
              <w:left w:val="single" w:sz="2" w:space="0" w:color="000001"/>
              <w:bottom w:val="single" w:sz="2" w:space="0" w:color="000001"/>
              <w:right w:val="single" w:sz="2" w:space="0" w:color="000001"/>
            </w:tcBorders>
            <w:shd w:val="clear" w:color="000000" w:fill="FFFFFF"/>
            <w:tcMar>
              <w:left w:w="52" w:type="dxa"/>
            </w:tcMar>
          </w:tcPr>
          <w:p w:rsidR="00C0545D" w:rsidRDefault="005E281A">
            <w:pPr>
              <w:spacing w:after="0" w:line="240" w:lineRule="auto"/>
              <w:jc w:val="center"/>
              <w:rPr>
                <w:rFonts w:ascii="Calibri" w:hAnsi="Calibri" w:cs="Calibri"/>
                <w:lang w:val="en-US"/>
              </w:rPr>
            </w:pPr>
            <w:r>
              <w:rPr>
                <w:rFonts w:ascii="Times New Roman" w:hAnsi="Times New Roman" w:cs="Times New Roman"/>
                <w:lang w:val="en-US"/>
              </w:rPr>
              <w:t>1558</w:t>
            </w:r>
          </w:p>
        </w:tc>
        <w:tc>
          <w:tcPr>
            <w:tcW w:w="1609" w:type="dxa"/>
            <w:tcBorders>
              <w:top w:val="single" w:sz="2" w:space="0" w:color="000001"/>
              <w:left w:val="single" w:sz="2" w:space="0" w:color="000001"/>
              <w:bottom w:val="single" w:sz="2" w:space="0" w:color="000001"/>
              <w:right w:val="single" w:sz="2" w:space="0" w:color="000001"/>
            </w:tcBorders>
            <w:shd w:val="clear" w:color="000000" w:fill="FFFFFF"/>
            <w:tcMar>
              <w:left w:w="52" w:type="dxa"/>
            </w:tcMar>
          </w:tcPr>
          <w:p w:rsidR="00C0545D" w:rsidRDefault="005E281A">
            <w:pPr>
              <w:spacing w:after="0" w:line="240" w:lineRule="auto"/>
              <w:ind w:firstLine="540"/>
              <w:jc w:val="both"/>
              <w:rPr>
                <w:rFonts w:ascii="Calibri" w:hAnsi="Calibri" w:cs="Calibri"/>
                <w:lang w:val="en-US"/>
              </w:rPr>
            </w:pPr>
            <w:r>
              <w:rPr>
                <w:rFonts w:ascii="Times New Roman" w:hAnsi="Times New Roman" w:cs="Times New Roman"/>
                <w:lang w:val="en-US"/>
              </w:rPr>
              <w:t>1537</w:t>
            </w:r>
          </w:p>
        </w:tc>
      </w:tr>
      <w:tr w:rsidR="00C0545D">
        <w:trPr>
          <w:trHeight w:val="1"/>
        </w:trPr>
        <w:tc>
          <w:tcPr>
            <w:tcW w:w="3543" w:type="dxa"/>
            <w:tcBorders>
              <w:top w:val="single" w:sz="2" w:space="0" w:color="000001"/>
              <w:left w:val="single" w:sz="2" w:space="0" w:color="000001"/>
              <w:bottom w:val="single" w:sz="2" w:space="0" w:color="000001"/>
              <w:right w:val="single" w:sz="2" w:space="0" w:color="000001"/>
            </w:tcBorders>
            <w:shd w:val="clear" w:color="000000" w:fill="FFFFFF"/>
            <w:tcMar>
              <w:left w:w="52" w:type="dxa"/>
            </w:tcMar>
          </w:tcPr>
          <w:p w:rsidR="00C0545D" w:rsidRDefault="005E281A">
            <w:pPr>
              <w:spacing w:after="0" w:line="240" w:lineRule="auto"/>
              <w:rPr>
                <w:rFonts w:ascii="Calibri" w:hAnsi="Calibri" w:cs="Calibri"/>
              </w:rPr>
            </w:pPr>
            <w:r>
              <w:rPr>
                <w:rFonts w:ascii="Times New Roman CYR" w:hAnsi="Times New Roman CYR" w:cs="Times New Roman CYR"/>
              </w:rPr>
              <w:t>Дети с ограниченными возможностями здоровья, в том числе дети-инвалиды, чел.</w:t>
            </w:r>
          </w:p>
        </w:tc>
        <w:tc>
          <w:tcPr>
            <w:tcW w:w="1559" w:type="dxa"/>
            <w:tcBorders>
              <w:top w:val="single" w:sz="2" w:space="0" w:color="000001"/>
              <w:left w:val="single" w:sz="2" w:space="0" w:color="000001"/>
              <w:bottom w:val="single" w:sz="2" w:space="0" w:color="000001"/>
              <w:right w:val="single" w:sz="2" w:space="0" w:color="000001"/>
            </w:tcBorders>
            <w:shd w:val="clear" w:color="000000" w:fill="FFFFFF"/>
            <w:tcMar>
              <w:left w:w="52" w:type="dxa"/>
            </w:tcMar>
          </w:tcPr>
          <w:p w:rsidR="00C0545D" w:rsidRDefault="005E281A">
            <w:pPr>
              <w:spacing w:after="0" w:line="240" w:lineRule="auto"/>
              <w:ind w:firstLine="540"/>
              <w:jc w:val="both"/>
              <w:rPr>
                <w:rFonts w:ascii="Calibri" w:hAnsi="Calibri" w:cs="Calibri"/>
                <w:lang w:val="en-US"/>
              </w:rPr>
            </w:pPr>
            <w:r>
              <w:rPr>
                <w:rFonts w:ascii="Times New Roman" w:hAnsi="Times New Roman" w:cs="Times New Roman"/>
                <w:lang w:val="en-US"/>
              </w:rPr>
              <w:t>80/28</w:t>
            </w:r>
          </w:p>
        </w:tc>
        <w:tc>
          <w:tcPr>
            <w:tcW w:w="1275" w:type="dxa"/>
            <w:tcBorders>
              <w:top w:val="single" w:sz="2" w:space="0" w:color="000001"/>
              <w:left w:val="single" w:sz="2" w:space="0" w:color="000001"/>
              <w:bottom w:val="single" w:sz="2" w:space="0" w:color="000001"/>
              <w:right w:val="single" w:sz="2" w:space="0" w:color="000001"/>
            </w:tcBorders>
            <w:shd w:val="clear" w:color="000000" w:fill="FFFFFF"/>
            <w:tcMar>
              <w:left w:w="52" w:type="dxa"/>
            </w:tcMar>
          </w:tcPr>
          <w:p w:rsidR="00C0545D" w:rsidRDefault="005E281A">
            <w:pPr>
              <w:spacing w:after="0" w:line="240" w:lineRule="auto"/>
              <w:jc w:val="center"/>
              <w:rPr>
                <w:rFonts w:ascii="Calibri" w:hAnsi="Calibri" w:cs="Calibri"/>
                <w:lang w:val="en-US"/>
              </w:rPr>
            </w:pPr>
            <w:r>
              <w:rPr>
                <w:rFonts w:ascii="Times New Roman" w:hAnsi="Times New Roman" w:cs="Times New Roman"/>
                <w:lang w:val="en-US"/>
              </w:rPr>
              <w:t>100/14</w:t>
            </w:r>
          </w:p>
        </w:tc>
        <w:tc>
          <w:tcPr>
            <w:tcW w:w="1701" w:type="dxa"/>
            <w:tcBorders>
              <w:top w:val="single" w:sz="2" w:space="0" w:color="000001"/>
              <w:left w:val="single" w:sz="2" w:space="0" w:color="000001"/>
              <w:bottom w:val="single" w:sz="2" w:space="0" w:color="000001"/>
              <w:right w:val="single" w:sz="2" w:space="0" w:color="000001"/>
            </w:tcBorders>
            <w:shd w:val="clear" w:color="000000" w:fill="FFFFFF"/>
            <w:tcMar>
              <w:left w:w="52" w:type="dxa"/>
            </w:tcMar>
          </w:tcPr>
          <w:p w:rsidR="00C0545D" w:rsidRDefault="005E281A">
            <w:pPr>
              <w:spacing w:after="0" w:line="240" w:lineRule="auto"/>
              <w:jc w:val="center"/>
              <w:rPr>
                <w:rFonts w:ascii="Calibri" w:hAnsi="Calibri" w:cs="Calibri"/>
                <w:lang w:val="en-US"/>
              </w:rPr>
            </w:pPr>
            <w:r>
              <w:rPr>
                <w:rFonts w:ascii="Times New Roman" w:hAnsi="Times New Roman" w:cs="Times New Roman"/>
                <w:lang w:val="en-US"/>
              </w:rPr>
              <w:t>102/13</w:t>
            </w:r>
          </w:p>
        </w:tc>
        <w:tc>
          <w:tcPr>
            <w:tcW w:w="1609" w:type="dxa"/>
            <w:tcBorders>
              <w:top w:val="single" w:sz="2" w:space="0" w:color="000001"/>
              <w:left w:val="single" w:sz="2" w:space="0" w:color="000001"/>
              <w:bottom w:val="single" w:sz="2" w:space="0" w:color="000001"/>
              <w:right w:val="single" w:sz="2" w:space="0" w:color="000001"/>
            </w:tcBorders>
            <w:shd w:val="clear" w:color="000000" w:fill="FFFFFF"/>
            <w:tcMar>
              <w:left w:w="52" w:type="dxa"/>
            </w:tcMar>
          </w:tcPr>
          <w:p w:rsidR="00C0545D" w:rsidRDefault="005E281A">
            <w:pPr>
              <w:spacing w:after="0" w:line="240" w:lineRule="auto"/>
              <w:jc w:val="center"/>
              <w:rPr>
                <w:rFonts w:ascii="Calibri" w:hAnsi="Calibri" w:cs="Calibri"/>
                <w:lang w:val="en-US"/>
              </w:rPr>
            </w:pPr>
            <w:r>
              <w:rPr>
                <w:rFonts w:ascii="Times New Roman" w:hAnsi="Times New Roman" w:cs="Times New Roman"/>
                <w:lang w:val="en-US"/>
              </w:rPr>
              <w:t>99/19</w:t>
            </w:r>
          </w:p>
        </w:tc>
      </w:tr>
      <w:tr w:rsidR="00C0545D">
        <w:trPr>
          <w:trHeight w:val="1385"/>
        </w:trPr>
        <w:tc>
          <w:tcPr>
            <w:tcW w:w="3543" w:type="dxa"/>
            <w:tcBorders>
              <w:top w:val="single" w:sz="2" w:space="0" w:color="000001"/>
              <w:left w:val="single" w:sz="2" w:space="0" w:color="000001"/>
              <w:bottom w:val="single" w:sz="4" w:space="0" w:color="00000A"/>
              <w:right w:val="single" w:sz="2" w:space="0" w:color="000001"/>
            </w:tcBorders>
            <w:shd w:val="clear" w:color="000000" w:fill="FFFFFF"/>
            <w:tcMar>
              <w:left w:w="52" w:type="dxa"/>
            </w:tcMar>
          </w:tcPr>
          <w:p w:rsidR="00C0545D" w:rsidRDefault="005E281A">
            <w:pPr>
              <w:spacing w:after="0" w:line="240" w:lineRule="auto"/>
              <w:rPr>
                <w:rFonts w:ascii="Times New Roman CYR" w:hAnsi="Times New Roman CYR" w:cs="Times New Roman CYR"/>
              </w:rPr>
            </w:pPr>
            <w:r>
              <w:rPr>
                <w:rFonts w:ascii="Times New Roman CYR" w:hAnsi="Times New Roman CYR" w:cs="Times New Roman CYR"/>
              </w:rPr>
              <w:t>Количество педагогов, чел.,</w:t>
            </w:r>
          </w:p>
          <w:p w:rsidR="00C0545D" w:rsidRDefault="005E281A">
            <w:pPr>
              <w:spacing w:after="0" w:line="240" w:lineRule="auto"/>
              <w:rPr>
                <w:rFonts w:ascii="Times New Roman CYR" w:hAnsi="Times New Roman CYR" w:cs="Times New Roman CYR"/>
              </w:rPr>
            </w:pPr>
            <w:r>
              <w:rPr>
                <w:rFonts w:ascii="Times New Roman CYR" w:hAnsi="Times New Roman CYR" w:cs="Times New Roman CYR"/>
              </w:rPr>
              <w:t xml:space="preserve">в том числе с высшим профессиональным образованием, </w:t>
            </w:r>
          </w:p>
          <w:p w:rsidR="00C0545D" w:rsidRDefault="00C0545D">
            <w:pPr>
              <w:spacing w:after="0" w:line="240" w:lineRule="auto"/>
              <w:rPr>
                <w:rFonts w:ascii="Times New Roman CYR" w:hAnsi="Times New Roman CYR" w:cs="Times New Roman CYR"/>
              </w:rPr>
            </w:pPr>
          </w:p>
          <w:p w:rsidR="00C0545D" w:rsidRDefault="005E281A">
            <w:pPr>
              <w:spacing w:after="0" w:line="240" w:lineRule="auto"/>
              <w:rPr>
                <w:rFonts w:ascii="Calibri" w:hAnsi="Calibri" w:cs="Calibri"/>
              </w:rPr>
            </w:pPr>
            <w:r>
              <w:rPr>
                <w:rFonts w:ascii="Times New Roman CYR" w:hAnsi="Times New Roman CYR" w:cs="Times New Roman CYR"/>
              </w:rPr>
              <w:t>в том числе с высшей категорией</w:t>
            </w:r>
          </w:p>
        </w:tc>
        <w:tc>
          <w:tcPr>
            <w:tcW w:w="1559" w:type="dxa"/>
            <w:tcBorders>
              <w:top w:val="single" w:sz="2" w:space="0" w:color="000001"/>
              <w:left w:val="single" w:sz="2" w:space="0" w:color="000001"/>
              <w:bottom w:val="single" w:sz="4" w:space="0" w:color="00000A"/>
              <w:right w:val="single" w:sz="2" w:space="0" w:color="000001"/>
            </w:tcBorders>
            <w:shd w:val="clear" w:color="000000" w:fill="FFFFFF"/>
            <w:tcMar>
              <w:left w:w="52" w:type="dxa"/>
            </w:tcMar>
          </w:tcPr>
          <w:p w:rsidR="00C0545D" w:rsidRDefault="005E281A">
            <w:pPr>
              <w:spacing w:after="0" w:line="240" w:lineRule="auto"/>
              <w:ind w:firstLine="540"/>
              <w:jc w:val="both"/>
              <w:rPr>
                <w:rFonts w:ascii="Times New Roman CYR" w:hAnsi="Times New Roman CYR" w:cs="Times New Roman CYR"/>
              </w:rPr>
            </w:pPr>
            <w:r>
              <w:rPr>
                <w:rFonts w:ascii="Times New Roman" w:hAnsi="Times New Roman" w:cs="Times New Roman"/>
              </w:rPr>
              <w:t xml:space="preserve">250 </w:t>
            </w:r>
          </w:p>
          <w:p w:rsidR="00C0545D" w:rsidRDefault="00C0545D">
            <w:pPr>
              <w:spacing w:after="0" w:line="240" w:lineRule="auto"/>
              <w:ind w:firstLine="540"/>
              <w:jc w:val="both"/>
              <w:rPr>
                <w:rFonts w:ascii="Times New Roman" w:hAnsi="Times New Roman" w:cs="Times New Roman"/>
              </w:rPr>
            </w:pPr>
          </w:p>
          <w:p w:rsidR="00C0545D" w:rsidRDefault="005E281A">
            <w:pPr>
              <w:spacing w:after="0" w:line="240" w:lineRule="auto"/>
              <w:ind w:firstLine="540"/>
              <w:jc w:val="both"/>
              <w:rPr>
                <w:rFonts w:ascii="Times New Roman" w:hAnsi="Times New Roman" w:cs="Times New Roman"/>
              </w:rPr>
            </w:pPr>
            <w:r>
              <w:rPr>
                <w:rFonts w:ascii="Times New Roman" w:hAnsi="Times New Roman" w:cs="Times New Roman"/>
              </w:rPr>
              <w:t>56,8 %</w:t>
            </w:r>
          </w:p>
          <w:p w:rsidR="00C0545D" w:rsidRDefault="00C0545D">
            <w:pPr>
              <w:spacing w:after="0" w:line="240" w:lineRule="auto"/>
              <w:ind w:firstLine="540"/>
              <w:jc w:val="both"/>
              <w:rPr>
                <w:rFonts w:ascii="Times New Roman" w:hAnsi="Times New Roman" w:cs="Times New Roman"/>
              </w:rPr>
            </w:pPr>
          </w:p>
          <w:p w:rsidR="00C0545D" w:rsidRDefault="005E281A">
            <w:pPr>
              <w:spacing w:after="0" w:line="240" w:lineRule="auto"/>
              <w:ind w:firstLine="540"/>
              <w:jc w:val="both"/>
              <w:rPr>
                <w:rFonts w:ascii="Calibri" w:hAnsi="Calibri" w:cs="Calibri"/>
              </w:rPr>
            </w:pPr>
            <w:r>
              <w:rPr>
                <w:rFonts w:ascii="Times New Roman" w:hAnsi="Times New Roman" w:cs="Times New Roman"/>
              </w:rPr>
              <w:t>14%</w:t>
            </w:r>
          </w:p>
        </w:tc>
        <w:tc>
          <w:tcPr>
            <w:tcW w:w="1275" w:type="dxa"/>
            <w:tcBorders>
              <w:top w:val="single" w:sz="2" w:space="0" w:color="000001"/>
              <w:left w:val="single" w:sz="2" w:space="0" w:color="000001"/>
              <w:bottom w:val="single" w:sz="4" w:space="0" w:color="00000A"/>
              <w:right w:val="single" w:sz="2" w:space="0" w:color="000001"/>
            </w:tcBorders>
            <w:shd w:val="clear" w:color="000000" w:fill="FFFFFF"/>
            <w:tcMar>
              <w:left w:w="52" w:type="dxa"/>
            </w:tcMar>
          </w:tcPr>
          <w:p w:rsidR="00C0545D" w:rsidRDefault="005E281A">
            <w:pPr>
              <w:spacing w:after="0" w:line="240" w:lineRule="auto"/>
              <w:jc w:val="center"/>
              <w:rPr>
                <w:rFonts w:ascii="Times New Roman CYR" w:hAnsi="Times New Roman CYR" w:cs="Times New Roman CYR"/>
              </w:rPr>
            </w:pPr>
            <w:r>
              <w:rPr>
                <w:rFonts w:ascii="Times New Roman" w:hAnsi="Times New Roman" w:cs="Times New Roman"/>
              </w:rPr>
              <w:t xml:space="preserve">219 </w:t>
            </w:r>
          </w:p>
          <w:p w:rsidR="00C0545D" w:rsidRDefault="00C0545D">
            <w:pPr>
              <w:spacing w:after="0" w:line="240" w:lineRule="auto"/>
              <w:jc w:val="center"/>
              <w:rPr>
                <w:rFonts w:ascii="Times New Roman" w:hAnsi="Times New Roman" w:cs="Times New Roman"/>
              </w:rPr>
            </w:pPr>
          </w:p>
          <w:p w:rsidR="00C0545D" w:rsidRDefault="005E281A">
            <w:pPr>
              <w:spacing w:after="0" w:line="240" w:lineRule="auto"/>
              <w:jc w:val="center"/>
              <w:rPr>
                <w:rFonts w:ascii="Times New Roman" w:hAnsi="Times New Roman" w:cs="Times New Roman"/>
              </w:rPr>
            </w:pPr>
            <w:r>
              <w:rPr>
                <w:rFonts w:ascii="Times New Roman" w:hAnsi="Times New Roman" w:cs="Times New Roman"/>
              </w:rPr>
              <w:t>58%</w:t>
            </w:r>
          </w:p>
          <w:p w:rsidR="00C0545D" w:rsidRDefault="00C0545D">
            <w:pPr>
              <w:spacing w:after="0" w:line="240" w:lineRule="auto"/>
              <w:jc w:val="center"/>
              <w:rPr>
                <w:rFonts w:ascii="Times New Roman" w:hAnsi="Times New Roman" w:cs="Times New Roman"/>
              </w:rPr>
            </w:pPr>
          </w:p>
          <w:p w:rsidR="00C0545D" w:rsidRDefault="005E281A">
            <w:pPr>
              <w:spacing w:after="0" w:line="240" w:lineRule="auto"/>
              <w:jc w:val="center"/>
              <w:rPr>
                <w:rFonts w:ascii="Calibri" w:hAnsi="Calibri" w:cs="Calibri"/>
              </w:rPr>
            </w:pPr>
            <w:r>
              <w:rPr>
                <w:rFonts w:ascii="Times New Roman" w:hAnsi="Times New Roman" w:cs="Times New Roman"/>
              </w:rPr>
              <w:t>15%</w:t>
            </w:r>
          </w:p>
        </w:tc>
        <w:tc>
          <w:tcPr>
            <w:tcW w:w="1701" w:type="dxa"/>
            <w:tcBorders>
              <w:top w:val="single" w:sz="2" w:space="0" w:color="000001"/>
              <w:left w:val="single" w:sz="2" w:space="0" w:color="000001"/>
              <w:bottom w:val="single" w:sz="4" w:space="0" w:color="00000A"/>
              <w:right w:val="single" w:sz="2" w:space="0" w:color="000001"/>
            </w:tcBorders>
            <w:shd w:val="clear" w:color="000000" w:fill="FFFFFF"/>
            <w:tcMar>
              <w:left w:w="52" w:type="dxa"/>
            </w:tcMar>
          </w:tcPr>
          <w:p w:rsidR="00C0545D" w:rsidRDefault="005E281A">
            <w:pPr>
              <w:spacing w:after="0" w:line="240" w:lineRule="auto"/>
              <w:jc w:val="center"/>
              <w:rPr>
                <w:rFonts w:ascii="Times New Roman CYR" w:hAnsi="Times New Roman CYR" w:cs="Times New Roman CYR"/>
              </w:rPr>
            </w:pPr>
            <w:r>
              <w:rPr>
                <w:rFonts w:ascii="Times New Roman" w:hAnsi="Times New Roman" w:cs="Times New Roman"/>
              </w:rPr>
              <w:t xml:space="preserve">136 </w:t>
            </w:r>
          </w:p>
          <w:p w:rsidR="00C0545D" w:rsidRDefault="00C0545D">
            <w:pPr>
              <w:spacing w:after="0" w:line="240" w:lineRule="auto"/>
              <w:jc w:val="center"/>
              <w:rPr>
                <w:rFonts w:ascii="Times New Roman" w:hAnsi="Times New Roman" w:cs="Times New Roman"/>
              </w:rPr>
            </w:pPr>
          </w:p>
          <w:p w:rsidR="00C0545D" w:rsidRDefault="005E281A">
            <w:pPr>
              <w:spacing w:after="0" w:line="240" w:lineRule="auto"/>
              <w:jc w:val="center"/>
              <w:rPr>
                <w:rFonts w:ascii="Times New Roman" w:hAnsi="Times New Roman" w:cs="Times New Roman"/>
              </w:rPr>
            </w:pPr>
            <w:r>
              <w:rPr>
                <w:rFonts w:ascii="Times New Roman" w:hAnsi="Times New Roman" w:cs="Times New Roman"/>
              </w:rPr>
              <w:t>62 %</w:t>
            </w:r>
          </w:p>
          <w:p w:rsidR="00C0545D" w:rsidRDefault="00C0545D">
            <w:pPr>
              <w:spacing w:after="0" w:line="240" w:lineRule="auto"/>
              <w:jc w:val="center"/>
              <w:rPr>
                <w:rFonts w:ascii="Times New Roman" w:hAnsi="Times New Roman" w:cs="Times New Roman"/>
              </w:rPr>
            </w:pPr>
          </w:p>
          <w:p w:rsidR="00C0545D" w:rsidRDefault="005E281A">
            <w:pPr>
              <w:spacing w:after="0" w:line="240" w:lineRule="auto"/>
              <w:jc w:val="center"/>
              <w:rPr>
                <w:rFonts w:ascii="Calibri" w:hAnsi="Calibri" w:cs="Calibri"/>
              </w:rPr>
            </w:pPr>
            <w:r>
              <w:rPr>
                <w:rFonts w:ascii="Times New Roman" w:hAnsi="Times New Roman" w:cs="Times New Roman"/>
              </w:rPr>
              <w:t>13%</w:t>
            </w:r>
          </w:p>
        </w:tc>
        <w:tc>
          <w:tcPr>
            <w:tcW w:w="1609" w:type="dxa"/>
            <w:tcBorders>
              <w:top w:val="single" w:sz="2" w:space="0" w:color="000001"/>
              <w:left w:val="single" w:sz="2" w:space="0" w:color="000001"/>
              <w:bottom w:val="single" w:sz="4" w:space="0" w:color="00000A"/>
              <w:right w:val="single" w:sz="2" w:space="0" w:color="000001"/>
            </w:tcBorders>
            <w:shd w:val="clear" w:color="000000" w:fill="FFFFFF"/>
            <w:tcMar>
              <w:left w:w="52" w:type="dxa"/>
            </w:tcMar>
          </w:tcPr>
          <w:p w:rsidR="00C0545D" w:rsidRDefault="005E281A">
            <w:pPr>
              <w:spacing w:after="0" w:line="240" w:lineRule="auto"/>
              <w:jc w:val="center"/>
              <w:rPr>
                <w:rFonts w:ascii="Times New Roman CYR" w:hAnsi="Times New Roman CYR" w:cs="Times New Roman CYR"/>
              </w:rPr>
            </w:pPr>
            <w:r>
              <w:rPr>
                <w:rFonts w:ascii="Times New Roman" w:hAnsi="Times New Roman" w:cs="Times New Roman"/>
              </w:rPr>
              <w:t xml:space="preserve">129 </w:t>
            </w:r>
          </w:p>
          <w:p w:rsidR="00C0545D" w:rsidRDefault="00C0545D">
            <w:pPr>
              <w:spacing w:after="0" w:line="240" w:lineRule="auto"/>
              <w:jc w:val="center"/>
              <w:rPr>
                <w:rFonts w:ascii="Times New Roman" w:hAnsi="Times New Roman" w:cs="Times New Roman"/>
              </w:rPr>
            </w:pPr>
          </w:p>
          <w:p w:rsidR="00C0545D" w:rsidRDefault="005E281A">
            <w:pPr>
              <w:spacing w:after="0" w:line="240" w:lineRule="auto"/>
              <w:jc w:val="center"/>
              <w:rPr>
                <w:rFonts w:ascii="Times New Roman" w:hAnsi="Times New Roman" w:cs="Times New Roman"/>
              </w:rPr>
            </w:pPr>
            <w:r>
              <w:rPr>
                <w:rFonts w:ascii="Times New Roman" w:hAnsi="Times New Roman" w:cs="Times New Roman"/>
              </w:rPr>
              <w:t>86%</w:t>
            </w:r>
          </w:p>
          <w:p w:rsidR="00C0545D" w:rsidRDefault="00C0545D">
            <w:pPr>
              <w:spacing w:after="0" w:line="240" w:lineRule="auto"/>
              <w:jc w:val="center"/>
              <w:rPr>
                <w:rFonts w:ascii="Times New Roman" w:hAnsi="Times New Roman" w:cs="Times New Roman"/>
              </w:rPr>
            </w:pPr>
          </w:p>
          <w:p w:rsidR="00C0545D" w:rsidRDefault="005E281A">
            <w:pPr>
              <w:spacing w:after="0" w:line="240" w:lineRule="auto"/>
              <w:jc w:val="center"/>
              <w:rPr>
                <w:rFonts w:ascii="Calibri" w:hAnsi="Calibri" w:cs="Calibri"/>
              </w:rPr>
            </w:pPr>
            <w:r>
              <w:rPr>
                <w:rFonts w:ascii="Times New Roman" w:hAnsi="Times New Roman" w:cs="Times New Roman"/>
              </w:rPr>
              <w:t>11 %</w:t>
            </w:r>
          </w:p>
        </w:tc>
      </w:tr>
      <w:tr w:rsidR="00C0545D">
        <w:trPr>
          <w:trHeight w:val="372"/>
        </w:trPr>
        <w:tc>
          <w:tcPr>
            <w:tcW w:w="3543" w:type="dxa"/>
            <w:tcBorders>
              <w:top w:val="single" w:sz="4" w:space="0" w:color="00000A"/>
              <w:left w:val="single" w:sz="2" w:space="0" w:color="000001"/>
              <w:bottom w:val="single" w:sz="2" w:space="0" w:color="000001"/>
              <w:right w:val="single" w:sz="2" w:space="0" w:color="000001"/>
            </w:tcBorders>
            <w:shd w:val="clear" w:color="000000" w:fill="FFFFFF"/>
            <w:tcMar>
              <w:left w:w="52" w:type="dxa"/>
            </w:tcMar>
          </w:tcPr>
          <w:p w:rsidR="00C0545D" w:rsidRDefault="005E281A">
            <w:pPr>
              <w:spacing w:after="0" w:line="240" w:lineRule="auto"/>
              <w:rPr>
                <w:rFonts w:ascii="Times New Roman CYR" w:hAnsi="Times New Roman CYR" w:cs="Times New Roman CYR"/>
              </w:rPr>
            </w:pPr>
            <w:r>
              <w:rPr>
                <w:rFonts w:ascii="Times New Roman CYR" w:hAnsi="Times New Roman CYR" w:cs="Times New Roman CYR"/>
              </w:rPr>
              <w:t>Средний возраст педагогов</w:t>
            </w:r>
          </w:p>
        </w:tc>
        <w:tc>
          <w:tcPr>
            <w:tcW w:w="1559" w:type="dxa"/>
            <w:tcBorders>
              <w:top w:val="single" w:sz="4" w:space="0" w:color="00000A"/>
              <w:left w:val="single" w:sz="2" w:space="0" w:color="000001"/>
              <w:bottom w:val="single" w:sz="2" w:space="0" w:color="000001"/>
              <w:right w:val="single" w:sz="2" w:space="0" w:color="000001"/>
            </w:tcBorders>
            <w:shd w:val="clear" w:color="000000" w:fill="FFFFFF"/>
            <w:tcMar>
              <w:left w:w="52" w:type="dxa"/>
            </w:tcMar>
          </w:tcPr>
          <w:p w:rsidR="00C0545D" w:rsidRDefault="005E281A">
            <w:pPr>
              <w:spacing w:after="0" w:line="240" w:lineRule="auto"/>
              <w:ind w:firstLine="540"/>
              <w:jc w:val="both"/>
              <w:rPr>
                <w:rFonts w:ascii="Times New Roman" w:hAnsi="Times New Roman" w:cs="Times New Roman"/>
              </w:rPr>
            </w:pPr>
            <w:r>
              <w:rPr>
                <w:rFonts w:ascii="Times New Roman" w:hAnsi="Times New Roman" w:cs="Times New Roman"/>
              </w:rPr>
              <w:t xml:space="preserve">49 </w:t>
            </w:r>
            <w:r>
              <w:rPr>
                <w:rFonts w:ascii="Times New Roman CYR" w:hAnsi="Times New Roman CYR" w:cs="Times New Roman CYR"/>
              </w:rPr>
              <w:t>лет</w:t>
            </w:r>
          </w:p>
        </w:tc>
        <w:tc>
          <w:tcPr>
            <w:tcW w:w="1275" w:type="dxa"/>
            <w:tcBorders>
              <w:top w:val="single" w:sz="4" w:space="0" w:color="00000A"/>
              <w:left w:val="single" w:sz="2" w:space="0" w:color="000001"/>
              <w:bottom w:val="single" w:sz="2" w:space="0" w:color="000001"/>
              <w:right w:val="single" w:sz="2" w:space="0" w:color="000001"/>
            </w:tcBorders>
            <w:shd w:val="clear" w:color="000000" w:fill="FFFFFF"/>
            <w:tcMar>
              <w:left w:w="52" w:type="dxa"/>
            </w:tcMar>
          </w:tcPr>
          <w:p w:rsidR="00C0545D" w:rsidRDefault="005E281A">
            <w:pPr>
              <w:spacing w:after="0" w:line="240" w:lineRule="auto"/>
              <w:jc w:val="center"/>
              <w:rPr>
                <w:rFonts w:ascii="Times New Roman" w:hAnsi="Times New Roman" w:cs="Times New Roman"/>
              </w:rPr>
            </w:pPr>
            <w:r>
              <w:rPr>
                <w:rFonts w:ascii="Times New Roman" w:hAnsi="Times New Roman" w:cs="Times New Roman"/>
              </w:rPr>
              <w:t xml:space="preserve">49 </w:t>
            </w:r>
            <w:r>
              <w:rPr>
                <w:rFonts w:ascii="Times New Roman CYR" w:hAnsi="Times New Roman CYR" w:cs="Times New Roman CYR"/>
              </w:rPr>
              <w:t>лет</w:t>
            </w:r>
          </w:p>
        </w:tc>
        <w:tc>
          <w:tcPr>
            <w:tcW w:w="1701" w:type="dxa"/>
            <w:tcBorders>
              <w:top w:val="single" w:sz="4" w:space="0" w:color="00000A"/>
              <w:left w:val="single" w:sz="2" w:space="0" w:color="000001"/>
              <w:bottom w:val="single" w:sz="2" w:space="0" w:color="000001"/>
              <w:right w:val="single" w:sz="2" w:space="0" w:color="000001"/>
            </w:tcBorders>
            <w:shd w:val="clear" w:color="000000" w:fill="FFFFFF"/>
            <w:tcMar>
              <w:left w:w="52" w:type="dxa"/>
            </w:tcMar>
          </w:tcPr>
          <w:p w:rsidR="00C0545D" w:rsidRDefault="005E281A">
            <w:pPr>
              <w:spacing w:after="0" w:line="240" w:lineRule="auto"/>
              <w:jc w:val="center"/>
              <w:rPr>
                <w:rFonts w:ascii="Times New Roman" w:hAnsi="Times New Roman" w:cs="Times New Roman"/>
                <w:lang w:val="en-US"/>
              </w:rPr>
            </w:pPr>
            <w:r>
              <w:rPr>
                <w:rFonts w:ascii="Times New Roman" w:hAnsi="Times New Roman" w:cs="Times New Roman"/>
                <w:lang w:val="en-US"/>
              </w:rPr>
              <w:t xml:space="preserve">50 </w:t>
            </w:r>
            <w:r>
              <w:rPr>
                <w:rFonts w:ascii="Times New Roman CYR" w:hAnsi="Times New Roman CYR" w:cs="Times New Roman CYR"/>
              </w:rPr>
              <w:t>лет</w:t>
            </w:r>
          </w:p>
        </w:tc>
        <w:tc>
          <w:tcPr>
            <w:tcW w:w="1609" w:type="dxa"/>
            <w:tcBorders>
              <w:top w:val="single" w:sz="4" w:space="0" w:color="00000A"/>
              <w:left w:val="single" w:sz="2" w:space="0" w:color="000001"/>
              <w:bottom w:val="single" w:sz="2" w:space="0" w:color="000001"/>
              <w:right w:val="single" w:sz="2" w:space="0" w:color="000001"/>
            </w:tcBorders>
            <w:shd w:val="clear" w:color="000000" w:fill="FFFFFF"/>
            <w:tcMar>
              <w:left w:w="52" w:type="dxa"/>
            </w:tcMar>
          </w:tcPr>
          <w:p w:rsidR="00C0545D" w:rsidRDefault="005E281A">
            <w:pPr>
              <w:spacing w:after="0" w:line="240" w:lineRule="auto"/>
              <w:jc w:val="center"/>
              <w:rPr>
                <w:rFonts w:ascii="Times New Roman" w:hAnsi="Times New Roman" w:cs="Times New Roman"/>
                <w:lang w:val="en-US"/>
              </w:rPr>
            </w:pPr>
            <w:r>
              <w:rPr>
                <w:rFonts w:ascii="Times New Roman" w:hAnsi="Times New Roman" w:cs="Times New Roman"/>
                <w:lang w:val="en-US"/>
              </w:rPr>
              <w:t xml:space="preserve">51 </w:t>
            </w:r>
            <w:r>
              <w:rPr>
                <w:rFonts w:ascii="Times New Roman CYR" w:hAnsi="Times New Roman CYR" w:cs="Times New Roman CYR"/>
              </w:rPr>
              <w:t>год</w:t>
            </w:r>
          </w:p>
        </w:tc>
      </w:tr>
    </w:tbl>
    <w:p w:rsidR="00C0545D" w:rsidRDefault="00C0545D">
      <w:pPr>
        <w:spacing w:after="0" w:line="240" w:lineRule="auto"/>
        <w:ind w:firstLine="312"/>
        <w:jc w:val="both"/>
        <w:rPr>
          <w:rFonts w:ascii="Times New Roman" w:hAnsi="Times New Roman" w:cs="Times New Roman"/>
        </w:rPr>
      </w:pPr>
    </w:p>
    <w:p w:rsidR="00C0545D" w:rsidRDefault="005E28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образовательных организациях </w:t>
      </w:r>
      <w:r w:rsidR="00AD3473">
        <w:rPr>
          <w:rFonts w:ascii="Times New Roman" w:hAnsi="Times New Roman" w:cs="Times New Roman"/>
          <w:sz w:val="24"/>
          <w:szCs w:val="24"/>
        </w:rPr>
        <w:t xml:space="preserve">МО </w:t>
      </w:r>
      <w:r>
        <w:rPr>
          <w:rFonts w:ascii="Times New Roman" w:hAnsi="Times New Roman" w:cs="Times New Roman"/>
          <w:sz w:val="24"/>
          <w:szCs w:val="24"/>
        </w:rPr>
        <w:t>ГО «Вуктыл» отсутствует дефицит мест.</w:t>
      </w:r>
    </w:p>
    <w:p w:rsidR="00C0545D" w:rsidRDefault="005E281A">
      <w:pPr>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С 2016 г. реализуется федеральный государственный образовательный стандарт для </w:t>
      </w:r>
      <w:proofErr w:type="gramStart"/>
      <w:r>
        <w:rPr>
          <w:rFonts w:ascii="Times New Roman CYR" w:hAnsi="Times New Roman CYR" w:cs="Times New Roman CYR"/>
          <w:sz w:val="24"/>
          <w:szCs w:val="24"/>
        </w:rPr>
        <w:t>обучающихся</w:t>
      </w:r>
      <w:proofErr w:type="gramEnd"/>
      <w:r>
        <w:rPr>
          <w:rFonts w:ascii="Times New Roman CYR" w:hAnsi="Times New Roman CYR" w:cs="Times New Roman CYR"/>
          <w:sz w:val="24"/>
          <w:szCs w:val="24"/>
        </w:rPr>
        <w:t xml:space="preserve"> с ограниченными возможностями здоровья. В общеобразовательных учреждениях обучаются 99</w:t>
      </w:r>
      <w:r w:rsidR="00131F96">
        <w:rPr>
          <w:rFonts w:ascii="Times New Roman CYR" w:hAnsi="Times New Roman CYR" w:cs="Times New Roman CYR"/>
          <w:sz w:val="24"/>
          <w:szCs w:val="24"/>
        </w:rPr>
        <w:t xml:space="preserve"> </w:t>
      </w:r>
      <w:r>
        <w:rPr>
          <w:rFonts w:ascii="Times New Roman CYR" w:hAnsi="Times New Roman CYR" w:cs="Times New Roman CYR"/>
          <w:color w:val="111111"/>
          <w:sz w:val="24"/>
          <w:szCs w:val="24"/>
        </w:rPr>
        <w:t>детей данной категории</w:t>
      </w:r>
      <w:r w:rsidR="00131F96">
        <w:rPr>
          <w:rFonts w:ascii="Times New Roman CYR" w:hAnsi="Times New Roman CYR" w:cs="Times New Roman CYR"/>
          <w:color w:val="111111"/>
          <w:sz w:val="24"/>
          <w:szCs w:val="24"/>
        </w:rPr>
        <w:t>, в том числе</w:t>
      </w:r>
      <w:r>
        <w:rPr>
          <w:rFonts w:ascii="Times New Roman CYR" w:hAnsi="Times New Roman CYR" w:cs="Times New Roman CYR"/>
          <w:color w:val="111111"/>
          <w:sz w:val="24"/>
          <w:szCs w:val="24"/>
        </w:rPr>
        <w:t xml:space="preserve"> 19 детей-инвалидов.</w:t>
      </w:r>
      <w:r>
        <w:rPr>
          <w:rFonts w:ascii="Times New Roman CYR" w:hAnsi="Times New Roman CYR" w:cs="Times New Roman CYR"/>
          <w:sz w:val="24"/>
          <w:szCs w:val="24"/>
        </w:rPr>
        <w:t xml:space="preserve"> Для этих обучающихся обеспечиваются условия для создания </w:t>
      </w:r>
      <w:proofErr w:type="spellStart"/>
      <w:r>
        <w:rPr>
          <w:rFonts w:ascii="Times New Roman CYR" w:hAnsi="Times New Roman CYR" w:cs="Times New Roman CYR"/>
          <w:sz w:val="24"/>
          <w:szCs w:val="24"/>
        </w:rPr>
        <w:t>безбарьерной</w:t>
      </w:r>
      <w:proofErr w:type="spellEnd"/>
      <w:r>
        <w:rPr>
          <w:rFonts w:ascii="Times New Roman CYR" w:hAnsi="Times New Roman CYR" w:cs="Times New Roman CYR"/>
          <w:sz w:val="24"/>
          <w:szCs w:val="24"/>
        </w:rPr>
        <w:t xml:space="preserve"> среды в образовательных учреждениях: устанавливаются пандусы, производится ремонт кабинетов, санузлов, приобретается оборудование. Во всех образовательных учреждениях разработаны и согласованы с обществом инвалидов паспорта доступности, планы мероприятий (дорожные карты) по повышению значений показателей доступности для </w:t>
      </w:r>
      <w:r w:rsidR="00131F96">
        <w:rPr>
          <w:rFonts w:ascii="Times New Roman CYR" w:hAnsi="Times New Roman CYR" w:cs="Times New Roman CYR"/>
          <w:sz w:val="24"/>
          <w:szCs w:val="24"/>
        </w:rPr>
        <w:t>детей-</w:t>
      </w:r>
      <w:r>
        <w:rPr>
          <w:rFonts w:ascii="Times New Roman CYR" w:hAnsi="Times New Roman CYR" w:cs="Times New Roman CYR"/>
          <w:sz w:val="24"/>
          <w:szCs w:val="24"/>
        </w:rPr>
        <w:t xml:space="preserve">инвалидов. </w:t>
      </w:r>
      <w:r>
        <w:rPr>
          <w:rFonts w:ascii="Times New Roman CYR" w:hAnsi="Times New Roman CYR" w:cs="Times New Roman CYR"/>
          <w:sz w:val="24"/>
          <w:szCs w:val="24"/>
        </w:rPr>
        <w:lastRenderedPageBreak/>
        <w:t xml:space="preserve">Продолжаются работы по оснащению учреждений специализированным оборудованием, пандусами. </w:t>
      </w:r>
    </w:p>
    <w:p w:rsidR="00C0545D" w:rsidRDefault="005E281A">
      <w:pPr>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Необходимо отметить недостаточное материально-техническое оснащение образовательных учреждений, необходимость проведения ремонтов.</w:t>
      </w:r>
    </w:p>
    <w:p w:rsidR="00C0545D" w:rsidRDefault="005E281A">
      <w:pPr>
        <w:spacing w:after="0" w:line="240" w:lineRule="auto"/>
        <w:ind w:firstLine="709"/>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 xml:space="preserve">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 </w:t>
      </w:r>
      <w:r w:rsidR="00AD3473">
        <w:rPr>
          <w:rFonts w:ascii="Times New Roman CYR" w:hAnsi="Times New Roman CYR" w:cs="Times New Roman CYR"/>
          <w:sz w:val="24"/>
          <w:szCs w:val="24"/>
        </w:rPr>
        <w:t xml:space="preserve">МО </w:t>
      </w:r>
      <w:r>
        <w:rPr>
          <w:rFonts w:ascii="Times New Roman CYR" w:hAnsi="Times New Roman CYR" w:cs="Times New Roman CYR"/>
          <w:sz w:val="24"/>
          <w:szCs w:val="24"/>
        </w:rPr>
        <w:t xml:space="preserve">ГО «Вуктыл» равна </w:t>
      </w:r>
      <w:r w:rsidR="00242253">
        <w:rPr>
          <w:rFonts w:ascii="Times New Roman CYR" w:hAnsi="Times New Roman CYR" w:cs="Times New Roman CYR"/>
          <w:sz w:val="24"/>
          <w:szCs w:val="24"/>
        </w:rPr>
        <w:t>33</w:t>
      </w:r>
      <w:r>
        <w:rPr>
          <w:rFonts w:ascii="Times New Roman CYR" w:hAnsi="Times New Roman CYR" w:cs="Times New Roman CYR"/>
          <w:sz w:val="24"/>
          <w:szCs w:val="24"/>
        </w:rPr>
        <w:t xml:space="preserve">%, поскольку одна школа в с. </w:t>
      </w:r>
      <w:proofErr w:type="spellStart"/>
      <w:r>
        <w:rPr>
          <w:rFonts w:ascii="Times New Roman CYR" w:hAnsi="Times New Roman CYR" w:cs="Times New Roman CYR"/>
          <w:sz w:val="24"/>
          <w:szCs w:val="24"/>
        </w:rPr>
        <w:t>Дутово</w:t>
      </w:r>
      <w:proofErr w:type="spellEnd"/>
      <w:r>
        <w:rPr>
          <w:rFonts w:ascii="Times New Roman CYR" w:hAnsi="Times New Roman CYR" w:cs="Times New Roman CYR"/>
          <w:sz w:val="24"/>
          <w:szCs w:val="24"/>
        </w:rPr>
        <w:t xml:space="preserve"> из 3 школ, существующих в округе, находится в ветхом состоянии.</w:t>
      </w:r>
      <w:proofErr w:type="gramEnd"/>
      <w:r>
        <w:rPr>
          <w:rFonts w:ascii="Times New Roman CYR" w:hAnsi="Times New Roman CYR" w:cs="Times New Roman CYR"/>
          <w:sz w:val="24"/>
          <w:szCs w:val="24"/>
        </w:rPr>
        <w:t xml:space="preserve"> Здание школы с. </w:t>
      </w:r>
      <w:proofErr w:type="spellStart"/>
      <w:r>
        <w:rPr>
          <w:rFonts w:ascii="Times New Roman CYR" w:hAnsi="Times New Roman CYR" w:cs="Times New Roman CYR"/>
          <w:sz w:val="24"/>
          <w:szCs w:val="24"/>
        </w:rPr>
        <w:t>Дутово</w:t>
      </w:r>
      <w:proofErr w:type="spellEnd"/>
      <w:r>
        <w:rPr>
          <w:rFonts w:ascii="Times New Roman CYR" w:hAnsi="Times New Roman CYR" w:cs="Times New Roman CYR"/>
          <w:sz w:val="24"/>
          <w:szCs w:val="24"/>
        </w:rPr>
        <w:t xml:space="preserve"> построено в 1958 г. в деревянном исполнении и находится в ветхом состоянии.  05 августа 2019г. состоялся аукцион на определение подрядчика на строительство средней общеобразовательной школы на 60 мест с дошкольной группой на 20 мест. Победитель конкурса — ООО </w:t>
      </w:r>
      <w:r>
        <w:rPr>
          <w:rFonts w:ascii="Times New Roman" w:hAnsi="Times New Roman" w:cs="Times New Roman"/>
          <w:sz w:val="24"/>
          <w:szCs w:val="24"/>
        </w:rPr>
        <w:t>«</w:t>
      </w:r>
      <w:r>
        <w:rPr>
          <w:rFonts w:ascii="Times New Roman CYR" w:hAnsi="Times New Roman CYR" w:cs="Times New Roman CYR"/>
          <w:sz w:val="24"/>
          <w:szCs w:val="24"/>
        </w:rPr>
        <w:t>СК Лидер</w:t>
      </w:r>
      <w:r>
        <w:rPr>
          <w:rFonts w:ascii="Times New Roman" w:hAnsi="Times New Roman" w:cs="Times New Roman"/>
          <w:sz w:val="24"/>
          <w:szCs w:val="24"/>
        </w:rPr>
        <w:t xml:space="preserve">». 19 августа 2019 </w:t>
      </w:r>
      <w:r>
        <w:rPr>
          <w:rFonts w:ascii="Times New Roman CYR" w:hAnsi="Times New Roman CYR" w:cs="Times New Roman CYR"/>
          <w:sz w:val="24"/>
          <w:szCs w:val="24"/>
        </w:rPr>
        <w:t>г.  подписан контракт.  Строительство  начато в ноябре 2019 г., срок окончания строительства — 31 июля 2020 г.</w:t>
      </w:r>
    </w:p>
    <w:p w:rsidR="00C0545D" w:rsidRDefault="005E281A">
      <w:pPr>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Развивается муниципальная система оценки качества результатов </w:t>
      </w:r>
      <w:proofErr w:type="gramStart"/>
      <w:r>
        <w:rPr>
          <w:rFonts w:ascii="Times New Roman CYR" w:hAnsi="Times New Roman CYR" w:cs="Times New Roman CYR"/>
          <w:sz w:val="24"/>
          <w:szCs w:val="24"/>
        </w:rPr>
        <w:t>обучения по</w:t>
      </w:r>
      <w:proofErr w:type="gramEnd"/>
      <w:r>
        <w:rPr>
          <w:rFonts w:ascii="Times New Roman CYR" w:hAnsi="Times New Roman CYR" w:cs="Times New Roman CYR"/>
          <w:sz w:val="24"/>
          <w:szCs w:val="24"/>
        </w:rPr>
        <w:t xml:space="preserve"> образовательным программам основного общего и среднего общего образования, которая включает на ступени среднего общего образования государственную итоговую аттестацию выпускников 11 классов в форме единого государственного экзамена (ЕГЭ); на ступени основного общего образования - в форме основного государственного экзамена.</w:t>
      </w:r>
    </w:p>
    <w:p w:rsidR="00C0545D" w:rsidRDefault="005E281A">
      <w:pPr>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Количество выпускников, сдавших ЕГЭ и получивших по результатам тестовый балл в интервале 80-100 баллов</w:t>
      </w:r>
    </w:p>
    <w:tbl>
      <w:tblPr>
        <w:tblW w:w="9356" w:type="dxa"/>
        <w:tblInd w:w="48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52" w:type="dxa"/>
          <w:right w:w="55" w:type="dxa"/>
        </w:tblCellMar>
        <w:tblLook w:val="0000" w:firstRow="0" w:lastRow="0" w:firstColumn="0" w:lastColumn="0" w:noHBand="0" w:noVBand="0"/>
      </w:tblPr>
      <w:tblGrid>
        <w:gridCol w:w="3545"/>
        <w:gridCol w:w="1134"/>
        <w:gridCol w:w="1133"/>
        <w:gridCol w:w="1134"/>
        <w:gridCol w:w="1134"/>
        <w:gridCol w:w="1276"/>
      </w:tblGrid>
      <w:tr w:rsidR="00C0545D">
        <w:trPr>
          <w:trHeight w:val="1"/>
        </w:trPr>
        <w:tc>
          <w:tcPr>
            <w:tcW w:w="3544" w:type="dxa"/>
            <w:tcBorders>
              <w:top w:val="single" w:sz="2" w:space="0" w:color="000001"/>
              <w:left w:val="single" w:sz="2" w:space="0" w:color="000001"/>
              <w:bottom w:val="single" w:sz="2" w:space="0" w:color="000001"/>
              <w:right w:val="single" w:sz="2" w:space="0" w:color="000001"/>
            </w:tcBorders>
            <w:shd w:val="clear" w:color="000000" w:fill="FFFFFF"/>
            <w:tcMar>
              <w:left w:w="52" w:type="dxa"/>
            </w:tcMar>
          </w:tcPr>
          <w:p w:rsidR="00C0545D" w:rsidRDefault="005E281A">
            <w:pPr>
              <w:spacing w:after="0" w:line="240" w:lineRule="auto"/>
              <w:jc w:val="center"/>
              <w:rPr>
                <w:rFonts w:ascii="Calibri" w:hAnsi="Calibri" w:cs="Calibri"/>
                <w:sz w:val="20"/>
                <w:szCs w:val="20"/>
                <w:lang w:val="en-US"/>
              </w:rPr>
            </w:pPr>
            <w:r>
              <w:rPr>
                <w:rFonts w:ascii="Times New Roman" w:hAnsi="Times New Roman" w:cs="Times New Roman"/>
              </w:rPr>
              <w:t>Показатель/Год</w:t>
            </w:r>
          </w:p>
        </w:tc>
        <w:tc>
          <w:tcPr>
            <w:tcW w:w="1134" w:type="dxa"/>
            <w:tcBorders>
              <w:top w:val="single" w:sz="2" w:space="0" w:color="000001"/>
              <w:left w:val="single" w:sz="2" w:space="0" w:color="000001"/>
              <w:bottom w:val="single" w:sz="2" w:space="0" w:color="000001"/>
              <w:right w:val="single" w:sz="2" w:space="0" w:color="000001"/>
            </w:tcBorders>
            <w:shd w:val="clear" w:color="000000" w:fill="FFFFFF"/>
            <w:tcMar>
              <w:left w:w="52" w:type="dxa"/>
            </w:tcMar>
          </w:tcPr>
          <w:p w:rsidR="00C0545D" w:rsidRDefault="005E281A">
            <w:pPr>
              <w:spacing w:after="0" w:line="240" w:lineRule="auto"/>
              <w:jc w:val="center"/>
              <w:rPr>
                <w:rFonts w:ascii="Calibri" w:hAnsi="Calibri" w:cs="Calibri"/>
                <w:sz w:val="20"/>
                <w:szCs w:val="20"/>
                <w:lang w:val="en-US"/>
              </w:rPr>
            </w:pPr>
            <w:r>
              <w:rPr>
                <w:rFonts w:ascii="Times New Roman" w:hAnsi="Times New Roman" w:cs="Times New Roman"/>
                <w:sz w:val="20"/>
                <w:szCs w:val="20"/>
                <w:lang w:val="en-US"/>
              </w:rPr>
              <w:t>2015</w:t>
            </w:r>
          </w:p>
        </w:tc>
        <w:tc>
          <w:tcPr>
            <w:tcW w:w="1133" w:type="dxa"/>
            <w:tcBorders>
              <w:top w:val="single" w:sz="2" w:space="0" w:color="000001"/>
              <w:left w:val="single" w:sz="2" w:space="0" w:color="000001"/>
              <w:bottom w:val="single" w:sz="2" w:space="0" w:color="000001"/>
              <w:right w:val="single" w:sz="2" w:space="0" w:color="000001"/>
            </w:tcBorders>
            <w:shd w:val="clear" w:color="000000" w:fill="FFFFFF"/>
            <w:tcMar>
              <w:left w:w="52" w:type="dxa"/>
            </w:tcMar>
          </w:tcPr>
          <w:p w:rsidR="00C0545D" w:rsidRDefault="005E281A">
            <w:pPr>
              <w:spacing w:after="0" w:line="240" w:lineRule="auto"/>
              <w:jc w:val="center"/>
              <w:rPr>
                <w:rFonts w:ascii="Calibri" w:hAnsi="Calibri" w:cs="Calibri"/>
                <w:sz w:val="20"/>
                <w:szCs w:val="20"/>
                <w:lang w:val="en-US"/>
              </w:rPr>
            </w:pPr>
            <w:r>
              <w:rPr>
                <w:rFonts w:ascii="Times New Roman" w:hAnsi="Times New Roman" w:cs="Times New Roman"/>
                <w:sz w:val="20"/>
                <w:szCs w:val="20"/>
                <w:lang w:val="en-US"/>
              </w:rPr>
              <w:t>2016</w:t>
            </w:r>
          </w:p>
        </w:tc>
        <w:tc>
          <w:tcPr>
            <w:tcW w:w="1134" w:type="dxa"/>
            <w:tcBorders>
              <w:top w:val="single" w:sz="2" w:space="0" w:color="000001"/>
              <w:left w:val="single" w:sz="2" w:space="0" w:color="000001"/>
              <w:bottom w:val="single" w:sz="2" w:space="0" w:color="000001"/>
              <w:right w:val="single" w:sz="2" w:space="0" w:color="000001"/>
            </w:tcBorders>
            <w:shd w:val="clear" w:color="000000" w:fill="FFFFFF"/>
            <w:tcMar>
              <w:left w:w="52" w:type="dxa"/>
            </w:tcMar>
          </w:tcPr>
          <w:p w:rsidR="00C0545D" w:rsidRDefault="005E281A">
            <w:pPr>
              <w:spacing w:after="0" w:line="240" w:lineRule="auto"/>
              <w:jc w:val="center"/>
              <w:rPr>
                <w:rFonts w:ascii="Calibri" w:hAnsi="Calibri" w:cs="Calibri"/>
                <w:sz w:val="20"/>
                <w:szCs w:val="20"/>
                <w:lang w:val="en-US"/>
              </w:rPr>
            </w:pPr>
            <w:r>
              <w:rPr>
                <w:rFonts w:ascii="Times New Roman" w:hAnsi="Times New Roman" w:cs="Times New Roman"/>
                <w:sz w:val="20"/>
                <w:szCs w:val="20"/>
                <w:lang w:val="en-US"/>
              </w:rPr>
              <w:t>2017</w:t>
            </w:r>
          </w:p>
        </w:tc>
        <w:tc>
          <w:tcPr>
            <w:tcW w:w="1134" w:type="dxa"/>
            <w:tcBorders>
              <w:top w:val="single" w:sz="2" w:space="0" w:color="000001"/>
              <w:left w:val="single" w:sz="2" w:space="0" w:color="000001"/>
              <w:bottom w:val="single" w:sz="2" w:space="0" w:color="000001"/>
              <w:right w:val="single" w:sz="2" w:space="0" w:color="000001"/>
            </w:tcBorders>
            <w:shd w:val="clear" w:color="000000" w:fill="FFFFFF"/>
            <w:tcMar>
              <w:left w:w="52" w:type="dxa"/>
            </w:tcMar>
          </w:tcPr>
          <w:p w:rsidR="00C0545D" w:rsidRDefault="005E281A">
            <w:pPr>
              <w:spacing w:after="0" w:line="240" w:lineRule="auto"/>
              <w:jc w:val="center"/>
              <w:rPr>
                <w:rFonts w:ascii="Calibri" w:hAnsi="Calibri" w:cs="Calibri"/>
                <w:sz w:val="20"/>
                <w:szCs w:val="20"/>
                <w:lang w:val="en-US"/>
              </w:rPr>
            </w:pPr>
            <w:r>
              <w:rPr>
                <w:rFonts w:ascii="Times New Roman" w:hAnsi="Times New Roman" w:cs="Times New Roman"/>
                <w:sz w:val="20"/>
                <w:szCs w:val="20"/>
                <w:lang w:val="en-US"/>
              </w:rPr>
              <w:t>2018</w:t>
            </w:r>
          </w:p>
        </w:tc>
        <w:tc>
          <w:tcPr>
            <w:tcW w:w="1276" w:type="dxa"/>
            <w:tcBorders>
              <w:top w:val="single" w:sz="2" w:space="0" w:color="000001"/>
              <w:left w:val="single" w:sz="2" w:space="0" w:color="000001"/>
              <w:bottom w:val="single" w:sz="2" w:space="0" w:color="000001"/>
              <w:right w:val="single" w:sz="2" w:space="0" w:color="000001"/>
            </w:tcBorders>
            <w:shd w:val="clear" w:color="000000" w:fill="FFFFFF"/>
            <w:tcMar>
              <w:left w:w="52" w:type="dxa"/>
            </w:tcMar>
          </w:tcPr>
          <w:p w:rsidR="00C0545D" w:rsidRDefault="005E281A">
            <w:pPr>
              <w:spacing w:after="0" w:line="240" w:lineRule="auto"/>
              <w:jc w:val="center"/>
              <w:rPr>
                <w:rFonts w:ascii="Calibri" w:hAnsi="Calibri" w:cs="Calibri"/>
                <w:sz w:val="20"/>
                <w:szCs w:val="20"/>
                <w:lang w:val="en-US"/>
              </w:rPr>
            </w:pPr>
            <w:r>
              <w:rPr>
                <w:rFonts w:ascii="Times New Roman" w:hAnsi="Times New Roman" w:cs="Times New Roman"/>
                <w:sz w:val="20"/>
                <w:szCs w:val="20"/>
                <w:lang w:val="en-US"/>
              </w:rPr>
              <w:t>2019</w:t>
            </w:r>
          </w:p>
        </w:tc>
      </w:tr>
      <w:tr w:rsidR="00C0545D">
        <w:trPr>
          <w:trHeight w:val="1"/>
        </w:trPr>
        <w:tc>
          <w:tcPr>
            <w:tcW w:w="3544" w:type="dxa"/>
            <w:tcBorders>
              <w:top w:val="single" w:sz="2" w:space="0" w:color="000001"/>
              <w:left w:val="single" w:sz="2" w:space="0" w:color="000001"/>
              <w:bottom w:val="single" w:sz="2" w:space="0" w:color="000001"/>
              <w:right w:val="single" w:sz="2" w:space="0" w:color="000001"/>
            </w:tcBorders>
            <w:shd w:val="clear" w:color="000000" w:fill="FFFFFF"/>
            <w:tcMar>
              <w:left w:w="52" w:type="dxa"/>
            </w:tcMar>
          </w:tcPr>
          <w:p w:rsidR="00C0545D" w:rsidRDefault="005E281A">
            <w:pPr>
              <w:spacing w:after="0" w:line="240" w:lineRule="auto"/>
              <w:jc w:val="both"/>
              <w:rPr>
                <w:rFonts w:ascii="Calibri" w:hAnsi="Calibri" w:cs="Calibri"/>
                <w:sz w:val="20"/>
                <w:szCs w:val="20"/>
                <w:lang w:val="en-US"/>
              </w:rPr>
            </w:pPr>
            <w:r>
              <w:rPr>
                <w:rFonts w:ascii="Times New Roman CYR" w:hAnsi="Times New Roman CYR" w:cs="Times New Roman CYR"/>
                <w:sz w:val="20"/>
                <w:szCs w:val="20"/>
              </w:rPr>
              <w:t>Количество выпускников, чел.</w:t>
            </w:r>
          </w:p>
        </w:tc>
        <w:tc>
          <w:tcPr>
            <w:tcW w:w="1134" w:type="dxa"/>
            <w:tcBorders>
              <w:top w:val="single" w:sz="2" w:space="0" w:color="000001"/>
              <w:left w:val="single" w:sz="2" w:space="0" w:color="000001"/>
              <w:bottom w:val="single" w:sz="2" w:space="0" w:color="000001"/>
              <w:right w:val="single" w:sz="2" w:space="0" w:color="000001"/>
            </w:tcBorders>
            <w:shd w:val="clear" w:color="000000" w:fill="FFFFFF"/>
            <w:tcMar>
              <w:left w:w="52" w:type="dxa"/>
            </w:tcMar>
          </w:tcPr>
          <w:p w:rsidR="00C0545D" w:rsidRDefault="005E281A">
            <w:pPr>
              <w:spacing w:after="0" w:line="240" w:lineRule="auto"/>
              <w:jc w:val="center"/>
              <w:rPr>
                <w:rFonts w:ascii="Calibri" w:hAnsi="Calibri" w:cs="Calibri"/>
                <w:sz w:val="20"/>
                <w:szCs w:val="20"/>
                <w:lang w:val="en-US"/>
              </w:rPr>
            </w:pPr>
            <w:r>
              <w:rPr>
                <w:rFonts w:ascii="Times New Roman" w:hAnsi="Times New Roman" w:cs="Times New Roman"/>
                <w:sz w:val="20"/>
                <w:szCs w:val="20"/>
                <w:lang w:val="en-US"/>
              </w:rPr>
              <w:t>10</w:t>
            </w:r>
          </w:p>
        </w:tc>
        <w:tc>
          <w:tcPr>
            <w:tcW w:w="1133" w:type="dxa"/>
            <w:tcBorders>
              <w:top w:val="single" w:sz="2" w:space="0" w:color="000001"/>
              <w:left w:val="single" w:sz="2" w:space="0" w:color="000001"/>
              <w:bottom w:val="single" w:sz="2" w:space="0" w:color="000001"/>
              <w:right w:val="single" w:sz="2" w:space="0" w:color="000001"/>
            </w:tcBorders>
            <w:shd w:val="clear" w:color="000000" w:fill="FFFFFF"/>
            <w:tcMar>
              <w:left w:w="52" w:type="dxa"/>
            </w:tcMar>
          </w:tcPr>
          <w:p w:rsidR="00C0545D" w:rsidRDefault="005E281A">
            <w:pPr>
              <w:spacing w:after="0" w:line="240" w:lineRule="auto"/>
              <w:jc w:val="center"/>
              <w:rPr>
                <w:rFonts w:ascii="Calibri" w:hAnsi="Calibri" w:cs="Calibri"/>
                <w:sz w:val="20"/>
                <w:szCs w:val="20"/>
                <w:lang w:val="en-US"/>
              </w:rPr>
            </w:pPr>
            <w:r>
              <w:rPr>
                <w:rFonts w:ascii="Times New Roman" w:hAnsi="Times New Roman" w:cs="Times New Roman"/>
                <w:sz w:val="20"/>
                <w:szCs w:val="20"/>
                <w:lang w:val="en-US"/>
              </w:rPr>
              <w:t>12</w:t>
            </w:r>
          </w:p>
        </w:tc>
        <w:tc>
          <w:tcPr>
            <w:tcW w:w="1134" w:type="dxa"/>
            <w:tcBorders>
              <w:top w:val="single" w:sz="2" w:space="0" w:color="000001"/>
              <w:left w:val="single" w:sz="2" w:space="0" w:color="000001"/>
              <w:bottom w:val="single" w:sz="2" w:space="0" w:color="000001"/>
              <w:right w:val="single" w:sz="2" w:space="0" w:color="000001"/>
            </w:tcBorders>
            <w:shd w:val="clear" w:color="000000" w:fill="FFFFFF"/>
            <w:tcMar>
              <w:left w:w="52" w:type="dxa"/>
            </w:tcMar>
          </w:tcPr>
          <w:p w:rsidR="00C0545D" w:rsidRDefault="005E281A">
            <w:pPr>
              <w:spacing w:after="0" w:line="240" w:lineRule="auto"/>
              <w:jc w:val="center"/>
              <w:rPr>
                <w:rFonts w:ascii="Calibri" w:hAnsi="Calibri" w:cs="Calibri"/>
                <w:sz w:val="20"/>
                <w:szCs w:val="20"/>
                <w:lang w:val="en-US"/>
              </w:rPr>
            </w:pPr>
            <w:r>
              <w:rPr>
                <w:rFonts w:ascii="Times New Roman" w:hAnsi="Times New Roman" w:cs="Times New Roman"/>
                <w:sz w:val="20"/>
                <w:szCs w:val="20"/>
                <w:lang w:val="en-US"/>
              </w:rPr>
              <w:t>5</w:t>
            </w:r>
          </w:p>
        </w:tc>
        <w:tc>
          <w:tcPr>
            <w:tcW w:w="1134" w:type="dxa"/>
            <w:tcBorders>
              <w:top w:val="single" w:sz="2" w:space="0" w:color="000001"/>
              <w:left w:val="single" w:sz="2" w:space="0" w:color="000001"/>
              <w:bottom w:val="single" w:sz="2" w:space="0" w:color="000001"/>
              <w:right w:val="single" w:sz="2" w:space="0" w:color="000001"/>
            </w:tcBorders>
            <w:shd w:val="clear" w:color="000000" w:fill="FFFFFF"/>
            <w:tcMar>
              <w:left w:w="52" w:type="dxa"/>
            </w:tcMar>
          </w:tcPr>
          <w:p w:rsidR="00C0545D" w:rsidRDefault="005E281A">
            <w:pPr>
              <w:spacing w:after="0" w:line="240" w:lineRule="auto"/>
              <w:jc w:val="center"/>
              <w:rPr>
                <w:rFonts w:ascii="Calibri" w:hAnsi="Calibri" w:cs="Calibri"/>
                <w:sz w:val="20"/>
                <w:szCs w:val="20"/>
                <w:lang w:val="en-US"/>
              </w:rPr>
            </w:pPr>
            <w:r>
              <w:rPr>
                <w:rFonts w:ascii="Times New Roman" w:hAnsi="Times New Roman" w:cs="Times New Roman"/>
                <w:sz w:val="20"/>
                <w:szCs w:val="20"/>
                <w:lang w:val="en-US"/>
              </w:rPr>
              <w:t>10</w:t>
            </w:r>
          </w:p>
        </w:tc>
        <w:tc>
          <w:tcPr>
            <w:tcW w:w="1276" w:type="dxa"/>
            <w:tcBorders>
              <w:top w:val="single" w:sz="2" w:space="0" w:color="000001"/>
              <w:left w:val="single" w:sz="2" w:space="0" w:color="000001"/>
              <w:bottom w:val="single" w:sz="2" w:space="0" w:color="000001"/>
              <w:right w:val="single" w:sz="2" w:space="0" w:color="000001"/>
            </w:tcBorders>
            <w:shd w:val="clear" w:color="000000" w:fill="FFFFFF"/>
            <w:tcMar>
              <w:left w:w="52" w:type="dxa"/>
            </w:tcMar>
          </w:tcPr>
          <w:p w:rsidR="00C0545D" w:rsidRDefault="005E281A">
            <w:pPr>
              <w:spacing w:after="0" w:line="240" w:lineRule="auto"/>
              <w:jc w:val="center"/>
              <w:rPr>
                <w:rFonts w:ascii="Calibri" w:hAnsi="Calibri" w:cs="Calibri"/>
                <w:sz w:val="20"/>
                <w:szCs w:val="20"/>
                <w:lang w:val="en-US"/>
              </w:rPr>
            </w:pPr>
            <w:r>
              <w:rPr>
                <w:rFonts w:ascii="Times New Roman" w:hAnsi="Times New Roman" w:cs="Times New Roman"/>
                <w:sz w:val="20"/>
                <w:szCs w:val="20"/>
                <w:lang w:val="en-US"/>
              </w:rPr>
              <w:t>14</w:t>
            </w:r>
          </w:p>
        </w:tc>
      </w:tr>
    </w:tbl>
    <w:p w:rsidR="00C0545D" w:rsidRDefault="005E281A">
      <w:pPr>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По оценке, которая осуществляется школами, процент поступления выпускников в высшие учебные заведения составил:</w:t>
      </w:r>
    </w:p>
    <w:tbl>
      <w:tblPr>
        <w:tblW w:w="9810" w:type="dxa"/>
        <w:tblInd w:w="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7" w:type="dxa"/>
          <w:right w:w="62" w:type="dxa"/>
        </w:tblCellMar>
        <w:tblLook w:val="0000" w:firstRow="0" w:lastRow="0" w:firstColumn="0" w:lastColumn="0" w:noHBand="0" w:noVBand="0"/>
      </w:tblPr>
      <w:tblGrid>
        <w:gridCol w:w="4678"/>
        <w:gridCol w:w="1021"/>
        <w:gridCol w:w="993"/>
        <w:gridCol w:w="992"/>
        <w:gridCol w:w="991"/>
        <w:gridCol w:w="1135"/>
      </w:tblGrid>
      <w:tr w:rsidR="00C0545D">
        <w:trPr>
          <w:trHeight w:val="1"/>
        </w:trPr>
        <w:tc>
          <w:tcPr>
            <w:tcW w:w="4677" w:type="dxa"/>
            <w:tcBorders>
              <w:top w:val="single" w:sz="4" w:space="0" w:color="000001"/>
              <w:left w:val="single" w:sz="4" w:space="0" w:color="000001"/>
              <w:bottom w:val="single" w:sz="4" w:space="0" w:color="000001"/>
              <w:right w:val="single" w:sz="4" w:space="0" w:color="000001"/>
            </w:tcBorders>
            <w:shd w:val="clear" w:color="000000" w:fill="FFFFFF"/>
            <w:tcMar>
              <w:left w:w="57" w:type="dxa"/>
            </w:tcMar>
          </w:tcPr>
          <w:p w:rsidR="00C0545D" w:rsidRDefault="005E281A">
            <w:pPr>
              <w:spacing w:after="0" w:line="240" w:lineRule="auto"/>
              <w:jc w:val="center"/>
              <w:rPr>
                <w:rFonts w:ascii="Times New Roman" w:hAnsi="Times New Roman" w:cs="Times New Roman"/>
                <w:lang w:val="en-US"/>
              </w:rPr>
            </w:pPr>
            <w:r>
              <w:rPr>
                <w:rFonts w:ascii="Times New Roman" w:hAnsi="Times New Roman" w:cs="Times New Roman"/>
              </w:rPr>
              <w:t>Показатель/Год</w:t>
            </w:r>
          </w:p>
        </w:tc>
        <w:tc>
          <w:tcPr>
            <w:tcW w:w="1021" w:type="dxa"/>
            <w:tcBorders>
              <w:top w:val="single" w:sz="4" w:space="0" w:color="000001"/>
              <w:left w:val="single" w:sz="4" w:space="0" w:color="000001"/>
              <w:bottom w:val="single" w:sz="4" w:space="0" w:color="000001"/>
              <w:right w:val="single" w:sz="4" w:space="0" w:color="000001"/>
            </w:tcBorders>
            <w:shd w:val="clear" w:color="000000" w:fill="FFFFFF"/>
            <w:tcMar>
              <w:left w:w="57" w:type="dxa"/>
            </w:tcMar>
          </w:tcPr>
          <w:p w:rsidR="00C0545D" w:rsidRDefault="005E281A">
            <w:pPr>
              <w:spacing w:after="0" w:line="240" w:lineRule="auto"/>
              <w:jc w:val="center"/>
              <w:rPr>
                <w:rFonts w:ascii="Times New Roman" w:hAnsi="Times New Roman" w:cs="Times New Roman"/>
                <w:lang w:val="en-US"/>
              </w:rPr>
            </w:pPr>
            <w:r>
              <w:rPr>
                <w:rFonts w:ascii="Times New Roman" w:hAnsi="Times New Roman" w:cs="Times New Roman"/>
                <w:lang w:val="en-US"/>
              </w:rPr>
              <w:t>2015</w:t>
            </w:r>
          </w:p>
        </w:tc>
        <w:tc>
          <w:tcPr>
            <w:tcW w:w="993" w:type="dxa"/>
            <w:tcBorders>
              <w:top w:val="single" w:sz="4" w:space="0" w:color="000001"/>
              <w:left w:val="single" w:sz="4" w:space="0" w:color="000001"/>
              <w:bottom w:val="single" w:sz="4" w:space="0" w:color="000001"/>
              <w:right w:val="single" w:sz="4" w:space="0" w:color="000001"/>
            </w:tcBorders>
            <w:shd w:val="clear" w:color="000000" w:fill="FFFFFF"/>
            <w:tcMar>
              <w:left w:w="57" w:type="dxa"/>
            </w:tcMar>
          </w:tcPr>
          <w:p w:rsidR="00C0545D" w:rsidRDefault="005E281A">
            <w:pPr>
              <w:spacing w:after="0" w:line="240" w:lineRule="auto"/>
              <w:jc w:val="center"/>
              <w:rPr>
                <w:rFonts w:ascii="Times New Roman" w:hAnsi="Times New Roman" w:cs="Times New Roman"/>
                <w:lang w:val="en-US"/>
              </w:rPr>
            </w:pPr>
            <w:r>
              <w:rPr>
                <w:rFonts w:ascii="Times New Roman" w:hAnsi="Times New Roman" w:cs="Times New Roman"/>
                <w:lang w:val="en-US"/>
              </w:rPr>
              <w:t>2016</w:t>
            </w:r>
          </w:p>
        </w:tc>
        <w:tc>
          <w:tcPr>
            <w:tcW w:w="992" w:type="dxa"/>
            <w:tcBorders>
              <w:top w:val="single" w:sz="4" w:space="0" w:color="000001"/>
              <w:left w:val="single" w:sz="4" w:space="0" w:color="000001"/>
              <w:bottom w:val="single" w:sz="4" w:space="0" w:color="000001"/>
              <w:right w:val="single" w:sz="4" w:space="0" w:color="000001"/>
            </w:tcBorders>
            <w:shd w:val="clear" w:color="000000" w:fill="FFFFFF"/>
            <w:tcMar>
              <w:left w:w="57" w:type="dxa"/>
            </w:tcMar>
          </w:tcPr>
          <w:p w:rsidR="00C0545D" w:rsidRDefault="005E281A">
            <w:pPr>
              <w:spacing w:after="0" w:line="240" w:lineRule="auto"/>
              <w:jc w:val="center"/>
              <w:rPr>
                <w:rFonts w:ascii="Times New Roman" w:hAnsi="Times New Roman" w:cs="Times New Roman"/>
                <w:lang w:val="en-US"/>
              </w:rPr>
            </w:pPr>
            <w:r>
              <w:rPr>
                <w:rFonts w:ascii="Times New Roman" w:hAnsi="Times New Roman" w:cs="Times New Roman"/>
                <w:lang w:val="en-US"/>
              </w:rPr>
              <w:t>2017</w:t>
            </w:r>
          </w:p>
        </w:tc>
        <w:tc>
          <w:tcPr>
            <w:tcW w:w="991" w:type="dxa"/>
            <w:tcBorders>
              <w:top w:val="single" w:sz="4" w:space="0" w:color="000001"/>
              <w:left w:val="single" w:sz="4" w:space="0" w:color="000001"/>
              <w:bottom w:val="single" w:sz="4" w:space="0" w:color="000001"/>
              <w:right w:val="single" w:sz="4" w:space="0" w:color="000001"/>
            </w:tcBorders>
            <w:shd w:val="clear" w:color="000000" w:fill="FFFFFF"/>
            <w:tcMar>
              <w:left w:w="57" w:type="dxa"/>
            </w:tcMar>
          </w:tcPr>
          <w:p w:rsidR="00C0545D" w:rsidRDefault="005E281A">
            <w:pPr>
              <w:spacing w:after="0" w:line="240" w:lineRule="auto"/>
              <w:jc w:val="center"/>
              <w:rPr>
                <w:rFonts w:ascii="Times New Roman" w:hAnsi="Times New Roman" w:cs="Times New Roman"/>
                <w:lang w:val="en-US"/>
              </w:rPr>
            </w:pPr>
            <w:r>
              <w:rPr>
                <w:rFonts w:ascii="Times New Roman" w:hAnsi="Times New Roman" w:cs="Times New Roman"/>
                <w:lang w:val="en-US"/>
              </w:rPr>
              <w:t>2018</w:t>
            </w:r>
          </w:p>
        </w:tc>
        <w:tc>
          <w:tcPr>
            <w:tcW w:w="1135" w:type="dxa"/>
            <w:tcBorders>
              <w:top w:val="single" w:sz="4" w:space="0" w:color="000001"/>
              <w:left w:val="single" w:sz="4" w:space="0" w:color="000001"/>
              <w:bottom w:val="single" w:sz="4" w:space="0" w:color="000001"/>
              <w:right w:val="single" w:sz="4" w:space="0" w:color="000001"/>
            </w:tcBorders>
            <w:shd w:val="clear" w:color="000000" w:fill="FFFFFF"/>
            <w:tcMar>
              <w:left w:w="57" w:type="dxa"/>
            </w:tcMar>
          </w:tcPr>
          <w:p w:rsidR="00C0545D" w:rsidRDefault="005E281A">
            <w:pPr>
              <w:spacing w:after="0" w:line="240" w:lineRule="auto"/>
              <w:jc w:val="center"/>
              <w:rPr>
                <w:rFonts w:ascii="Times New Roman" w:hAnsi="Times New Roman" w:cs="Times New Roman"/>
                <w:lang w:val="en-US"/>
              </w:rPr>
            </w:pPr>
            <w:r>
              <w:rPr>
                <w:rFonts w:ascii="Times New Roman" w:hAnsi="Times New Roman" w:cs="Times New Roman"/>
                <w:lang w:val="en-US"/>
              </w:rPr>
              <w:t>2019</w:t>
            </w:r>
          </w:p>
        </w:tc>
      </w:tr>
      <w:tr w:rsidR="00C0545D">
        <w:trPr>
          <w:trHeight w:val="1"/>
        </w:trPr>
        <w:tc>
          <w:tcPr>
            <w:tcW w:w="4677" w:type="dxa"/>
            <w:tcBorders>
              <w:top w:val="single" w:sz="2" w:space="0" w:color="000001"/>
              <w:left w:val="single" w:sz="4" w:space="0" w:color="000001"/>
              <w:bottom w:val="single" w:sz="4" w:space="0" w:color="000001"/>
              <w:right w:val="single" w:sz="4" w:space="0" w:color="000001"/>
            </w:tcBorders>
            <w:shd w:val="clear" w:color="000000" w:fill="FFFFFF"/>
            <w:tcMar>
              <w:left w:w="57" w:type="dxa"/>
            </w:tcMar>
          </w:tcPr>
          <w:p w:rsidR="00C0545D" w:rsidRDefault="005E281A">
            <w:pPr>
              <w:spacing w:after="0" w:line="240" w:lineRule="auto"/>
              <w:jc w:val="both"/>
              <w:rPr>
                <w:rFonts w:ascii="Times New Roman" w:hAnsi="Times New Roman" w:cs="Times New Roman"/>
              </w:rPr>
            </w:pPr>
            <w:r>
              <w:rPr>
                <w:rFonts w:ascii="Times New Roman" w:hAnsi="Times New Roman" w:cs="Times New Roman"/>
              </w:rPr>
              <w:t>Процент поступления выпускников в высшие учебные заведения, процент</w:t>
            </w:r>
          </w:p>
        </w:tc>
        <w:tc>
          <w:tcPr>
            <w:tcW w:w="1021" w:type="dxa"/>
            <w:tcBorders>
              <w:top w:val="single" w:sz="2" w:space="0" w:color="000001"/>
              <w:left w:val="single" w:sz="4" w:space="0" w:color="000001"/>
              <w:bottom w:val="single" w:sz="4" w:space="0" w:color="000001"/>
              <w:right w:val="single" w:sz="4" w:space="0" w:color="000001"/>
            </w:tcBorders>
            <w:shd w:val="clear" w:color="000000" w:fill="FFFFFF"/>
            <w:tcMar>
              <w:left w:w="57" w:type="dxa"/>
            </w:tcMar>
          </w:tcPr>
          <w:p w:rsidR="00C0545D" w:rsidRDefault="005E281A">
            <w:pPr>
              <w:spacing w:after="0" w:line="240" w:lineRule="auto"/>
              <w:jc w:val="center"/>
              <w:rPr>
                <w:rFonts w:ascii="Times New Roman" w:hAnsi="Times New Roman" w:cs="Times New Roman"/>
                <w:lang w:val="en-US"/>
              </w:rPr>
            </w:pPr>
            <w:r>
              <w:rPr>
                <w:rFonts w:ascii="Times New Roman" w:hAnsi="Times New Roman" w:cs="Times New Roman"/>
                <w:lang w:val="en-US"/>
              </w:rPr>
              <w:t>59,8</w:t>
            </w:r>
          </w:p>
        </w:tc>
        <w:tc>
          <w:tcPr>
            <w:tcW w:w="993" w:type="dxa"/>
            <w:tcBorders>
              <w:top w:val="single" w:sz="2" w:space="0" w:color="000001"/>
              <w:left w:val="single" w:sz="4" w:space="0" w:color="000001"/>
              <w:bottom w:val="single" w:sz="4" w:space="0" w:color="000001"/>
              <w:right w:val="single" w:sz="4" w:space="0" w:color="000001"/>
            </w:tcBorders>
            <w:shd w:val="clear" w:color="000000" w:fill="FFFFFF"/>
            <w:tcMar>
              <w:left w:w="57" w:type="dxa"/>
            </w:tcMar>
          </w:tcPr>
          <w:p w:rsidR="00C0545D" w:rsidRDefault="005E281A">
            <w:pPr>
              <w:spacing w:after="0" w:line="240" w:lineRule="auto"/>
              <w:jc w:val="center"/>
              <w:rPr>
                <w:rFonts w:ascii="Times New Roman" w:hAnsi="Times New Roman" w:cs="Times New Roman"/>
                <w:lang w:val="en-US"/>
              </w:rPr>
            </w:pPr>
            <w:r>
              <w:rPr>
                <w:rFonts w:ascii="Times New Roman" w:hAnsi="Times New Roman" w:cs="Times New Roman"/>
                <w:lang w:val="en-US"/>
              </w:rPr>
              <w:t>63,3</w:t>
            </w:r>
          </w:p>
        </w:tc>
        <w:tc>
          <w:tcPr>
            <w:tcW w:w="992" w:type="dxa"/>
            <w:tcBorders>
              <w:top w:val="single" w:sz="2" w:space="0" w:color="000001"/>
              <w:left w:val="single" w:sz="4" w:space="0" w:color="000001"/>
              <w:bottom w:val="single" w:sz="4" w:space="0" w:color="000001"/>
              <w:right w:val="single" w:sz="4" w:space="0" w:color="000001"/>
            </w:tcBorders>
            <w:shd w:val="clear" w:color="000000" w:fill="FFFFFF"/>
            <w:tcMar>
              <w:left w:w="57" w:type="dxa"/>
            </w:tcMar>
          </w:tcPr>
          <w:p w:rsidR="00C0545D" w:rsidRDefault="005E281A">
            <w:pPr>
              <w:spacing w:after="0" w:line="240" w:lineRule="auto"/>
              <w:jc w:val="center"/>
              <w:rPr>
                <w:rFonts w:ascii="Times New Roman" w:hAnsi="Times New Roman" w:cs="Times New Roman"/>
                <w:lang w:val="en-US"/>
              </w:rPr>
            </w:pPr>
            <w:r>
              <w:rPr>
                <w:rFonts w:ascii="Times New Roman" w:hAnsi="Times New Roman" w:cs="Times New Roman"/>
                <w:lang w:val="en-US"/>
              </w:rPr>
              <w:t>63,3</w:t>
            </w:r>
          </w:p>
        </w:tc>
        <w:tc>
          <w:tcPr>
            <w:tcW w:w="991" w:type="dxa"/>
            <w:tcBorders>
              <w:top w:val="single" w:sz="2" w:space="0" w:color="000001"/>
              <w:left w:val="single" w:sz="4" w:space="0" w:color="000001"/>
              <w:bottom w:val="single" w:sz="4" w:space="0" w:color="000001"/>
              <w:right w:val="single" w:sz="4" w:space="0" w:color="000001"/>
            </w:tcBorders>
            <w:shd w:val="clear" w:color="000000" w:fill="FFFFFF"/>
            <w:tcMar>
              <w:left w:w="57" w:type="dxa"/>
            </w:tcMar>
          </w:tcPr>
          <w:p w:rsidR="00C0545D" w:rsidRDefault="005E281A">
            <w:pPr>
              <w:spacing w:after="0" w:line="240" w:lineRule="auto"/>
              <w:jc w:val="center"/>
              <w:rPr>
                <w:rFonts w:ascii="Times New Roman" w:hAnsi="Times New Roman" w:cs="Times New Roman"/>
                <w:lang w:val="en-US"/>
              </w:rPr>
            </w:pPr>
            <w:r>
              <w:rPr>
                <w:rFonts w:ascii="Times New Roman" w:hAnsi="Times New Roman" w:cs="Times New Roman"/>
                <w:lang w:val="en-US"/>
              </w:rPr>
              <w:t>63,4</w:t>
            </w:r>
          </w:p>
        </w:tc>
        <w:tc>
          <w:tcPr>
            <w:tcW w:w="1135" w:type="dxa"/>
            <w:tcBorders>
              <w:top w:val="single" w:sz="2" w:space="0" w:color="000001"/>
              <w:left w:val="single" w:sz="4" w:space="0" w:color="000001"/>
              <w:bottom w:val="single" w:sz="4" w:space="0" w:color="000001"/>
              <w:right w:val="single" w:sz="4" w:space="0" w:color="000001"/>
            </w:tcBorders>
            <w:shd w:val="clear" w:color="000000" w:fill="FFFFFF"/>
            <w:tcMar>
              <w:left w:w="57" w:type="dxa"/>
            </w:tcMar>
          </w:tcPr>
          <w:p w:rsidR="00C0545D" w:rsidRDefault="005E281A">
            <w:pPr>
              <w:spacing w:after="0" w:line="240" w:lineRule="auto"/>
              <w:jc w:val="center"/>
              <w:rPr>
                <w:rFonts w:ascii="Times New Roman" w:hAnsi="Times New Roman" w:cs="Times New Roman"/>
                <w:lang w:val="en-US"/>
              </w:rPr>
            </w:pPr>
            <w:r>
              <w:rPr>
                <w:rFonts w:ascii="Times New Roman" w:hAnsi="Times New Roman" w:cs="Times New Roman"/>
                <w:lang w:val="en-US"/>
              </w:rPr>
              <w:t>63,8</w:t>
            </w:r>
          </w:p>
        </w:tc>
      </w:tr>
    </w:tbl>
    <w:p w:rsidR="00C0545D" w:rsidRDefault="005E281A">
      <w:pPr>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В образовательных учреждениях на сегодня работают 129 педагогических работников, из них с высшим профессиональным образованием – 86 %, высшую квалификационную категорию имеют – 11%. Средний возраст педагогических работников в общеобразовательных учреждениях составляет - 51 год.</w:t>
      </w:r>
    </w:p>
    <w:p w:rsidR="00C0545D" w:rsidRDefault="005E281A">
      <w:pPr>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Реализуется система повышения квалификации педагогических и руководящих работников образовательных учреждений.</w:t>
      </w:r>
    </w:p>
    <w:p w:rsidR="00C0545D" w:rsidRDefault="005E281A">
      <w:pPr>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Доля молодежи в возрасте от 14 до 30 лет, участвующих в деятельности молодежных и детских общественных объединений, в общем количестве молодежи в возрасте от 14 до 30 лет имеет тенденцию к увеличению. </w:t>
      </w:r>
      <w:proofErr w:type="gramStart"/>
      <w:r>
        <w:rPr>
          <w:rFonts w:ascii="Times New Roman CYR" w:hAnsi="Times New Roman CYR" w:cs="Times New Roman CYR"/>
          <w:sz w:val="24"/>
          <w:szCs w:val="24"/>
        </w:rPr>
        <w:t xml:space="preserve">Организована деятельность детских и молодежных общественных объединений (4 школьных общественных объединения (1537 обучающихся)),  Советы молодых специалистов двух градообразующих предприятий города - </w:t>
      </w:r>
      <w:proofErr w:type="spellStart"/>
      <w:r>
        <w:rPr>
          <w:rFonts w:ascii="Times New Roman CYR" w:hAnsi="Times New Roman CYR" w:cs="Times New Roman CYR"/>
          <w:sz w:val="24"/>
          <w:szCs w:val="24"/>
        </w:rPr>
        <w:t>Вуктыльское</w:t>
      </w:r>
      <w:proofErr w:type="spellEnd"/>
      <w:r>
        <w:rPr>
          <w:rFonts w:ascii="Times New Roman CYR" w:hAnsi="Times New Roman CYR" w:cs="Times New Roman CYR"/>
          <w:sz w:val="24"/>
          <w:szCs w:val="24"/>
        </w:rPr>
        <w:t xml:space="preserve"> линейно-производственное управление магистральных газопроводов, </w:t>
      </w:r>
      <w:proofErr w:type="spellStart"/>
      <w:r>
        <w:rPr>
          <w:rFonts w:ascii="Times New Roman CYR" w:hAnsi="Times New Roman CYR" w:cs="Times New Roman CYR"/>
          <w:sz w:val="24"/>
          <w:szCs w:val="24"/>
        </w:rPr>
        <w:t>Вуктыльское</w:t>
      </w:r>
      <w:proofErr w:type="spellEnd"/>
      <w:r>
        <w:rPr>
          <w:rFonts w:ascii="Times New Roman CYR" w:hAnsi="Times New Roman CYR" w:cs="Times New Roman CYR"/>
          <w:sz w:val="24"/>
          <w:szCs w:val="24"/>
        </w:rPr>
        <w:t xml:space="preserve"> газопромысловое управление, которые, в свою очередь, входят в состав Совета молодых специалистов ГО «Вуктыл»), осуществляющих свою деятельность по работе с людьми с ограниченными возможностями, пожилыми, ветеранами и детьми, находящимися в трудной жизненной ситуации, по</w:t>
      </w:r>
      <w:proofErr w:type="gramEnd"/>
      <w:r>
        <w:rPr>
          <w:rFonts w:ascii="Times New Roman CYR" w:hAnsi="Times New Roman CYR" w:cs="Times New Roman CYR"/>
          <w:sz w:val="24"/>
          <w:szCs w:val="24"/>
        </w:rPr>
        <w:t xml:space="preserve"> пропаганде здорового образа жизни, профилактике асоциального поведения, экстремизма, патриотическому воспитанию.</w:t>
      </w:r>
    </w:p>
    <w:p w:rsidR="00C0545D" w:rsidRDefault="005E281A">
      <w:pPr>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В деятельность по социализации детей и молодежи включены муниципальные учреждения образования, спорта и культуры. Сложилась система целенаправленной работы с одаренными детьми и талантливой молодежью.</w:t>
      </w:r>
    </w:p>
    <w:p w:rsidR="00C0545D" w:rsidRDefault="005E281A">
      <w:pPr>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В </w:t>
      </w:r>
      <w:r w:rsidR="00AD3473">
        <w:rPr>
          <w:rFonts w:ascii="Times New Roman CYR" w:hAnsi="Times New Roman CYR" w:cs="Times New Roman CYR"/>
          <w:sz w:val="24"/>
          <w:szCs w:val="24"/>
        </w:rPr>
        <w:t xml:space="preserve">МО </w:t>
      </w:r>
      <w:r>
        <w:rPr>
          <w:rFonts w:ascii="Times New Roman CYR" w:hAnsi="Times New Roman CYR" w:cs="Times New Roman CYR"/>
          <w:sz w:val="24"/>
          <w:szCs w:val="24"/>
        </w:rPr>
        <w:t xml:space="preserve">ГО «Вуктыл» развивается система организации оздоровления и отдыха детей и подростков. Сохранено количество детских оздоровительных лагерей, расположенных на базе учреждений образования, спорта, развивается форма организации профильных лагерей в период </w:t>
      </w:r>
      <w:proofErr w:type="gramStart"/>
      <w:r>
        <w:rPr>
          <w:rFonts w:ascii="Times New Roman CYR" w:hAnsi="Times New Roman CYR" w:cs="Times New Roman CYR"/>
          <w:sz w:val="24"/>
          <w:szCs w:val="24"/>
        </w:rPr>
        <w:t>весенних-осенних</w:t>
      </w:r>
      <w:proofErr w:type="gramEnd"/>
      <w:r>
        <w:rPr>
          <w:rFonts w:ascii="Times New Roman CYR" w:hAnsi="Times New Roman CYR" w:cs="Times New Roman CYR"/>
          <w:sz w:val="24"/>
          <w:szCs w:val="24"/>
        </w:rPr>
        <w:t xml:space="preserve"> каникул.   </w:t>
      </w:r>
    </w:p>
    <w:p w:rsidR="00C0545D" w:rsidRDefault="005E281A">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Точками роста для сферы образования являются:</w:t>
      </w:r>
    </w:p>
    <w:p w:rsidR="00C0545D" w:rsidRDefault="005E281A">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lastRenderedPageBreak/>
        <w:t>Развитие дополнительного образования по техническим  направлениям (робототехника, шахматы, конструирование), туризму, вовлечение детей в объединения экологической направленности.</w:t>
      </w:r>
    </w:p>
    <w:p w:rsidR="00C0545D" w:rsidRDefault="005E281A">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Развитие на базе общеобразовательных учреждений направлений </w:t>
      </w:r>
      <w:proofErr w:type="spellStart"/>
      <w:r>
        <w:rPr>
          <w:rFonts w:ascii="Times New Roman" w:eastAsia="Calibri" w:hAnsi="Times New Roman"/>
          <w:sz w:val="24"/>
          <w:szCs w:val="24"/>
        </w:rPr>
        <w:t>профподготовки</w:t>
      </w:r>
      <w:proofErr w:type="spellEnd"/>
      <w:r>
        <w:rPr>
          <w:rFonts w:ascii="Times New Roman" w:eastAsia="Calibri" w:hAnsi="Times New Roman"/>
          <w:sz w:val="24"/>
          <w:szCs w:val="24"/>
        </w:rPr>
        <w:t xml:space="preserve"> обучающихся, работа по выявлению и поддержке одаренных детей. </w:t>
      </w:r>
    </w:p>
    <w:p w:rsidR="00C0545D" w:rsidRDefault="00C0545D">
      <w:pPr>
        <w:spacing w:after="0" w:line="240" w:lineRule="auto"/>
        <w:rPr>
          <w:rFonts w:ascii="Times New Roman" w:hAnsi="Times New Roman" w:cs="Times New Roman"/>
        </w:rPr>
      </w:pPr>
    </w:p>
    <w:p w:rsidR="00C0545D" w:rsidRDefault="005E281A">
      <w:pPr>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Культура</w:t>
      </w:r>
    </w:p>
    <w:p w:rsidR="00C0545D" w:rsidRDefault="005E28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ГО  «Вуктыл» функционирует сеть муниципальных учреждений культуры, которая объединяет четыре бюджетных учреждения с юридическим статусом.</w:t>
      </w:r>
    </w:p>
    <w:p w:rsidR="00C0545D" w:rsidRDefault="005E28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Библиотечная сеть представлена муниципальным бюджетным учреждением культуры (МБУК) «Вуктыльская  центральная библиотека», в структуру которого входят центральная детская библиотека, центральная библиотека и три филиала, расположенные в сельских населенных пунктах: с. </w:t>
      </w:r>
      <w:proofErr w:type="spellStart"/>
      <w:r>
        <w:rPr>
          <w:rFonts w:ascii="Times New Roman" w:hAnsi="Times New Roman" w:cs="Times New Roman"/>
          <w:sz w:val="24"/>
          <w:szCs w:val="24"/>
        </w:rPr>
        <w:t>Дутово</w:t>
      </w:r>
      <w:proofErr w:type="spellEnd"/>
      <w:r>
        <w:rPr>
          <w:rFonts w:ascii="Times New Roman" w:hAnsi="Times New Roman" w:cs="Times New Roman"/>
          <w:sz w:val="24"/>
          <w:szCs w:val="24"/>
        </w:rPr>
        <w:t xml:space="preserve">, с. Подчерье, п. </w:t>
      </w:r>
      <w:proofErr w:type="spellStart"/>
      <w:r>
        <w:rPr>
          <w:rFonts w:ascii="Times New Roman" w:hAnsi="Times New Roman" w:cs="Times New Roman"/>
          <w:sz w:val="24"/>
          <w:szCs w:val="24"/>
        </w:rPr>
        <w:t>Усть-Соплеск</w:t>
      </w:r>
      <w:proofErr w:type="spellEnd"/>
      <w:r>
        <w:rPr>
          <w:rFonts w:ascii="Times New Roman" w:hAnsi="Times New Roman" w:cs="Times New Roman"/>
          <w:sz w:val="24"/>
          <w:szCs w:val="24"/>
        </w:rPr>
        <w:t xml:space="preserve"> и структурное подразделение выставочный зал. В целях обязательного библиотечного обслуживания сельских поселений кроме имеющихся стационарных библиотек в 2013 году в п. </w:t>
      </w:r>
      <w:proofErr w:type="spellStart"/>
      <w:r>
        <w:rPr>
          <w:rFonts w:ascii="Times New Roman" w:hAnsi="Times New Roman" w:cs="Times New Roman"/>
          <w:sz w:val="24"/>
          <w:szCs w:val="24"/>
        </w:rPr>
        <w:t>Усть</w:t>
      </w:r>
      <w:proofErr w:type="spellEnd"/>
      <w:r>
        <w:rPr>
          <w:rFonts w:ascii="Times New Roman" w:hAnsi="Times New Roman" w:cs="Times New Roman"/>
          <w:sz w:val="24"/>
          <w:szCs w:val="24"/>
        </w:rPr>
        <w:t>-Воя, д. Савинобор и с 2018 года в  п. Шердино  открыты библиотечные пункты, таким образом, уровень фактической обеспеченности библиотеками в 2019 году составил 100%.</w:t>
      </w:r>
    </w:p>
    <w:p w:rsidR="00C0545D" w:rsidRDefault="005E28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течение пяти лет произошло сокращение сети библиотек из-за включения сельских библиотек в состав культурно-досуговых учреждений. С 2017 года в городском округе  были закрыты три библиотеки-филиала в селах Лемтыбож, Кырта, п. Лемты с сокращением должностей библиотекаря (по 0,5 ставки). Функции библиотеки с 01 апреля 2014 г. переданы учреждениям «Клуб-библиотека» в п. Лемтыбож, п. Кырта и с 1 сентября 2017 года п. Лемты. Работники клуба совмещают на 0,5 ставки работу клубного и библиотечного специалистов. Между МБУК «Вуктыльская  центральная библиотека» и  муниципальным бюджетным учреждением (МБУ) «Клубно-спортивный комплекс» заключен договор на организацию библиотечного пункта, в целях обеспечения населения библиотечным обслуживанием. Подписка на 2019 год оформлена в объеме 2018 года.</w:t>
      </w:r>
    </w:p>
    <w:p w:rsidR="00C0545D" w:rsidRDefault="005E28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Численность зарегистрированных пользователей в библиотеках по итогу 2019 г. составила 6,2 тыс. чел. и в динамике последних трех лет данный показатель стабилен. Число посещений за 2019 год составило 49 тыс. чел., в сравнении с 2018 годом число посещений увеличилось на 4 %. Библиотечный фонд общедоступных библиотек</w:t>
      </w:r>
      <w:r w:rsidR="00131F96">
        <w:rPr>
          <w:rFonts w:ascii="Times New Roman" w:hAnsi="Times New Roman" w:cs="Times New Roman"/>
          <w:sz w:val="24"/>
          <w:szCs w:val="24"/>
        </w:rPr>
        <w:t xml:space="preserve"> </w:t>
      </w:r>
      <w:r>
        <w:rPr>
          <w:rFonts w:ascii="Times New Roman" w:hAnsi="Times New Roman" w:cs="Times New Roman"/>
          <w:sz w:val="24"/>
          <w:szCs w:val="24"/>
        </w:rPr>
        <w:t>90,5 тыс. экз., при сравнении с 2018 годом не изменился. Новые поступления библиотечного фонда в общедоступных библиотеках за 2019 год составили  1,7</w:t>
      </w:r>
      <w:r w:rsidR="00131F96">
        <w:rPr>
          <w:rFonts w:ascii="Times New Roman" w:hAnsi="Times New Roman" w:cs="Times New Roman"/>
          <w:sz w:val="24"/>
          <w:szCs w:val="24"/>
        </w:rPr>
        <w:t xml:space="preserve"> </w:t>
      </w:r>
      <w:r>
        <w:rPr>
          <w:rFonts w:ascii="Times New Roman" w:hAnsi="Times New Roman" w:cs="Times New Roman"/>
          <w:sz w:val="24"/>
          <w:szCs w:val="24"/>
        </w:rPr>
        <w:t>тыс. экз., что на 10,5% меньше поступлений библиотечного фонда за 2018 год.</w:t>
      </w:r>
    </w:p>
    <w:p w:rsidR="00C0545D" w:rsidRDefault="005E28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Удельный вес населения  городского округа «Вуктыл», являющегося пользователями библиотек городского округа  «Вуктыл», к общей численности населения городского округа  в 2018 – 2019  годах составил 50,7%.</w:t>
      </w:r>
    </w:p>
    <w:p w:rsidR="00C0545D" w:rsidRDefault="005E28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 целью реализации информационно-просветительской функции библиотеками городского округа «Вуктыл»  проводятся массовые мероприятия, выставки, работает центр общественного доступа, в августе  2019 года открылся визит-центр.</w:t>
      </w:r>
    </w:p>
    <w:p w:rsidR="00C0545D" w:rsidRDefault="005E28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Большое внимание библиотекой уделяется патриотическому воспитанию.</w:t>
      </w:r>
    </w:p>
    <w:p w:rsidR="00C0545D" w:rsidRDefault="005E28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Культурно-досуговая деятельность в городском округе «Вуктыл»  обеспечивается МБУ «Клубно-спортивный комплекс» с 6 филиалами в сельских населенных пунктах.</w:t>
      </w:r>
    </w:p>
    <w:p w:rsidR="00C0545D" w:rsidRDefault="005E28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01 января 2019 года в МБУ «Клубно-спортивный комплекс» (с филиалами) работали 100 кружков и спортивных секции, занималось в них 1257 человек.</w:t>
      </w:r>
    </w:p>
    <w:p w:rsidR="00C0545D" w:rsidRDefault="005E281A">
      <w:pPr>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В 2019 году работниками МБУ «Клубно-спортивный комплекс» (с филиалами) было проведено 1560 мероприятий, количество посещений составило 74899. Для детей в возрасте до 14 лет проведено 462 мероприятия, посещений - 12372. На платной основе проведено  522  мероприятий, посещений - 15383 человек.</w:t>
      </w:r>
    </w:p>
    <w:p w:rsidR="00C0545D" w:rsidRDefault="005E28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Основными культурно-досуговыми мероприятиями являются театрализованные программы, концерты, народные гуляния, вечера отдыха, развлекательные и тематические программы, дискотеки, беседы и т.д.</w:t>
      </w:r>
    </w:p>
    <w:p w:rsidR="00C0545D" w:rsidRDefault="005E281A">
      <w:pPr>
        <w:pStyle w:val="17"/>
        <w:ind w:firstLine="709"/>
        <w:jc w:val="both"/>
        <w:rPr>
          <w:rFonts w:ascii="Times New Roman" w:hAnsi="Times New Roman" w:cs="Times New Roman"/>
        </w:rPr>
      </w:pPr>
      <w:r>
        <w:rPr>
          <w:rStyle w:val="10"/>
          <w:rFonts w:ascii="Times New Roman" w:eastAsia="Times New Roman" w:hAnsi="Times New Roman" w:cs="Times New Roman"/>
          <w:color w:val="000000"/>
        </w:rPr>
        <w:t xml:space="preserve">Ключевыми мероприятиями в 2019 году стали цикл мероприятий: </w:t>
      </w:r>
      <w:r>
        <w:rPr>
          <w:rStyle w:val="10"/>
          <w:rFonts w:ascii="Times New Roman" w:eastAsia="Times New Roman" w:hAnsi="Times New Roman" w:cs="Times New Roman"/>
          <w:color w:val="000000"/>
          <w:lang w:eastAsia="ru-RU"/>
        </w:rPr>
        <w:t xml:space="preserve">25-летие со дня </w:t>
      </w:r>
      <w:r>
        <w:rPr>
          <w:rStyle w:val="10"/>
          <w:rFonts w:ascii="Times New Roman" w:eastAsia="Times New Roman" w:hAnsi="Times New Roman" w:cs="Times New Roman"/>
          <w:color w:val="000000"/>
          <w:lang w:eastAsia="ru-RU"/>
        </w:rPr>
        <w:lastRenderedPageBreak/>
        <w:t>образования художественной школы</w:t>
      </w:r>
      <w:r>
        <w:rPr>
          <w:rStyle w:val="10"/>
          <w:rFonts w:ascii="Times New Roman" w:eastAsia="Times New Roman" w:hAnsi="Times New Roman" w:cs="Times New Roman"/>
          <w:color w:val="000000"/>
        </w:rPr>
        <w:t xml:space="preserve">, </w:t>
      </w:r>
      <w:r>
        <w:rPr>
          <w:rStyle w:val="10"/>
          <w:rFonts w:ascii="Times New Roman" w:eastAsia="Times New Roman" w:hAnsi="Times New Roman" w:cs="Times New Roman"/>
          <w:color w:val="000000"/>
          <w:lang w:eastAsia="ru-RU"/>
        </w:rPr>
        <w:t xml:space="preserve">концерт, посвященный 40-летию клуба п. Кырты, мероприятия, посвященные 100-летию образования Комсомола, </w:t>
      </w:r>
      <w:r>
        <w:rPr>
          <w:rStyle w:val="10"/>
          <w:rFonts w:ascii="Times New Roman" w:eastAsia="Garamond" w:hAnsi="Times New Roman" w:cs="Times New Roman"/>
          <w:color w:val="000000"/>
          <w:lang w:eastAsia="ru-RU"/>
        </w:rPr>
        <w:t xml:space="preserve"> 175 лет  с. </w:t>
      </w:r>
      <w:proofErr w:type="spellStart"/>
      <w:r>
        <w:rPr>
          <w:rStyle w:val="10"/>
          <w:rFonts w:ascii="Times New Roman" w:eastAsia="Garamond" w:hAnsi="Times New Roman" w:cs="Times New Roman"/>
          <w:color w:val="000000"/>
          <w:lang w:eastAsia="ru-RU"/>
        </w:rPr>
        <w:t>Дутово</w:t>
      </w:r>
      <w:proofErr w:type="spellEnd"/>
      <w:r>
        <w:rPr>
          <w:rStyle w:val="10"/>
          <w:rFonts w:ascii="Times New Roman" w:eastAsia="Garamond" w:hAnsi="Times New Roman" w:cs="Times New Roman"/>
          <w:color w:val="000000"/>
          <w:lang w:eastAsia="ru-RU"/>
        </w:rPr>
        <w:t xml:space="preserve">,   70 лет </w:t>
      </w:r>
      <w:proofErr w:type="spellStart"/>
      <w:r>
        <w:rPr>
          <w:rStyle w:val="10"/>
          <w:rFonts w:ascii="Times New Roman" w:eastAsia="Garamond" w:hAnsi="Times New Roman" w:cs="Times New Roman"/>
          <w:color w:val="000000"/>
          <w:lang w:eastAsia="ru-RU"/>
        </w:rPr>
        <w:t>Дутовской</w:t>
      </w:r>
      <w:proofErr w:type="spellEnd"/>
      <w:r>
        <w:rPr>
          <w:rStyle w:val="10"/>
          <w:rFonts w:ascii="Times New Roman" w:eastAsia="Garamond" w:hAnsi="Times New Roman" w:cs="Times New Roman"/>
          <w:color w:val="000000"/>
          <w:lang w:eastAsia="ru-RU"/>
        </w:rPr>
        <w:t xml:space="preserve"> и  </w:t>
      </w:r>
      <w:proofErr w:type="spellStart"/>
      <w:r>
        <w:rPr>
          <w:rStyle w:val="10"/>
          <w:rFonts w:ascii="Times New Roman" w:eastAsia="Garamond" w:hAnsi="Times New Roman" w:cs="Times New Roman"/>
          <w:color w:val="000000"/>
          <w:lang w:eastAsia="ru-RU"/>
        </w:rPr>
        <w:t>Подчерской</w:t>
      </w:r>
      <w:proofErr w:type="spellEnd"/>
      <w:r>
        <w:rPr>
          <w:rStyle w:val="10"/>
          <w:rFonts w:ascii="Times New Roman" w:eastAsia="Garamond" w:hAnsi="Times New Roman" w:cs="Times New Roman"/>
          <w:color w:val="000000"/>
          <w:lang w:eastAsia="ru-RU"/>
        </w:rPr>
        <w:t xml:space="preserve"> библиотек, 5 лет </w:t>
      </w:r>
      <w:proofErr w:type="spellStart"/>
      <w:r>
        <w:rPr>
          <w:rStyle w:val="10"/>
          <w:rFonts w:ascii="Times New Roman" w:eastAsia="Garamond" w:hAnsi="Times New Roman" w:cs="Times New Roman"/>
          <w:color w:val="000000"/>
          <w:lang w:eastAsia="ru-RU"/>
        </w:rPr>
        <w:t>Усть-Цилёмскому</w:t>
      </w:r>
      <w:proofErr w:type="spellEnd"/>
      <w:r>
        <w:rPr>
          <w:rStyle w:val="10"/>
          <w:rFonts w:ascii="Times New Roman" w:eastAsia="Garamond" w:hAnsi="Times New Roman" w:cs="Times New Roman"/>
          <w:color w:val="000000"/>
          <w:lang w:eastAsia="ru-RU"/>
        </w:rPr>
        <w:t xml:space="preserve"> землячеству «Русь Печорская» и 15 лет татаро-башкирскому землячеству «</w:t>
      </w:r>
      <w:proofErr w:type="spellStart"/>
      <w:r>
        <w:rPr>
          <w:rStyle w:val="10"/>
          <w:rFonts w:ascii="Times New Roman" w:eastAsia="Garamond" w:hAnsi="Times New Roman" w:cs="Times New Roman"/>
          <w:color w:val="000000"/>
          <w:lang w:eastAsia="ru-RU"/>
        </w:rPr>
        <w:t>Якташ</w:t>
      </w:r>
      <w:proofErr w:type="spellEnd"/>
      <w:r>
        <w:rPr>
          <w:rStyle w:val="10"/>
          <w:rFonts w:ascii="Times New Roman" w:eastAsia="Garamond" w:hAnsi="Times New Roman" w:cs="Times New Roman"/>
          <w:color w:val="000000"/>
          <w:lang w:eastAsia="ru-RU"/>
        </w:rPr>
        <w:t xml:space="preserve">». Также прошли  </w:t>
      </w:r>
      <w:r>
        <w:rPr>
          <w:rStyle w:val="10"/>
          <w:rFonts w:ascii="Times New Roman" w:eastAsia="Times New Roman" w:hAnsi="Times New Roman" w:cs="Times New Roman"/>
          <w:color w:val="000000"/>
          <w:lang w:eastAsia="ru-RU"/>
        </w:rPr>
        <w:t>выездные концерты народного хора «Реченька»</w:t>
      </w:r>
      <w:r w:rsidR="00131F96">
        <w:rPr>
          <w:rStyle w:val="10"/>
          <w:rFonts w:ascii="Times New Roman" w:eastAsia="Times New Roman" w:hAnsi="Times New Roman" w:cs="Times New Roman"/>
          <w:color w:val="000000"/>
          <w:lang w:eastAsia="ru-RU"/>
        </w:rPr>
        <w:t>,</w:t>
      </w:r>
      <w:r>
        <w:rPr>
          <w:rStyle w:val="10"/>
          <w:rFonts w:ascii="Times New Roman" w:eastAsia="Times New Roman" w:hAnsi="Times New Roman" w:cs="Times New Roman"/>
          <w:color w:val="000000"/>
          <w:lang w:eastAsia="ru-RU"/>
        </w:rPr>
        <w:t xml:space="preserve"> хора «Надежда»</w:t>
      </w:r>
      <w:r w:rsidR="00131F96">
        <w:rPr>
          <w:rStyle w:val="10"/>
          <w:rFonts w:ascii="Times New Roman" w:eastAsia="Times New Roman" w:hAnsi="Times New Roman" w:cs="Times New Roman"/>
          <w:color w:val="000000"/>
          <w:lang w:eastAsia="ru-RU"/>
        </w:rPr>
        <w:t>,</w:t>
      </w:r>
      <w:r>
        <w:rPr>
          <w:rStyle w:val="10"/>
          <w:rFonts w:ascii="Times New Roman" w:eastAsia="Times New Roman" w:hAnsi="Times New Roman" w:cs="Times New Roman"/>
          <w:color w:val="000000"/>
          <w:lang w:eastAsia="ru-RU"/>
        </w:rPr>
        <w:t xml:space="preserve"> </w:t>
      </w:r>
      <w:r w:rsidR="00131F96">
        <w:rPr>
          <w:rStyle w:val="10"/>
          <w:rFonts w:ascii="Times New Roman" w:eastAsia="Times New Roman" w:hAnsi="Times New Roman" w:cs="Times New Roman"/>
          <w:color w:val="000000"/>
          <w:lang w:eastAsia="ru-RU"/>
        </w:rPr>
        <w:t>общественной организации</w:t>
      </w:r>
      <w:r>
        <w:rPr>
          <w:rStyle w:val="10"/>
          <w:rFonts w:ascii="Times New Roman" w:eastAsia="Times New Roman" w:hAnsi="Times New Roman" w:cs="Times New Roman"/>
          <w:color w:val="000000"/>
          <w:lang w:eastAsia="ru-RU"/>
        </w:rPr>
        <w:t xml:space="preserve"> «Дети войны», детского образцового хореографического коллектива «Рябинка», вокальной группы «Карамель», </w:t>
      </w:r>
      <w:r>
        <w:rPr>
          <w:rStyle w:val="10"/>
          <w:rFonts w:ascii="Times New Roman" w:eastAsia="Times New Roman" w:hAnsi="Times New Roman" w:cs="Times New Roman"/>
          <w:color w:val="000000"/>
        </w:rPr>
        <w:t xml:space="preserve"> цикл мероприятий в рамках дня образования Республики,  мероприятий ко Дню Победы и также к памятным датам истории России.</w:t>
      </w:r>
    </w:p>
    <w:p w:rsidR="00C0545D" w:rsidRDefault="005E281A">
      <w:pPr>
        <w:pStyle w:val="17"/>
        <w:ind w:firstLine="709"/>
        <w:jc w:val="both"/>
        <w:rPr>
          <w:rFonts w:ascii="Times New Roman" w:hAnsi="Times New Roman" w:cs="Times New Roman"/>
        </w:rPr>
      </w:pPr>
      <w:r>
        <w:rPr>
          <w:rStyle w:val="10"/>
          <w:rFonts w:ascii="Times New Roman" w:eastAsia="Times New Roman" w:hAnsi="Times New Roman" w:cs="Times New Roman"/>
          <w:color w:val="000000"/>
        </w:rPr>
        <w:t>Организованы и проведены традиционные мероприяти</w:t>
      </w:r>
      <w:proofErr w:type="gramStart"/>
      <w:r>
        <w:rPr>
          <w:rStyle w:val="10"/>
          <w:rFonts w:ascii="Times New Roman" w:eastAsia="Times New Roman" w:hAnsi="Times New Roman" w:cs="Times New Roman"/>
          <w:color w:val="000000"/>
        </w:rPr>
        <w:t>я-</w:t>
      </w:r>
      <w:proofErr w:type="gramEnd"/>
      <w:r>
        <w:rPr>
          <w:rStyle w:val="10"/>
          <w:rFonts w:ascii="Times New Roman" w:eastAsia="Times New Roman" w:hAnsi="Times New Roman" w:cs="Times New Roman"/>
          <w:color w:val="000000"/>
        </w:rPr>
        <w:t xml:space="preserve">  фестиваль детской художественной самодеятельности «Северные бусинки», народное гуляние  «Масленица».</w:t>
      </w:r>
    </w:p>
    <w:p w:rsidR="00C0545D" w:rsidRDefault="005E281A">
      <w:pPr>
        <w:pStyle w:val="17"/>
        <w:ind w:firstLine="709"/>
        <w:jc w:val="both"/>
        <w:rPr>
          <w:rFonts w:ascii="Times New Roman" w:hAnsi="Times New Roman" w:cs="Times New Roman"/>
        </w:rPr>
      </w:pPr>
      <w:r>
        <w:rPr>
          <w:rStyle w:val="10"/>
          <w:rFonts w:ascii="Times New Roman" w:eastAsia="Times New Roman" w:hAnsi="Times New Roman" w:cs="Times New Roman"/>
          <w:color w:val="000000"/>
        </w:rPr>
        <w:t>В</w:t>
      </w:r>
      <w:r>
        <w:rPr>
          <w:rStyle w:val="10"/>
          <w:rFonts w:ascii="Times New Roman" w:eastAsia="Garamond" w:hAnsi="Times New Roman" w:cs="Times New Roman"/>
          <w:color w:val="000000"/>
        </w:rPr>
        <w:t>окальная группа «Карамель» стала  призёром  международных и межрегиональных  фестивалей-конкурсов  «Невские перспективы. Зима – 2018» (Лауреатами II степени),  «Венок дружбы»  (Лауреаты II степени),  «Сияние Севера»  (Лауреаты III степени).</w:t>
      </w:r>
    </w:p>
    <w:p w:rsidR="00C0545D" w:rsidRDefault="005E28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Дополнительное образование </w:t>
      </w:r>
      <w:r w:rsidR="00131F96">
        <w:rPr>
          <w:rFonts w:ascii="Times New Roman" w:hAnsi="Times New Roman" w:cs="Times New Roman"/>
          <w:sz w:val="24"/>
          <w:szCs w:val="24"/>
        </w:rPr>
        <w:t xml:space="preserve">в сфере культуры </w:t>
      </w:r>
      <w:r>
        <w:rPr>
          <w:rFonts w:ascii="Times New Roman" w:hAnsi="Times New Roman" w:cs="Times New Roman"/>
          <w:sz w:val="24"/>
          <w:szCs w:val="24"/>
        </w:rPr>
        <w:t xml:space="preserve">в </w:t>
      </w:r>
      <w:r w:rsidR="00131F96">
        <w:rPr>
          <w:rFonts w:ascii="Times New Roman" w:hAnsi="Times New Roman" w:cs="Times New Roman"/>
          <w:sz w:val="24"/>
          <w:szCs w:val="24"/>
        </w:rPr>
        <w:t>МО ГО «Вуктыл»</w:t>
      </w:r>
      <w:r>
        <w:rPr>
          <w:rFonts w:ascii="Times New Roman" w:hAnsi="Times New Roman" w:cs="Times New Roman"/>
          <w:sz w:val="24"/>
          <w:szCs w:val="24"/>
        </w:rPr>
        <w:t xml:space="preserve"> представлено муниципальным бюджетным учреждением дополнительного образования (МБУДО) «Детская музыкальная школа» г. Вуктыл (далее - МБУДО «ДМШ») с 2 классами в сельских населенных пунктах и МБУДО «Детская художественная школа» (далее - МБУДО «ДХШ»). В учреждениях дополнительного образования детей сферы культуры занимаются и обучаются</w:t>
      </w:r>
      <w:r w:rsidR="00131F96">
        <w:rPr>
          <w:rFonts w:ascii="Times New Roman" w:hAnsi="Times New Roman" w:cs="Times New Roman"/>
          <w:sz w:val="24"/>
          <w:szCs w:val="24"/>
        </w:rPr>
        <w:t xml:space="preserve"> </w:t>
      </w:r>
      <w:r>
        <w:rPr>
          <w:rStyle w:val="10"/>
          <w:rFonts w:ascii="Times New Roman" w:hAnsi="Times New Roman" w:cs="Times New Roman"/>
          <w:color w:val="000000"/>
          <w:sz w:val="24"/>
          <w:szCs w:val="24"/>
        </w:rPr>
        <w:t>512  человек</w:t>
      </w:r>
      <w:r>
        <w:rPr>
          <w:rFonts w:ascii="Times New Roman" w:hAnsi="Times New Roman" w:cs="Times New Roman"/>
          <w:color w:val="000000"/>
          <w:sz w:val="24"/>
          <w:szCs w:val="24"/>
        </w:rPr>
        <w:t>.</w:t>
      </w:r>
    </w:p>
    <w:p w:rsidR="00C0545D" w:rsidRDefault="005E28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МБУДО «ДМШ» г. Вуктыл обучается </w:t>
      </w:r>
      <w:r>
        <w:rPr>
          <w:rStyle w:val="10"/>
          <w:rFonts w:ascii="Times New Roman" w:hAnsi="Times New Roman" w:cs="Times New Roman"/>
          <w:color w:val="000000"/>
          <w:sz w:val="24"/>
          <w:szCs w:val="24"/>
        </w:rPr>
        <w:t>152</w:t>
      </w:r>
      <w:r>
        <w:rPr>
          <w:rFonts w:ascii="Times New Roman" w:hAnsi="Times New Roman" w:cs="Times New Roman"/>
          <w:color w:val="000000"/>
          <w:sz w:val="24"/>
          <w:szCs w:val="24"/>
        </w:rPr>
        <w:t xml:space="preserve"> у</w:t>
      </w:r>
      <w:r>
        <w:rPr>
          <w:rFonts w:ascii="Times New Roman" w:hAnsi="Times New Roman" w:cs="Times New Roman"/>
          <w:sz w:val="24"/>
          <w:szCs w:val="24"/>
        </w:rPr>
        <w:t xml:space="preserve">чащихся на фортепианном, народном, струнном отделении, а также в подготовительной группе. В школе ведется преподавание по следующим специальностям: фортепиано, скрипка, домра, баян, аккордеон сроком обучения  8 (9) лет. Педагогический коллектив - </w:t>
      </w:r>
      <w:r>
        <w:rPr>
          <w:rStyle w:val="10"/>
          <w:rFonts w:ascii="Times New Roman" w:hAnsi="Times New Roman" w:cs="Times New Roman"/>
          <w:color w:val="000000"/>
          <w:sz w:val="24"/>
          <w:szCs w:val="24"/>
        </w:rPr>
        <w:t>17 преподавателей</w:t>
      </w:r>
      <w:r>
        <w:rPr>
          <w:rFonts w:ascii="Times New Roman" w:hAnsi="Times New Roman" w:cs="Times New Roman"/>
          <w:color w:val="000000"/>
          <w:sz w:val="24"/>
          <w:szCs w:val="24"/>
        </w:rPr>
        <w:t xml:space="preserve">. </w:t>
      </w:r>
      <w:r>
        <w:rPr>
          <w:rFonts w:ascii="Times New Roman" w:hAnsi="Times New Roman" w:cs="Times New Roman"/>
          <w:sz w:val="24"/>
          <w:szCs w:val="24"/>
        </w:rPr>
        <w:t>В школе работают высококвалифицированные специалисты, имеющие высшую и первую квалификационные категории.</w:t>
      </w:r>
    </w:p>
    <w:p w:rsidR="00C0545D" w:rsidRDefault="005E28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Обучающиеся МБУДО «ДМШ» г. Вуктыл принимают участие в конкурсе юных вокалистов на приз Ольги Сосновской, межрегиональном конкурсе «Юные дарования» им. Я.С.Перепелицы, в международном конкурсе академического вокала для детей и юношества. Обучающиеся - постоянные участники и призеры городских, республиканских, региональных, всероссийских и международных конкурсов и выставок.</w:t>
      </w:r>
    </w:p>
    <w:p w:rsidR="00C0545D" w:rsidRDefault="005E28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МБУДО «ДХШ» </w:t>
      </w:r>
      <w:r>
        <w:rPr>
          <w:rStyle w:val="10"/>
          <w:rFonts w:ascii="Times New Roman" w:hAnsi="Times New Roman" w:cs="Times New Roman"/>
          <w:color w:val="000000"/>
          <w:sz w:val="24"/>
          <w:szCs w:val="24"/>
        </w:rPr>
        <w:t xml:space="preserve">360 </w:t>
      </w:r>
      <w:r>
        <w:rPr>
          <w:rFonts w:ascii="Times New Roman" w:hAnsi="Times New Roman" w:cs="Times New Roman"/>
          <w:sz w:val="24"/>
          <w:szCs w:val="24"/>
        </w:rPr>
        <w:t xml:space="preserve">обучающийся в возрасте от 4 до 18 лет. Педагогический коллектив - 11 преподавателей. Программа обучения включает такие предметы, как: изобразительное и декоративно-прикладное искусство, рисунок, живопись, скульптура, история изобразительного искусства и предмет по выбору (различные виды росписи, пастельная живопись, </w:t>
      </w:r>
      <w:proofErr w:type="spellStart"/>
      <w:r>
        <w:rPr>
          <w:rFonts w:ascii="Times New Roman" w:hAnsi="Times New Roman" w:cs="Times New Roman"/>
          <w:sz w:val="24"/>
          <w:szCs w:val="24"/>
        </w:rPr>
        <w:t>бумагопластика</w:t>
      </w:r>
      <w:proofErr w:type="spellEnd"/>
      <w:r>
        <w:rPr>
          <w:rFonts w:ascii="Times New Roman" w:hAnsi="Times New Roman" w:cs="Times New Roman"/>
          <w:sz w:val="24"/>
          <w:szCs w:val="24"/>
        </w:rPr>
        <w:t>, батик, лоскутная аппликация, а также другие виды прикладного творчества с учетом потребностей обучающихся). Учреждение осуществляет образовательную деятельность по дополнительной предпрофессиональной программе в области изобразительного искусства «Живопись» сроком обучения 5</w:t>
      </w:r>
      <w:r w:rsidR="006B566C">
        <w:rPr>
          <w:rFonts w:ascii="Times New Roman" w:hAnsi="Times New Roman" w:cs="Times New Roman"/>
          <w:sz w:val="24"/>
          <w:szCs w:val="24"/>
        </w:rPr>
        <w:t xml:space="preserve"> </w:t>
      </w:r>
      <w:r>
        <w:rPr>
          <w:rFonts w:ascii="Times New Roman" w:hAnsi="Times New Roman" w:cs="Times New Roman"/>
          <w:sz w:val="24"/>
          <w:szCs w:val="24"/>
        </w:rPr>
        <w:t xml:space="preserve">(6) лет. </w:t>
      </w:r>
      <w:proofErr w:type="gramStart"/>
      <w:r>
        <w:rPr>
          <w:rFonts w:ascii="Times New Roman" w:hAnsi="Times New Roman" w:cs="Times New Roman"/>
          <w:sz w:val="24"/>
          <w:szCs w:val="24"/>
        </w:rPr>
        <w:t>Обучающиеся</w:t>
      </w:r>
      <w:proofErr w:type="gramEnd"/>
      <w:r>
        <w:rPr>
          <w:rFonts w:ascii="Times New Roman" w:hAnsi="Times New Roman" w:cs="Times New Roman"/>
          <w:sz w:val="24"/>
          <w:szCs w:val="24"/>
        </w:rPr>
        <w:t xml:space="preserve"> являются активными участниками выставок, фестивалей и конкурсов городского, республиканского, регионального, всероссийского и международного масштаба по изобразительному искусству и декоративно-прикладному творчеству. Многие выпускники МБУДО «ДХШ» поступают в ВУЗы и средние специальные учебные заведения с художественно-эстетическими направлениями. </w:t>
      </w:r>
      <w:proofErr w:type="gramStart"/>
      <w:r>
        <w:rPr>
          <w:rFonts w:ascii="Times New Roman" w:hAnsi="Times New Roman" w:cs="Times New Roman"/>
          <w:sz w:val="24"/>
          <w:szCs w:val="24"/>
        </w:rPr>
        <w:t>В 2014-2018 годах выпускники МБУДО «ДХШ» поступили в такие города, как  Санкт-Петербург, Киров, Воронеж, Нижний Новгород, Сыктывкар: в 2014 г. – 2 чел., в 2015 г. – 1 чел., в 2016 г. – 8 чел, в 2017г.- 4 чел., 2018- 2 чел.</w:t>
      </w:r>
      <w:proofErr w:type="gramEnd"/>
    </w:p>
    <w:p w:rsidR="00C0545D" w:rsidRDefault="005E28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Удовлетворенность населения услугами дополнительного образования по проведенным опросам можно оценить как достаточно высокую. Достижения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имеют тенденцию к росту.</w:t>
      </w:r>
    </w:p>
    <w:p w:rsidR="00C0545D" w:rsidRDefault="005E28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Основными направлениями деятельности учреждений являются осуществление социально-культурной, досуговой, методической, просветительской работы, создание условий для занятий по эстетическому и художественному воспитанию детей. Все учреждения являются субъектами профилактики безнадзорности, правонарушений среди </w:t>
      </w:r>
      <w:r>
        <w:rPr>
          <w:rFonts w:ascii="Times New Roman" w:hAnsi="Times New Roman" w:cs="Times New Roman"/>
          <w:sz w:val="24"/>
          <w:szCs w:val="24"/>
        </w:rPr>
        <w:lastRenderedPageBreak/>
        <w:t>несовершеннолетних, поддерживают деятельность общественных объединений и формирований.</w:t>
      </w:r>
    </w:p>
    <w:p w:rsidR="00C0545D" w:rsidRDefault="005E28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Укомплектованность отрасли кадрами составляет 97%.</w:t>
      </w:r>
    </w:p>
    <w:p w:rsidR="00C0545D" w:rsidRDefault="005E28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Существует тенденция старения кадров в учреждениях сферы культуры </w:t>
      </w:r>
      <w:r w:rsidR="00AD3473">
        <w:rPr>
          <w:rFonts w:ascii="Times New Roman" w:hAnsi="Times New Roman" w:cs="Times New Roman"/>
          <w:sz w:val="24"/>
          <w:szCs w:val="24"/>
        </w:rPr>
        <w:t xml:space="preserve">МО </w:t>
      </w:r>
      <w:r>
        <w:rPr>
          <w:rFonts w:ascii="Times New Roman" w:hAnsi="Times New Roman" w:cs="Times New Roman"/>
          <w:sz w:val="24"/>
          <w:szCs w:val="24"/>
        </w:rPr>
        <w:t xml:space="preserve">ГО «Вуктыл». </w:t>
      </w:r>
    </w:p>
    <w:p w:rsidR="00C0545D" w:rsidRDefault="005E281A">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В перспективе развития культурного потенциала городского округа «Вуктыл» планируется: привлечение профессиональных артистов, организация гастролей из г. Сыктывкара, г. Ухты, г. Сосногорска, </w:t>
      </w:r>
      <w:r w:rsidR="006B566C">
        <w:rPr>
          <w:rFonts w:ascii="Times New Roman" w:hAnsi="Times New Roman" w:cs="Times New Roman"/>
          <w:sz w:val="24"/>
          <w:szCs w:val="24"/>
        </w:rPr>
        <w:t xml:space="preserve">с. </w:t>
      </w:r>
      <w:r>
        <w:rPr>
          <w:rFonts w:ascii="Times New Roman" w:hAnsi="Times New Roman" w:cs="Times New Roman"/>
          <w:sz w:val="24"/>
          <w:szCs w:val="24"/>
        </w:rPr>
        <w:t xml:space="preserve">Ижмы и </w:t>
      </w:r>
      <w:r w:rsidR="006B566C">
        <w:rPr>
          <w:rFonts w:ascii="Times New Roman" w:hAnsi="Times New Roman" w:cs="Times New Roman"/>
          <w:sz w:val="24"/>
          <w:szCs w:val="24"/>
        </w:rPr>
        <w:t xml:space="preserve">г. </w:t>
      </w:r>
      <w:r>
        <w:rPr>
          <w:rFonts w:ascii="Times New Roman" w:hAnsi="Times New Roman" w:cs="Times New Roman"/>
          <w:sz w:val="24"/>
          <w:szCs w:val="24"/>
        </w:rPr>
        <w:t xml:space="preserve">Москвы,  выезда творческих коллективов в города  Республики Коми, привлечение республиканских, федеральных средств для приобретения оборудования для укрепления материально-технической базы культурно-досуговых учреждений, библиотек и учреждений дополнительного образования в сфере культуры за счет </w:t>
      </w:r>
      <w:proofErr w:type="spellStart"/>
      <w:r>
        <w:rPr>
          <w:rFonts w:ascii="Times New Roman" w:hAnsi="Times New Roman" w:cs="Times New Roman"/>
          <w:sz w:val="24"/>
          <w:szCs w:val="24"/>
        </w:rPr>
        <w:t>софинансирования</w:t>
      </w:r>
      <w:proofErr w:type="spellEnd"/>
      <w:r>
        <w:rPr>
          <w:rFonts w:ascii="Times New Roman" w:hAnsi="Times New Roman" w:cs="Times New Roman"/>
          <w:sz w:val="24"/>
          <w:szCs w:val="24"/>
        </w:rPr>
        <w:t xml:space="preserve"> в рамках Национального</w:t>
      </w:r>
      <w:proofErr w:type="gramEnd"/>
      <w:r>
        <w:rPr>
          <w:rFonts w:ascii="Times New Roman" w:hAnsi="Times New Roman" w:cs="Times New Roman"/>
          <w:sz w:val="24"/>
          <w:szCs w:val="24"/>
        </w:rPr>
        <w:t xml:space="preserve"> проекта «Культура», проектов «Народный бюджет» и «Местный дом культуры».</w:t>
      </w:r>
    </w:p>
    <w:p w:rsidR="00C0545D" w:rsidRDefault="00C0545D">
      <w:pPr>
        <w:spacing w:after="0" w:line="240" w:lineRule="auto"/>
        <w:ind w:firstLine="540"/>
        <w:jc w:val="center"/>
        <w:rPr>
          <w:rFonts w:ascii="Times New Roman" w:hAnsi="Times New Roman" w:cs="Times New Roman"/>
          <w:b/>
          <w:sz w:val="24"/>
          <w:szCs w:val="24"/>
        </w:rPr>
      </w:pPr>
    </w:p>
    <w:p w:rsidR="00C0545D" w:rsidRDefault="005E281A">
      <w:pPr>
        <w:spacing w:after="0" w:line="240" w:lineRule="auto"/>
        <w:ind w:firstLine="540"/>
        <w:jc w:val="center"/>
        <w:rPr>
          <w:rFonts w:ascii="Times New Roman" w:hAnsi="Times New Roman" w:cs="Times New Roman"/>
          <w:sz w:val="24"/>
          <w:szCs w:val="24"/>
        </w:rPr>
      </w:pPr>
      <w:r>
        <w:rPr>
          <w:rFonts w:ascii="Times New Roman" w:hAnsi="Times New Roman" w:cs="Times New Roman"/>
          <w:b/>
          <w:sz w:val="24"/>
          <w:szCs w:val="24"/>
        </w:rPr>
        <w:t>Объекты культурного наследия</w:t>
      </w:r>
    </w:p>
    <w:p w:rsidR="00C0545D" w:rsidRDefault="005E28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1930 г. на территории Коми области был основан 21 поселок, в 1931 г. (во время второй, более значительной волны ссылки раскулаченных) - 25, в том числе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Троицко-Печорском</w:t>
      </w:r>
      <w:proofErr w:type="gramEnd"/>
      <w:r>
        <w:rPr>
          <w:rFonts w:ascii="Times New Roman" w:hAnsi="Times New Roman" w:cs="Times New Roman"/>
          <w:sz w:val="24"/>
          <w:szCs w:val="24"/>
        </w:rPr>
        <w:t xml:space="preserve"> районе республики (ныне территории </w:t>
      </w:r>
      <w:r w:rsidR="00AD3473">
        <w:rPr>
          <w:rFonts w:ascii="Times New Roman" w:hAnsi="Times New Roman" w:cs="Times New Roman"/>
          <w:sz w:val="24"/>
          <w:szCs w:val="24"/>
        </w:rPr>
        <w:t xml:space="preserve">МО </w:t>
      </w:r>
      <w:r>
        <w:rPr>
          <w:rFonts w:ascii="Times New Roman" w:hAnsi="Times New Roman" w:cs="Times New Roman"/>
          <w:sz w:val="24"/>
          <w:szCs w:val="24"/>
        </w:rPr>
        <w:t xml:space="preserve">ГО «Вуктыл») были основаны поселки: </w:t>
      </w:r>
      <w:proofErr w:type="spellStart"/>
      <w:r>
        <w:rPr>
          <w:rFonts w:ascii="Times New Roman" w:hAnsi="Times New Roman" w:cs="Times New Roman"/>
          <w:sz w:val="24"/>
          <w:szCs w:val="24"/>
        </w:rPr>
        <w:t>Сойю</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Гортъель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Пиня</w:t>
      </w:r>
      <w:proofErr w:type="spellEnd"/>
      <w:r>
        <w:rPr>
          <w:rFonts w:ascii="Times New Roman" w:hAnsi="Times New Roman" w:cs="Times New Roman"/>
          <w:sz w:val="24"/>
          <w:szCs w:val="24"/>
        </w:rPr>
        <w:t xml:space="preserve">-Из, </w:t>
      </w:r>
      <w:proofErr w:type="spellStart"/>
      <w:r>
        <w:rPr>
          <w:rFonts w:ascii="Times New Roman" w:hAnsi="Times New Roman" w:cs="Times New Roman"/>
          <w:sz w:val="24"/>
          <w:szCs w:val="24"/>
        </w:rPr>
        <w:t>Ичет-ди</w:t>
      </w:r>
      <w:proofErr w:type="spellEnd"/>
      <w:r>
        <w:rPr>
          <w:rFonts w:ascii="Times New Roman" w:hAnsi="Times New Roman" w:cs="Times New Roman"/>
          <w:sz w:val="24"/>
          <w:szCs w:val="24"/>
        </w:rPr>
        <w:t>.</w:t>
      </w:r>
    </w:p>
    <w:p w:rsidR="00C0545D" w:rsidRDefault="005E28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 особенностям, составляющим предмет охраны памятника «Кладбище жертв тоталитарного режима» расположенного на территории бывшего поселка </w:t>
      </w:r>
      <w:proofErr w:type="spellStart"/>
      <w:r>
        <w:rPr>
          <w:rFonts w:ascii="Times New Roman" w:hAnsi="Times New Roman" w:cs="Times New Roman"/>
          <w:sz w:val="24"/>
          <w:szCs w:val="24"/>
        </w:rPr>
        <w:t>Ичет-ди</w:t>
      </w:r>
      <w:proofErr w:type="spellEnd"/>
      <w:r>
        <w:rPr>
          <w:rFonts w:ascii="Times New Roman" w:hAnsi="Times New Roman" w:cs="Times New Roman"/>
          <w:sz w:val="24"/>
          <w:szCs w:val="24"/>
        </w:rPr>
        <w:t xml:space="preserve"> (м. </w:t>
      </w:r>
      <w:proofErr w:type="spellStart"/>
      <w:r>
        <w:rPr>
          <w:rFonts w:ascii="Times New Roman" w:hAnsi="Times New Roman" w:cs="Times New Roman"/>
          <w:sz w:val="24"/>
          <w:szCs w:val="24"/>
        </w:rPr>
        <w:t>Ичет-ди</w:t>
      </w:r>
      <w:proofErr w:type="spellEnd"/>
      <w:r>
        <w:rPr>
          <w:rFonts w:ascii="Times New Roman" w:hAnsi="Times New Roman" w:cs="Times New Roman"/>
          <w:sz w:val="24"/>
          <w:szCs w:val="24"/>
        </w:rPr>
        <w:t xml:space="preserve"> </w:t>
      </w:r>
      <w:r w:rsidR="00AD3473">
        <w:rPr>
          <w:rFonts w:ascii="Times New Roman" w:hAnsi="Times New Roman" w:cs="Times New Roman"/>
          <w:sz w:val="24"/>
          <w:szCs w:val="24"/>
        </w:rPr>
        <w:t xml:space="preserve">МО </w:t>
      </w:r>
      <w:r>
        <w:rPr>
          <w:rFonts w:ascii="Times New Roman" w:hAnsi="Times New Roman" w:cs="Times New Roman"/>
          <w:sz w:val="24"/>
          <w:szCs w:val="24"/>
        </w:rPr>
        <w:t>ГО «Вуктыл») и подлежащим обязательному сохранению, относятся:</w:t>
      </w:r>
    </w:p>
    <w:p w:rsidR="00C0545D" w:rsidRDefault="005E28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180 визуально наблюдаемых захоронений на территории кладбища, включая захоронения, не имеющие надмогильных памятников;</w:t>
      </w:r>
    </w:p>
    <w:p w:rsidR="00C0545D" w:rsidRDefault="005E28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надмогильные сооружения (кресты, «пирамидки»), несущие информацию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захороненных.</w:t>
      </w:r>
    </w:p>
    <w:p w:rsidR="00C0545D" w:rsidRDefault="005E28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Кладбище внесено в список объектов, обладающих признаками объекта культурного наследия (Приказ Министерства культуры Республики Коми от 15 декабря 2008 г. № 522-од).</w:t>
      </w:r>
    </w:p>
    <w:p w:rsidR="00C0545D" w:rsidRDefault="00C0545D">
      <w:pPr>
        <w:tabs>
          <w:tab w:val="left" w:pos="993"/>
        </w:tabs>
        <w:spacing w:after="0" w:line="240" w:lineRule="auto"/>
        <w:ind w:firstLine="540"/>
        <w:jc w:val="center"/>
        <w:rPr>
          <w:rFonts w:ascii="Times New Roman" w:hAnsi="Times New Roman" w:cs="Times New Roman"/>
          <w:b/>
          <w:sz w:val="24"/>
          <w:szCs w:val="24"/>
        </w:rPr>
      </w:pPr>
    </w:p>
    <w:p w:rsidR="00C0545D" w:rsidRDefault="005E281A">
      <w:pPr>
        <w:tabs>
          <w:tab w:val="left" w:pos="993"/>
        </w:tabs>
        <w:spacing w:after="0" w:line="240" w:lineRule="auto"/>
        <w:ind w:firstLine="709"/>
        <w:jc w:val="center"/>
        <w:rPr>
          <w:rFonts w:ascii="Times New Roman" w:hAnsi="Times New Roman" w:cs="Times New Roman"/>
          <w:sz w:val="24"/>
          <w:szCs w:val="24"/>
        </w:rPr>
      </w:pPr>
      <w:r>
        <w:rPr>
          <w:rFonts w:ascii="Times New Roman" w:hAnsi="Times New Roman" w:cs="Times New Roman"/>
          <w:b/>
          <w:sz w:val="24"/>
          <w:szCs w:val="24"/>
        </w:rPr>
        <w:t>Национальная политика</w:t>
      </w:r>
    </w:p>
    <w:p w:rsidR="00C0545D" w:rsidRDefault="005E281A">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На территории ГО  «Вуктыл» с 2014 г. на базе МБУ «Клубно-спортивный комплекс» создан Центр национальных культур, который объединяет работу общественных организации, объединенные по национальному признаку: представительство межрегионального общественного движения «Коми </w:t>
      </w:r>
      <w:proofErr w:type="spellStart"/>
      <w:r>
        <w:rPr>
          <w:rFonts w:ascii="Times New Roman" w:hAnsi="Times New Roman" w:cs="Times New Roman"/>
          <w:sz w:val="24"/>
          <w:szCs w:val="24"/>
        </w:rPr>
        <w:t>Войтыр</w:t>
      </w:r>
      <w:proofErr w:type="spellEnd"/>
      <w:r>
        <w:rPr>
          <w:rFonts w:ascii="Times New Roman" w:hAnsi="Times New Roman" w:cs="Times New Roman"/>
          <w:sz w:val="24"/>
          <w:szCs w:val="24"/>
        </w:rPr>
        <w:t xml:space="preserve">», землячество </w:t>
      </w:r>
      <w:proofErr w:type="spellStart"/>
      <w:r>
        <w:rPr>
          <w:rFonts w:ascii="Times New Roman" w:hAnsi="Times New Roman" w:cs="Times New Roman"/>
          <w:sz w:val="24"/>
          <w:szCs w:val="24"/>
        </w:rPr>
        <w:t>коми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чукор</w:t>
      </w:r>
      <w:proofErr w:type="spellEnd"/>
      <w:r>
        <w:rPr>
          <w:rFonts w:ascii="Times New Roman" w:hAnsi="Times New Roman" w:cs="Times New Roman"/>
          <w:sz w:val="24"/>
          <w:szCs w:val="24"/>
        </w:rPr>
        <w:t>», татаро-башкирское землячество «</w:t>
      </w:r>
      <w:proofErr w:type="spellStart"/>
      <w:r>
        <w:rPr>
          <w:rFonts w:ascii="Times New Roman" w:hAnsi="Times New Roman" w:cs="Times New Roman"/>
          <w:sz w:val="24"/>
          <w:szCs w:val="24"/>
        </w:rPr>
        <w:t>Якташ</w:t>
      </w:r>
      <w:proofErr w:type="spellEnd"/>
      <w:r>
        <w:rPr>
          <w:rFonts w:ascii="Times New Roman" w:hAnsi="Times New Roman" w:cs="Times New Roman"/>
          <w:sz w:val="24"/>
          <w:szCs w:val="24"/>
        </w:rPr>
        <w:t xml:space="preserve">», украинское землячество «Северная мечта», </w:t>
      </w:r>
      <w:proofErr w:type="spellStart"/>
      <w:r>
        <w:rPr>
          <w:rFonts w:ascii="Times New Roman" w:hAnsi="Times New Roman" w:cs="Times New Roman"/>
          <w:sz w:val="24"/>
          <w:szCs w:val="24"/>
        </w:rPr>
        <w:t>Вуктыльское</w:t>
      </w:r>
      <w:proofErr w:type="spellEnd"/>
      <w:r>
        <w:rPr>
          <w:rFonts w:ascii="Times New Roman" w:hAnsi="Times New Roman" w:cs="Times New Roman"/>
          <w:sz w:val="24"/>
          <w:szCs w:val="24"/>
        </w:rPr>
        <w:t xml:space="preserve"> отделение Межрегионального общественного движения «Русь Печорская», землячество «Казачий берег», русское землячество «Горница».</w:t>
      </w:r>
      <w:proofErr w:type="gramEnd"/>
      <w:r>
        <w:rPr>
          <w:rFonts w:ascii="Times New Roman" w:hAnsi="Times New Roman" w:cs="Times New Roman"/>
          <w:sz w:val="24"/>
          <w:szCs w:val="24"/>
        </w:rPr>
        <w:t xml:space="preserve">  «Центр национальных культур</w:t>
      </w:r>
      <w:r w:rsidR="006B566C">
        <w:rPr>
          <w:rFonts w:ascii="Times New Roman" w:hAnsi="Times New Roman" w:cs="Times New Roman"/>
          <w:sz w:val="24"/>
          <w:szCs w:val="24"/>
        </w:rPr>
        <w:t>»</w:t>
      </w:r>
      <w:r>
        <w:rPr>
          <w:rFonts w:ascii="Times New Roman" w:hAnsi="Times New Roman" w:cs="Times New Roman"/>
          <w:sz w:val="24"/>
          <w:szCs w:val="24"/>
        </w:rPr>
        <w:t xml:space="preserve"> зарегистрирован, как социально ориентированная  </w:t>
      </w:r>
      <w:proofErr w:type="spellStart"/>
      <w:r>
        <w:rPr>
          <w:rFonts w:ascii="Times New Roman" w:hAnsi="Times New Roman" w:cs="Times New Roman"/>
          <w:sz w:val="24"/>
          <w:szCs w:val="24"/>
        </w:rPr>
        <w:t>неккомерческая</w:t>
      </w:r>
      <w:proofErr w:type="spellEnd"/>
      <w:r>
        <w:rPr>
          <w:rFonts w:ascii="Times New Roman" w:hAnsi="Times New Roman" w:cs="Times New Roman"/>
          <w:sz w:val="24"/>
          <w:szCs w:val="24"/>
        </w:rPr>
        <w:t xml:space="preserve"> организация. </w:t>
      </w:r>
    </w:p>
    <w:p w:rsidR="00C0545D" w:rsidRDefault="005E281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На территории </w:t>
      </w:r>
      <w:r w:rsidR="006B566C">
        <w:rPr>
          <w:rFonts w:ascii="Times New Roman" w:hAnsi="Times New Roman" w:cs="Times New Roman"/>
          <w:sz w:val="24"/>
          <w:szCs w:val="24"/>
        </w:rPr>
        <w:t xml:space="preserve">МО </w:t>
      </w:r>
      <w:r>
        <w:rPr>
          <w:rFonts w:ascii="Times New Roman" w:hAnsi="Times New Roman" w:cs="Times New Roman"/>
          <w:sz w:val="24"/>
          <w:szCs w:val="24"/>
        </w:rPr>
        <w:t>ГО</w:t>
      </w:r>
      <w:r w:rsidR="006B566C">
        <w:rPr>
          <w:rFonts w:ascii="Times New Roman" w:hAnsi="Times New Roman" w:cs="Times New Roman"/>
          <w:sz w:val="24"/>
          <w:szCs w:val="24"/>
        </w:rPr>
        <w:t xml:space="preserve"> «Вуктыл» </w:t>
      </w:r>
      <w:r>
        <w:rPr>
          <w:rFonts w:ascii="Times New Roman" w:hAnsi="Times New Roman" w:cs="Times New Roman"/>
          <w:sz w:val="24"/>
          <w:szCs w:val="24"/>
        </w:rPr>
        <w:t xml:space="preserve">созданы условия для развития коми языка как государственного языка Республики Коми. Общеобразовательные учреждения </w:t>
      </w:r>
      <w:r w:rsidR="00AD3473">
        <w:rPr>
          <w:rFonts w:ascii="Times New Roman" w:hAnsi="Times New Roman" w:cs="Times New Roman"/>
          <w:sz w:val="24"/>
          <w:szCs w:val="24"/>
        </w:rPr>
        <w:t xml:space="preserve">МО </w:t>
      </w:r>
      <w:r>
        <w:rPr>
          <w:rFonts w:ascii="Times New Roman" w:hAnsi="Times New Roman" w:cs="Times New Roman"/>
          <w:sz w:val="24"/>
          <w:szCs w:val="24"/>
        </w:rPr>
        <w:t>ГО «Вуктыл» обеспечены кадрами учителей коми языка и литературы 100%. Обеспеченность учебниками и литературой по коми языку составляет 100%.</w:t>
      </w:r>
    </w:p>
    <w:p w:rsidR="00C0545D" w:rsidRDefault="005E281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Учреждениями культуры, дополнительного образования сферы культуры и образования, а также общеобразовательными и дошкольными учреждениями оформлены на обоих государственных языках Республики Коми вывески организаций, печати и штампы.</w:t>
      </w:r>
    </w:p>
    <w:p w:rsidR="00C0545D" w:rsidRDefault="005E281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Регулярно МБУК «ВЦБ» проводятся мероприятия, направленные на пропаганду коми языка и культуры. Это выставки книг, беседы, конкурсы, посвященные коми писателям и поэтам.</w:t>
      </w:r>
    </w:p>
    <w:p w:rsidR="00C0545D" w:rsidRDefault="005E281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Представительство Межрегионального общественного движения «Коми </w:t>
      </w:r>
      <w:proofErr w:type="spellStart"/>
      <w:r>
        <w:rPr>
          <w:rFonts w:ascii="Times New Roman" w:hAnsi="Times New Roman" w:cs="Times New Roman"/>
          <w:sz w:val="24"/>
          <w:szCs w:val="24"/>
        </w:rPr>
        <w:t>войтыр</w:t>
      </w:r>
      <w:proofErr w:type="spellEnd"/>
      <w:r>
        <w:rPr>
          <w:rFonts w:ascii="Times New Roman" w:hAnsi="Times New Roman" w:cs="Times New Roman"/>
          <w:sz w:val="24"/>
          <w:szCs w:val="24"/>
        </w:rPr>
        <w:t>» совместно с администрацией ГО «Вуктыл» ежегодно проводит сходы коми граждан, конференцию коми народа.</w:t>
      </w:r>
    </w:p>
    <w:p w:rsidR="00C0545D" w:rsidRDefault="005E281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Проводятся культурно-просветительские мероприятия, популяризирующие государственные коми и русский языки, такие как: «Коми посиделки», «Ярмарки», </w:t>
      </w:r>
      <w:r>
        <w:rPr>
          <w:rFonts w:ascii="Times New Roman" w:hAnsi="Times New Roman" w:cs="Times New Roman"/>
          <w:sz w:val="24"/>
          <w:szCs w:val="24"/>
        </w:rPr>
        <w:lastRenderedPageBreak/>
        <w:t>«Рождественские посиделки» (рождественские обычаи и традиции коми и русского народов). В учреждениях культуры организуются выставки, викторины, литературные и краеведческие часы о коми поэтах, писателях, Республике Коми.</w:t>
      </w:r>
    </w:p>
    <w:p w:rsidR="00C0545D" w:rsidRDefault="005E281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Ежегодно на территории </w:t>
      </w:r>
      <w:r w:rsidR="00AD3473">
        <w:rPr>
          <w:rFonts w:ascii="Times New Roman" w:hAnsi="Times New Roman" w:cs="Times New Roman"/>
          <w:sz w:val="24"/>
          <w:szCs w:val="24"/>
        </w:rPr>
        <w:t xml:space="preserve">МО </w:t>
      </w:r>
      <w:r>
        <w:rPr>
          <w:rFonts w:ascii="Times New Roman" w:hAnsi="Times New Roman" w:cs="Times New Roman"/>
          <w:sz w:val="24"/>
          <w:szCs w:val="24"/>
        </w:rPr>
        <w:t xml:space="preserve">ГО «Вуктыл» проводится  праздник-фестиваль национальных культур «Многонациональный Вуктыл»,  фестиваль «Обряды народов Республики Коми», смотр-фестиваль детского художественного творчества «Северные бусинки». В учреждениях культуры </w:t>
      </w:r>
      <w:r w:rsidR="00AD3473">
        <w:rPr>
          <w:rFonts w:ascii="Times New Roman" w:hAnsi="Times New Roman" w:cs="Times New Roman"/>
          <w:sz w:val="24"/>
          <w:szCs w:val="24"/>
        </w:rPr>
        <w:t xml:space="preserve">МО </w:t>
      </w:r>
      <w:r>
        <w:rPr>
          <w:rFonts w:ascii="Times New Roman" w:hAnsi="Times New Roman" w:cs="Times New Roman"/>
          <w:sz w:val="24"/>
          <w:szCs w:val="24"/>
        </w:rPr>
        <w:t>ГО «Вуктыл» организуются и проводятся, согласно традиционному календарю, такие программы как: «Зимние Святки», «Семик», «Встреча весны», «Ильин день», «День Ивана Купала», «Рябинники», «Праздник хлеба», обряды свадеб, посиделки в русской горнице и коми избе, мероприятия финно-угорской направленности. Традиционно проводятся праздничные мероприятия, посвященные Дню государственности Республики Коми, Дню образования города Вуктыла, новогодние и рождественские мероприятия. В праздничные и календарные даты национальные землячества проводят игровые площадки, игры и соревнования национальной направленности.</w:t>
      </w:r>
    </w:p>
    <w:p w:rsidR="00C0545D" w:rsidRDefault="005E281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Татаро-башкирское землячество «</w:t>
      </w:r>
      <w:proofErr w:type="spellStart"/>
      <w:r>
        <w:rPr>
          <w:rFonts w:ascii="Times New Roman" w:hAnsi="Times New Roman" w:cs="Times New Roman"/>
          <w:sz w:val="24"/>
          <w:szCs w:val="24"/>
        </w:rPr>
        <w:t>Якташ</w:t>
      </w:r>
      <w:proofErr w:type="spellEnd"/>
      <w:r>
        <w:rPr>
          <w:rFonts w:ascii="Times New Roman" w:hAnsi="Times New Roman" w:cs="Times New Roman"/>
          <w:sz w:val="24"/>
          <w:szCs w:val="24"/>
        </w:rPr>
        <w:t>» ежегодно принимает участие в национальном празднике «Сабантуй» в г. Ухте и г. Усинске. Представители землячества выезжают в г. Екатеринбург и г. Уфу на Всероссийские национальные праздники. Один из участников татаро-башкирского землячества «</w:t>
      </w:r>
      <w:proofErr w:type="spellStart"/>
      <w:r>
        <w:rPr>
          <w:rFonts w:ascii="Times New Roman" w:hAnsi="Times New Roman" w:cs="Times New Roman"/>
          <w:sz w:val="24"/>
          <w:szCs w:val="24"/>
        </w:rPr>
        <w:t>Якташ</w:t>
      </w:r>
      <w:proofErr w:type="spellEnd"/>
      <w:r>
        <w:rPr>
          <w:rFonts w:ascii="Times New Roman" w:hAnsi="Times New Roman" w:cs="Times New Roman"/>
          <w:sz w:val="24"/>
          <w:szCs w:val="24"/>
        </w:rPr>
        <w:t>» является членом Всероссийской Федерации национальной борьбы на поясах «</w:t>
      </w:r>
      <w:proofErr w:type="spellStart"/>
      <w:r>
        <w:rPr>
          <w:rFonts w:ascii="Times New Roman" w:hAnsi="Times New Roman" w:cs="Times New Roman"/>
          <w:sz w:val="24"/>
          <w:szCs w:val="24"/>
        </w:rPr>
        <w:t>Корэш</w:t>
      </w:r>
      <w:proofErr w:type="spellEnd"/>
      <w:r>
        <w:rPr>
          <w:rFonts w:ascii="Times New Roman" w:hAnsi="Times New Roman" w:cs="Times New Roman"/>
          <w:sz w:val="24"/>
          <w:szCs w:val="24"/>
        </w:rPr>
        <w:t xml:space="preserve">», членом Федерации греко-римской борьбы Республики Коми, мастером спорта России. Представители Вуктыльского отделения межрегионального общественного движения «Русь Печорская» выезжают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с. Усть-Цильму на республиканский праздник «</w:t>
      </w:r>
      <w:proofErr w:type="spellStart"/>
      <w:r>
        <w:rPr>
          <w:rFonts w:ascii="Times New Roman" w:hAnsi="Times New Roman" w:cs="Times New Roman"/>
          <w:sz w:val="24"/>
          <w:szCs w:val="24"/>
        </w:rPr>
        <w:t>Усть-Цилемская</w:t>
      </w:r>
      <w:proofErr w:type="spellEnd"/>
      <w:r>
        <w:rPr>
          <w:rFonts w:ascii="Times New Roman" w:hAnsi="Times New Roman" w:cs="Times New Roman"/>
          <w:sz w:val="24"/>
          <w:szCs w:val="24"/>
        </w:rPr>
        <w:t xml:space="preserve"> горка». Украинское землячество «Северная мечта» раз в два года выезжает на межрегиональный фестиваль народного творчества украинцев «</w:t>
      </w:r>
      <w:proofErr w:type="spellStart"/>
      <w:r>
        <w:rPr>
          <w:rFonts w:ascii="Times New Roman" w:hAnsi="Times New Roman" w:cs="Times New Roman"/>
          <w:sz w:val="24"/>
          <w:szCs w:val="24"/>
        </w:rPr>
        <w:t>Червона</w:t>
      </w:r>
      <w:proofErr w:type="spellEnd"/>
      <w:r>
        <w:rPr>
          <w:rFonts w:ascii="Times New Roman" w:hAnsi="Times New Roman" w:cs="Times New Roman"/>
          <w:sz w:val="24"/>
          <w:szCs w:val="24"/>
        </w:rPr>
        <w:t xml:space="preserve"> рута», в г. Воркуту.</w:t>
      </w:r>
    </w:p>
    <w:p w:rsidR="00C0545D" w:rsidRDefault="005E281A">
      <w:pPr>
        <w:widowControl w:val="0"/>
        <w:spacing w:after="0" w:line="240" w:lineRule="auto"/>
        <w:ind w:firstLine="567"/>
        <w:contextualSpacing/>
        <w:jc w:val="both"/>
        <w:rPr>
          <w:rFonts w:ascii="Times New Roman" w:hAnsi="Times New Roman" w:cs="Times New Roman"/>
          <w:sz w:val="24"/>
          <w:szCs w:val="24"/>
        </w:rPr>
      </w:pPr>
      <w:r>
        <w:rPr>
          <w:rFonts w:ascii="Times New Roman" w:eastAsia="Times New Roman" w:hAnsi="Times New Roman" w:cs="Times New Roman"/>
          <w:color w:val="000000"/>
          <w:kern w:val="2"/>
          <w:sz w:val="24"/>
          <w:szCs w:val="24"/>
        </w:rPr>
        <w:t>Социально-политическая обстановка в округе стабильная, межнациональные отношения остаются спокойными.</w:t>
      </w:r>
    </w:p>
    <w:p w:rsidR="00C0545D" w:rsidRDefault="00C0545D">
      <w:pPr>
        <w:pStyle w:val="ConsPlusTitle"/>
        <w:jc w:val="center"/>
        <w:outlineLvl w:val="4"/>
        <w:rPr>
          <w:rFonts w:ascii="Times New Roman" w:hAnsi="Times New Roman" w:cs="Times New Roman"/>
          <w:sz w:val="24"/>
          <w:szCs w:val="24"/>
        </w:rPr>
      </w:pPr>
    </w:p>
    <w:p w:rsidR="00C0545D" w:rsidRDefault="005E281A">
      <w:pPr>
        <w:pStyle w:val="ConsPlusTitle"/>
        <w:jc w:val="center"/>
        <w:outlineLvl w:val="4"/>
        <w:rPr>
          <w:rFonts w:ascii="Times New Roman" w:hAnsi="Times New Roman" w:cs="Times New Roman"/>
          <w:sz w:val="24"/>
          <w:szCs w:val="24"/>
        </w:rPr>
      </w:pPr>
      <w:r>
        <w:rPr>
          <w:rFonts w:ascii="Times New Roman" w:hAnsi="Times New Roman" w:cs="Times New Roman"/>
          <w:sz w:val="24"/>
          <w:szCs w:val="24"/>
        </w:rPr>
        <w:t>Физическая культура и спорт</w:t>
      </w:r>
    </w:p>
    <w:p w:rsidR="00C0545D" w:rsidRDefault="005E281A">
      <w:pPr>
        <w:pStyle w:val="ConsPlusNormal"/>
        <w:ind w:firstLine="709"/>
        <w:jc w:val="both"/>
      </w:pPr>
      <w:r>
        <w:t xml:space="preserve">В сфере развития физической культуры и спорта осуществляет деятельность муниципальное бюджетное учреждение дополнительного образования «Комплексная детско-юношеская спортивная школа» (далее - МБУ ДО «КДЮСШ»), в котором ежегодно занимается более 300 детей, а также МБУ «Клубно-спортивный комплекс» (КСК), ежегодное количество занимающихся – более 600 человек от 6 до 80 лет. </w:t>
      </w:r>
    </w:p>
    <w:p w:rsidR="00C0545D" w:rsidRDefault="005E281A">
      <w:pPr>
        <w:pStyle w:val="ConsPlusNormal"/>
        <w:ind w:firstLine="709"/>
        <w:jc w:val="both"/>
      </w:pPr>
      <w:r w:rsidRPr="006C2D12">
        <w:t xml:space="preserve">На территории </w:t>
      </w:r>
      <w:r w:rsidR="00AD3473" w:rsidRPr="006C2D12">
        <w:t xml:space="preserve">МО </w:t>
      </w:r>
      <w:r w:rsidRPr="006C2D12">
        <w:t>ГО «Вуктыл» культивируется 28 видов спорта, из них по 11 видам</w:t>
      </w:r>
      <w:r>
        <w:t xml:space="preserve"> спорта осуществляются выезды на соревнования различного уровня.</w:t>
      </w:r>
    </w:p>
    <w:p w:rsidR="00C0545D" w:rsidRDefault="005E281A">
      <w:pPr>
        <w:pStyle w:val="ConsPlusNormal"/>
        <w:ind w:firstLine="709"/>
        <w:jc w:val="both"/>
      </w:pPr>
      <w:r>
        <w:t>Вопрос обеспечения учреждений, организаций физкультурно-спортивной направленности и образовательных учреждений квалифицированными специалистами, является одним из первоочередных вопросов в сфере физической культуры и спорта округа. В 2020г.  в отрасли физической культуры и спорта работа</w:t>
      </w:r>
      <w:r w:rsidR="006B566C">
        <w:t>ет</w:t>
      </w:r>
      <w:r>
        <w:t xml:space="preserve"> 44 человека, из них 20 человек с высшим физкультурно-спортивным образованием.</w:t>
      </w:r>
    </w:p>
    <w:p w:rsidR="00C0545D" w:rsidRDefault="00647513">
      <w:pPr>
        <w:pStyle w:val="ConsPlusNormal"/>
        <w:ind w:firstLine="709"/>
        <w:jc w:val="both"/>
      </w:pPr>
      <w:r w:rsidRPr="00647513">
        <w:t>В</w:t>
      </w:r>
      <w:r w:rsidR="005E281A" w:rsidRPr="00647513">
        <w:t>едется планомерная работа по развитию физической культуры и спорта. Ежегодно</w:t>
      </w:r>
      <w:r w:rsidR="005E281A">
        <w:t xml:space="preserve"> проводятся более 300 физкультурных и спортивных мероприятий по видам спорта.</w:t>
      </w:r>
    </w:p>
    <w:p w:rsidR="00C0545D" w:rsidRDefault="005E281A">
      <w:pPr>
        <w:pStyle w:val="ConsPlusTitle"/>
        <w:ind w:firstLine="709"/>
        <w:jc w:val="both"/>
        <w:outlineLvl w:val="5"/>
        <w:rPr>
          <w:rFonts w:ascii="Times New Roman" w:hAnsi="Times New Roman" w:cs="Times New Roman"/>
          <w:b w:val="0"/>
          <w:sz w:val="24"/>
          <w:szCs w:val="24"/>
        </w:rPr>
      </w:pPr>
      <w:r>
        <w:rPr>
          <w:rFonts w:ascii="Times New Roman" w:hAnsi="Times New Roman" w:cs="Times New Roman"/>
          <w:b w:val="0"/>
          <w:sz w:val="24"/>
          <w:szCs w:val="24"/>
        </w:rPr>
        <w:t>Численность занимающихся в секциях по видам спорта и группах физкультурно-оздоровительной направленности представлена в следующей таблице:</w:t>
      </w:r>
    </w:p>
    <w:tbl>
      <w:tblPr>
        <w:tblW w:w="984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62" w:type="dxa"/>
          <w:bottom w:w="102" w:type="dxa"/>
          <w:right w:w="62" w:type="dxa"/>
        </w:tblCellMar>
        <w:tblLook w:val="04A0" w:firstRow="1" w:lastRow="0" w:firstColumn="1" w:lastColumn="0" w:noHBand="0" w:noVBand="1"/>
      </w:tblPr>
      <w:tblGrid>
        <w:gridCol w:w="4741"/>
        <w:gridCol w:w="851"/>
        <w:gridCol w:w="850"/>
        <w:gridCol w:w="851"/>
        <w:gridCol w:w="850"/>
        <w:gridCol w:w="851"/>
        <w:gridCol w:w="849"/>
      </w:tblGrid>
      <w:tr w:rsidR="00C0545D">
        <w:tc>
          <w:tcPr>
            <w:tcW w:w="4740"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C0545D" w:rsidRDefault="005E281A">
            <w:pPr>
              <w:pStyle w:val="ConsPlusNormal"/>
              <w:jc w:val="center"/>
              <w:rPr>
                <w:sz w:val="22"/>
                <w:szCs w:val="22"/>
              </w:rPr>
            </w:pPr>
            <w:r>
              <w:rPr>
                <w:sz w:val="22"/>
                <w:szCs w:val="22"/>
              </w:rPr>
              <w:t>Показатель</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C0545D" w:rsidRDefault="005E281A">
            <w:pPr>
              <w:pStyle w:val="ConsPlusNormal"/>
              <w:jc w:val="center"/>
              <w:rPr>
                <w:sz w:val="22"/>
                <w:szCs w:val="22"/>
              </w:rPr>
            </w:pPr>
            <w:r>
              <w:rPr>
                <w:sz w:val="22"/>
                <w:szCs w:val="22"/>
              </w:rPr>
              <w:t>2014 год</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C0545D" w:rsidRDefault="005E281A">
            <w:pPr>
              <w:pStyle w:val="ConsPlusNormal"/>
              <w:jc w:val="center"/>
              <w:rPr>
                <w:sz w:val="22"/>
                <w:szCs w:val="22"/>
              </w:rPr>
            </w:pPr>
            <w:r>
              <w:rPr>
                <w:sz w:val="22"/>
                <w:szCs w:val="22"/>
              </w:rPr>
              <w:t>2015 год</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C0545D" w:rsidRDefault="005E281A">
            <w:pPr>
              <w:pStyle w:val="ConsPlusNormal"/>
              <w:jc w:val="center"/>
              <w:rPr>
                <w:sz w:val="22"/>
                <w:szCs w:val="22"/>
              </w:rPr>
            </w:pPr>
            <w:r>
              <w:rPr>
                <w:sz w:val="22"/>
                <w:szCs w:val="22"/>
              </w:rPr>
              <w:t>2016 год</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C0545D" w:rsidRDefault="005E281A">
            <w:pPr>
              <w:pStyle w:val="ConsPlusNormal"/>
              <w:jc w:val="center"/>
              <w:rPr>
                <w:sz w:val="22"/>
                <w:szCs w:val="22"/>
              </w:rPr>
            </w:pPr>
            <w:r>
              <w:rPr>
                <w:sz w:val="22"/>
                <w:szCs w:val="22"/>
              </w:rPr>
              <w:t>2017 год</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C0545D" w:rsidRDefault="005E281A">
            <w:pPr>
              <w:pStyle w:val="ConsPlusNormal"/>
              <w:jc w:val="center"/>
              <w:rPr>
                <w:sz w:val="22"/>
                <w:szCs w:val="22"/>
              </w:rPr>
            </w:pPr>
            <w:r>
              <w:rPr>
                <w:sz w:val="22"/>
                <w:szCs w:val="22"/>
              </w:rPr>
              <w:t>2018 год</w:t>
            </w: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C0545D" w:rsidRDefault="005E281A">
            <w:pPr>
              <w:pStyle w:val="ConsPlusNormal"/>
              <w:jc w:val="center"/>
              <w:rPr>
                <w:sz w:val="22"/>
                <w:szCs w:val="22"/>
              </w:rPr>
            </w:pPr>
            <w:r>
              <w:rPr>
                <w:sz w:val="22"/>
                <w:szCs w:val="22"/>
              </w:rPr>
              <w:t>2019 год</w:t>
            </w:r>
          </w:p>
        </w:tc>
      </w:tr>
      <w:tr w:rsidR="00C0545D">
        <w:tc>
          <w:tcPr>
            <w:tcW w:w="4740"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C0545D" w:rsidRDefault="005E281A">
            <w:pPr>
              <w:pStyle w:val="ConsPlusNormal"/>
              <w:rPr>
                <w:sz w:val="22"/>
                <w:szCs w:val="22"/>
              </w:rPr>
            </w:pPr>
            <w:r>
              <w:rPr>
                <w:sz w:val="22"/>
                <w:szCs w:val="22"/>
              </w:rPr>
              <w:t>Численность занимающихся (чел.), из них:</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C0545D" w:rsidRDefault="005E281A">
            <w:pPr>
              <w:pStyle w:val="ConsPlusNormal"/>
              <w:jc w:val="center"/>
              <w:rPr>
                <w:sz w:val="22"/>
                <w:szCs w:val="22"/>
              </w:rPr>
            </w:pPr>
            <w:r>
              <w:rPr>
                <w:sz w:val="22"/>
                <w:szCs w:val="22"/>
              </w:rPr>
              <w:t>4369</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C0545D" w:rsidRDefault="005E281A">
            <w:pPr>
              <w:pStyle w:val="ConsPlusNormal"/>
              <w:jc w:val="center"/>
              <w:rPr>
                <w:sz w:val="22"/>
                <w:szCs w:val="22"/>
              </w:rPr>
            </w:pPr>
            <w:r>
              <w:rPr>
                <w:sz w:val="22"/>
                <w:szCs w:val="22"/>
              </w:rPr>
              <w:t>4391</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C0545D" w:rsidRDefault="005E281A">
            <w:pPr>
              <w:pStyle w:val="ConsPlusNormal"/>
              <w:jc w:val="center"/>
              <w:rPr>
                <w:sz w:val="22"/>
                <w:szCs w:val="22"/>
              </w:rPr>
            </w:pPr>
            <w:r>
              <w:rPr>
                <w:sz w:val="22"/>
                <w:szCs w:val="22"/>
              </w:rPr>
              <w:t>4219</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C0545D" w:rsidRDefault="005E281A">
            <w:pPr>
              <w:pStyle w:val="ConsPlusNormal"/>
              <w:jc w:val="center"/>
              <w:rPr>
                <w:sz w:val="22"/>
                <w:szCs w:val="22"/>
              </w:rPr>
            </w:pPr>
            <w:r>
              <w:rPr>
                <w:sz w:val="22"/>
                <w:szCs w:val="22"/>
              </w:rPr>
              <w:t>4203</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C0545D" w:rsidRDefault="005E281A">
            <w:pPr>
              <w:pStyle w:val="ConsPlusNormal"/>
              <w:jc w:val="center"/>
              <w:rPr>
                <w:sz w:val="22"/>
                <w:szCs w:val="22"/>
              </w:rPr>
            </w:pPr>
            <w:r>
              <w:rPr>
                <w:sz w:val="22"/>
                <w:szCs w:val="22"/>
              </w:rPr>
              <w:t>4351</w:t>
            </w: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C0545D" w:rsidRDefault="005E281A">
            <w:pPr>
              <w:pStyle w:val="ConsPlusNormal"/>
              <w:jc w:val="center"/>
              <w:rPr>
                <w:sz w:val="22"/>
                <w:szCs w:val="22"/>
              </w:rPr>
            </w:pPr>
            <w:r>
              <w:rPr>
                <w:sz w:val="22"/>
                <w:szCs w:val="22"/>
              </w:rPr>
              <w:t>4549</w:t>
            </w:r>
          </w:p>
        </w:tc>
      </w:tr>
      <w:tr w:rsidR="00C0545D">
        <w:tc>
          <w:tcPr>
            <w:tcW w:w="4740"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C0545D" w:rsidRDefault="005E281A">
            <w:pPr>
              <w:pStyle w:val="ConsPlusNormal"/>
              <w:rPr>
                <w:sz w:val="22"/>
                <w:szCs w:val="22"/>
              </w:rPr>
            </w:pPr>
            <w:r>
              <w:rPr>
                <w:sz w:val="22"/>
                <w:szCs w:val="22"/>
              </w:rPr>
              <w:t>в сельской местности</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C0545D" w:rsidRDefault="005E281A">
            <w:pPr>
              <w:pStyle w:val="ConsPlusNormal"/>
              <w:jc w:val="center"/>
              <w:rPr>
                <w:sz w:val="22"/>
                <w:szCs w:val="22"/>
              </w:rPr>
            </w:pPr>
            <w:r>
              <w:rPr>
                <w:sz w:val="22"/>
                <w:szCs w:val="22"/>
              </w:rPr>
              <w:t>354</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C0545D" w:rsidRDefault="005E281A">
            <w:pPr>
              <w:pStyle w:val="ConsPlusNormal"/>
              <w:jc w:val="center"/>
              <w:rPr>
                <w:sz w:val="22"/>
                <w:szCs w:val="22"/>
              </w:rPr>
            </w:pPr>
            <w:r>
              <w:rPr>
                <w:sz w:val="22"/>
                <w:szCs w:val="22"/>
              </w:rPr>
              <w:t>149</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C0545D" w:rsidRDefault="005E281A">
            <w:pPr>
              <w:pStyle w:val="ConsPlusNormal"/>
              <w:jc w:val="center"/>
              <w:rPr>
                <w:sz w:val="22"/>
                <w:szCs w:val="22"/>
              </w:rPr>
            </w:pPr>
            <w:r>
              <w:rPr>
                <w:sz w:val="22"/>
                <w:szCs w:val="22"/>
              </w:rPr>
              <w:t>116</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C0545D" w:rsidRDefault="005E281A">
            <w:pPr>
              <w:pStyle w:val="ConsPlusNormal"/>
              <w:jc w:val="center"/>
              <w:rPr>
                <w:sz w:val="22"/>
                <w:szCs w:val="22"/>
              </w:rPr>
            </w:pPr>
            <w:r>
              <w:rPr>
                <w:sz w:val="22"/>
                <w:szCs w:val="22"/>
              </w:rPr>
              <w:t>100</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C0545D" w:rsidRDefault="005E281A">
            <w:pPr>
              <w:pStyle w:val="ConsPlusNormal"/>
              <w:jc w:val="center"/>
              <w:rPr>
                <w:sz w:val="22"/>
                <w:szCs w:val="22"/>
              </w:rPr>
            </w:pPr>
            <w:r>
              <w:rPr>
                <w:sz w:val="22"/>
                <w:szCs w:val="22"/>
              </w:rPr>
              <w:t>102</w:t>
            </w: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C0545D" w:rsidRDefault="005E281A">
            <w:pPr>
              <w:pStyle w:val="ConsPlusNormal"/>
              <w:jc w:val="center"/>
              <w:rPr>
                <w:sz w:val="22"/>
                <w:szCs w:val="22"/>
              </w:rPr>
            </w:pPr>
            <w:r>
              <w:rPr>
                <w:sz w:val="22"/>
                <w:szCs w:val="22"/>
              </w:rPr>
              <w:t>232</w:t>
            </w:r>
          </w:p>
        </w:tc>
      </w:tr>
      <w:tr w:rsidR="00C0545D">
        <w:tc>
          <w:tcPr>
            <w:tcW w:w="4740"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C0545D" w:rsidRDefault="005E281A">
            <w:pPr>
              <w:pStyle w:val="ConsPlusNormal"/>
              <w:rPr>
                <w:sz w:val="22"/>
                <w:szCs w:val="22"/>
              </w:rPr>
            </w:pPr>
            <w:r>
              <w:rPr>
                <w:sz w:val="22"/>
                <w:szCs w:val="22"/>
              </w:rPr>
              <w:t>инвалиды</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C0545D" w:rsidRDefault="005E281A">
            <w:pPr>
              <w:pStyle w:val="ConsPlusNormal"/>
              <w:jc w:val="center"/>
              <w:rPr>
                <w:sz w:val="22"/>
                <w:szCs w:val="22"/>
              </w:rPr>
            </w:pPr>
            <w:r>
              <w:rPr>
                <w:sz w:val="22"/>
                <w:szCs w:val="22"/>
              </w:rPr>
              <w:t>138</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C0545D" w:rsidRDefault="005E281A">
            <w:pPr>
              <w:pStyle w:val="ConsPlusNormal"/>
              <w:jc w:val="center"/>
              <w:rPr>
                <w:sz w:val="22"/>
                <w:szCs w:val="22"/>
              </w:rPr>
            </w:pPr>
            <w:r>
              <w:rPr>
                <w:sz w:val="22"/>
                <w:szCs w:val="22"/>
              </w:rPr>
              <w:t>158</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C0545D" w:rsidRDefault="005E281A">
            <w:pPr>
              <w:pStyle w:val="ConsPlusNormal"/>
              <w:jc w:val="center"/>
              <w:rPr>
                <w:sz w:val="22"/>
                <w:szCs w:val="22"/>
              </w:rPr>
            </w:pPr>
            <w:r>
              <w:rPr>
                <w:sz w:val="22"/>
                <w:szCs w:val="22"/>
              </w:rPr>
              <w:t>162</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C0545D" w:rsidRDefault="005E281A">
            <w:pPr>
              <w:pStyle w:val="ConsPlusNormal"/>
              <w:jc w:val="center"/>
              <w:rPr>
                <w:sz w:val="22"/>
                <w:szCs w:val="22"/>
              </w:rPr>
            </w:pPr>
            <w:r>
              <w:rPr>
                <w:sz w:val="22"/>
                <w:szCs w:val="22"/>
              </w:rPr>
              <w:t>166</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C0545D" w:rsidRDefault="005E281A">
            <w:pPr>
              <w:pStyle w:val="ConsPlusNormal"/>
              <w:jc w:val="center"/>
              <w:rPr>
                <w:sz w:val="22"/>
                <w:szCs w:val="22"/>
              </w:rPr>
            </w:pPr>
            <w:r>
              <w:rPr>
                <w:sz w:val="22"/>
                <w:szCs w:val="22"/>
              </w:rPr>
              <w:t>168</w:t>
            </w: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C0545D" w:rsidRDefault="005E281A">
            <w:pPr>
              <w:pStyle w:val="ConsPlusNormal"/>
              <w:jc w:val="center"/>
              <w:rPr>
                <w:sz w:val="22"/>
                <w:szCs w:val="22"/>
              </w:rPr>
            </w:pPr>
            <w:r>
              <w:rPr>
                <w:sz w:val="22"/>
                <w:szCs w:val="22"/>
              </w:rPr>
              <w:t>169</w:t>
            </w:r>
          </w:p>
        </w:tc>
      </w:tr>
    </w:tbl>
    <w:p w:rsidR="00C0545D" w:rsidRDefault="00C0545D">
      <w:pPr>
        <w:pStyle w:val="ConsPlusNormal"/>
      </w:pPr>
    </w:p>
    <w:p w:rsidR="00C0545D" w:rsidRDefault="005E281A">
      <w:pPr>
        <w:pStyle w:val="ConsPlusNormal"/>
        <w:ind w:firstLine="540"/>
        <w:jc w:val="both"/>
      </w:pPr>
      <w:r>
        <w:lastRenderedPageBreak/>
        <w:t>Ведется работа по адаптации инвалидов и людей с ограниченными возможностями здоровья</w:t>
      </w:r>
      <w:r w:rsidR="00647513">
        <w:t xml:space="preserve">: </w:t>
      </w:r>
      <w:r>
        <w:t>169 человек в данной социальной категории занимаются физической культурой и спортом.</w:t>
      </w:r>
    </w:p>
    <w:p w:rsidR="00C0545D" w:rsidRDefault="005E281A">
      <w:pPr>
        <w:pStyle w:val="ConsPlusNormal"/>
        <w:ind w:firstLine="540"/>
        <w:jc w:val="both"/>
      </w:pPr>
      <w:r w:rsidRPr="00647513">
        <w:t xml:space="preserve">На территории </w:t>
      </w:r>
      <w:r w:rsidR="00AD3473" w:rsidRPr="00647513">
        <w:t xml:space="preserve">МО </w:t>
      </w:r>
      <w:r w:rsidRPr="00647513">
        <w:t>ГО «Вуктыл» находится 65 спортивных сооружений, в том числе в</w:t>
      </w:r>
      <w:r>
        <w:t xml:space="preserve"> муниципальной собственности - 65 ед., из них: в сельской местности - 9 ед. Плоскостных сооружений - 37 ед., из них в сельской местности - 6 ед. Спортивных залов – 11 ед., из них в сельской местности – 2 ед., бассейнов – 2 ед.. Лыжная база – 1 </w:t>
      </w:r>
      <w:proofErr w:type="spellStart"/>
      <w:proofErr w:type="gramStart"/>
      <w:r>
        <w:t>ед</w:t>
      </w:r>
      <w:proofErr w:type="spellEnd"/>
      <w:proofErr w:type="gramEnd"/>
      <w:r>
        <w:t xml:space="preserve">, 15 ед. других сооружений. </w:t>
      </w:r>
      <w:r>
        <w:rPr>
          <w:rFonts w:ascii="Times New Roman CYR" w:hAnsi="Times New Roman CYR" w:cs="Times New Roman CYR"/>
        </w:rPr>
        <w:t xml:space="preserve">Коэффициент обеспеченности </w:t>
      </w:r>
      <w:r>
        <w:t>спортивных сооружений</w:t>
      </w:r>
      <w:r>
        <w:rPr>
          <w:rFonts w:ascii="Times New Roman CYR" w:hAnsi="Times New Roman CYR" w:cs="Times New Roman CYR"/>
        </w:rPr>
        <w:t xml:space="preserve">  равен 69,8%, что выше значения данного показателя по Республике Коми за</w:t>
      </w:r>
      <w:r>
        <w:rPr>
          <w:lang w:val="en-US"/>
        </w:rPr>
        <w:t> </w:t>
      </w:r>
      <w:r>
        <w:t xml:space="preserve"> 2019 </w:t>
      </w:r>
      <w:r>
        <w:rPr>
          <w:rFonts w:ascii="Times New Roman CYR" w:hAnsi="Times New Roman CYR" w:cs="Times New Roman CYR"/>
        </w:rPr>
        <w:t>г.</w:t>
      </w:r>
      <w:r>
        <w:rPr>
          <w:lang w:val="en-US"/>
        </w:rPr>
        <w:t> </w:t>
      </w:r>
      <w:r>
        <w:t>— 60,1%.</w:t>
      </w:r>
    </w:p>
    <w:p w:rsidR="00C0545D" w:rsidRDefault="00AD3473">
      <w:pPr>
        <w:pStyle w:val="ConsPlusNormal"/>
        <w:ind w:firstLine="540"/>
        <w:jc w:val="both"/>
      </w:pPr>
      <w:r>
        <w:t xml:space="preserve">МО </w:t>
      </w:r>
      <w:r w:rsidR="005E281A">
        <w:t>ГО «Вуктыл» ведет активную работу по созданию условий для развития и совершенствования системы физической культуры и спорта на территории округа, подготовке спортсменов и формированию команд для участия в республиканских, всероссийских и международных соревнованиях. Ежегодно защищать честь округа выезжает более 200 спортсменов.</w:t>
      </w:r>
    </w:p>
    <w:p w:rsidR="00C0545D" w:rsidRDefault="005E281A">
      <w:pPr>
        <w:pStyle w:val="ConsPlusNormal"/>
        <w:ind w:firstLine="540"/>
        <w:jc w:val="both"/>
      </w:pPr>
      <w:r>
        <w:t xml:space="preserve">Представители и команды </w:t>
      </w:r>
      <w:r w:rsidR="00AD3473">
        <w:t xml:space="preserve">МО </w:t>
      </w:r>
      <w:r>
        <w:t xml:space="preserve">ГО «Вуктыл» принимают участие в республиканских спартакиадах, а также в соревнованиях на уровне Российской Федерации и даже на международном уровне. Юные спортсмены </w:t>
      </w:r>
      <w:r w:rsidR="00AD3473">
        <w:t xml:space="preserve">МО </w:t>
      </w:r>
      <w:r>
        <w:t>ГО «Вуктыл» ежегодно входят в состав сборных команд Республики Коми по видам спорта.</w:t>
      </w:r>
    </w:p>
    <w:p w:rsidR="00C0545D" w:rsidRDefault="005E281A">
      <w:pPr>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ab/>
      </w:r>
      <w:r>
        <w:rPr>
          <w:rFonts w:ascii="Times New Roman CYR" w:hAnsi="Times New Roman CYR" w:cs="Times New Roman CYR"/>
          <w:sz w:val="24"/>
          <w:szCs w:val="24"/>
        </w:rPr>
        <w:t xml:space="preserve">Ежегодный отток населения отражается и на количестве </w:t>
      </w:r>
      <w:proofErr w:type="gramStart"/>
      <w:r>
        <w:rPr>
          <w:rFonts w:ascii="Times New Roman CYR" w:hAnsi="Times New Roman CYR" w:cs="Times New Roman CYR"/>
          <w:sz w:val="24"/>
          <w:szCs w:val="24"/>
        </w:rPr>
        <w:t>занимающихся</w:t>
      </w:r>
      <w:proofErr w:type="gramEnd"/>
      <w:r>
        <w:rPr>
          <w:rFonts w:ascii="Times New Roman CYR" w:hAnsi="Times New Roman CYR" w:cs="Times New Roman CYR"/>
          <w:sz w:val="24"/>
          <w:szCs w:val="24"/>
        </w:rPr>
        <w:t xml:space="preserve"> физической культурой и спортом. Очень остро стоит вопрос в ремонте и реконструкции многих объектов физической культур</w:t>
      </w:r>
      <w:r w:rsidR="006B566C">
        <w:rPr>
          <w:rFonts w:ascii="Times New Roman CYR" w:hAnsi="Times New Roman CYR" w:cs="Times New Roman CYR"/>
          <w:sz w:val="24"/>
          <w:szCs w:val="24"/>
        </w:rPr>
        <w:t>ы</w:t>
      </w:r>
      <w:r>
        <w:rPr>
          <w:rFonts w:ascii="Times New Roman CYR" w:hAnsi="Times New Roman CYR" w:cs="Times New Roman CYR"/>
          <w:sz w:val="24"/>
          <w:szCs w:val="24"/>
        </w:rPr>
        <w:t xml:space="preserve"> и спорт</w:t>
      </w:r>
      <w:r w:rsidR="006B566C">
        <w:rPr>
          <w:rFonts w:ascii="Times New Roman CYR" w:hAnsi="Times New Roman CYR" w:cs="Times New Roman CYR"/>
          <w:sz w:val="24"/>
          <w:szCs w:val="24"/>
        </w:rPr>
        <w:t>а</w:t>
      </w:r>
      <w:r>
        <w:rPr>
          <w:rFonts w:ascii="Times New Roman CYR" w:hAnsi="Times New Roman CYR" w:cs="Times New Roman CYR"/>
          <w:sz w:val="24"/>
          <w:szCs w:val="24"/>
        </w:rPr>
        <w:t xml:space="preserve">, также необходимо строительство лыжной базы на спортивном ядре МБУДО </w:t>
      </w:r>
      <w:r>
        <w:rPr>
          <w:rFonts w:ascii="Times New Roman" w:hAnsi="Times New Roman" w:cs="Times New Roman"/>
          <w:sz w:val="24"/>
          <w:szCs w:val="24"/>
        </w:rPr>
        <w:t>«</w:t>
      </w:r>
      <w:r>
        <w:rPr>
          <w:rFonts w:ascii="Times New Roman CYR" w:hAnsi="Times New Roman CYR" w:cs="Times New Roman CYR"/>
          <w:sz w:val="24"/>
          <w:szCs w:val="24"/>
        </w:rPr>
        <w:t>КДЮСШ</w:t>
      </w:r>
      <w:r>
        <w:rPr>
          <w:rFonts w:ascii="Times New Roman" w:hAnsi="Times New Roman" w:cs="Times New Roman"/>
          <w:sz w:val="24"/>
          <w:szCs w:val="24"/>
        </w:rPr>
        <w:t xml:space="preserve">». </w:t>
      </w:r>
      <w:r>
        <w:rPr>
          <w:rFonts w:ascii="Times New Roman CYR" w:hAnsi="Times New Roman CYR" w:cs="Times New Roman CYR"/>
          <w:sz w:val="24"/>
          <w:szCs w:val="24"/>
        </w:rPr>
        <w:t>Очень скудная и по нынешним меркам и не современная материальная техническая база в учреждениях физической культуры и спорта, особо явно это проявляется в общеобразовательных школах города и сёлах.</w:t>
      </w:r>
    </w:p>
    <w:p w:rsidR="00C0545D" w:rsidRDefault="005E281A">
      <w:pPr>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ab/>
      </w:r>
      <w:r>
        <w:rPr>
          <w:rFonts w:ascii="Times New Roman CYR" w:hAnsi="Times New Roman CYR" w:cs="Times New Roman CYR"/>
          <w:sz w:val="24"/>
          <w:szCs w:val="24"/>
        </w:rPr>
        <w:t>Отсутствие молодых специалистов в отрасли приводит к застою спортивного мастерства и совершенствования спортсменов. Тренерский состав учреждений спорта в возрасте от 35 до 65 лет, большая часть из которых совместители, чья основная работа находится на градообразующих предприятиях.</w:t>
      </w:r>
    </w:p>
    <w:p w:rsidR="00C0545D" w:rsidRDefault="00C0545D">
      <w:pPr>
        <w:spacing w:after="0" w:line="240" w:lineRule="auto"/>
        <w:rPr>
          <w:rFonts w:ascii="Times New Roman" w:hAnsi="Times New Roman" w:cs="Times New Roman"/>
        </w:rPr>
      </w:pPr>
    </w:p>
    <w:p w:rsidR="00C0545D" w:rsidRDefault="005E281A">
      <w:pPr>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Здравоохранение</w:t>
      </w:r>
    </w:p>
    <w:p w:rsidR="00C0545D" w:rsidRDefault="005E281A">
      <w:pPr>
        <w:tabs>
          <w:tab w:val="left" w:pos="567"/>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На территории </w:t>
      </w:r>
      <w:r w:rsidR="00AD3473">
        <w:rPr>
          <w:rFonts w:ascii="Times New Roman" w:hAnsi="Times New Roman" w:cs="Times New Roman"/>
          <w:sz w:val="24"/>
          <w:szCs w:val="24"/>
        </w:rPr>
        <w:t xml:space="preserve">МО </w:t>
      </w:r>
      <w:r>
        <w:rPr>
          <w:rFonts w:ascii="Times New Roman" w:hAnsi="Times New Roman" w:cs="Times New Roman"/>
          <w:sz w:val="24"/>
          <w:szCs w:val="24"/>
        </w:rPr>
        <w:t xml:space="preserve">ГО «Вуктыл» медицинская помощь населению оказывается учреждением 2-уровня ГБУЗ РК «Вуктыльская ЦРБ», в состав которой входят 5 </w:t>
      </w:r>
      <w:proofErr w:type="spellStart"/>
      <w:r>
        <w:rPr>
          <w:rFonts w:ascii="Times New Roman" w:hAnsi="Times New Roman" w:cs="Times New Roman"/>
          <w:sz w:val="24"/>
          <w:szCs w:val="24"/>
        </w:rPr>
        <w:t>ФАПов</w:t>
      </w:r>
      <w:proofErr w:type="spellEnd"/>
      <w:r>
        <w:rPr>
          <w:rFonts w:ascii="Times New Roman" w:hAnsi="Times New Roman" w:cs="Times New Roman"/>
          <w:sz w:val="24"/>
          <w:szCs w:val="24"/>
        </w:rPr>
        <w:t xml:space="preserve"> (п. Шердино, п. Лёмты, п. Лемтыбож, п. </w:t>
      </w:r>
      <w:proofErr w:type="spellStart"/>
      <w:r>
        <w:rPr>
          <w:rFonts w:ascii="Times New Roman" w:hAnsi="Times New Roman" w:cs="Times New Roman"/>
          <w:sz w:val="24"/>
          <w:szCs w:val="24"/>
        </w:rPr>
        <w:t>Усть-Соплеск</w:t>
      </w:r>
      <w:proofErr w:type="spellEnd"/>
      <w:r>
        <w:rPr>
          <w:rFonts w:ascii="Times New Roman" w:hAnsi="Times New Roman" w:cs="Times New Roman"/>
          <w:sz w:val="24"/>
          <w:szCs w:val="24"/>
        </w:rPr>
        <w:t xml:space="preserve">, п. Кырта), 2 амбулатории врача общей практики (с. </w:t>
      </w:r>
      <w:proofErr w:type="spellStart"/>
      <w:r>
        <w:rPr>
          <w:rFonts w:ascii="Times New Roman" w:hAnsi="Times New Roman" w:cs="Times New Roman"/>
          <w:sz w:val="24"/>
          <w:szCs w:val="24"/>
        </w:rPr>
        <w:t>Дутово</w:t>
      </w:r>
      <w:proofErr w:type="spellEnd"/>
      <w:r>
        <w:rPr>
          <w:rFonts w:ascii="Times New Roman" w:hAnsi="Times New Roman" w:cs="Times New Roman"/>
          <w:sz w:val="24"/>
          <w:szCs w:val="24"/>
        </w:rPr>
        <w:t>, с. Подчерье), отделение скорой медицинской помощи, поликлиника на 580 посещений в смену, стационар на 96 круглосуточных коек, 3 дневных стационара на 23</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пациенто</w:t>
      </w:r>
      <w:proofErr w:type="spellEnd"/>
      <w:r>
        <w:rPr>
          <w:rFonts w:ascii="Times New Roman" w:hAnsi="Times New Roman" w:cs="Times New Roman"/>
          <w:sz w:val="24"/>
          <w:szCs w:val="24"/>
        </w:rPr>
        <w:t>-места.</w:t>
      </w:r>
    </w:p>
    <w:p w:rsidR="00C0545D" w:rsidRDefault="005E281A">
      <w:pPr>
        <w:tabs>
          <w:tab w:val="left" w:pos="567"/>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 5 лет структура ГБУЗ РК «Вуктыльская ЦРБ» претерпела изменения в части сокращения круглосуточных коек (со 103 в 2015 до 96 в 2019 г.) и увеличения коек дневного стационара (5 коек в 2015 г., 23 койки в 2019 г.) в связи с внедрением </w:t>
      </w:r>
      <w:proofErr w:type="spellStart"/>
      <w:r>
        <w:rPr>
          <w:rFonts w:ascii="Times New Roman" w:hAnsi="Times New Roman" w:cs="Times New Roman"/>
          <w:sz w:val="24"/>
          <w:szCs w:val="24"/>
        </w:rPr>
        <w:t>стационарзамещающих</w:t>
      </w:r>
      <w:proofErr w:type="spellEnd"/>
      <w:r>
        <w:rPr>
          <w:rFonts w:ascii="Times New Roman" w:hAnsi="Times New Roman" w:cs="Times New Roman"/>
          <w:sz w:val="24"/>
          <w:szCs w:val="24"/>
        </w:rPr>
        <w:t xml:space="preserve"> технологий.</w:t>
      </w:r>
    </w:p>
    <w:p w:rsidR="00C0545D" w:rsidRDefault="005E281A">
      <w:pPr>
        <w:tabs>
          <w:tab w:val="left" w:pos="567"/>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 информации Министерства здравоохранения Республики Коми мощность стационарной сети является оптимальной для </w:t>
      </w:r>
      <w:r w:rsidR="00AD3473">
        <w:rPr>
          <w:rFonts w:ascii="Times New Roman" w:hAnsi="Times New Roman" w:cs="Times New Roman"/>
          <w:sz w:val="24"/>
          <w:szCs w:val="24"/>
        </w:rPr>
        <w:t xml:space="preserve">МО </w:t>
      </w:r>
      <w:r>
        <w:rPr>
          <w:rFonts w:ascii="Times New Roman" w:hAnsi="Times New Roman" w:cs="Times New Roman"/>
          <w:sz w:val="24"/>
          <w:szCs w:val="24"/>
        </w:rPr>
        <w:t xml:space="preserve">ГО «Вуктыл». </w:t>
      </w:r>
    </w:p>
    <w:p w:rsidR="00C0545D" w:rsidRDefault="005E281A">
      <w:pPr>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В 2019 г. открыты кабинеты освидетельствования на состояние опьянения во врачебных амбулаториях с. </w:t>
      </w:r>
      <w:proofErr w:type="spellStart"/>
      <w:r>
        <w:rPr>
          <w:rFonts w:ascii="Times New Roman CYR" w:hAnsi="Times New Roman CYR" w:cs="Times New Roman CYR"/>
          <w:sz w:val="24"/>
          <w:szCs w:val="24"/>
        </w:rPr>
        <w:t>Дутово</w:t>
      </w:r>
      <w:proofErr w:type="spellEnd"/>
      <w:r>
        <w:rPr>
          <w:rFonts w:ascii="Times New Roman CYR" w:hAnsi="Times New Roman CYR" w:cs="Times New Roman CYR"/>
          <w:sz w:val="24"/>
          <w:szCs w:val="24"/>
        </w:rPr>
        <w:t xml:space="preserve"> и с. Подчерье. </w:t>
      </w:r>
    </w:p>
    <w:p w:rsidR="00C0545D" w:rsidRDefault="005E28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Мощность амбулаторно-поликлинических организаций за период с 2015 по 2018 г.г. не менялась и составила 601 посещение в смену.</w:t>
      </w:r>
    </w:p>
    <w:p w:rsidR="00C0545D" w:rsidRDefault="005E281A">
      <w:pPr>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В 2019 г. диспансеризация взрослого населения и профилактические осмотры несовершеннолетних выполнены на 100% от плана. Кроме того, на 100% выполнена прививочная кампания. </w:t>
      </w:r>
    </w:p>
    <w:p w:rsidR="00C0545D" w:rsidRDefault="005E281A">
      <w:pPr>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На протяжении нескольких лет широко проводится пропаганда здорового образа жизни (ЗОЖ). В фойе поликлиники ежедневно транслируются ролики, посвященные здоровому образу жизни.</w:t>
      </w:r>
    </w:p>
    <w:p w:rsidR="00C0545D" w:rsidRDefault="005E281A">
      <w:pPr>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В 2019 г. организованы группы населения по скандинавской ходьбе. </w:t>
      </w:r>
    </w:p>
    <w:p w:rsidR="00C0545D" w:rsidRDefault="005E281A">
      <w:pPr>
        <w:tabs>
          <w:tab w:val="left" w:pos="567"/>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Медицинская помощь на территории </w:t>
      </w:r>
      <w:r w:rsidR="00AD3473">
        <w:rPr>
          <w:rFonts w:ascii="Times New Roman" w:hAnsi="Times New Roman" w:cs="Times New Roman"/>
          <w:sz w:val="24"/>
          <w:szCs w:val="24"/>
        </w:rPr>
        <w:t xml:space="preserve">МО </w:t>
      </w:r>
      <w:r>
        <w:rPr>
          <w:rFonts w:ascii="Times New Roman" w:hAnsi="Times New Roman" w:cs="Times New Roman"/>
          <w:sz w:val="24"/>
          <w:szCs w:val="24"/>
        </w:rPr>
        <w:t>ГО «Вуктыл» осуществляется в рамках Территориальной программы государственных гарантий бесплатного оказания гражданам медицинской помощи в соответствии с Порядком, клиническими рекомендациями и стандартами оказания медицинской помощи.</w:t>
      </w:r>
    </w:p>
    <w:p w:rsidR="00C0545D" w:rsidRDefault="005E281A">
      <w:pPr>
        <w:spacing w:after="0" w:line="240" w:lineRule="auto"/>
        <w:ind w:firstLine="709"/>
        <w:jc w:val="both"/>
        <w:rPr>
          <w:rFonts w:ascii="Times New Roman" w:eastAsia="Times New Roman" w:hAnsi="Times New Roman" w:cs="Times New Roman"/>
          <w:sz w:val="24"/>
          <w:szCs w:val="24"/>
        </w:rPr>
      </w:pPr>
      <w:proofErr w:type="gramStart"/>
      <w:r>
        <w:rPr>
          <w:rFonts w:ascii="Times New Roman" w:hAnsi="Times New Roman" w:cs="Times New Roman"/>
          <w:sz w:val="24"/>
          <w:szCs w:val="24"/>
        </w:rPr>
        <w:t xml:space="preserve">На 01.01.2019 г. укомплектованность штатных единиц ГБУЗ РК «Вуктыльская ЦРБ» основными работниками по врачебным должностям составляла 55,7% (с учетом совместительства должностей – 86%) и по отношению к 2015 г. показатель укомплектованности врачами увеличился с 50,4%, по должностям среднего медицинского персонала – 60,2% (с учетом совместительства должностей – 98 %), по отношению к 2015 г. показатель укомплектованности средним медицинским персоналом снизился с 70,8%. </w:t>
      </w:r>
      <w:proofErr w:type="gramEnd"/>
    </w:p>
    <w:p w:rsidR="00C0545D" w:rsidRDefault="005E281A">
      <w:pPr>
        <w:pStyle w:val="af2"/>
        <w:shd w:val="clear" w:color="auto" w:fill="FFFFFF" w:themeFill="background1"/>
        <w:ind w:firstLine="709"/>
        <w:jc w:val="both"/>
        <w:rPr>
          <w:rFonts w:ascii="Times New Roman" w:hAnsi="Times New Roman"/>
          <w:sz w:val="24"/>
          <w:szCs w:val="24"/>
        </w:rPr>
      </w:pPr>
      <w:r>
        <w:rPr>
          <w:rFonts w:ascii="Times New Roman" w:hAnsi="Times New Roman"/>
          <w:sz w:val="24"/>
          <w:szCs w:val="24"/>
        </w:rPr>
        <w:t xml:space="preserve">В 2018 г. в ГБУЗ РК «Вуктыльская ЦРБ» трудоустроено 3 врача, молодые специалисты, которые после окончания высшего учебного заведения приняты в первичное звено врачами-терапевтами и врачом педиатром, а также 2 специалиста со средним медицинским образованием. В 2019 г. врачи в учреждение не трудоустраивались; трудоустроено 5 специалистов со средним медицинским образованием. </w:t>
      </w:r>
    </w:p>
    <w:p w:rsidR="00C0545D" w:rsidRDefault="005E281A">
      <w:pPr>
        <w:pStyle w:val="af2"/>
        <w:shd w:val="clear" w:color="auto" w:fill="FFFFFF" w:themeFill="background1"/>
        <w:ind w:firstLine="709"/>
        <w:jc w:val="both"/>
        <w:rPr>
          <w:rFonts w:ascii="Times New Roman" w:hAnsi="Times New Roman"/>
          <w:sz w:val="24"/>
          <w:szCs w:val="24"/>
        </w:rPr>
      </w:pPr>
      <w:r>
        <w:rPr>
          <w:rFonts w:ascii="Times New Roman" w:hAnsi="Times New Roman"/>
          <w:sz w:val="24"/>
          <w:szCs w:val="24"/>
        </w:rPr>
        <w:t xml:space="preserve">В настоящее время в рамках целевой и контрактной подготовки для нужд медицинского учреждения </w:t>
      </w:r>
      <w:r w:rsidR="00AD3473">
        <w:rPr>
          <w:rFonts w:ascii="Times New Roman" w:hAnsi="Times New Roman"/>
          <w:sz w:val="24"/>
          <w:szCs w:val="24"/>
        </w:rPr>
        <w:t xml:space="preserve">МО </w:t>
      </w:r>
      <w:r>
        <w:rPr>
          <w:rFonts w:ascii="Times New Roman" w:hAnsi="Times New Roman"/>
          <w:sz w:val="24"/>
          <w:szCs w:val="24"/>
        </w:rPr>
        <w:t xml:space="preserve">ГО «Вуктыл»  в медицинских вузах обучается 6 студентов, в том числе 4 на контрактной основе за счет средств республиканского бюджета Республики Коми. </w:t>
      </w:r>
    </w:p>
    <w:p w:rsidR="00C0545D" w:rsidRDefault="005E28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 итогам 2018 г. удовлетворенность населения МО ГО «Вуктыл»  </w:t>
      </w:r>
      <w:r>
        <w:rPr>
          <w:rFonts w:ascii="Times New Roman" w:eastAsia="Times New Roman" w:hAnsi="Times New Roman" w:cs="Times New Roman"/>
          <w:sz w:val="24"/>
          <w:szCs w:val="24"/>
        </w:rPr>
        <w:t>качеством амбулаторной медицинской помощи составила 56,1 % (в 2017 г. 37%), качеством стационарной медицинской помощи 74,6 % (в 2017 г. 43,8%).</w:t>
      </w:r>
    </w:p>
    <w:p w:rsidR="00C0545D" w:rsidRDefault="005E281A">
      <w:pPr>
        <w:tabs>
          <w:tab w:val="left" w:pos="567"/>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Укомплектованность оборудованием для исполнения порядков и стандартов оказания медицинской помощи ГБУЗ РК «Вуктыльская ЦРБ» составляет 80 %.</w:t>
      </w:r>
    </w:p>
    <w:p w:rsidR="00C0545D" w:rsidRDefault="005E281A">
      <w:pPr>
        <w:spacing w:after="0" w:line="240" w:lineRule="auto"/>
        <w:ind w:firstLine="709"/>
        <w:jc w:val="both"/>
        <w:rPr>
          <w:rFonts w:ascii="Times New Roman" w:hAnsi="Times New Roman" w:cs="Times New Roman"/>
          <w:sz w:val="24"/>
          <w:szCs w:val="24"/>
        </w:rPr>
      </w:pPr>
      <w:r>
        <w:rPr>
          <w:rFonts w:ascii="Times New Roman CYR" w:hAnsi="Times New Roman CYR" w:cs="Times New Roman CYR"/>
          <w:sz w:val="24"/>
          <w:szCs w:val="24"/>
        </w:rPr>
        <w:t xml:space="preserve">Ежегодно уменьшается количество родившихся детей. Случаи младенческой и материнской смертности в 2019 г. отсутствуют, в 2018 г. зафиксирован один случай младенческой смертности. Для раннего оказания специализированной медицинской помощи пациенты с сердечнососудистыми заболеваниями своевременно переводятся в первичные сосудистые центры транспортом </w:t>
      </w:r>
      <w:r>
        <w:rPr>
          <w:rFonts w:ascii="Times New Roman" w:hAnsi="Times New Roman" w:cs="Times New Roman"/>
          <w:sz w:val="24"/>
          <w:szCs w:val="24"/>
        </w:rPr>
        <w:t>«</w:t>
      </w:r>
      <w:r>
        <w:rPr>
          <w:rFonts w:ascii="Times New Roman CYR" w:hAnsi="Times New Roman CYR" w:cs="Times New Roman CYR"/>
          <w:sz w:val="24"/>
          <w:szCs w:val="24"/>
        </w:rPr>
        <w:t>Территориального центра медицины катастроф</w:t>
      </w:r>
      <w:r>
        <w:rPr>
          <w:rFonts w:ascii="Times New Roman" w:hAnsi="Times New Roman" w:cs="Times New Roman"/>
          <w:sz w:val="24"/>
          <w:szCs w:val="24"/>
        </w:rPr>
        <w:t>».</w:t>
      </w:r>
    </w:p>
    <w:p w:rsidR="00C0545D" w:rsidRDefault="005E281A">
      <w:pPr>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Существует тенденция снижения средней продолжительности жизни: </w:t>
      </w:r>
    </w:p>
    <w:tbl>
      <w:tblPr>
        <w:tblW w:w="8832" w:type="dxa"/>
        <w:tblInd w:w="675" w:type="dxa"/>
        <w:tblBorders>
          <w:top w:val="single" w:sz="2" w:space="0" w:color="000001"/>
          <w:left w:val="single" w:sz="2" w:space="0" w:color="000001"/>
          <w:bottom w:val="single" w:sz="2" w:space="0" w:color="000001"/>
          <w:right w:val="single" w:sz="4" w:space="0" w:color="00000A"/>
          <w:insideH w:val="single" w:sz="2" w:space="0" w:color="000001"/>
          <w:insideV w:val="single" w:sz="4" w:space="0" w:color="00000A"/>
        </w:tblBorders>
        <w:tblCellMar>
          <w:left w:w="105" w:type="dxa"/>
        </w:tblCellMar>
        <w:tblLook w:val="0000" w:firstRow="0" w:lastRow="0" w:firstColumn="0" w:lastColumn="0" w:noHBand="0" w:noVBand="0"/>
      </w:tblPr>
      <w:tblGrid>
        <w:gridCol w:w="3403"/>
        <w:gridCol w:w="1036"/>
        <w:gridCol w:w="991"/>
        <w:gridCol w:w="1134"/>
        <w:gridCol w:w="1134"/>
        <w:gridCol w:w="1134"/>
      </w:tblGrid>
      <w:tr w:rsidR="00C0545D">
        <w:trPr>
          <w:trHeight w:val="1"/>
        </w:trPr>
        <w:tc>
          <w:tcPr>
            <w:tcW w:w="3402" w:type="dxa"/>
            <w:tcBorders>
              <w:top w:val="single" w:sz="2" w:space="0" w:color="000001"/>
              <w:left w:val="single" w:sz="2" w:space="0" w:color="000001"/>
              <w:bottom w:val="single" w:sz="2" w:space="0" w:color="000001"/>
              <w:right w:val="single" w:sz="4" w:space="0" w:color="00000A"/>
            </w:tcBorders>
            <w:shd w:val="clear" w:color="auto" w:fill="auto"/>
            <w:tcMar>
              <w:left w:w="105" w:type="dxa"/>
            </w:tcMar>
          </w:tcPr>
          <w:p w:rsidR="00C0545D" w:rsidRDefault="005E281A">
            <w:pPr>
              <w:spacing w:after="0" w:line="240" w:lineRule="auto"/>
              <w:jc w:val="center"/>
              <w:rPr>
                <w:rFonts w:ascii="Calibri" w:hAnsi="Calibri" w:cs="Calibri"/>
                <w:sz w:val="20"/>
                <w:szCs w:val="20"/>
              </w:rPr>
            </w:pPr>
            <w:r>
              <w:rPr>
                <w:rFonts w:ascii="Times New Roman CYR" w:hAnsi="Times New Roman CYR" w:cs="Times New Roman CYR"/>
                <w:sz w:val="20"/>
                <w:szCs w:val="20"/>
              </w:rPr>
              <w:t>Показатель /Год</w:t>
            </w:r>
          </w:p>
        </w:tc>
        <w:tc>
          <w:tcPr>
            <w:tcW w:w="1036" w:type="dxa"/>
            <w:tcBorders>
              <w:top w:val="single" w:sz="2" w:space="0" w:color="000001"/>
              <w:left w:val="single" w:sz="2" w:space="0" w:color="000001"/>
              <w:bottom w:val="single" w:sz="2" w:space="0" w:color="000001"/>
              <w:right w:val="single" w:sz="4" w:space="0" w:color="00000A"/>
            </w:tcBorders>
            <w:shd w:val="clear" w:color="auto" w:fill="auto"/>
            <w:tcMar>
              <w:left w:w="105" w:type="dxa"/>
            </w:tcMar>
          </w:tcPr>
          <w:p w:rsidR="00C0545D" w:rsidRDefault="005E281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2015</w:t>
            </w:r>
          </w:p>
        </w:tc>
        <w:tc>
          <w:tcPr>
            <w:tcW w:w="991" w:type="dxa"/>
            <w:tcBorders>
              <w:top w:val="single" w:sz="2" w:space="0" w:color="000001"/>
              <w:left w:val="single" w:sz="4" w:space="0" w:color="00000A"/>
              <w:bottom w:val="single" w:sz="2" w:space="0" w:color="000001"/>
              <w:right w:val="single" w:sz="2" w:space="0" w:color="000001"/>
            </w:tcBorders>
            <w:shd w:val="clear" w:color="auto" w:fill="auto"/>
            <w:tcMar>
              <w:left w:w="103" w:type="dxa"/>
            </w:tcMar>
          </w:tcPr>
          <w:p w:rsidR="00C0545D" w:rsidRDefault="005E281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2016</w:t>
            </w:r>
          </w:p>
        </w:tc>
        <w:tc>
          <w:tcPr>
            <w:tcW w:w="1134" w:type="dxa"/>
            <w:tcBorders>
              <w:top w:val="single" w:sz="2" w:space="0" w:color="000001"/>
              <w:left w:val="single" w:sz="2" w:space="0" w:color="000001"/>
              <w:bottom w:val="single" w:sz="2" w:space="0" w:color="000001"/>
              <w:right w:val="single" w:sz="2" w:space="0" w:color="000001"/>
            </w:tcBorders>
            <w:shd w:val="clear" w:color="auto" w:fill="auto"/>
            <w:tcMar>
              <w:left w:w="105" w:type="dxa"/>
            </w:tcMar>
          </w:tcPr>
          <w:p w:rsidR="00C0545D" w:rsidRDefault="005E281A">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2017</w:t>
            </w:r>
          </w:p>
        </w:tc>
        <w:tc>
          <w:tcPr>
            <w:tcW w:w="1134" w:type="dxa"/>
            <w:tcBorders>
              <w:top w:val="single" w:sz="2" w:space="0" w:color="000001"/>
              <w:left w:val="single" w:sz="2" w:space="0" w:color="000001"/>
              <w:bottom w:val="single" w:sz="2" w:space="0" w:color="000001"/>
              <w:right w:val="single" w:sz="2" w:space="0" w:color="000001"/>
            </w:tcBorders>
            <w:shd w:val="clear" w:color="auto" w:fill="auto"/>
            <w:tcMar>
              <w:left w:w="105" w:type="dxa"/>
            </w:tcMar>
          </w:tcPr>
          <w:p w:rsidR="00C0545D" w:rsidRDefault="005E281A">
            <w:pPr>
              <w:spacing w:after="0" w:line="240" w:lineRule="auto"/>
              <w:jc w:val="center"/>
              <w:rPr>
                <w:rFonts w:ascii="Calibri" w:hAnsi="Calibri" w:cs="Calibri"/>
                <w:sz w:val="20"/>
                <w:szCs w:val="20"/>
                <w:lang w:val="en-US"/>
              </w:rPr>
            </w:pPr>
            <w:r>
              <w:rPr>
                <w:rFonts w:ascii="Times New Roman" w:hAnsi="Times New Roman" w:cs="Times New Roman"/>
                <w:sz w:val="20"/>
                <w:szCs w:val="20"/>
                <w:lang w:val="en-US"/>
              </w:rPr>
              <w:t>2018</w:t>
            </w:r>
          </w:p>
        </w:tc>
        <w:tc>
          <w:tcPr>
            <w:tcW w:w="1134" w:type="dxa"/>
            <w:tcBorders>
              <w:top w:val="single" w:sz="2" w:space="0" w:color="000001"/>
              <w:left w:val="single" w:sz="2" w:space="0" w:color="000001"/>
              <w:bottom w:val="single" w:sz="2" w:space="0" w:color="000001"/>
              <w:right w:val="single" w:sz="2" w:space="0" w:color="000001"/>
            </w:tcBorders>
            <w:shd w:val="clear" w:color="auto" w:fill="auto"/>
            <w:tcMar>
              <w:left w:w="105" w:type="dxa"/>
            </w:tcMar>
          </w:tcPr>
          <w:p w:rsidR="00C0545D" w:rsidRDefault="005E281A">
            <w:pPr>
              <w:spacing w:after="0" w:line="240" w:lineRule="auto"/>
              <w:jc w:val="center"/>
              <w:rPr>
                <w:rFonts w:ascii="Calibri" w:hAnsi="Calibri" w:cs="Calibri"/>
                <w:sz w:val="20"/>
                <w:szCs w:val="20"/>
                <w:lang w:val="en-US"/>
              </w:rPr>
            </w:pPr>
            <w:r>
              <w:rPr>
                <w:rFonts w:ascii="Times New Roman" w:hAnsi="Times New Roman" w:cs="Times New Roman"/>
                <w:sz w:val="20"/>
                <w:szCs w:val="20"/>
                <w:lang w:val="en-US"/>
              </w:rPr>
              <w:t>2019</w:t>
            </w:r>
          </w:p>
        </w:tc>
      </w:tr>
      <w:tr w:rsidR="00C0545D">
        <w:trPr>
          <w:trHeight w:val="1"/>
        </w:trPr>
        <w:tc>
          <w:tcPr>
            <w:tcW w:w="3402" w:type="dxa"/>
            <w:tcBorders>
              <w:top w:val="single" w:sz="2" w:space="0" w:color="000001"/>
              <w:left w:val="single" w:sz="2" w:space="0" w:color="000001"/>
              <w:bottom w:val="single" w:sz="2" w:space="0" w:color="000001"/>
              <w:right w:val="single" w:sz="4" w:space="0" w:color="00000A"/>
            </w:tcBorders>
            <w:shd w:val="clear" w:color="auto" w:fill="auto"/>
            <w:tcMar>
              <w:left w:w="105" w:type="dxa"/>
            </w:tcMar>
          </w:tcPr>
          <w:p w:rsidR="00C0545D" w:rsidRDefault="005E281A">
            <w:pPr>
              <w:spacing w:after="0" w:line="240" w:lineRule="auto"/>
              <w:rPr>
                <w:rFonts w:ascii="Calibri" w:hAnsi="Calibri" w:cs="Calibri"/>
                <w:sz w:val="20"/>
                <w:szCs w:val="20"/>
                <w:lang w:val="en-US"/>
              </w:rPr>
            </w:pPr>
            <w:r>
              <w:rPr>
                <w:rFonts w:ascii="Times New Roman CYR" w:hAnsi="Times New Roman CYR" w:cs="Times New Roman CYR"/>
                <w:sz w:val="20"/>
                <w:szCs w:val="20"/>
              </w:rPr>
              <w:t>Средняя продолжительность жизни</w:t>
            </w:r>
          </w:p>
        </w:tc>
        <w:tc>
          <w:tcPr>
            <w:tcW w:w="1036" w:type="dxa"/>
            <w:tcBorders>
              <w:top w:val="single" w:sz="2" w:space="0" w:color="000001"/>
              <w:left w:val="single" w:sz="2" w:space="0" w:color="000001"/>
              <w:bottom w:val="single" w:sz="2" w:space="0" w:color="000001"/>
              <w:right w:val="single" w:sz="4" w:space="0" w:color="00000A"/>
            </w:tcBorders>
            <w:shd w:val="clear" w:color="auto" w:fill="auto"/>
            <w:tcMar>
              <w:left w:w="105" w:type="dxa"/>
            </w:tcMar>
          </w:tcPr>
          <w:p w:rsidR="00C0545D" w:rsidRDefault="005E281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65,1</w:t>
            </w:r>
          </w:p>
        </w:tc>
        <w:tc>
          <w:tcPr>
            <w:tcW w:w="991" w:type="dxa"/>
            <w:tcBorders>
              <w:top w:val="single" w:sz="2" w:space="0" w:color="000001"/>
              <w:left w:val="single" w:sz="4" w:space="0" w:color="00000A"/>
              <w:bottom w:val="single" w:sz="2" w:space="0" w:color="000001"/>
              <w:right w:val="single" w:sz="2" w:space="0" w:color="000001"/>
            </w:tcBorders>
            <w:shd w:val="clear" w:color="auto" w:fill="auto"/>
            <w:tcMar>
              <w:left w:w="103" w:type="dxa"/>
            </w:tcMar>
          </w:tcPr>
          <w:p w:rsidR="00C0545D" w:rsidRDefault="005E281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68</w:t>
            </w:r>
          </w:p>
        </w:tc>
        <w:tc>
          <w:tcPr>
            <w:tcW w:w="1134" w:type="dxa"/>
            <w:tcBorders>
              <w:top w:val="single" w:sz="2" w:space="0" w:color="000001"/>
              <w:left w:val="single" w:sz="2" w:space="0" w:color="000001"/>
              <w:bottom w:val="single" w:sz="2" w:space="0" w:color="000001"/>
              <w:right w:val="single" w:sz="2" w:space="0" w:color="000001"/>
            </w:tcBorders>
            <w:shd w:val="clear" w:color="auto" w:fill="auto"/>
            <w:tcMar>
              <w:left w:w="105" w:type="dxa"/>
            </w:tcMar>
          </w:tcPr>
          <w:p w:rsidR="00C0545D" w:rsidRDefault="005E281A">
            <w:pPr>
              <w:spacing w:after="0" w:line="240" w:lineRule="auto"/>
              <w:jc w:val="center"/>
              <w:rPr>
                <w:rFonts w:ascii="Calibri" w:hAnsi="Calibri" w:cs="Calibri"/>
                <w:sz w:val="20"/>
                <w:szCs w:val="20"/>
                <w:lang w:val="en-US"/>
              </w:rPr>
            </w:pPr>
            <w:r>
              <w:rPr>
                <w:rFonts w:ascii="Times New Roman" w:hAnsi="Times New Roman" w:cs="Times New Roman"/>
                <w:sz w:val="20"/>
                <w:szCs w:val="20"/>
                <w:lang w:val="en-US"/>
              </w:rPr>
              <w:t>69,2</w:t>
            </w:r>
          </w:p>
        </w:tc>
        <w:tc>
          <w:tcPr>
            <w:tcW w:w="1134" w:type="dxa"/>
            <w:tcBorders>
              <w:top w:val="single" w:sz="2" w:space="0" w:color="000001"/>
              <w:left w:val="single" w:sz="2" w:space="0" w:color="000001"/>
              <w:bottom w:val="single" w:sz="2" w:space="0" w:color="000001"/>
              <w:right w:val="single" w:sz="2" w:space="0" w:color="000001"/>
            </w:tcBorders>
            <w:shd w:val="clear" w:color="auto" w:fill="auto"/>
            <w:tcMar>
              <w:left w:w="105" w:type="dxa"/>
            </w:tcMar>
          </w:tcPr>
          <w:p w:rsidR="00C0545D" w:rsidRDefault="005E281A">
            <w:pPr>
              <w:spacing w:after="0" w:line="240" w:lineRule="auto"/>
              <w:jc w:val="center"/>
              <w:rPr>
                <w:rFonts w:ascii="Calibri" w:hAnsi="Calibri" w:cs="Calibri"/>
                <w:sz w:val="20"/>
                <w:szCs w:val="20"/>
                <w:lang w:val="en-US"/>
              </w:rPr>
            </w:pPr>
            <w:r>
              <w:rPr>
                <w:rFonts w:ascii="Times New Roman" w:hAnsi="Times New Roman" w:cs="Times New Roman"/>
                <w:sz w:val="20"/>
                <w:szCs w:val="20"/>
                <w:lang w:val="en-US"/>
              </w:rPr>
              <w:t>65,5</w:t>
            </w:r>
          </w:p>
        </w:tc>
        <w:tc>
          <w:tcPr>
            <w:tcW w:w="1134" w:type="dxa"/>
            <w:tcBorders>
              <w:top w:val="single" w:sz="2" w:space="0" w:color="000001"/>
              <w:left w:val="single" w:sz="2" w:space="0" w:color="000001"/>
              <w:bottom w:val="single" w:sz="2" w:space="0" w:color="000001"/>
              <w:right w:val="single" w:sz="2" w:space="0" w:color="000001"/>
            </w:tcBorders>
            <w:shd w:val="clear" w:color="auto" w:fill="auto"/>
            <w:tcMar>
              <w:left w:w="105" w:type="dxa"/>
            </w:tcMar>
          </w:tcPr>
          <w:p w:rsidR="00C0545D" w:rsidRDefault="005E281A">
            <w:pPr>
              <w:spacing w:after="0" w:line="240" w:lineRule="auto"/>
              <w:jc w:val="center"/>
              <w:rPr>
                <w:rFonts w:ascii="Calibri" w:hAnsi="Calibri" w:cs="Calibri"/>
                <w:sz w:val="20"/>
                <w:szCs w:val="20"/>
                <w:lang w:val="en-US"/>
              </w:rPr>
            </w:pPr>
            <w:r>
              <w:rPr>
                <w:rFonts w:ascii="Times New Roman" w:hAnsi="Times New Roman" w:cs="Times New Roman"/>
                <w:sz w:val="20"/>
                <w:szCs w:val="20"/>
                <w:lang w:val="en-US"/>
              </w:rPr>
              <w:t>64,1</w:t>
            </w:r>
          </w:p>
        </w:tc>
      </w:tr>
    </w:tbl>
    <w:p w:rsidR="00C0545D" w:rsidRDefault="00C0545D">
      <w:pPr>
        <w:spacing w:after="0" w:line="240" w:lineRule="auto"/>
        <w:ind w:firstLine="709"/>
        <w:jc w:val="both"/>
        <w:rPr>
          <w:rFonts w:ascii="Times New Roman CYR" w:hAnsi="Times New Roman CYR" w:cs="Times New Roman CYR"/>
          <w:sz w:val="24"/>
          <w:szCs w:val="24"/>
        </w:rPr>
      </w:pPr>
    </w:p>
    <w:p w:rsidR="00C0545D" w:rsidRDefault="005E28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Структура трех основных причин смерти в округе в 2018 - 2019 гг.: на первом месте находятся болезни системы кровообращения, на втором месте - новообразования, на третьем месте - болезни органов пищеварения.</w:t>
      </w:r>
    </w:p>
    <w:p w:rsidR="00C0545D" w:rsidRDefault="005E281A">
      <w:pPr>
        <w:tabs>
          <w:tab w:val="left" w:pos="567"/>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Таким образом, основными проблемами сферы здравоохранения </w:t>
      </w:r>
      <w:r w:rsidR="00AD3473">
        <w:rPr>
          <w:rFonts w:ascii="Times New Roman" w:hAnsi="Times New Roman" w:cs="Times New Roman"/>
          <w:sz w:val="24"/>
          <w:szCs w:val="24"/>
        </w:rPr>
        <w:t xml:space="preserve">МО </w:t>
      </w:r>
      <w:r>
        <w:rPr>
          <w:rFonts w:ascii="Times New Roman" w:hAnsi="Times New Roman" w:cs="Times New Roman"/>
          <w:sz w:val="24"/>
          <w:szCs w:val="24"/>
        </w:rPr>
        <w:t>ГО «Вуктыл» являются:</w:t>
      </w:r>
    </w:p>
    <w:p w:rsidR="00C0545D" w:rsidRDefault="005E281A">
      <w:pPr>
        <w:tabs>
          <w:tab w:val="left" w:pos="567"/>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недостаточная укомплектованность врачами и средними медработниками;</w:t>
      </w:r>
    </w:p>
    <w:p w:rsidR="00C0545D" w:rsidRDefault="005E281A">
      <w:pPr>
        <w:tabs>
          <w:tab w:val="left" w:pos="567"/>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сохранение высокой общей смертности, смертности лиц трудоспособного возраста, смертности от онкологии;</w:t>
      </w:r>
    </w:p>
    <w:p w:rsidR="00C0545D" w:rsidRDefault="005E281A">
      <w:pPr>
        <w:tabs>
          <w:tab w:val="left" w:pos="567"/>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низкая рождаемость при высокой смертности, что приводит к естественной убыли населения;</w:t>
      </w:r>
    </w:p>
    <w:p w:rsidR="00C0545D" w:rsidRDefault="005E281A">
      <w:pPr>
        <w:tabs>
          <w:tab w:val="left" w:pos="567"/>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низкий охват флюорографическим обследованием населения из труднодоступных территорий </w:t>
      </w:r>
      <w:r w:rsidR="00AD3473">
        <w:rPr>
          <w:rFonts w:ascii="Times New Roman" w:hAnsi="Times New Roman" w:cs="Times New Roman"/>
          <w:sz w:val="24"/>
          <w:szCs w:val="24"/>
        </w:rPr>
        <w:t xml:space="preserve">МО </w:t>
      </w:r>
      <w:r>
        <w:rPr>
          <w:rFonts w:ascii="Times New Roman" w:hAnsi="Times New Roman" w:cs="Times New Roman"/>
          <w:sz w:val="24"/>
          <w:szCs w:val="24"/>
        </w:rPr>
        <w:t>ГО «Вуктыл»;</w:t>
      </w:r>
    </w:p>
    <w:p w:rsidR="00C0545D" w:rsidRDefault="005E281A">
      <w:pPr>
        <w:tabs>
          <w:tab w:val="left" w:pos="567"/>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недостаточный уровень санитарной грамотности населения </w:t>
      </w:r>
      <w:r w:rsidR="00AD3473">
        <w:rPr>
          <w:rFonts w:ascii="Times New Roman" w:hAnsi="Times New Roman" w:cs="Times New Roman"/>
          <w:sz w:val="24"/>
          <w:szCs w:val="24"/>
        </w:rPr>
        <w:t xml:space="preserve">МО </w:t>
      </w:r>
      <w:r>
        <w:rPr>
          <w:rFonts w:ascii="Times New Roman" w:hAnsi="Times New Roman" w:cs="Times New Roman"/>
          <w:sz w:val="24"/>
          <w:szCs w:val="24"/>
        </w:rPr>
        <w:t>ГО «Вуктыл» и активности в укреплении собственного здоровья.</w:t>
      </w:r>
    </w:p>
    <w:p w:rsidR="00C0545D" w:rsidRDefault="005E281A">
      <w:pPr>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 целью решения вышеуказанных проблем администрацией ГО «Вуктыл» будет осуществляться содействие  в части:</w:t>
      </w:r>
    </w:p>
    <w:p w:rsidR="00C0545D" w:rsidRDefault="005E281A">
      <w:pPr>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выделения жилья для медицинского персонала;</w:t>
      </w:r>
    </w:p>
    <w:p w:rsidR="00C0545D" w:rsidRDefault="005E281A">
      <w:pPr>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информатизации населения по пропаганде здорового образа жизни, по оповещению населения при выездной работе ГБУЗ РК «Вуктыльская ЦРБ»;</w:t>
      </w:r>
    </w:p>
    <w:p w:rsidR="00C0545D" w:rsidRDefault="005E281A">
      <w:pPr>
        <w:pStyle w:val="af2"/>
        <w:ind w:firstLine="709"/>
        <w:jc w:val="both"/>
        <w:rPr>
          <w:rFonts w:ascii="Times New Roman" w:hAnsi="Times New Roman"/>
          <w:sz w:val="24"/>
          <w:szCs w:val="24"/>
        </w:rPr>
      </w:pPr>
      <w:r>
        <w:rPr>
          <w:rFonts w:ascii="Times New Roman" w:hAnsi="Times New Roman"/>
          <w:sz w:val="24"/>
          <w:szCs w:val="24"/>
        </w:rPr>
        <w:lastRenderedPageBreak/>
        <w:t>повышения мотивации граждан к здоровому образу жизни и своевременному прохождению профилактических осмотров и диспансеризации.</w:t>
      </w:r>
    </w:p>
    <w:p w:rsidR="00C0545D" w:rsidRDefault="00C0545D">
      <w:pPr>
        <w:spacing w:after="0" w:line="240" w:lineRule="auto"/>
        <w:ind w:firstLine="540"/>
        <w:jc w:val="both"/>
        <w:rPr>
          <w:rFonts w:ascii="Times New Roman" w:hAnsi="Times New Roman" w:cs="Times New Roman"/>
          <w:sz w:val="24"/>
          <w:szCs w:val="24"/>
        </w:rPr>
      </w:pPr>
    </w:p>
    <w:p w:rsidR="00C0545D" w:rsidRDefault="005E281A">
      <w:pPr>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Уровень жизни населения</w:t>
      </w:r>
    </w:p>
    <w:p w:rsidR="00C0545D" w:rsidRDefault="005E281A">
      <w:pPr>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 показателю «Среднемесячная номинальная начисленная заработная плата работников организаций», который за 2019 г. составил 70615 руб., </w:t>
      </w:r>
      <w:r w:rsidR="00AD3473">
        <w:rPr>
          <w:rFonts w:ascii="Times New Roman" w:hAnsi="Times New Roman" w:cs="Times New Roman"/>
          <w:sz w:val="24"/>
          <w:szCs w:val="24"/>
        </w:rPr>
        <w:t xml:space="preserve">МО </w:t>
      </w:r>
      <w:r>
        <w:rPr>
          <w:rFonts w:ascii="Times New Roman" w:hAnsi="Times New Roman" w:cs="Times New Roman"/>
          <w:sz w:val="24"/>
          <w:szCs w:val="24"/>
        </w:rPr>
        <w:t>ГО «Вуктыл» занял 3 место по Республике Коми, поскольку около 47% от среднесписочной численности работников организаций ГО заняты в отраслях «Добыча полезных ископаемых» и «Транспортирование по трубопроводам», что характеризует уровень доходов определенной части населения как достаточно высокий.</w:t>
      </w:r>
      <w:proofErr w:type="gramEnd"/>
    </w:p>
    <w:p w:rsidR="00C0545D" w:rsidRDefault="005E281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При этом наблюдается высокий уровень дифференциации заработной платы в разрезе отраслей. </w:t>
      </w:r>
      <w:proofErr w:type="gramStart"/>
      <w:r>
        <w:rPr>
          <w:rFonts w:ascii="Times New Roman" w:hAnsi="Times New Roman" w:cs="Times New Roman"/>
          <w:sz w:val="24"/>
          <w:szCs w:val="24"/>
        </w:rPr>
        <w:t>Наибольший размер среднемесячной заработной платы на одного работника за 2019 г. сложился в отрасли «Добыча полезных ископаемых» в размере 94188 руб., затем по убывающей в отрасли «Транспорт и хранение»  в размере 87726 руб. Наименьший размер среднемесячной заработной платы на одного работника в 2019 г. определен в следующих отраслях:</w:t>
      </w:r>
      <w:proofErr w:type="gramEnd"/>
    </w:p>
    <w:p w:rsidR="00C0545D" w:rsidRDefault="005E281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«Деятельность по операциям с недвижимым имуществом»  в размере 25984 руб.;</w:t>
      </w:r>
    </w:p>
    <w:p w:rsidR="00C0545D" w:rsidRDefault="005E281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«Обеспечение электрической энергией, газом и паром, кондиционирование воздуха» в размере 37380 руб.</w:t>
      </w:r>
    </w:p>
    <w:p w:rsidR="00C0545D" w:rsidRDefault="005E281A">
      <w:pPr>
        <w:spacing w:after="0" w:line="240" w:lineRule="auto"/>
        <w:ind w:firstLine="567"/>
        <w:jc w:val="both"/>
        <w:rPr>
          <w:rFonts w:ascii="Calibri" w:eastAsia="Calibri" w:hAnsi="Calibri" w:cs="Times New Roman"/>
        </w:rPr>
      </w:pPr>
      <w:r>
        <w:rPr>
          <w:rFonts w:ascii="Times New Roman" w:eastAsia="Times New Roman" w:hAnsi="Times New Roman" w:cs="Times New Roman"/>
          <w:b/>
          <w:sz w:val="24"/>
          <w:szCs w:val="24"/>
        </w:rPr>
        <w:t>Деятельность органов опеки и попечительства</w:t>
      </w:r>
    </w:p>
    <w:p w:rsidR="00C0545D" w:rsidRDefault="005E281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01 апреля 2019 г. полномочия органов опеки и попечительства на территории Республики Коми переданы в органы местного самоуправления. </w:t>
      </w:r>
    </w:p>
    <w:p w:rsidR="00C0545D" w:rsidRDefault="005E281A">
      <w:pPr>
        <w:spacing w:after="0" w:line="240" w:lineRule="auto"/>
        <w:jc w:val="both"/>
        <w:rPr>
          <w:rFonts w:ascii="Calibri" w:eastAsia="Calibri" w:hAnsi="Calibri" w:cs="Times New Roman"/>
        </w:rPr>
      </w:pPr>
      <w:proofErr w:type="gramStart"/>
      <w:r>
        <w:rPr>
          <w:rFonts w:ascii="Times New Roman" w:eastAsia="Calibri" w:hAnsi="Times New Roman" w:cs="Times New Roman"/>
          <w:sz w:val="24"/>
          <w:szCs w:val="18"/>
        </w:rPr>
        <w:t xml:space="preserve">Анализ деятельности за период 2015-2019 гг. показывает снижение основных показателей, так в 2019 г. выявлено 3 </w:t>
      </w:r>
      <w:r>
        <w:rPr>
          <w:rFonts w:ascii="Times New Roman" w:hAnsi="Times New Roman" w:cs="Times New Roman"/>
          <w:bCs/>
          <w:color w:val="000000"/>
        </w:rPr>
        <w:t>детей-сирот и детей, оставшихся без попечения родителей,  (в 2015 г. – 12 детей, в 2018г.  -8 детей,);  отобрано детей по ст.77 Семейного кодекса Российской Федерации в 2019 г. – 1 ребенок (в 2015 г. – 3 детей, в 2018г. 1 ребенок,); устроено детей-сирот и детей, оставшихся</w:t>
      </w:r>
      <w:proofErr w:type="gramEnd"/>
      <w:r>
        <w:rPr>
          <w:rFonts w:ascii="Times New Roman" w:hAnsi="Times New Roman" w:cs="Times New Roman"/>
          <w:bCs/>
          <w:color w:val="000000"/>
        </w:rPr>
        <w:t xml:space="preserve"> </w:t>
      </w:r>
      <w:proofErr w:type="gramStart"/>
      <w:r>
        <w:rPr>
          <w:rFonts w:ascii="Times New Roman" w:hAnsi="Times New Roman" w:cs="Times New Roman"/>
          <w:bCs/>
          <w:color w:val="000000"/>
        </w:rPr>
        <w:t xml:space="preserve">без попечения родителей в замещающую семью (опека, попечительство, приемная семья) в 2019 г. 3 детей (в 2015 г. – 4 детей, в 2018г.  - 6 детей), в организацию для детей-сирот и детей, оставшихся без попечения родителей (детский дом) в 2019 г. не устраивались дети (в 2015 г. устроено  8 детей,  в 2018г. 2  детей,). Данная тенденция </w:t>
      </w:r>
      <w:r>
        <w:rPr>
          <w:rFonts w:ascii="Times New Roman" w:eastAsia="Calibri" w:hAnsi="Times New Roman" w:cs="Times New Roman"/>
          <w:sz w:val="24"/>
          <w:szCs w:val="18"/>
        </w:rPr>
        <w:t>положительно характеризует проводимую в данном направлении</w:t>
      </w:r>
      <w:proofErr w:type="gramEnd"/>
      <w:r>
        <w:rPr>
          <w:rFonts w:ascii="Times New Roman" w:eastAsia="Calibri" w:hAnsi="Times New Roman" w:cs="Times New Roman"/>
          <w:sz w:val="24"/>
          <w:szCs w:val="18"/>
        </w:rPr>
        <w:t xml:space="preserve"> работу, т. к.  постоянно ведется профилактическая работа с семьями, состоящими на учете субъектов профилактики. Также </w:t>
      </w:r>
      <w:r>
        <w:rPr>
          <w:rFonts w:ascii="Times New Roman" w:eastAsia="Times New Roman" w:hAnsi="Times New Roman" w:cs="Times New Roman"/>
          <w:sz w:val="24"/>
          <w:szCs w:val="18"/>
          <w:lang w:eastAsia="zh-CN"/>
        </w:rPr>
        <w:t xml:space="preserve">ведется </w:t>
      </w:r>
      <w:r>
        <w:rPr>
          <w:rFonts w:ascii="Times New Roman" w:eastAsia="Calibri" w:hAnsi="Times New Roman" w:cs="Times New Roman"/>
          <w:sz w:val="24"/>
          <w:szCs w:val="18"/>
        </w:rPr>
        <w:t>работа с замещающими семьями, в которых воспитываются дети-сироты и дети, оставшиеся без попечения родителей и детьми, состоящими на учете субъектов профилактики.</w:t>
      </w:r>
    </w:p>
    <w:p w:rsidR="00C0545D" w:rsidRDefault="00C0545D">
      <w:pPr>
        <w:spacing w:after="0" w:line="240" w:lineRule="auto"/>
        <w:rPr>
          <w:rFonts w:ascii="Times New Roman" w:hAnsi="Times New Roman" w:cs="Times New Roman"/>
        </w:rPr>
      </w:pPr>
    </w:p>
    <w:p w:rsidR="00C0545D" w:rsidRDefault="00C0545D">
      <w:pPr>
        <w:spacing w:after="0" w:line="240" w:lineRule="auto"/>
        <w:rPr>
          <w:rFonts w:ascii="Times New Roman" w:hAnsi="Times New Roman" w:cs="Times New Roman"/>
        </w:rPr>
      </w:pPr>
    </w:p>
    <w:p w:rsidR="00C0545D" w:rsidRDefault="002D442D">
      <w:pPr>
        <w:spacing w:after="0" w:line="240" w:lineRule="auto"/>
        <w:jc w:val="center"/>
        <w:outlineLvl w:val="0"/>
        <w:rPr>
          <w:rFonts w:ascii="Times New Roman" w:hAnsi="Times New Roman" w:cs="Times New Roman"/>
          <w:b/>
          <w:bCs/>
        </w:rPr>
      </w:pPr>
      <w:r w:rsidRPr="0068415F">
        <w:rPr>
          <w:rFonts w:ascii="Times New Roman" w:hAnsi="Times New Roman" w:cs="Times New Roman"/>
          <w:b/>
          <w:bCs/>
        </w:rPr>
        <w:t xml:space="preserve">11. </w:t>
      </w:r>
      <w:r w:rsidR="005E281A">
        <w:rPr>
          <w:rFonts w:ascii="Times New Roman" w:hAnsi="Times New Roman" w:cs="Times New Roman"/>
          <w:b/>
          <w:bCs/>
        </w:rPr>
        <w:t>Безопасность жизнедеятельности</w:t>
      </w:r>
    </w:p>
    <w:p w:rsidR="00C0545D" w:rsidRDefault="005E281A">
      <w:pPr>
        <w:widowControl w:val="0"/>
        <w:suppressAutoHyphens/>
        <w:spacing w:after="0" w:line="240" w:lineRule="auto"/>
        <w:ind w:firstLine="539"/>
        <w:jc w:val="both"/>
        <w:rPr>
          <w:rFonts w:ascii="Times New Roman" w:hAnsi="Times New Roman"/>
          <w:color w:val="000000"/>
          <w:kern w:val="2"/>
          <w:sz w:val="24"/>
          <w:szCs w:val="24"/>
        </w:rPr>
      </w:pPr>
      <w:r>
        <w:rPr>
          <w:rFonts w:ascii="Times New Roman" w:hAnsi="Times New Roman"/>
          <w:color w:val="000000"/>
          <w:kern w:val="2"/>
          <w:sz w:val="24"/>
          <w:szCs w:val="24"/>
        </w:rPr>
        <w:t xml:space="preserve">Данные о сложившейся ситуации на территории </w:t>
      </w:r>
      <w:r w:rsidR="00AD3473">
        <w:rPr>
          <w:rFonts w:ascii="Times New Roman" w:hAnsi="Times New Roman"/>
          <w:color w:val="000000"/>
          <w:kern w:val="2"/>
          <w:sz w:val="24"/>
          <w:szCs w:val="24"/>
        </w:rPr>
        <w:t xml:space="preserve">МО </w:t>
      </w:r>
      <w:r>
        <w:rPr>
          <w:rFonts w:ascii="Times New Roman" w:hAnsi="Times New Roman"/>
          <w:color w:val="000000"/>
          <w:kern w:val="2"/>
          <w:sz w:val="24"/>
          <w:szCs w:val="24"/>
        </w:rPr>
        <w:t>ГО «Вуктыл» за период с 2015 г. по 2019 г., характеризующие уровень преступности и р</w:t>
      </w:r>
      <w:r>
        <w:rPr>
          <w:rFonts w:ascii="Times New Roman" w:hAnsi="Times New Roman" w:cs="Times New Roman"/>
          <w:sz w:val="24"/>
          <w:szCs w:val="24"/>
        </w:rPr>
        <w:t>аскрываемость преступлений</w:t>
      </w:r>
      <w:r>
        <w:rPr>
          <w:rFonts w:ascii="Times New Roman" w:hAnsi="Times New Roman"/>
          <w:color w:val="000000"/>
          <w:kern w:val="2"/>
          <w:sz w:val="24"/>
          <w:szCs w:val="24"/>
        </w:rPr>
        <w:t>, представлены в следующей таблице:</w:t>
      </w:r>
    </w:p>
    <w:p w:rsidR="00C0545D" w:rsidRDefault="00C0545D">
      <w:pPr>
        <w:widowControl w:val="0"/>
        <w:suppressAutoHyphens/>
        <w:spacing w:after="0" w:line="240" w:lineRule="auto"/>
        <w:ind w:firstLine="539"/>
        <w:jc w:val="both"/>
        <w:rPr>
          <w:sz w:val="24"/>
          <w:szCs w:val="24"/>
        </w:rPr>
      </w:pPr>
    </w:p>
    <w:tbl>
      <w:tblPr>
        <w:tblW w:w="9378" w:type="dxa"/>
        <w:tblInd w:w="291" w:type="dxa"/>
        <w:tblBorders>
          <w:top w:val="single" w:sz="2" w:space="0" w:color="000001"/>
          <w:left w:val="single" w:sz="2" w:space="0" w:color="000001"/>
          <w:bottom w:val="single" w:sz="2" w:space="0" w:color="000001"/>
          <w:insideH w:val="single" w:sz="2" w:space="0" w:color="000001"/>
        </w:tblBorders>
        <w:tblCellMar>
          <w:left w:w="4" w:type="dxa"/>
          <w:right w:w="10" w:type="dxa"/>
        </w:tblCellMar>
        <w:tblLook w:val="0000" w:firstRow="0" w:lastRow="0" w:firstColumn="0" w:lastColumn="0" w:noHBand="0" w:noVBand="0"/>
      </w:tblPr>
      <w:tblGrid>
        <w:gridCol w:w="2835"/>
        <w:gridCol w:w="1252"/>
        <w:gridCol w:w="1016"/>
        <w:gridCol w:w="1016"/>
        <w:gridCol w:w="992"/>
        <w:gridCol w:w="1134"/>
        <w:gridCol w:w="1133"/>
      </w:tblGrid>
      <w:tr w:rsidR="00C0545D" w:rsidTr="00647513">
        <w:tc>
          <w:tcPr>
            <w:tcW w:w="2835" w:type="dxa"/>
            <w:tcBorders>
              <w:top w:val="single" w:sz="2" w:space="0" w:color="000001"/>
              <w:left w:val="single" w:sz="2" w:space="0" w:color="000001"/>
              <w:bottom w:val="single" w:sz="2" w:space="0" w:color="000001"/>
            </w:tcBorders>
            <w:shd w:val="clear" w:color="auto" w:fill="auto"/>
            <w:tcMar>
              <w:left w:w="4" w:type="dxa"/>
            </w:tcMar>
          </w:tcPr>
          <w:p w:rsidR="00C0545D" w:rsidRDefault="005E281A">
            <w:pPr>
              <w:spacing w:after="0" w:line="240" w:lineRule="auto"/>
              <w:jc w:val="center"/>
              <w:rPr>
                <w:rFonts w:ascii="Times New Roman" w:hAnsi="Times New Roman"/>
                <w:sz w:val="20"/>
                <w:szCs w:val="20"/>
              </w:rPr>
            </w:pPr>
            <w:r>
              <w:rPr>
                <w:rFonts w:ascii="Times New Roman" w:hAnsi="Times New Roman"/>
                <w:sz w:val="20"/>
                <w:szCs w:val="20"/>
              </w:rPr>
              <w:t>Наименование показателя</w:t>
            </w:r>
          </w:p>
        </w:tc>
        <w:tc>
          <w:tcPr>
            <w:tcW w:w="1252" w:type="dxa"/>
            <w:tcBorders>
              <w:top w:val="single" w:sz="2" w:space="0" w:color="000001"/>
              <w:left w:val="single" w:sz="2" w:space="0" w:color="000001"/>
              <w:bottom w:val="single" w:sz="2" w:space="0" w:color="000001"/>
            </w:tcBorders>
            <w:shd w:val="clear" w:color="auto" w:fill="auto"/>
            <w:tcMar>
              <w:left w:w="4" w:type="dxa"/>
            </w:tcMar>
          </w:tcPr>
          <w:p w:rsidR="00C0545D" w:rsidRDefault="005E281A">
            <w:pPr>
              <w:spacing w:after="0" w:line="240" w:lineRule="auto"/>
              <w:jc w:val="center"/>
              <w:rPr>
                <w:rFonts w:ascii="Times New Roman" w:hAnsi="Times New Roman"/>
                <w:sz w:val="20"/>
                <w:szCs w:val="20"/>
              </w:rPr>
            </w:pPr>
            <w:r>
              <w:rPr>
                <w:rFonts w:ascii="Times New Roman" w:hAnsi="Times New Roman"/>
                <w:sz w:val="20"/>
                <w:szCs w:val="20"/>
              </w:rPr>
              <w:t>Единицы измерения</w:t>
            </w:r>
          </w:p>
        </w:tc>
        <w:tc>
          <w:tcPr>
            <w:tcW w:w="1016" w:type="dxa"/>
            <w:tcBorders>
              <w:top w:val="single" w:sz="2" w:space="0" w:color="000001"/>
              <w:left w:val="single" w:sz="2" w:space="0" w:color="000001"/>
              <w:bottom w:val="single" w:sz="2" w:space="0" w:color="000001"/>
            </w:tcBorders>
            <w:shd w:val="clear" w:color="auto" w:fill="auto"/>
            <w:tcMar>
              <w:left w:w="4" w:type="dxa"/>
            </w:tcMar>
          </w:tcPr>
          <w:p w:rsidR="00C0545D" w:rsidRDefault="005E281A">
            <w:pPr>
              <w:widowControl w:val="0"/>
              <w:suppressAutoHyphens/>
              <w:spacing w:after="0" w:line="240" w:lineRule="auto"/>
              <w:jc w:val="center"/>
              <w:rPr>
                <w:rFonts w:ascii="Times New Roman" w:hAnsi="Times New Roman"/>
                <w:sz w:val="20"/>
                <w:szCs w:val="20"/>
              </w:rPr>
            </w:pPr>
            <w:r>
              <w:rPr>
                <w:rFonts w:ascii="Times New Roman" w:hAnsi="Times New Roman"/>
                <w:color w:val="000000"/>
                <w:kern w:val="2"/>
                <w:sz w:val="20"/>
                <w:szCs w:val="20"/>
              </w:rPr>
              <w:t>2015 год</w:t>
            </w:r>
          </w:p>
        </w:tc>
        <w:tc>
          <w:tcPr>
            <w:tcW w:w="1016" w:type="dxa"/>
            <w:tcBorders>
              <w:top w:val="single" w:sz="2" w:space="0" w:color="000001"/>
              <w:left w:val="single" w:sz="2" w:space="0" w:color="000001"/>
              <w:bottom w:val="single" w:sz="2" w:space="0" w:color="000001"/>
            </w:tcBorders>
            <w:shd w:val="clear" w:color="auto" w:fill="auto"/>
            <w:tcMar>
              <w:left w:w="4" w:type="dxa"/>
            </w:tcMar>
          </w:tcPr>
          <w:p w:rsidR="00C0545D" w:rsidRDefault="005E281A">
            <w:pPr>
              <w:widowControl w:val="0"/>
              <w:suppressAutoHyphens/>
              <w:spacing w:after="0" w:line="240" w:lineRule="auto"/>
              <w:jc w:val="center"/>
              <w:rPr>
                <w:rFonts w:ascii="Times New Roman" w:hAnsi="Times New Roman"/>
                <w:sz w:val="20"/>
                <w:szCs w:val="20"/>
              </w:rPr>
            </w:pPr>
            <w:r>
              <w:rPr>
                <w:rFonts w:ascii="Times New Roman" w:hAnsi="Times New Roman"/>
                <w:color w:val="000000"/>
                <w:kern w:val="2"/>
                <w:sz w:val="20"/>
                <w:szCs w:val="20"/>
              </w:rPr>
              <w:t>2016 год</w:t>
            </w:r>
          </w:p>
        </w:tc>
        <w:tc>
          <w:tcPr>
            <w:tcW w:w="992" w:type="dxa"/>
            <w:tcBorders>
              <w:top w:val="single" w:sz="2" w:space="0" w:color="000001"/>
              <w:left w:val="single" w:sz="2" w:space="0" w:color="000001"/>
              <w:bottom w:val="single" w:sz="2" w:space="0" w:color="000001"/>
            </w:tcBorders>
            <w:shd w:val="clear" w:color="auto" w:fill="auto"/>
            <w:tcMar>
              <w:left w:w="4" w:type="dxa"/>
            </w:tcMar>
          </w:tcPr>
          <w:p w:rsidR="00C0545D" w:rsidRDefault="005E281A">
            <w:pPr>
              <w:widowControl w:val="0"/>
              <w:suppressAutoHyphens/>
              <w:spacing w:after="0" w:line="240" w:lineRule="auto"/>
              <w:jc w:val="center"/>
              <w:rPr>
                <w:rFonts w:ascii="Times New Roman" w:hAnsi="Times New Roman"/>
                <w:sz w:val="20"/>
                <w:szCs w:val="20"/>
              </w:rPr>
            </w:pPr>
            <w:r>
              <w:rPr>
                <w:rFonts w:ascii="Times New Roman" w:hAnsi="Times New Roman"/>
                <w:color w:val="000000"/>
                <w:kern w:val="2"/>
                <w:sz w:val="20"/>
                <w:szCs w:val="20"/>
              </w:rPr>
              <w:t>2017 год</w:t>
            </w:r>
          </w:p>
        </w:tc>
        <w:tc>
          <w:tcPr>
            <w:tcW w:w="1134" w:type="dxa"/>
            <w:tcBorders>
              <w:top w:val="single" w:sz="2" w:space="0" w:color="000001"/>
              <w:left w:val="single" w:sz="2" w:space="0" w:color="000001"/>
              <w:bottom w:val="single" w:sz="2" w:space="0" w:color="000001"/>
            </w:tcBorders>
            <w:shd w:val="clear" w:color="auto" w:fill="auto"/>
            <w:tcMar>
              <w:left w:w="4" w:type="dxa"/>
            </w:tcMar>
          </w:tcPr>
          <w:p w:rsidR="00C0545D" w:rsidRDefault="005E281A">
            <w:pPr>
              <w:spacing w:after="0" w:line="240" w:lineRule="auto"/>
              <w:jc w:val="center"/>
              <w:rPr>
                <w:rFonts w:ascii="Times New Roman" w:hAnsi="Times New Roman"/>
                <w:sz w:val="20"/>
                <w:szCs w:val="20"/>
              </w:rPr>
            </w:pPr>
            <w:r>
              <w:rPr>
                <w:rFonts w:ascii="Times New Roman" w:hAnsi="Times New Roman"/>
                <w:color w:val="000000"/>
                <w:sz w:val="20"/>
                <w:szCs w:val="20"/>
              </w:rPr>
              <w:t>2018 год</w:t>
            </w:r>
          </w:p>
        </w:tc>
        <w:tc>
          <w:tcPr>
            <w:tcW w:w="1133" w:type="dxa"/>
            <w:tcBorders>
              <w:top w:val="single" w:sz="2" w:space="0" w:color="000001"/>
              <w:left w:val="single" w:sz="2" w:space="0" w:color="000001"/>
              <w:bottom w:val="single" w:sz="2" w:space="0" w:color="000001"/>
              <w:right w:val="single" w:sz="2" w:space="0" w:color="000001"/>
            </w:tcBorders>
            <w:shd w:val="clear" w:color="auto" w:fill="auto"/>
            <w:tcMar>
              <w:left w:w="4" w:type="dxa"/>
            </w:tcMar>
          </w:tcPr>
          <w:p w:rsidR="00C0545D" w:rsidRDefault="005E281A">
            <w:pPr>
              <w:spacing w:after="0" w:line="240" w:lineRule="auto"/>
              <w:jc w:val="center"/>
              <w:rPr>
                <w:rFonts w:ascii="Times New Roman" w:hAnsi="Times New Roman"/>
                <w:sz w:val="20"/>
                <w:szCs w:val="20"/>
              </w:rPr>
            </w:pPr>
            <w:r>
              <w:rPr>
                <w:rFonts w:ascii="Times New Roman" w:hAnsi="Times New Roman"/>
                <w:color w:val="000000"/>
                <w:sz w:val="20"/>
                <w:szCs w:val="20"/>
              </w:rPr>
              <w:t>2019 год</w:t>
            </w:r>
          </w:p>
        </w:tc>
      </w:tr>
      <w:tr w:rsidR="00C0545D" w:rsidTr="00647513">
        <w:tc>
          <w:tcPr>
            <w:tcW w:w="2835" w:type="dxa"/>
            <w:tcBorders>
              <w:top w:val="single" w:sz="2" w:space="0" w:color="000001"/>
              <w:left w:val="single" w:sz="2" w:space="0" w:color="000001"/>
              <w:bottom w:val="single" w:sz="2" w:space="0" w:color="000001"/>
            </w:tcBorders>
            <w:shd w:val="clear" w:color="auto" w:fill="auto"/>
            <w:tcMar>
              <w:left w:w="4" w:type="dxa"/>
            </w:tcMar>
          </w:tcPr>
          <w:p w:rsidR="00C0545D" w:rsidRDefault="005E281A">
            <w:pPr>
              <w:spacing w:after="0" w:line="240" w:lineRule="auto"/>
              <w:rPr>
                <w:rFonts w:ascii="Times New Roman" w:hAnsi="Times New Roman" w:cs="Times New Roman"/>
              </w:rPr>
            </w:pPr>
            <w:r>
              <w:rPr>
                <w:rFonts w:ascii="Times New Roman" w:hAnsi="Times New Roman" w:cs="Times New Roman"/>
              </w:rPr>
              <w:t>Зарегистрировано преступлений</w:t>
            </w:r>
          </w:p>
        </w:tc>
        <w:tc>
          <w:tcPr>
            <w:tcW w:w="1252" w:type="dxa"/>
            <w:tcBorders>
              <w:top w:val="single" w:sz="2" w:space="0" w:color="000001"/>
              <w:left w:val="single" w:sz="2" w:space="0" w:color="000001"/>
              <w:bottom w:val="single" w:sz="2" w:space="0" w:color="000001"/>
            </w:tcBorders>
            <w:shd w:val="clear" w:color="auto" w:fill="auto"/>
            <w:tcMar>
              <w:left w:w="4" w:type="dxa"/>
            </w:tcMar>
          </w:tcPr>
          <w:p w:rsidR="00C0545D" w:rsidRDefault="005E281A">
            <w:pPr>
              <w:spacing w:after="0" w:line="240" w:lineRule="auto"/>
              <w:jc w:val="center"/>
              <w:rPr>
                <w:rFonts w:ascii="Times New Roman" w:hAnsi="Times New Roman" w:cs="Times New Roman"/>
              </w:rPr>
            </w:pPr>
            <w:r>
              <w:rPr>
                <w:rFonts w:ascii="Times New Roman" w:hAnsi="Times New Roman" w:cs="Times New Roman"/>
              </w:rPr>
              <w:t>единиц</w:t>
            </w:r>
          </w:p>
        </w:tc>
        <w:tc>
          <w:tcPr>
            <w:tcW w:w="1016" w:type="dxa"/>
            <w:tcBorders>
              <w:top w:val="single" w:sz="2" w:space="0" w:color="000001"/>
              <w:left w:val="single" w:sz="2" w:space="0" w:color="000001"/>
              <w:bottom w:val="single" w:sz="2" w:space="0" w:color="000001"/>
            </w:tcBorders>
            <w:shd w:val="clear" w:color="auto" w:fill="auto"/>
            <w:tcMar>
              <w:left w:w="4" w:type="dxa"/>
            </w:tcMar>
          </w:tcPr>
          <w:p w:rsidR="00C0545D" w:rsidRDefault="005E281A">
            <w:pPr>
              <w:widowControl w:val="0"/>
              <w:suppressAutoHyphens/>
              <w:spacing w:after="0" w:line="240" w:lineRule="auto"/>
              <w:jc w:val="center"/>
              <w:rPr>
                <w:rFonts w:ascii="Times New Roman" w:hAnsi="Times New Roman" w:cs="Times New Roman"/>
              </w:rPr>
            </w:pPr>
            <w:r>
              <w:rPr>
                <w:rFonts w:ascii="Times New Roman" w:hAnsi="Times New Roman" w:cs="Times New Roman"/>
                <w:color w:val="000000"/>
                <w:kern w:val="2"/>
              </w:rPr>
              <w:t>430</w:t>
            </w:r>
          </w:p>
        </w:tc>
        <w:tc>
          <w:tcPr>
            <w:tcW w:w="1016" w:type="dxa"/>
            <w:tcBorders>
              <w:top w:val="single" w:sz="2" w:space="0" w:color="000001"/>
              <w:left w:val="single" w:sz="2" w:space="0" w:color="000001"/>
              <w:bottom w:val="single" w:sz="2" w:space="0" w:color="000001"/>
            </w:tcBorders>
            <w:shd w:val="clear" w:color="auto" w:fill="auto"/>
            <w:tcMar>
              <w:left w:w="4" w:type="dxa"/>
            </w:tcMar>
          </w:tcPr>
          <w:p w:rsidR="00C0545D" w:rsidRDefault="005E281A">
            <w:pPr>
              <w:widowControl w:val="0"/>
              <w:suppressAutoHyphens/>
              <w:spacing w:after="0" w:line="240" w:lineRule="auto"/>
              <w:jc w:val="center"/>
              <w:rPr>
                <w:rFonts w:ascii="Times New Roman" w:hAnsi="Times New Roman" w:cs="Times New Roman"/>
              </w:rPr>
            </w:pPr>
            <w:r>
              <w:rPr>
                <w:rFonts w:ascii="Times New Roman" w:hAnsi="Times New Roman" w:cs="Times New Roman"/>
                <w:color w:val="000000"/>
                <w:kern w:val="2"/>
              </w:rPr>
              <w:t>381</w:t>
            </w:r>
          </w:p>
        </w:tc>
        <w:tc>
          <w:tcPr>
            <w:tcW w:w="992" w:type="dxa"/>
            <w:tcBorders>
              <w:top w:val="single" w:sz="2" w:space="0" w:color="000001"/>
              <w:left w:val="single" w:sz="2" w:space="0" w:color="000001"/>
              <w:bottom w:val="single" w:sz="2" w:space="0" w:color="000001"/>
            </w:tcBorders>
            <w:shd w:val="clear" w:color="auto" w:fill="auto"/>
            <w:tcMar>
              <w:left w:w="4" w:type="dxa"/>
            </w:tcMar>
          </w:tcPr>
          <w:p w:rsidR="00C0545D" w:rsidRDefault="005E281A">
            <w:pPr>
              <w:widowControl w:val="0"/>
              <w:suppressAutoHyphens/>
              <w:spacing w:after="0" w:line="240" w:lineRule="auto"/>
              <w:jc w:val="center"/>
              <w:rPr>
                <w:rFonts w:ascii="Times New Roman" w:hAnsi="Times New Roman" w:cs="Times New Roman"/>
              </w:rPr>
            </w:pPr>
            <w:r>
              <w:rPr>
                <w:rFonts w:ascii="Times New Roman" w:hAnsi="Times New Roman" w:cs="Times New Roman"/>
                <w:color w:val="000000"/>
                <w:kern w:val="2"/>
              </w:rPr>
              <w:t>319</w:t>
            </w:r>
          </w:p>
        </w:tc>
        <w:tc>
          <w:tcPr>
            <w:tcW w:w="1134" w:type="dxa"/>
            <w:tcBorders>
              <w:top w:val="single" w:sz="2" w:space="0" w:color="000001"/>
              <w:left w:val="single" w:sz="2" w:space="0" w:color="000001"/>
              <w:bottom w:val="single" w:sz="2" w:space="0" w:color="000001"/>
            </w:tcBorders>
            <w:shd w:val="clear" w:color="auto" w:fill="auto"/>
            <w:tcMar>
              <w:left w:w="4" w:type="dxa"/>
            </w:tcMar>
          </w:tcPr>
          <w:p w:rsidR="00C0545D" w:rsidRDefault="005E281A">
            <w:pPr>
              <w:spacing w:after="0" w:line="240" w:lineRule="auto"/>
              <w:jc w:val="center"/>
              <w:rPr>
                <w:rFonts w:ascii="Times New Roman" w:hAnsi="Times New Roman" w:cs="Times New Roman"/>
              </w:rPr>
            </w:pPr>
            <w:r>
              <w:rPr>
                <w:rFonts w:ascii="Times New Roman" w:hAnsi="Times New Roman" w:cs="Times New Roman"/>
                <w:color w:val="000000"/>
              </w:rPr>
              <w:t>304</w:t>
            </w:r>
          </w:p>
        </w:tc>
        <w:tc>
          <w:tcPr>
            <w:tcW w:w="1133" w:type="dxa"/>
            <w:tcBorders>
              <w:top w:val="single" w:sz="2" w:space="0" w:color="000001"/>
              <w:left w:val="single" w:sz="2" w:space="0" w:color="000001"/>
              <w:bottom w:val="single" w:sz="2" w:space="0" w:color="000001"/>
              <w:right w:val="single" w:sz="2" w:space="0" w:color="000001"/>
            </w:tcBorders>
            <w:shd w:val="clear" w:color="auto" w:fill="auto"/>
            <w:tcMar>
              <w:left w:w="4" w:type="dxa"/>
            </w:tcMar>
          </w:tcPr>
          <w:p w:rsidR="00C0545D" w:rsidRDefault="005E281A">
            <w:pPr>
              <w:spacing w:after="0" w:line="240" w:lineRule="auto"/>
              <w:jc w:val="center"/>
              <w:rPr>
                <w:rFonts w:ascii="Times New Roman" w:hAnsi="Times New Roman" w:cs="Times New Roman"/>
                <w:color w:val="000000"/>
              </w:rPr>
            </w:pPr>
            <w:r>
              <w:rPr>
                <w:rFonts w:ascii="Times New Roman" w:hAnsi="Times New Roman" w:cs="Times New Roman"/>
                <w:color w:val="000000"/>
              </w:rPr>
              <w:t>277</w:t>
            </w:r>
          </w:p>
        </w:tc>
      </w:tr>
      <w:tr w:rsidR="00C0545D" w:rsidTr="00647513">
        <w:tc>
          <w:tcPr>
            <w:tcW w:w="2835" w:type="dxa"/>
            <w:tcBorders>
              <w:top w:val="single" w:sz="2" w:space="0" w:color="000001"/>
              <w:left w:val="single" w:sz="2" w:space="0" w:color="000001"/>
              <w:bottom w:val="single" w:sz="2" w:space="0" w:color="000001"/>
            </w:tcBorders>
            <w:shd w:val="clear" w:color="auto" w:fill="auto"/>
            <w:tcMar>
              <w:left w:w="4" w:type="dxa"/>
            </w:tcMar>
          </w:tcPr>
          <w:p w:rsidR="00C0545D" w:rsidRDefault="005E281A">
            <w:pPr>
              <w:spacing w:after="0" w:line="240" w:lineRule="auto"/>
              <w:rPr>
                <w:rFonts w:ascii="Times New Roman" w:hAnsi="Times New Roman" w:cs="Times New Roman"/>
              </w:rPr>
            </w:pPr>
            <w:r>
              <w:rPr>
                <w:rFonts w:ascii="Times New Roman" w:hAnsi="Times New Roman" w:cs="Times New Roman"/>
              </w:rPr>
              <w:t xml:space="preserve">Из всех зарегистрированных преступлений - </w:t>
            </w:r>
            <w:proofErr w:type="gramStart"/>
            <w:r>
              <w:rPr>
                <w:rFonts w:ascii="Times New Roman" w:hAnsi="Times New Roman" w:cs="Times New Roman"/>
              </w:rPr>
              <w:t>тяжкие</w:t>
            </w:r>
            <w:proofErr w:type="gramEnd"/>
            <w:r>
              <w:rPr>
                <w:rFonts w:ascii="Times New Roman" w:hAnsi="Times New Roman" w:cs="Times New Roman"/>
              </w:rPr>
              <w:t xml:space="preserve"> и особо тяжкие</w:t>
            </w:r>
          </w:p>
        </w:tc>
        <w:tc>
          <w:tcPr>
            <w:tcW w:w="1252" w:type="dxa"/>
            <w:tcBorders>
              <w:top w:val="single" w:sz="2" w:space="0" w:color="000001"/>
              <w:left w:val="single" w:sz="2" w:space="0" w:color="000001"/>
              <w:bottom w:val="single" w:sz="2" w:space="0" w:color="000001"/>
            </w:tcBorders>
            <w:shd w:val="clear" w:color="auto" w:fill="auto"/>
            <w:tcMar>
              <w:left w:w="4" w:type="dxa"/>
            </w:tcMar>
          </w:tcPr>
          <w:p w:rsidR="00C0545D" w:rsidRDefault="005E281A">
            <w:pPr>
              <w:spacing w:after="0" w:line="240" w:lineRule="auto"/>
              <w:jc w:val="center"/>
              <w:rPr>
                <w:rFonts w:ascii="Times New Roman" w:hAnsi="Times New Roman" w:cs="Times New Roman"/>
              </w:rPr>
            </w:pPr>
            <w:r>
              <w:rPr>
                <w:rFonts w:ascii="Times New Roman" w:hAnsi="Times New Roman" w:cs="Times New Roman"/>
              </w:rPr>
              <w:t>единиц</w:t>
            </w:r>
          </w:p>
        </w:tc>
        <w:tc>
          <w:tcPr>
            <w:tcW w:w="1016" w:type="dxa"/>
            <w:tcBorders>
              <w:top w:val="single" w:sz="2" w:space="0" w:color="000001"/>
              <w:left w:val="single" w:sz="2" w:space="0" w:color="000001"/>
              <w:bottom w:val="single" w:sz="2" w:space="0" w:color="000001"/>
            </w:tcBorders>
            <w:shd w:val="clear" w:color="auto" w:fill="auto"/>
            <w:tcMar>
              <w:left w:w="4" w:type="dxa"/>
            </w:tcMar>
          </w:tcPr>
          <w:p w:rsidR="00C0545D" w:rsidRDefault="005E281A">
            <w:pPr>
              <w:widowControl w:val="0"/>
              <w:suppressAutoHyphens/>
              <w:spacing w:after="0" w:line="240" w:lineRule="auto"/>
              <w:jc w:val="center"/>
              <w:rPr>
                <w:rFonts w:ascii="Times New Roman" w:hAnsi="Times New Roman" w:cs="Times New Roman"/>
                <w:color w:val="000000"/>
                <w:kern w:val="2"/>
              </w:rPr>
            </w:pPr>
            <w:r>
              <w:rPr>
                <w:rFonts w:ascii="Times New Roman" w:hAnsi="Times New Roman" w:cs="Times New Roman"/>
                <w:color w:val="000000"/>
                <w:kern w:val="2"/>
              </w:rPr>
              <w:t>45</w:t>
            </w:r>
          </w:p>
        </w:tc>
        <w:tc>
          <w:tcPr>
            <w:tcW w:w="1016" w:type="dxa"/>
            <w:tcBorders>
              <w:top w:val="single" w:sz="2" w:space="0" w:color="000001"/>
              <w:left w:val="single" w:sz="2" w:space="0" w:color="000001"/>
              <w:bottom w:val="single" w:sz="2" w:space="0" w:color="000001"/>
            </w:tcBorders>
            <w:shd w:val="clear" w:color="auto" w:fill="auto"/>
            <w:tcMar>
              <w:left w:w="4" w:type="dxa"/>
            </w:tcMar>
          </w:tcPr>
          <w:p w:rsidR="00C0545D" w:rsidRDefault="005E281A">
            <w:pPr>
              <w:widowControl w:val="0"/>
              <w:suppressAutoHyphens/>
              <w:spacing w:after="0" w:line="240" w:lineRule="auto"/>
              <w:jc w:val="center"/>
              <w:rPr>
                <w:rFonts w:ascii="Times New Roman" w:hAnsi="Times New Roman" w:cs="Times New Roman"/>
                <w:color w:val="000000"/>
                <w:kern w:val="2"/>
              </w:rPr>
            </w:pPr>
            <w:r>
              <w:rPr>
                <w:rFonts w:ascii="Times New Roman" w:hAnsi="Times New Roman" w:cs="Times New Roman"/>
                <w:color w:val="000000"/>
                <w:kern w:val="2"/>
              </w:rPr>
              <w:t>29</w:t>
            </w:r>
          </w:p>
        </w:tc>
        <w:tc>
          <w:tcPr>
            <w:tcW w:w="992" w:type="dxa"/>
            <w:tcBorders>
              <w:top w:val="single" w:sz="2" w:space="0" w:color="000001"/>
              <w:left w:val="single" w:sz="2" w:space="0" w:color="000001"/>
              <w:bottom w:val="single" w:sz="2" w:space="0" w:color="000001"/>
            </w:tcBorders>
            <w:shd w:val="clear" w:color="auto" w:fill="auto"/>
            <w:tcMar>
              <w:left w:w="4" w:type="dxa"/>
            </w:tcMar>
          </w:tcPr>
          <w:p w:rsidR="00C0545D" w:rsidRDefault="005E281A">
            <w:pPr>
              <w:widowControl w:val="0"/>
              <w:suppressAutoHyphens/>
              <w:spacing w:after="0" w:line="240" w:lineRule="auto"/>
              <w:jc w:val="center"/>
              <w:rPr>
                <w:rFonts w:ascii="Times New Roman" w:hAnsi="Times New Roman" w:cs="Times New Roman"/>
                <w:color w:val="000000"/>
                <w:kern w:val="2"/>
              </w:rPr>
            </w:pPr>
            <w:r>
              <w:rPr>
                <w:rFonts w:ascii="Times New Roman" w:hAnsi="Times New Roman" w:cs="Times New Roman"/>
                <w:color w:val="000000"/>
              </w:rPr>
              <w:t>23</w:t>
            </w:r>
          </w:p>
        </w:tc>
        <w:tc>
          <w:tcPr>
            <w:tcW w:w="1134" w:type="dxa"/>
            <w:tcBorders>
              <w:top w:val="single" w:sz="2" w:space="0" w:color="000001"/>
              <w:left w:val="single" w:sz="2" w:space="0" w:color="000001"/>
              <w:bottom w:val="single" w:sz="2" w:space="0" w:color="000001"/>
            </w:tcBorders>
            <w:shd w:val="clear" w:color="auto" w:fill="auto"/>
            <w:tcMar>
              <w:left w:w="4" w:type="dxa"/>
            </w:tcMar>
          </w:tcPr>
          <w:p w:rsidR="00C0545D" w:rsidRDefault="005E281A">
            <w:pPr>
              <w:spacing w:after="0" w:line="240" w:lineRule="auto"/>
              <w:jc w:val="center"/>
              <w:rPr>
                <w:rFonts w:ascii="Times New Roman" w:hAnsi="Times New Roman" w:cs="Times New Roman"/>
                <w:color w:val="000000"/>
              </w:rPr>
            </w:pPr>
            <w:r>
              <w:rPr>
                <w:rFonts w:ascii="Times New Roman" w:hAnsi="Times New Roman" w:cs="Times New Roman"/>
                <w:color w:val="000000"/>
              </w:rPr>
              <w:t>44</w:t>
            </w:r>
          </w:p>
        </w:tc>
        <w:tc>
          <w:tcPr>
            <w:tcW w:w="1133" w:type="dxa"/>
            <w:tcBorders>
              <w:top w:val="single" w:sz="2" w:space="0" w:color="000001"/>
              <w:left w:val="single" w:sz="2" w:space="0" w:color="000001"/>
              <w:bottom w:val="single" w:sz="2" w:space="0" w:color="000001"/>
              <w:right w:val="single" w:sz="2" w:space="0" w:color="000001"/>
            </w:tcBorders>
            <w:shd w:val="clear" w:color="auto" w:fill="auto"/>
            <w:tcMar>
              <w:left w:w="4" w:type="dxa"/>
            </w:tcMar>
          </w:tcPr>
          <w:p w:rsidR="00C0545D" w:rsidRDefault="005E281A">
            <w:pPr>
              <w:spacing w:after="0" w:line="240" w:lineRule="auto"/>
              <w:jc w:val="center"/>
              <w:rPr>
                <w:rFonts w:ascii="Times New Roman" w:hAnsi="Times New Roman" w:cs="Times New Roman"/>
                <w:color w:val="000000"/>
              </w:rPr>
            </w:pPr>
            <w:r>
              <w:rPr>
                <w:rFonts w:ascii="Times New Roman" w:hAnsi="Times New Roman" w:cs="Times New Roman"/>
                <w:color w:val="000000"/>
              </w:rPr>
              <w:t>35</w:t>
            </w:r>
          </w:p>
        </w:tc>
      </w:tr>
      <w:tr w:rsidR="00C0545D" w:rsidTr="00647513">
        <w:tc>
          <w:tcPr>
            <w:tcW w:w="2835" w:type="dxa"/>
            <w:tcBorders>
              <w:top w:val="single" w:sz="2" w:space="0" w:color="000001"/>
              <w:left w:val="single" w:sz="2" w:space="0" w:color="000001"/>
              <w:bottom w:val="single" w:sz="2" w:space="0" w:color="000001"/>
            </w:tcBorders>
            <w:shd w:val="clear" w:color="auto" w:fill="auto"/>
            <w:tcMar>
              <w:left w:w="4" w:type="dxa"/>
            </w:tcMar>
          </w:tcPr>
          <w:p w:rsidR="00C0545D" w:rsidRDefault="005E281A">
            <w:pPr>
              <w:spacing w:after="0" w:line="240" w:lineRule="auto"/>
              <w:rPr>
                <w:rFonts w:ascii="Times New Roman" w:hAnsi="Times New Roman" w:cs="Times New Roman"/>
              </w:rPr>
            </w:pPr>
            <w:r>
              <w:rPr>
                <w:rFonts w:ascii="Times New Roman" w:hAnsi="Times New Roman" w:cs="Times New Roman"/>
              </w:rPr>
              <w:t>Раскрываемость преступлений</w:t>
            </w:r>
          </w:p>
        </w:tc>
        <w:tc>
          <w:tcPr>
            <w:tcW w:w="1252" w:type="dxa"/>
            <w:tcBorders>
              <w:top w:val="single" w:sz="2" w:space="0" w:color="000001"/>
              <w:left w:val="single" w:sz="2" w:space="0" w:color="000001"/>
              <w:bottom w:val="single" w:sz="2" w:space="0" w:color="000001"/>
            </w:tcBorders>
            <w:shd w:val="clear" w:color="auto" w:fill="auto"/>
            <w:tcMar>
              <w:left w:w="4" w:type="dxa"/>
            </w:tcMar>
          </w:tcPr>
          <w:p w:rsidR="00C0545D" w:rsidRDefault="005E281A">
            <w:pPr>
              <w:spacing w:after="0" w:line="240" w:lineRule="auto"/>
              <w:jc w:val="center"/>
              <w:rPr>
                <w:rFonts w:ascii="Times New Roman" w:hAnsi="Times New Roman" w:cs="Times New Roman"/>
              </w:rPr>
            </w:pPr>
            <w:r>
              <w:rPr>
                <w:rFonts w:ascii="Times New Roman" w:hAnsi="Times New Roman" w:cs="Times New Roman"/>
              </w:rPr>
              <w:t>%</w:t>
            </w:r>
          </w:p>
        </w:tc>
        <w:tc>
          <w:tcPr>
            <w:tcW w:w="1016" w:type="dxa"/>
            <w:tcBorders>
              <w:top w:val="single" w:sz="2" w:space="0" w:color="000001"/>
              <w:left w:val="single" w:sz="2" w:space="0" w:color="000001"/>
              <w:bottom w:val="single" w:sz="2" w:space="0" w:color="000001"/>
            </w:tcBorders>
            <w:shd w:val="clear" w:color="auto" w:fill="auto"/>
            <w:tcMar>
              <w:left w:w="4" w:type="dxa"/>
            </w:tcMar>
          </w:tcPr>
          <w:p w:rsidR="00C0545D" w:rsidRDefault="005E281A">
            <w:pPr>
              <w:widowControl w:val="0"/>
              <w:suppressAutoHyphens/>
              <w:spacing w:after="0" w:line="240" w:lineRule="auto"/>
              <w:jc w:val="center"/>
              <w:rPr>
                <w:rFonts w:ascii="Times New Roman" w:hAnsi="Times New Roman" w:cs="Times New Roman"/>
                <w:color w:val="000000"/>
                <w:kern w:val="2"/>
              </w:rPr>
            </w:pPr>
            <w:r>
              <w:rPr>
                <w:rFonts w:ascii="Times New Roman" w:hAnsi="Times New Roman" w:cs="Times New Roman"/>
                <w:color w:val="000000"/>
                <w:kern w:val="2"/>
              </w:rPr>
              <w:t>79</w:t>
            </w:r>
          </w:p>
        </w:tc>
        <w:tc>
          <w:tcPr>
            <w:tcW w:w="1016" w:type="dxa"/>
            <w:tcBorders>
              <w:top w:val="single" w:sz="2" w:space="0" w:color="000001"/>
              <w:left w:val="single" w:sz="2" w:space="0" w:color="000001"/>
              <w:bottom w:val="single" w:sz="2" w:space="0" w:color="000001"/>
            </w:tcBorders>
            <w:shd w:val="clear" w:color="auto" w:fill="auto"/>
            <w:tcMar>
              <w:left w:w="4" w:type="dxa"/>
            </w:tcMar>
          </w:tcPr>
          <w:p w:rsidR="00C0545D" w:rsidRDefault="005E281A">
            <w:pPr>
              <w:widowControl w:val="0"/>
              <w:suppressAutoHyphens/>
              <w:spacing w:after="0" w:line="240" w:lineRule="auto"/>
              <w:jc w:val="center"/>
              <w:rPr>
                <w:rFonts w:ascii="Times New Roman" w:hAnsi="Times New Roman" w:cs="Times New Roman"/>
                <w:color w:val="000000"/>
                <w:kern w:val="2"/>
              </w:rPr>
            </w:pPr>
            <w:r>
              <w:rPr>
                <w:rFonts w:ascii="Times New Roman" w:hAnsi="Times New Roman" w:cs="Times New Roman"/>
                <w:color w:val="000000"/>
                <w:kern w:val="2"/>
              </w:rPr>
              <w:t>75,1</w:t>
            </w:r>
          </w:p>
        </w:tc>
        <w:tc>
          <w:tcPr>
            <w:tcW w:w="992" w:type="dxa"/>
            <w:tcBorders>
              <w:top w:val="single" w:sz="2" w:space="0" w:color="000001"/>
              <w:left w:val="single" w:sz="2" w:space="0" w:color="000001"/>
              <w:bottom w:val="single" w:sz="2" w:space="0" w:color="000001"/>
            </w:tcBorders>
            <w:shd w:val="clear" w:color="auto" w:fill="auto"/>
            <w:tcMar>
              <w:left w:w="4" w:type="dxa"/>
            </w:tcMar>
          </w:tcPr>
          <w:p w:rsidR="00C0545D" w:rsidRDefault="005E281A">
            <w:pPr>
              <w:widowControl w:val="0"/>
              <w:suppressAutoHyphens/>
              <w:spacing w:after="0" w:line="240" w:lineRule="auto"/>
              <w:jc w:val="center"/>
              <w:rPr>
                <w:rFonts w:ascii="Times New Roman" w:hAnsi="Times New Roman" w:cs="Times New Roman"/>
                <w:color w:val="000000"/>
                <w:kern w:val="2"/>
              </w:rPr>
            </w:pPr>
            <w:r>
              <w:rPr>
                <w:rFonts w:ascii="Times New Roman" w:hAnsi="Times New Roman" w:cs="Times New Roman"/>
                <w:color w:val="000000"/>
                <w:kern w:val="2"/>
              </w:rPr>
              <w:t>74,7</w:t>
            </w:r>
          </w:p>
        </w:tc>
        <w:tc>
          <w:tcPr>
            <w:tcW w:w="1134" w:type="dxa"/>
            <w:tcBorders>
              <w:top w:val="single" w:sz="2" w:space="0" w:color="000001"/>
              <w:left w:val="single" w:sz="2" w:space="0" w:color="000001"/>
              <w:bottom w:val="single" w:sz="2" w:space="0" w:color="000001"/>
            </w:tcBorders>
            <w:shd w:val="clear" w:color="auto" w:fill="auto"/>
            <w:tcMar>
              <w:left w:w="4" w:type="dxa"/>
            </w:tcMar>
          </w:tcPr>
          <w:p w:rsidR="00C0545D" w:rsidRDefault="005E281A">
            <w:pPr>
              <w:spacing w:after="0" w:line="240" w:lineRule="auto"/>
              <w:jc w:val="center"/>
              <w:rPr>
                <w:rFonts w:ascii="Times New Roman" w:hAnsi="Times New Roman" w:cs="Times New Roman"/>
                <w:color w:val="000000"/>
              </w:rPr>
            </w:pPr>
            <w:r>
              <w:rPr>
                <w:rFonts w:ascii="Times New Roman" w:hAnsi="Times New Roman" w:cs="Times New Roman"/>
                <w:color w:val="000000"/>
              </w:rPr>
              <w:t>68,8</w:t>
            </w:r>
          </w:p>
        </w:tc>
        <w:tc>
          <w:tcPr>
            <w:tcW w:w="1133" w:type="dxa"/>
            <w:tcBorders>
              <w:top w:val="single" w:sz="2" w:space="0" w:color="000001"/>
              <w:left w:val="single" w:sz="2" w:space="0" w:color="000001"/>
              <w:bottom w:val="single" w:sz="2" w:space="0" w:color="000001"/>
              <w:right w:val="single" w:sz="2" w:space="0" w:color="000001"/>
            </w:tcBorders>
            <w:shd w:val="clear" w:color="auto" w:fill="auto"/>
            <w:tcMar>
              <w:left w:w="4" w:type="dxa"/>
            </w:tcMar>
          </w:tcPr>
          <w:p w:rsidR="00C0545D" w:rsidRDefault="005E281A">
            <w:pPr>
              <w:spacing w:after="0" w:line="240" w:lineRule="auto"/>
              <w:jc w:val="center"/>
              <w:rPr>
                <w:rFonts w:ascii="Times New Roman" w:hAnsi="Times New Roman" w:cs="Times New Roman"/>
                <w:color w:val="000000"/>
              </w:rPr>
            </w:pPr>
            <w:r>
              <w:rPr>
                <w:rFonts w:ascii="Times New Roman" w:hAnsi="Times New Roman" w:cs="Times New Roman"/>
                <w:color w:val="000000"/>
              </w:rPr>
              <w:t>68,1</w:t>
            </w:r>
          </w:p>
        </w:tc>
      </w:tr>
    </w:tbl>
    <w:p w:rsidR="00C0545D" w:rsidRDefault="005E281A">
      <w:pPr>
        <w:widowControl w:val="0"/>
        <w:suppressAutoHyphens/>
        <w:spacing w:after="0" w:line="240" w:lineRule="auto"/>
        <w:ind w:firstLine="539"/>
        <w:jc w:val="both"/>
        <w:rPr>
          <w:rFonts w:ascii="Times New Roman" w:hAnsi="Times New Roman"/>
          <w:color w:val="000000"/>
          <w:kern w:val="2"/>
          <w:sz w:val="24"/>
          <w:szCs w:val="24"/>
        </w:rPr>
      </w:pPr>
      <w:proofErr w:type="gramStart"/>
      <w:r>
        <w:rPr>
          <w:rFonts w:ascii="Times New Roman" w:hAnsi="Times New Roman"/>
          <w:color w:val="000000"/>
          <w:kern w:val="2"/>
          <w:sz w:val="24"/>
          <w:szCs w:val="24"/>
        </w:rPr>
        <w:t xml:space="preserve">Показатель уровня преступности на территории </w:t>
      </w:r>
      <w:r w:rsidR="00AD3473">
        <w:rPr>
          <w:rFonts w:ascii="Times New Roman" w:hAnsi="Times New Roman"/>
          <w:color w:val="000000"/>
          <w:kern w:val="2"/>
          <w:sz w:val="24"/>
          <w:szCs w:val="24"/>
        </w:rPr>
        <w:t xml:space="preserve">МО </w:t>
      </w:r>
      <w:r>
        <w:rPr>
          <w:rFonts w:ascii="Times New Roman" w:hAnsi="Times New Roman"/>
          <w:color w:val="000000"/>
          <w:kern w:val="2"/>
          <w:sz w:val="24"/>
          <w:szCs w:val="24"/>
        </w:rPr>
        <w:t xml:space="preserve">ГО «Вуктыл» </w:t>
      </w:r>
      <w:r w:rsidR="006B566C">
        <w:rPr>
          <w:rFonts w:ascii="Times New Roman" w:hAnsi="Times New Roman"/>
          <w:color w:val="000000"/>
          <w:kern w:val="2"/>
          <w:sz w:val="24"/>
          <w:szCs w:val="24"/>
        </w:rPr>
        <w:t>в</w:t>
      </w:r>
      <w:r>
        <w:rPr>
          <w:rFonts w:ascii="Times New Roman" w:hAnsi="Times New Roman"/>
          <w:color w:val="000000"/>
          <w:kern w:val="2"/>
          <w:sz w:val="24"/>
          <w:szCs w:val="24"/>
        </w:rPr>
        <w:t xml:space="preserve"> 2019 г.</w:t>
      </w:r>
      <w:r w:rsidR="006B566C">
        <w:rPr>
          <w:rFonts w:ascii="Times New Roman" w:hAnsi="Times New Roman"/>
          <w:color w:val="000000"/>
          <w:kern w:val="2"/>
          <w:sz w:val="24"/>
          <w:szCs w:val="24"/>
        </w:rPr>
        <w:t xml:space="preserve"> по сравнению с 2018 г.</w:t>
      </w:r>
      <w:r>
        <w:rPr>
          <w:rFonts w:ascii="Times New Roman" w:hAnsi="Times New Roman"/>
          <w:color w:val="000000"/>
          <w:kern w:val="2"/>
          <w:sz w:val="24"/>
          <w:szCs w:val="24"/>
        </w:rPr>
        <w:t xml:space="preserve"> снизился на 9%, таким образом, число зарегистрированных преступлений за 2019 г. составило 277 ед., в том числе число зарегистрированных тяжких и особо тяжких преступлений составило 35 ед. или 80% от числа соответствующих преступлений  2018 г.  </w:t>
      </w:r>
      <w:proofErr w:type="gramEnd"/>
    </w:p>
    <w:p w:rsidR="00C0545D" w:rsidRDefault="005E281A">
      <w:pPr>
        <w:widowControl w:val="0"/>
        <w:suppressAutoHyphens/>
        <w:spacing w:after="0" w:line="240" w:lineRule="auto"/>
        <w:ind w:firstLine="539"/>
        <w:jc w:val="both"/>
        <w:rPr>
          <w:rFonts w:ascii="Times New Roman" w:hAnsi="Times New Roman"/>
          <w:color w:val="000000"/>
          <w:kern w:val="2"/>
          <w:sz w:val="24"/>
          <w:szCs w:val="24"/>
        </w:rPr>
      </w:pPr>
      <w:r>
        <w:rPr>
          <w:rFonts w:ascii="Times New Roman" w:hAnsi="Times New Roman"/>
          <w:color w:val="000000"/>
          <w:kern w:val="2"/>
          <w:sz w:val="24"/>
          <w:szCs w:val="24"/>
        </w:rPr>
        <w:lastRenderedPageBreak/>
        <w:t>В расчете на 10 тыс. населения показатель числа зарегистрированных преступлений  остается самым высоким в Республике Коми.</w:t>
      </w:r>
    </w:p>
    <w:p w:rsidR="00C0545D" w:rsidRDefault="005E281A">
      <w:pPr>
        <w:pStyle w:val="ConsPlusNormal"/>
        <w:ind w:firstLine="540"/>
        <w:jc w:val="both"/>
      </w:pPr>
      <w:r>
        <w:t xml:space="preserve">В условиях сохранения угроз техногенного и природного характера одной из основных задач является обеспечение безопасности населения и территории </w:t>
      </w:r>
      <w:r w:rsidR="00AD3473">
        <w:t xml:space="preserve">МО </w:t>
      </w:r>
      <w:r>
        <w:t>ГО «Вуктыл» от чрезвычайных ситуаций различного характера.</w:t>
      </w:r>
    </w:p>
    <w:p w:rsidR="00C0545D" w:rsidRDefault="005E281A">
      <w:pPr>
        <w:pStyle w:val="ConsPlusNormal"/>
        <w:ind w:firstLine="540"/>
        <w:jc w:val="both"/>
      </w:pPr>
      <w:r>
        <w:t xml:space="preserve">Среди опасных природных явлений имеют место паводки, сильные ветра, лесные пожары, снежные заносы. Таким образом, на территории </w:t>
      </w:r>
      <w:r w:rsidR="00AD3473">
        <w:t xml:space="preserve">МО </w:t>
      </w:r>
      <w:r>
        <w:t>ГО «Вуктыл» согласно прогнозу возможен значительный спектр чрезвычайных ситуаций как природного, так и техногенного характера.</w:t>
      </w:r>
    </w:p>
    <w:p w:rsidR="00C0545D" w:rsidRDefault="005E281A">
      <w:pPr>
        <w:pStyle w:val="ConsPlusNormal"/>
        <w:ind w:firstLine="540"/>
        <w:jc w:val="both"/>
      </w:pPr>
      <w:r>
        <w:t xml:space="preserve">В городском  округе 90% территории занимают леса. В летний период с мая по сентябрь резко возрастает угроза возникновения лесных пожаров в лесных массивах </w:t>
      </w:r>
      <w:r w:rsidR="00AD3473">
        <w:t xml:space="preserve">МО </w:t>
      </w:r>
      <w:r>
        <w:t>ГО «Вуктыл». Основные причины возникновения данных пожаров: грозы (10%), неосторожное обращение с огнем населения (59%), по вине лесозаготовителей (5%). Остальные пожары происходят по неустановленным причинам.</w:t>
      </w:r>
    </w:p>
    <w:p w:rsidR="00C0545D" w:rsidRDefault="005E281A">
      <w:pPr>
        <w:pStyle w:val="ConsPlusNormal"/>
        <w:ind w:firstLine="540"/>
        <w:jc w:val="both"/>
      </w:pPr>
      <w:r>
        <w:t>Ежегодно на территории округа происходит от 6 до 26 пожаров в лесных массивах, общей площадью до 2589 тыс. га</w:t>
      </w:r>
      <w:proofErr w:type="gramStart"/>
      <w:r>
        <w:t>.</w:t>
      </w:r>
      <w:proofErr w:type="gramEnd"/>
      <w:r>
        <w:t xml:space="preserve"> </w:t>
      </w:r>
      <w:proofErr w:type="gramStart"/>
      <w:r>
        <w:t>и</w:t>
      </w:r>
      <w:proofErr w:type="gramEnd"/>
      <w:r>
        <w:t xml:space="preserve"> средней площадью одного пожара до 108 га. В зоне лесных пожаров могут оказаться семь населенных пунктов муниципального образования. Периодически через 13 - 15 лет в лесах муниципального образования отмечается </w:t>
      </w:r>
      <w:proofErr w:type="gramStart"/>
      <w:r>
        <w:t>высокая</w:t>
      </w:r>
      <w:proofErr w:type="gramEnd"/>
      <w:r>
        <w:t xml:space="preserve"> </w:t>
      </w:r>
      <w:proofErr w:type="spellStart"/>
      <w:r>
        <w:t>горимость</w:t>
      </w:r>
      <w:proofErr w:type="spellEnd"/>
      <w:r>
        <w:t>, продолжающаяся 2 - 3 года подряд.</w:t>
      </w:r>
    </w:p>
    <w:p w:rsidR="00C0545D" w:rsidRDefault="005E281A">
      <w:pPr>
        <w:pStyle w:val="ConsPlusNormal"/>
        <w:ind w:firstLine="540"/>
        <w:jc w:val="both"/>
      </w:pPr>
      <w:r>
        <w:t xml:space="preserve">За сезон 2019 г. на территории </w:t>
      </w:r>
      <w:r w:rsidR="00AD3473">
        <w:t xml:space="preserve">МО </w:t>
      </w:r>
      <w:r>
        <w:t xml:space="preserve">ГО «Вуктыл» не зарегистрировано  лесных пожаров. По сравнению с 2016 г., 2017 г. и 2018 г. общее количество природных пожаров уменьшилось. В пожароопасный период возникает реальная угроза переброса огня на жилые строения в связи с тем, что дислокация подразделения пожарной охраны находится в г. Вуктыл, с. </w:t>
      </w:r>
      <w:proofErr w:type="spellStart"/>
      <w:r>
        <w:t>Дутово</w:t>
      </w:r>
      <w:proofErr w:type="spellEnd"/>
      <w:r>
        <w:t xml:space="preserve">, с. Подчерье и время прибытия первого подразделения к месту вывоза превышает время прибытия подразделения пожарной охраны. </w:t>
      </w:r>
      <w:proofErr w:type="gramStart"/>
      <w:r>
        <w:t>На конец</w:t>
      </w:r>
      <w:proofErr w:type="gramEnd"/>
      <w:r>
        <w:t xml:space="preserve"> 2019 г. существовало 8 звеньев ДПО в населенных пунктах </w:t>
      </w:r>
      <w:r w:rsidR="00AD3473">
        <w:t xml:space="preserve">МО </w:t>
      </w:r>
      <w:r>
        <w:t>ГО «Вуктыл». Все 8 звеньев ДПО в населенных  пунктах обеспечены противопожарным инвентарем. В 7 населенных  пунктах, подверженным угрозе лесных  пожаров  оповещение населения производится  с помощью сирены</w:t>
      </w:r>
      <w:proofErr w:type="gramStart"/>
      <w:r>
        <w:t xml:space="preserve"> С</w:t>
      </w:r>
      <w:proofErr w:type="gramEnd"/>
      <w:r>
        <w:t>- 28.</w:t>
      </w:r>
    </w:p>
    <w:p w:rsidR="00C0545D" w:rsidRDefault="005E281A">
      <w:pPr>
        <w:pStyle w:val="ConsPlusNormal"/>
        <w:ind w:firstLine="540"/>
        <w:jc w:val="both"/>
      </w:pPr>
      <w:r>
        <w:t xml:space="preserve">В целях улучшения противопожарного состояния населенных пунктов проводится работа по очистке минерализованных полос и пожарных разрывов в населенных пунктах </w:t>
      </w:r>
      <w:proofErr w:type="spellStart"/>
      <w:r>
        <w:t>п</w:t>
      </w:r>
      <w:proofErr w:type="gramStart"/>
      <w:r>
        <w:t>.Л</w:t>
      </w:r>
      <w:proofErr w:type="gramEnd"/>
      <w:r>
        <w:t>емтыбож</w:t>
      </w:r>
      <w:proofErr w:type="spellEnd"/>
      <w:r>
        <w:t xml:space="preserve">, </w:t>
      </w:r>
      <w:proofErr w:type="spellStart"/>
      <w:r>
        <w:t>п.Усть</w:t>
      </w:r>
      <w:proofErr w:type="spellEnd"/>
      <w:r>
        <w:t xml:space="preserve"> -</w:t>
      </w:r>
      <w:proofErr w:type="spellStart"/>
      <w:r>
        <w:t>Соплеск</w:t>
      </w:r>
      <w:proofErr w:type="spellEnd"/>
      <w:r>
        <w:t xml:space="preserve">, </w:t>
      </w:r>
      <w:proofErr w:type="spellStart"/>
      <w:r>
        <w:t>с.Подчерье</w:t>
      </w:r>
      <w:proofErr w:type="spellEnd"/>
      <w:r>
        <w:t xml:space="preserve">, п. Кырта, </w:t>
      </w:r>
      <w:proofErr w:type="spellStart"/>
      <w:r>
        <w:t>с.Дутово</w:t>
      </w:r>
      <w:proofErr w:type="spellEnd"/>
      <w:r>
        <w:t xml:space="preserve">, </w:t>
      </w:r>
      <w:proofErr w:type="spellStart"/>
      <w:r>
        <w:t>д.Усть</w:t>
      </w:r>
      <w:proofErr w:type="spellEnd"/>
      <w:r>
        <w:t xml:space="preserve">-Воя, </w:t>
      </w:r>
      <w:proofErr w:type="spellStart"/>
      <w:r>
        <w:t>п.Шердино</w:t>
      </w:r>
      <w:proofErr w:type="spellEnd"/>
      <w:r>
        <w:t>.</w:t>
      </w:r>
    </w:p>
    <w:p w:rsidR="00C0545D" w:rsidRDefault="005E281A">
      <w:pPr>
        <w:pStyle w:val="ConsPlusNormal"/>
        <w:ind w:firstLine="540"/>
        <w:jc w:val="both"/>
      </w:pPr>
      <w:r>
        <w:t xml:space="preserve">В ГО введена  в постоянную эксплуатацию  система обеспечения вызова экстренных  оперативных  служб по  единому номеру «112». Также установлена автоматизированная система оповещения руководящего  состава  и система оповещения посредством  </w:t>
      </w:r>
      <w:proofErr w:type="gramStart"/>
      <w:r>
        <w:rPr>
          <w:lang w:val="en-US"/>
        </w:rPr>
        <w:t>SMS</w:t>
      </w:r>
      <w:proofErr w:type="gramEnd"/>
      <w:r>
        <w:t>–</w:t>
      </w:r>
      <w:r>
        <w:rPr>
          <w:lang w:val="en-US"/>
        </w:rPr>
        <w:t>c</w:t>
      </w:r>
      <w:proofErr w:type="spellStart"/>
      <w:r>
        <w:t>ообщений</w:t>
      </w:r>
      <w:proofErr w:type="spellEnd"/>
      <w:r>
        <w:t>. В 2019 г. на территории города Вуктыл установлена  акустическая система  оповещения.</w:t>
      </w:r>
    </w:p>
    <w:p w:rsidR="00C0545D" w:rsidRDefault="005E28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Проводится повышение уровня подготовки работающего населения  к угрозам личного характера путем дистанционного обучения и обучения в учебном центре ГКУ РК «Управление ППС и ГЗ»  и других  учебных  центрах.</w:t>
      </w:r>
    </w:p>
    <w:p w:rsidR="00C0545D" w:rsidRDefault="005E281A">
      <w:pPr>
        <w:pStyle w:val="ConsPlusNormal"/>
        <w:ind w:firstLine="540"/>
        <w:jc w:val="both"/>
      </w:pPr>
      <w:r>
        <w:t xml:space="preserve">На территории </w:t>
      </w:r>
      <w:r w:rsidR="00AD3473">
        <w:t xml:space="preserve">МО </w:t>
      </w:r>
      <w:r>
        <w:t xml:space="preserve">ГО «Вуктыл» террористических организаций и бандитских формирований не выявлено. Но в связи со сложной </w:t>
      </w:r>
      <w:proofErr w:type="gramStart"/>
      <w:r>
        <w:t>криминогенной обстановкой</w:t>
      </w:r>
      <w:proofErr w:type="gramEnd"/>
      <w:r>
        <w:t xml:space="preserve"> в целом в стране возможны теракты и в нашем округе на объектах с массовым пребыванием людей, взрывопожароопасных объектах и объектах жизнеобеспечения. Наиболее серьезные последствия в результате терактов могут возникнуть при взрывах:</w:t>
      </w:r>
    </w:p>
    <w:p w:rsidR="00C0545D" w:rsidRDefault="005E281A">
      <w:pPr>
        <w:pStyle w:val="ConsPlusNormal"/>
        <w:ind w:firstLine="540"/>
        <w:jc w:val="both"/>
      </w:pPr>
      <w:r>
        <w:t>на компрессорной станции и дожимной компрессорной станции;</w:t>
      </w:r>
    </w:p>
    <w:p w:rsidR="00C0545D" w:rsidRDefault="005E281A">
      <w:pPr>
        <w:pStyle w:val="ConsPlusNormal"/>
        <w:ind w:firstLine="540"/>
        <w:jc w:val="both"/>
      </w:pPr>
      <w:proofErr w:type="gramStart"/>
      <w:r>
        <w:t>установках</w:t>
      </w:r>
      <w:proofErr w:type="gramEnd"/>
      <w:r>
        <w:t xml:space="preserve"> комплексной подготовки газа и конденсата;</w:t>
      </w:r>
    </w:p>
    <w:p w:rsidR="00C0545D" w:rsidRDefault="005E281A">
      <w:pPr>
        <w:pStyle w:val="ConsPlusNormal"/>
        <w:ind w:firstLine="540"/>
        <w:jc w:val="both"/>
      </w:pPr>
      <w:r>
        <w:t>на объектах  жизнеобеспечения подстанций</w:t>
      </w:r>
      <w:r w:rsidR="00AD3473">
        <w:t xml:space="preserve"> МО</w:t>
      </w:r>
      <w:r>
        <w:t xml:space="preserve"> ГО «Вуктыл» электрических сетей (ВРЭС) «Комиэнерго», ООО «</w:t>
      </w:r>
      <w:proofErr w:type="spellStart"/>
      <w:r>
        <w:t>Аквасервис</w:t>
      </w:r>
      <w:proofErr w:type="spellEnd"/>
      <w:r>
        <w:t>», газовая служба;</w:t>
      </w:r>
    </w:p>
    <w:p w:rsidR="00C0545D" w:rsidRDefault="005E281A">
      <w:pPr>
        <w:pStyle w:val="ConsPlusNormal"/>
        <w:ind w:firstLine="540"/>
        <w:jc w:val="both"/>
      </w:pPr>
      <w:r>
        <w:t>на объектах с массовым пребыванием людей (школы, больницы, детские дошкольные учреждения, организации)</w:t>
      </w:r>
    </w:p>
    <w:p w:rsidR="00C0545D" w:rsidRDefault="005E281A">
      <w:pPr>
        <w:pStyle w:val="ConsPlusNormal"/>
        <w:ind w:firstLine="540"/>
        <w:jc w:val="both"/>
      </w:pPr>
      <w:proofErr w:type="gramStart"/>
      <w:r>
        <w:t>при</w:t>
      </w:r>
      <w:proofErr w:type="gramEnd"/>
      <w:r>
        <w:t xml:space="preserve"> которых возможна гибель людей до 50 человек и получение травм до 100 человек.</w:t>
      </w:r>
    </w:p>
    <w:p w:rsidR="00C0545D" w:rsidRDefault="005E281A">
      <w:pPr>
        <w:pStyle w:val="ConsPlusNormal"/>
        <w:ind w:firstLine="540"/>
        <w:jc w:val="both"/>
      </w:pPr>
      <w:r>
        <w:lastRenderedPageBreak/>
        <w:t>Проявления терроризма и экстремизма связаны как с внутренними экономическими, политическими, социальными, межнациональными, конфессиональными противоречиями, так и с внешними террористическими и экстремистскими угрозами.</w:t>
      </w:r>
    </w:p>
    <w:p w:rsidR="00C0545D" w:rsidRDefault="005E281A">
      <w:pPr>
        <w:pStyle w:val="ConsPlusNormal"/>
        <w:ind w:firstLine="540"/>
        <w:jc w:val="both"/>
      </w:pPr>
      <w:r>
        <w:t>Объектами первоочередных террористических устремлений являются места (объекты) массового пребывания людей (учреждения образования, культуры, спорта, объекты здравоохранения, объекты жизнеобеспечения).</w:t>
      </w:r>
    </w:p>
    <w:p w:rsidR="00C0545D" w:rsidRDefault="005E281A">
      <w:pPr>
        <w:pStyle w:val="ConsPlusNormal"/>
        <w:ind w:firstLine="540"/>
        <w:jc w:val="both"/>
      </w:pPr>
      <w:r>
        <w:t>В настоящее время деятельность, направленная на антитеррористическую защищенность объектов, координируется антитеррористической комиссией ГО «Вуктыл».</w:t>
      </w:r>
    </w:p>
    <w:p w:rsidR="00C0545D" w:rsidRDefault="005E281A">
      <w:pPr>
        <w:pStyle w:val="ConsPlusNormal"/>
        <w:ind w:firstLine="540"/>
        <w:jc w:val="both"/>
      </w:pPr>
      <w:r>
        <w:t xml:space="preserve">Ведется работа по  инженерно – техническому укреплению мест  массового пребывания людей (объектов), расположенных на территории </w:t>
      </w:r>
      <w:r w:rsidR="00AD3473">
        <w:t xml:space="preserve">МО </w:t>
      </w:r>
      <w:r>
        <w:t xml:space="preserve">ГО «Вуктыл», </w:t>
      </w:r>
      <w:proofErr w:type="gramStart"/>
      <w:r>
        <w:t>согласно  требований</w:t>
      </w:r>
      <w:proofErr w:type="gramEnd"/>
      <w:r>
        <w:t xml:space="preserve"> постановления Правительства Российской Федерации.</w:t>
      </w:r>
    </w:p>
    <w:p w:rsidR="00C0545D" w:rsidRDefault="005E281A">
      <w:pPr>
        <w:pStyle w:val="ConsPlusNormal"/>
        <w:ind w:firstLine="540"/>
        <w:jc w:val="both"/>
      </w:pPr>
      <w:r>
        <w:t>В последние годы в целях укрепления правопорядка и общественной безопасности на территории округа решено множество непростых, ответственных и значимых задач по защите жителей от преступных посягательств. Обеспечивается охрана общественного порядка и общественной безопасности при проведении культурно-зрелищных и иных мероприятий с массовым пребыванием людей.</w:t>
      </w:r>
    </w:p>
    <w:p w:rsidR="00C0545D" w:rsidRDefault="005E28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 целях обеспечения общественной безопасности в борьбе с правонарушениями и преступностью </w:t>
      </w:r>
      <w:proofErr w:type="gramStart"/>
      <w:r>
        <w:rPr>
          <w:rFonts w:ascii="Times New Roman" w:hAnsi="Times New Roman" w:cs="Times New Roman"/>
          <w:sz w:val="24"/>
          <w:szCs w:val="24"/>
        </w:rPr>
        <w:t>должно</w:t>
      </w:r>
      <w:proofErr w:type="gramEnd"/>
      <w:r>
        <w:rPr>
          <w:rFonts w:ascii="Times New Roman" w:hAnsi="Times New Roman" w:cs="Times New Roman"/>
          <w:sz w:val="24"/>
          <w:szCs w:val="24"/>
        </w:rPr>
        <w:t xml:space="preserve"> так или иначе участвовать все население. Эффективность борьбы с правонарушениями зависит от того, насколько эффективны организационные формы этого участия.</w:t>
      </w:r>
    </w:p>
    <w:p w:rsidR="00C0545D" w:rsidRDefault="005E281A">
      <w:pPr>
        <w:pStyle w:val="ConsPlusNormal"/>
        <w:ind w:firstLine="540"/>
        <w:jc w:val="both"/>
      </w:pPr>
      <w:r>
        <w:t xml:space="preserve">В настоящее время на территории </w:t>
      </w:r>
      <w:r w:rsidR="00AD3473">
        <w:t xml:space="preserve">МО </w:t>
      </w:r>
      <w:r>
        <w:t>ГО «Вуктыл» с 2015 г. действует одна Народная дружина, которая состоит из 14 человек. В 2019 г. совместно  с ОМВД России по г. Вуктыл было  проведено 36 рейдовых мероприятий по обеспечению правопорядка  в общественных местах.</w:t>
      </w:r>
    </w:p>
    <w:p w:rsidR="00C0545D" w:rsidRDefault="005E281A">
      <w:pPr>
        <w:pStyle w:val="ConsPlusNormal"/>
        <w:ind w:firstLine="540"/>
        <w:jc w:val="both"/>
      </w:pPr>
      <w:r>
        <w:t xml:space="preserve">Согласно  плану реализации Концепции  развития </w:t>
      </w:r>
      <w:r>
        <w:rPr>
          <w:bCs/>
          <w:color w:val="222222"/>
          <w:shd w:val="clear" w:color="auto" w:fill="FFFFFF"/>
        </w:rPr>
        <w:t>аппаратно-программного комплекса</w:t>
      </w:r>
      <w:r>
        <w:t xml:space="preserve"> «Безопасный город» на территории </w:t>
      </w:r>
      <w:r w:rsidR="00AD3473">
        <w:t xml:space="preserve">МО </w:t>
      </w:r>
      <w:r>
        <w:t>ГО «Вуктыл» ведется работа по проектированию, установке и монтажу видеонаблюдения.</w:t>
      </w:r>
    </w:p>
    <w:p w:rsidR="00C0545D" w:rsidRDefault="00C0545D">
      <w:pPr>
        <w:spacing w:after="0" w:line="240" w:lineRule="auto"/>
        <w:rPr>
          <w:rFonts w:ascii="Times New Roman" w:hAnsi="Times New Roman" w:cs="Times New Roman"/>
        </w:rPr>
      </w:pPr>
    </w:p>
    <w:p w:rsidR="00C0545D" w:rsidRDefault="002D442D">
      <w:pPr>
        <w:spacing w:after="0" w:line="240" w:lineRule="auto"/>
        <w:ind w:firstLine="540"/>
        <w:jc w:val="center"/>
        <w:rPr>
          <w:rFonts w:ascii="Times New Roman" w:hAnsi="Times New Roman" w:cs="Times New Roman"/>
          <w:b/>
        </w:rPr>
      </w:pPr>
      <w:r w:rsidRPr="0068415F">
        <w:rPr>
          <w:rFonts w:ascii="Times New Roman" w:hAnsi="Times New Roman" w:cs="Times New Roman"/>
          <w:b/>
        </w:rPr>
        <w:t xml:space="preserve">13. </w:t>
      </w:r>
      <w:r w:rsidR="005E281A">
        <w:rPr>
          <w:rFonts w:ascii="Times New Roman" w:hAnsi="Times New Roman" w:cs="Times New Roman"/>
          <w:b/>
        </w:rPr>
        <w:t>Экология</w:t>
      </w:r>
    </w:p>
    <w:p w:rsidR="00C0545D" w:rsidRDefault="005E281A">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Объем загрязняющих веществ, отходящих от всех стационарных источников выделения, за период с 2014 г. по 2019 г. представлен в следующей таблице:</w:t>
      </w:r>
    </w:p>
    <w:tbl>
      <w:tblPr>
        <w:tblW w:w="9414" w:type="dxa"/>
        <w:tblInd w:w="48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57" w:type="dxa"/>
          <w:bottom w:w="102" w:type="dxa"/>
          <w:right w:w="62" w:type="dxa"/>
        </w:tblCellMar>
        <w:tblLook w:val="0000" w:firstRow="0" w:lastRow="0" w:firstColumn="0" w:lastColumn="0" w:noHBand="0" w:noVBand="0"/>
      </w:tblPr>
      <w:tblGrid>
        <w:gridCol w:w="4316"/>
        <w:gridCol w:w="850"/>
        <w:gridCol w:w="850"/>
        <w:gridCol w:w="850"/>
        <w:gridCol w:w="850"/>
        <w:gridCol w:w="850"/>
        <w:gridCol w:w="848"/>
      </w:tblGrid>
      <w:tr w:rsidR="00C0545D">
        <w:tc>
          <w:tcPr>
            <w:tcW w:w="431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center"/>
              <w:rPr>
                <w:rFonts w:ascii="Times New Roman" w:hAnsi="Times New Roman" w:cs="Times New Roman"/>
              </w:rPr>
            </w:pPr>
            <w:r>
              <w:rPr>
                <w:rFonts w:ascii="Times New Roman" w:hAnsi="Times New Roman" w:cs="Times New Roman"/>
              </w:rPr>
              <w:t>Показатель</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center"/>
              <w:rPr>
                <w:rFonts w:ascii="Times New Roman" w:hAnsi="Times New Roman" w:cs="Times New Roman"/>
              </w:rPr>
            </w:pPr>
            <w:r>
              <w:rPr>
                <w:rFonts w:ascii="Times New Roman" w:hAnsi="Times New Roman" w:cs="Times New Roman"/>
              </w:rPr>
              <w:t>2014</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center"/>
              <w:rPr>
                <w:rFonts w:ascii="Times New Roman" w:hAnsi="Times New Roman" w:cs="Times New Roman"/>
              </w:rPr>
            </w:pPr>
            <w:r>
              <w:rPr>
                <w:rFonts w:ascii="Times New Roman" w:hAnsi="Times New Roman" w:cs="Times New Roman"/>
              </w:rPr>
              <w:t>2015</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center"/>
              <w:rPr>
                <w:rFonts w:ascii="Times New Roman" w:hAnsi="Times New Roman" w:cs="Times New Roman"/>
              </w:rPr>
            </w:pPr>
            <w:r>
              <w:rPr>
                <w:rFonts w:ascii="Times New Roman" w:hAnsi="Times New Roman" w:cs="Times New Roman"/>
              </w:rPr>
              <w:t>2016</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center"/>
              <w:rPr>
                <w:rFonts w:ascii="Times New Roman" w:hAnsi="Times New Roman" w:cs="Times New Roman"/>
              </w:rPr>
            </w:pPr>
            <w:r>
              <w:rPr>
                <w:rFonts w:ascii="Times New Roman" w:hAnsi="Times New Roman" w:cs="Times New Roman"/>
              </w:rPr>
              <w:t>2017</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center"/>
              <w:rPr>
                <w:rFonts w:ascii="Times New Roman" w:hAnsi="Times New Roman" w:cs="Times New Roman"/>
              </w:rPr>
            </w:pPr>
            <w:r>
              <w:rPr>
                <w:rFonts w:ascii="Times New Roman" w:hAnsi="Times New Roman" w:cs="Times New Roman"/>
              </w:rPr>
              <w:t>2018</w:t>
            </w:r>
          </w:p>
        </w:tc>
        <w:tc>
          <w:tcPr>
            <w:tcW w:w="848"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center"/>
              <w:rPr>
                <w:rFonts w:ascii="Times New Roman" w:hAnsi="Times New Roman" w:cs="Times New Roman"/>
              </w:rPr>
            </w:pPr>
            <w:r>
              <w:rPr>
                <w:rFonts w:ascii="Times New Roman" w:hAnsi="Times New Roman" w:cs="Times New Roman"/>
              </w:rPr>
              <w:t>2019</w:t>
            </w:r>
          </w:p>
        </w:tc>
      </w:tr>
      <w:tr w:rsidR="00C0545D">
        <w:tc>
          <w:tcPr>
            <w:tcW w:w="431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both"/>
              <w:rPr>
                <w:rFonts w:ascii="Times New Roman" w:hAnsi="Times New Roman" w:cs="Times New Roman"/>
              </w:rPr>
            </w:pPr>
            <w:r>
              <w:rPr>
                <w:rFonts w:ascii="Times New Roman" w:hAnsi="Times New Roman" w:cs="Times New Roman"/>
              </w:rPr>
              <w:t>Объем загрязняющих веществ, отходящих от всех стационарных источников выделения, тыс. тонн</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center"/>
              <w:rPr>
                <w:rFonts w:ascii="Times New Roman" w:hAnsi="Times New Roman" w:cs="Times New Roman"/>
              </w:rPr>
            </w:pPr>
            <w:r>
              <w:rPr>
                <w:rFonts w:ascii="Times New Roman" w:hAnsi="Times New Roman" w:cs="Times New Roman"/>
              </w:rPr>
              <w:t>17,4</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center"/>
              <w:rPr>
                <w:rFonts w:ascii="Times New Roman" w:hAnsi="Times New Roman" w:cs="Times New Roman"/>
              </w:rPr>
            </w:pPr>
            <w:r>
              <w:rPr>
                <w:rFonts w:ascii="Times New Roman" w:hAnsi="Times New Roman" w:cs="Times New Roman"/>
              </w:rPr>
              <w:t>18,8</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center"/>
              <w:rPr>
                <w:rFonts w:ascii="Times New Roman" w:hAnsi="Times New Roman" w:cs="Times New Roman"/>
              </w:rPr>
            </w:pPr>
            <w:r>
              <w:rPr>
                <w:rFonts w:ascii="Times New Roman" w:hAnsi="Times New Roman" w:cs="Times New Roman"/>
              </w:rPr>
              <w:t>21,1</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center"/>
              <w:rPr>
                <w:rFonts w:ascii="Times New Roman" w:hAnsi="Times New Roman" w:cs="Times New Roman"/>
              </w:rPr>
            </w:pPr>
            <w:r>
              <w:rPr>
                <w:rFonts w:ascii="Times New Roman" w:hAnsi="Times New Roman" w:cs="Times New Roman"/>
              </w:rPr>
              <w:t>15,6</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center"/>
              <w:rPr>
                <w:rFonts w:ascii="Times New Roman" w:hAnsi="Times New Roman" w:cs="Times New Roman"/>
              </w:rPr>
            </w:pPr>
            <w:r>
              <w:rPr>
                <w:rFonts w:ascii="Times New Roman" w:hAnsi="Times New Roman" w:cs="Times New Roman"/>
              </w:rPr>
              <w:t>5,9</w:t>
            </w:r>
          </w:p>
        </w:tc>
        <w:tc>
          <w:tcPr>
            <w:tcW w:w="848"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center"/>
              <w:rPr>
                <w:rFonts w:ascii="Times New Roman" w:hAnsi="Times New Roman" w:cs="Times New Roman"/>
              </w:rPr>
            </w:pPr>
            <w:r>
              <w:rPr>
                <w:rFonts w:ascii="Times New Roman" w:hAnsi="Times New Roman"/>
                <w:lang w:eastAsia="ru-RU"/>
              </w:rPr>
              <w:t>10,72</w:t>
            </w:r>
          </w:p>
        </w:tc>
      </w:tr>
    </w:tbl>
    <w:p w:rsidR="00C0545D" w:rsidRDefault="005E281A">
      <w:pPr>
        <w:spacing w:after="0" w:line="240" w:lineRule="auto"/>
        <w:ind w:firstLine="540"/>
        <w:jc w:val="both"/>
        <w:rPr>
          <w:rFonts w:ascii="Times New Roman" w:hAnsi="Times New Roman" w:cs="Times New Roman"/>
        </w:rPr>
      </w:pPr>
      <w:r>
        <w:rPr>
          <w:rFonts w:ascii="Times New Roman" w:hAnsi="Times New Roman" w:cs="Times New Roman"/>
        </w:rPr>
        <w:t>Основной удельный вес выбросов в атмосферу загрязняющих веществ составляют  газообразные и жидкие загрязняющие вещества.</w:t>
      </w:r>
    </w:p>
    <w:p w:rsidR="00C0545D" w:rsidRDefault="00C0545D">
      <w:pPr>
        <w:spacing w:after="0" w:line="240" w:lineRule="auto"/>
        <w:jc w:val="both"/>
        <w:rPr>
          <w:rFonts w:ascii="Times New Roman" w:eastAsia="Calibri" w:hAnsi="Times New Roman" w:cs="Times New Roman"/>
        </w:rPr>
      </w:pPr>
    </w:p>
    <w:p w:rsidR="004B7C58" w:rsidRDefault="004B7C58">
      <w:pPr>
        <w:spacing w:after="0" w:line="240" w:lineRule="auto"/>
        <w:ind w:firstLine="709"/>
        <w:jc w:val="both"/>
        <w:rPr>
          <w:rFonts w:ascii="Times New Roman" w:hAnsi="Times New Roman" w:cs="Times New Roman"/>
          <w:sz w:val="24"/>
          <w:szCs w:val="24"/>
        </w:rPr>
      </w:pPr>
    </w:p>
    <w:p w:rsidR="00C0545D" w:rsidRPr="002D442D" w:rsidRDefault="005E281A" w:rsidP="002D442D">
      <w:pPr>
        <w:pStyle w:val="af1"/>
        <w:numPr>
          <w:ilvl w:val="0"/>
          <w:numId w:val="23"/>
        </w:numPr>
        <w:spacing w:after="0" w:line="240" w:lineRule="auto"/>
        <w:jc w:val="center"/>
        <w:outlineLvl w:val="0"/>
        <w:rPr>
          <w:rFonts w:ascii="Times New Roman" w:hAnsi="Times New Roman" w:cs="Times New Roman"/>
          <w:b/>
          <w:bCs/>
          <w:sz w:val="28"/>
          <w:szCs w:val="28"/>
        </w:rPr>
      </w:pPr>
      <w:r w:rsidRPr="002D442D">
        <w:rPr>
          <w:rFonts w:ascii="Times New Roman" w:hAnsi="Times New Roman" w:cs="Times New Roman"/>
          <w:b/>
          <w:bCs/>
          <w:sz w:val="28"/>
          <w:szCs w:val="28"/>
        </w:rPr>
        <w:t xml:space="preserve">Оценка ресурсов, потенциалов, возможностей и угроз развития </w:t>
      </w:r>
    </w:p>
    <w:p w:rsidR="00C0545D" w:rsidRDefault="005E281A">
      <w:pPr>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МО ГО «Вуктыл»</w:t>
      </w:r>
    </w:p>
    <w:p w:rsidR="00C0545D" w:rsidRDefault="00C0545D">
      <w:pPr>
        <w:spacing w:after="0" w:line="240" w:lineRule="auto"/>
        <w:rPr>
          <w:rFonts w:ascii="Times New Roman" w:hAnsi="Times New Roman" w:cs="Times New Roman"/>
          <w:b/>
          <w:bCs/>
        </w:rPr>
      </w:pPr>
    </w:p>
    <w:p w:rsidR="00C0545D" w:rsidRDefault="005E281A">
      <w:pPr>
        <w:spacing w:after="0" w:line="240" w:lineRule="auto"/>
        <w:ind w:firstLine="709"/>
        <w:jc w:val="both"/>
        <w:outlineLvl w:val="0"/>
        <w:rPr>
          <w:rFonts w:ascii="Times New Roman" w:hAnsi="Times New Roman" w:cs="Times New Roman"/>
          <w:bCs/>
          <w:sz w:val="24"/>
          <w:szCs w:val="24"/>
        </w:rPr>
      </w:pPr>
      <w:r>
        <w:rPr>
          <w:rFonts w:ascii="Times New Roman" w:hAnsi="Times New Roman" w:cs="Times New Roman"/>
          <w:bCs/>
          <w:sz w:val="24"/>
          <w:szCs w:val="24"/>
        </w:rPr>
        <w:t>Результаты анализа ресурсов, потенциала, конкурентных преимуществ и недостатков, рисков развития МО ГО «Вуктыл»  приведены в таблице.</w:t>
      </w:r>
    </w:p>
    <w:p w:rsidR="00C0545D" w:rsidRDefault="00C0545D">
      <w:pPr>
        <w:spacing w:after="0" w:line="240" w:lineRule="auto"/>
        <w:rPr>
          <w:rFonts w:ascii="Times New Roman" w:hAnsi="Times New Roman" w:cs="Times New Roman"/>
          <w:b/>
          <w:bCs/>
        </w:rPr>
      </w:pPr>
    </w:p>
    <w:p w:rsidR="00C0545D" w:rsidRDefault="005E281A">
      <w:pPr>
        <w:spacing w:after="0" w:line="240" w:lineRule="auto"/>
        <w:jc w:val="center"/>
        <w:outlineLvl w:val="1"/>
        <w:rPr>
          <w:rFonts w:ascii="Times New Roman" w:hAnsi="Times New Roman" w:cs="Times New Roman"/>
          <w:b/>
          <w:bCs/>
        </w:rPr>
      </w:pPr>
      <w:r>
        <w:rPr>
          <w:rFonts w:ascii="Times New Roman" w:hAnsi="Times New Roman" w:cs="Times New Roman"/>
          <w:b/>
          <w:bCs/>
        </w:rPr>
        <w:t>SWOT-анализ</w:t>
      </w:r>
    </w:p>
    <w:p w:rsidR="00C0545D" w:rsidRDefault="005E281A">
      <w:pPr>
        <w:spacing w:after="0" w:line="240" w:lineRule="auto"/>
        <w:jc w:val="center"/>
        <w:rPr>
          <w:rFonts w:ascii="Times New Roman" w:hAnsi="Times New Roman" w:cs="Times New Roman"/>
          <w:b/>
          <w:bCs/>
        </w:rPr>
      </w:pPr>
      <w:proofErr w:type="gramStart"/>
      <w:r>
        <w:rPr>
          <w:rFonts w:ascii="Times New Roman" w:hAnsi="Times New Roman" w:cs="Times New Roman"/>
          <w:b/>
          <w:bCs/>
        </w:rPr>
        <w:t>(оценка сильных и слабых сторон, возможностей и угроз</w:t>
      </w:r>
      <w:proofErr w:type="gramEnd"/>
    </w:p>
    <w:p w:rsidR="00C0545D" w:rsidRDefault="005E281A">
      <w:pPr>
        <w:spacing w:after="0" w:line="240" w:lineRule="auto"/>
        <w:jc w:val="center"/>
        <w:rPr>
          <w:rFonts w:ascii="Times New Roman" w:hAnsi="Times New Roman" w:cs="Times New Roman"/>
          <w:b/>
          <w:bCs/>
        </w:rPr>
      </w:pPr>
      <w:proofErr w:type="gramStart"/>
      <w:r>
        <w:rPr>
          <w:rFonts w:ascii="Times New Roman" w:hAnsi="Times New Roman" w:cs="Times New Roman"/>
          <w:b/>
          <w:bCs/>
        </w:rPr>
        <w:t>социально-экономическому развитию МО ГО «Вуктыл»)</w:t>
      </w:r>
      <w:proofErr w:type="gramEnd"/>
    </w:p>
    <w:tbl>
      <w:tblPr>
        <w:tblStyle w:val="af4"/>
        <w:tblW w:w="10147" w:type="dxa"/>
        <w:tblLook w:val="04A0" w:firstRow="1" w:lastRow="0" w:firstColumn="1" w:lastColumn="0" w:noHBand="0" w:noVBand="1"/>
      </w:tblPr>
      <w:tblGrid>
        <w:gridCol w:w="5070"/>
        <w:gridCol w:w="5077"/>
      </w:tblGrid>
      <w:tr w:rsidR="00C0545D">
        <w:trPr>
          <w:trHeight w:val="70"/>
        </w:trPr>
        <w:tc>
          <w:tcPr>
            <w:tcW w:w="5070" w:type="dxa"/>
            <w:shd w:val="clear" w:color="auto" w:fill="auto"/>
            <w:tcMar>
              <w:left w:w="108" w:type="dxa"/>
            </w:tcMar>
          </w:tcPr>
          <w:p w:rsidR="00C0545D" w:rsidRDefault="005E281A">
            <w:pPr>
              <w:spacing w:after="0" w:line="240" w:lineRule="auto"/>
              <w:rPr>
                <w:rFonts w:ascii="Times New Roman" w:hAnsi="Times New Roman" w:cs="Times New Roman"/>
              </w:rPr>
            </w:pPr>
            <w:r>
              <w:rPr>
                <w:rFonts w:ascii="Times New Roman" w:hAnsi="Times New Roman" w:cs="Times New Roman"/>
              </w:rPr>
              <w:t>СИЛЬНЫЕ СТОРОНЫ</w:t>
            </w:r>
          </w:p>
          <w:p w:rsidR="00C0545D" w:rsidRDefault="00C0545D">
            <w:pPr>
              <w:spacing w:after="0" w:line="240" w:lineRule="auto"/>
              <w:ind w:firstLine="313"/>
              <w:jc w:val="both"/>
              <w:rPr>
                <w:rFonts w:ascii="Times New Roman" w:hAnsi="Times New Roman" w:cs="Times New Roman"/>
              </w:rPr>
            </w:pPr>
          </w:p>
          <w:p w:rsidR="00C0545D" w:rsidRDefault="005E281A">
            <w:pPr>
              <w:spacing w:after="0" w:line="240" w:lineRule="auto"/>
              <w:ind w:firstLine="313"/>
              <w:jc w:val="both"/>
              <w:rPr>
                <w:rFonts w:ascii="Times New Roman" w:hAnsi="Times New Roman" w:cs="Times New Roman"/>
              </w:rPr>
            </w:pPr>
            <w:r>
              <w:rPr>
                <w:rFonts w:ascii="Times New Roman" w:hAnsi="Times New Roman" w:cs="Times New Roman"/>
              </w:rPr>
              <w:t>Стабильность деятельности газовой промышленности в среднесрочной перспективе.</w:t>
            </w:r>
          </w:p>
          <w:p w:rsidR="00C0545D" w:rsidRDefault="005E281A">
            <w:pPr>
              <w:spacing w:after="0" w:line="240" w:lineRule="auto"/>
              <w:ind w:firstLine="313"/>
              <w:jc w:val="both"/>
              <w:rPr>
                <w:rFonts w:ascii="Times New Roman" w:hAnsi="Times New Roman" w:cs="Times New Roman"/>
              </w:rPr>
            </w:pPr>
            <w:r>
              <w:rPr>
                <w:rFonts w:ascii="Times New Roman" w:hAnsi="Times New Roman" w:cs="Times New Roman"/>
              </w:rPr>
              <w:lastRenderedPageBreak/>
              <w:t xml:space="preserve">Значительный природный и историко-культурный потенциал, выгодное географическое положение </w:t>
            </w:r>
            <w:r w:rsidR="00AD3473">
              <w:rPr>
                <w:rFonts w:ascii="Times New Roman" w:hAnsi="Times New Roman" w:cs="Times New Roman"/>
              </w:rPr>
              <w:t xml:space="preserve">МО </w:t>
            </w:r>
            <w:r>
              <w:rPr>
                <w:rFonts w:ascii="Times New Roman" w:hAnsi="Times New Roman" w:cs="Times New Roman"/>
              </w:rPr>
              <w:t>ГО «Вуктыл», связанное с непосредственной близостью федеральных ООПТ.</w:t>
            </w:r>
          </w:p>
          <w:p w:rsidR="00C0545D" w:rsidRDefault="005E281A">
            <w:pPr>
              <w:spacing w:after="0" w:line="240" w:lineRule="auto"/>
              <w:ind w:firstLine="313"/>
              <w:jc w:val="both"/>
              <w:rPr>
                <w:rFonts w:ascii="Times New Roman" w:hAnsi="Times New Roman" w:cs="Times New Roman"/>
                <w:color w:val="000000"/>
              </w:rPr>
            </w:pPr>
            <w:r>
              <w:rPr>
                <w:rFonts w:ascii="Times New Roman" w:hAnsi="Times New Roman" w:cs="Times New Roman"/>
                <w:color w:val="000000"/>
              </w:rPr>
              <w:t xml:space="preserve">Наличие  уникальных  объектов культурного наследия, имеющих региональное значение; </w:t>
            </w:r>
          </w:p>
          <w:p w:rsidR="00C0545D" w:rsidRDefault="005E281A">
            <w:pPr>
              <w:spacing w:after="0" w:line="240" w:lineRule="auto"/>
              <w:ind w:firstLine="313"/>
              <w:jc w:val="both"/>
              <w:rPr>
                <w:rFonts w:ascii="Times New Roman" w:hAnsi="Times New Roman" w:cs="Times New Roman"/>
                <w:color w:val="000000"/>
              </w:rPr>
            </w:pPr>
            <w:r>
              <w:rPr>
                <w:rFonts w:ascii="Times New Roman" w:hAnsi="Times New Roman" w:cs="Times New Roman"/>
                <w:color w:val="000000"/>
              </w:rPr>
              <w:t>Развитая сеть учреждений культуры и образовательных учреждений в сфере культуры, обеспечивающая разнообразие услуг, предоставляемых в сфере культуры.</w:t>
            </w:r>
          </w:p>
          <w:p w:rsidR="00C0545D" w:rsidRDefault="005E281A">
            <w:pPr>
              <w:spacing w:after="0" w:line="240" w:lineRule="auto"/>
              <w:ind w:firstLine="313"/>
              <w:jc w:val="both"/>
              <w:rPr>
                <w:rFonts w:ascii="Times New Roman" w:hAnsi="Times New Roman" w:cs="Times New Roman"/>
                <w:color w:val="000000"/>
              </w:rPr>
            </w:pPr>
            <w:r>
              <w:rPr>
                <w:rFonts w:ascii="Times New Roman" w:hAnsi="Times New Roman" w:cs="Times New Roman"/>
              </w:rPr>
              <w:t>Традиционные культурные и нравственные ценности</w:t>
            </w:r>
            <w:r>
              <w:rPr>
                <w:rFonts w:ascii="Times New Roman" w:hAnsi="Times New Roman" w:cs="Times New Roman"/>
                <w:color w:val="000000"/>
              </w:rPr>
              <w:t>.</w:t>
            </w:r>
          </w:p>
          <w:p w:rsidR="00C0545D" w:rsidRDefault="005E281A">
            <w:pPr>
              <w:spacing w:after="0" w:line="240" w:lineRule="auto"/>
              <w:ind w:left="57" w:right="57" w:firstLine="313"/>
              <w:jc w:val="both"/>
              <w:rPr>
                <w:rFonts w:ascii="Times New Roman" w:hAnsi="Times New Roman" w:cs="Times New Roman"/>
                <w:color w:val="000000"/>
              </w:rPr>
            </w:pPr>
            <w:r>
              <w:rPr>
                <w:rFonts w:ascii="Times New Roman" w:hAnsi="Times New Roman" w:cs="Times New Roman"/>
                <w:color w:val="000000"/>
              </w:rPr>
              <w:t xml:space="preserve">Сохранение традиций организации самодеятельного художественного творчества населения.  </w:t>
            </w:r>
          </w:p>
          <w:p w:rsidR="00C0545D" w:rsidRDefault="005E281A">
            <w:pPr>
              <w:spacing w:after="0" w:line="240" w:lineRule="auto"/>
              <w:ind w:firstLine="313"/>
              <w:jc w:val="both"/>
              <w:rPr>
                <w:rFonts w:ascii="Times New Roman" w:hAnsi="Times New Roman" w:cs="Times New Roman"/>
              </w:rPr>
            </w:pPr>
            <w:r>
              <w:rPr>
                <w:rFonts w:ascii="Times New Roman" w:hAnsi="Times New Roman" w:cs="Times New Roman"/>
              </w:rPr>
              <w:t xml:space="preserve">Отсутствие дефицита мест в образовательных организациях округа. </w:t>
            </w:r>
          </w:p>
          <w:p w:rsidR="00C0545D" w:rsidRDefault="005E281A">
            <w:pPr>
              <w:spacing w:after="0" w:line="240" w:lineRule="auto"/>
              <w:ind w:firstLine="313"/>
              <w:jc w:val="both"/>
              <w:rPr>
                <w:rFonts w:ascii="Times New Roman" w:hAnsi="Times New Roman" w:cs="Times New Roman"/>
              </w:rPr>
            </w:pPr>
            <w:r>
              <w:rPr>
                <w:rFonts w:ascii="Times New Roman" w:hAnsi="Times New Roman" w:cs="Times New Roman"/>
              </w:rPr>
              <w:t xml:space="preserve">Наличие лесных ресурсов на территории </w:t>
            </w:r>
            <w:r w:rsidR="00AD3473">
              <w:rPr>
                <w:rFonts w:ascii="Times New Roman" w:hAnsi="Times New Roman" w:cs="Times New Roman"/>
              </w:rPr>
              <w:t xml:space="preserve">МО </w:t>
            </w:r>
            <w:r>
              <w:rPr>
                <w:rFonts w:ascii="Times New Roman" w:hAnsi="Times New Roman" w:cs="Times New Roman"/>
              </w:rPr>
              <w:t>ГО «Вуктыл».</w:t>
            </w:r>
          </w:p>
          <w:p w:rsidR="00C0545D" w:rsidRDefault="005E281A">
            <w:pPr>
              <w:spacing w:after="0" w:line="240" w:lineRule="auto"/>
              <w:ind w:firstLine="313"/>
              <w:jc w:val="both"/>
              <w:rPr>
                <w:rFonts w:ascii="Times New Roman" w:hAnsi="Times New Roman" w:cs="Times New Roman"/>
              </w:rPr>
            </w:pPr>
            <w:r>
              <w:rPr>
                <w:rFonts w:ascii="Times New Roman" w:hAnsi="Times New Roman" w:cs="Times New Roman"/>
              </w:rPr>
              <w:t>Благоприятная экологическая обстановка округа.</w:t>
            </w:r>
          </w:p>
          <w:p w:rsidR="00C0545D" w:rsidRDefault="005E281A">
            <w:pPr>
              <w:spacing w:after="0" w:line="240" w:lineRule="auto"/>
              <w:ind w:firstLine="313"/>
              <w:jc w:val="both"/>
              <w:rPr>
                <w:rFonts w:ascii="Times New Roman" w:hAnsi="Times New Roman" w:cs="Times New Roman"/>
              </w:rPr>
            </w:pPr>
            <w:r>
              <w:rPr>
                <w:rFonts w:ascii="Times New Roman" w:hAnsi="Times New Roman" w:cs="Times New Roman"/>
              </w:rPr>
              <w:t>Наличие свободных сельхозугодий и производственной базы, которую возможно использовать для развития растениеводства и животноводства, организации переработки молочной и мясной продукции.</w:t>
            </w:r>
          </w:p>
          <w:p w:rsidR="00C0545D" w:rsidRDefault="005E281A">
            <w:pPr>
              <w:spacing w:after="0" w:line="240" w:lineRule="auto"/>
              <w:ind w:firstLine="313"/>
              <w:jc w:val="both"/>
              <w:rPr>
                <w:rFonts w:ascii="Times New Roman" w:hAnsi="Times New Roman" w:cs="Times New Roman"/>
              </w:rPr>
            </w:pPr>
            <w:r>
              <w:rPr>
                <w:rFonts w:ascii="Times New Roman" w:hAnsi="Times New Roman" w:cs="Times New Roman"/>
              </w:rPr>
              <w:t>Достаточная обеспеченность города торговыми площадями. Развитая система общественного питания в городе.</w:t>
            </w:r>
          </w:p>
          <w:p w:rsidR="00C0545D" w:rsidRDefault="005E281A">
            <w:pPr>
              <w:spacing w:after="0" w:line="240" w:lineRule="auto"/>
              <w:ind w:firstLine="313"/>
              <w:jc w:val="both"/>
              <w:rPr>
                <w:rFonts w:ascii="Times New Roman" w:hAnsi="Times New Roman" w:cs="Times New Roman"/>
              </w:rPr>
            </w:pPr>
            <w:r>
              <w:rPr>
                <w:rFonts w:ascii="Times New Roman" w:hAnsi="Times New Roman" w:cs="Times New Roman"/>
              </w:rPr>
              <w:t>Высокий уровень доходов определенной части населения, работающей в отраслях «Добыча полезных ископаемых» и «Транспорт и хранение».</w:t>
            </w:r>
          </w:p>
          <w:p w:rsidR="00C0545D" w:rsidRDefault="005E281A">
            <w:pPr>
              <w:spacing w:after="0" w:line="240" w:lineRule="auto"/>
              <w:ind w:firstLine="313"/>
              <w:jc w:val="both"/>
              <w:rPr>
                <w:rFonts w:ascii="Times New Roman" w:hAnsi="Times New Roman" w:cs="Times New Roman"/>
              </w:rPr>
            </w:pPr>
            <w:r>
              <w:rPr>
                <w:rFonts w:ascii="Times New Roman" w:hAnsi="Times New Roman" w:cs="Times New Roman"/>
              </w:rPr>
              <w:t>Более высокая обеспеченность населения округа жилой площадью, чем в среднем по Республике Коми.</w:t>
            </w:r>
          </w:p>
          <w:p w:rsidR="00C0545D" w:rsidRDefault="005E281A">
            <w:pPr>
              <w:spacing w:after="0" w:line="240" w:lineRule="auto"/>
              <w:ind w:firstLine="313"/>
              <w:jc w:val="both"/>
              <w:rPr>
                <w:rFonts w:ascii="Times New Roman" w:eastAsia="Calibri" w:hAnsi="Times New Roman" w:cs="Times New Roman"/>
                <w:lang w:eastAsia="ru-RU"/>
              </w:rPr>
            </w:pPr>
            <w:r>
              <w:rPr>
                <w:rFonts w:ascii="Times New Roman" w:hAnsi="Times New Roman"/>
                <w:lang w:eastAsia="ru-RU"/>
              </w:rPr>
              <w:t>Н</w:t>
            </w:r>
            <w:r>
              <w:rPr>
                <w:rFonts w:ascii="Times New Roman" w:eastAsia="Calibri" w:hAnsi="Times New Roman" w:cs="Times New Roman"/>
                <w:lang w:eastAsia="ru-RU"/>
              </w:rPr>
              <w:t>аличие собственной доходной части бюджета, включая налоговые поступления и доходы от имущества, находящегося в муниципальной собственности ГО, путем его аренды или реализации;</w:t>
            </w:r>
          </w:p>
          <w:p w:rsidR="00C0545D" w:rsidRDefault="005E281A">
            <w:pPr>
              <w:tabs>
                <w:tab w:val="left" w:pos="709"/>
              </w:tabs>
              <w:spacing w:after="0" w:line="240" w:lineRule="auto"/>
              <w:ind w:firstLine="313"/>
              <w:jc w:val="both"/>
              <w:rPr>
                <w:rFonts w:ascii="Times New Roman" w:eastAsia="Calibri" w:hAnsi="Times New Roman" w:cs="Times New Roman"/>
                <w:lang w:eastAsia="ru-RU"/>
              </w:rPr>
            </w:pPr>
            <w:r>
              <w:rPr>
                <w:rFonts w:ascii="Times New Roman" w:eastAsia="Calibri" w:hAnsi="Times New Roman" w:cs="Times New Roman"/>
                <w:lang w:eastAsia="ru-RU"/>
              </w:rPr>
              <w:t>Свободные рыночные ниши.</w:t>
            </w:r>
          </w:p>
          <w:p w:rsidR="00C0545D" w:rsidRDefault="005E281A">
            <w:pPr>
              <w:spacing w:after="0" w:line="240" w:lineRule="auto"/>
              <w:ind w:firstLine="313"/>
              <w:jc w:val="both"/>
              <w:rPr>
                <w:rFonts w:ascii="Times New Roman" w:hAnsi="Times New Roman" w:cs="Times New Roman"/>
              </w:rPr>
            </w:pPr>
            <w:r>
              <w:rPr>
                <w:rFonts w:ascii="Times New Roman" w:hAnsi="Times New Roman" w:cs="Times New Roman"/>
              </w:rPr>
              <w:t>Стабильная социально-политическая обстановка в округе, спокойные межнациональные отношения.</w:t>
            </w:r>
          </w:p>
          <w:p w:rsidR="00C0545D" w:rsidRDefault="005E281A">
            <w:pPr>
              <w:spacing w:after="0" w:line="240" w:lineRule="auto"/>
              <w:ind w:firstLine="313"/>
              <w:jc w:val="both"/>
              <w:rPr>
                <w:rFonts w:ascii="Times New Roman" w:hAnsi="Times New Roman" w:cs="Times New Roman"/>
                <w:color w:val="000000"/>
              </w:rPr>
            </w:pPr>
            <w:r>
              <w:rPr>
                <w:rFonts w:ascii="Times New Roman" w:hAnsi="Times New Roman" w:cs="Times New Roman"/>
                <w:color w:val="000000"/>
              </w:rPr>
              <w:t>Участие градообразующих организаций в социальных проектах округа.</w:t>
            </w:r>
          </w:p>
          <w:p w:rsidR="00C0545D" w:rsidRDefault="00C0545D">
            <w:pPr>
              <w:spacing w:after="0" w:line="240" w:lineRule="auto"/>
              <w:ind w:firstLine="596"/>
              <w:jc w:val="both"/>
              <w:rPr>
                <w:rFonts w:ascii="Times New Roman" w:hAnsi="Times New Roman" w:cs="Times New Roman"/>
              </w:rPr>
            </w:pPr>
          </w:p>
          <w:p w:rsidR="00C0545D" w:rsidRDefault="00C0545D">
            <w:pPr>
              <w:tabs>
                <w:tab w:val="left" w:pos="709"/>
              </w:tabs>
              <w:spacing w:after="0" w:line="240" w:lineRule="auto"/>
              <w:ind w:firstLine="540"/>
              <w:jc w:val="both"/>
              <w:rPr>
                <w:rFonts w:ascii="Times New Roman" w:eastAsia="Calibri" w:hAnsi="Times New Roman" w:cs="Times New Roman"/>
                <w:lang w:eastAsia="ru-RU"/>
              </w:rPr>
            </w:pPr>
          </w:p>
          <w:p w:rsidR="00C0545D" w:rsidRDefault="00C0545D">
            <w:pPr>
              <w:tabs>
                <w:tab w:val="left" w:pos="709"/>
              </w:tabs>
              <w:spacing w:after="0" w:line="240" w:lineRule="auto"/>
              <w:ind w:firstLine="540"/>
              <w:jc w:val="both"/>
              <w:rPr>
                <w:rFonts w:ascii="Times New Roman" w:eastAsia="Calibri" w:hAnsi="Times New Roman" w:cs="Times New Roman"/>
                <w:lang w:eastAsia="ru-RU"/>
              </w:rPr>
            </w:pPr>
          </w:p>
          <w:p w:rsidR="00C0545D" w:rsidRDefault="00C0545D">
            <w:pPr>
              <w:spacing w:after="0" w:line="240" w:lineRule="auto"/>
              <w:rPr>
                <w:rFonts w:ascii="Times New Roman" w:hAnsi="Times New Roman" w:cs="Times New Roman"/>
              </w:rPr>
            </w:pPr>
          </w:p>
          <w:p w:rsidR="00C0545D" w:rsidRDefault="00C0545D">
            <w:pPr>
              <w:spacing w:after="0" w:line="240" w:lineRule="auto"/>
              <w:rPr>
                <w:rFonts w:ascii="Times New Roman" w:hAnsi="Times New Roman" w:cs="Times New Roman"/>
              </w:rPr>
            </w:pPr>
          </w:p>
          <w:p w:rsidR="00C0545D" w:rsidRDefault="00C0545D">
            <w:pPr>
              <w:spacing w:after="0" w:line="240" w:lineRule="auto"/>
              <w:rPr>
                <w:rFonts w:ascii="Times New Roman" w:hAnsi="Times New Roman" w:cs="Times New Roman"/>
              </w:rPr>
            </w:pPr>
          </w:p>
          <w:p w:rsidR="00C0545D" w:rsidRDefault="00C0545D">
            <w:pPr>
              <w:spacing w:after="0" w:line="240" w:lineRule="auto"/>
              <w:ind w:firstLine="313"/>
              <w:jc w:val="both"/>
              <w:rPr>
                <w:rFonts w:ascii="Times New Roman" w:hAnsi="Times New Roman" w:cs="Times New Roman"/>
              </w:rPr>
            </w:pPr>
          </w:p>
          <w:p w:rsidR="00C0545D" w:rsidRDefault="00C0545D">
            <w:pPr>
              <w:spacing w:after="0" w:line="240" w:lineRule="auto"/>
              <w:ind w:firstLine="313"/>
              <w:jc w:val="both"/>
              <w:rPr>
                <w:rFonts w:ascii="Times New Roman" w:hAnsi="Times New Roman" w:cs="Times New Roman"/>
              </w:rPr>
            </w:pPr>
          </w:p>
          <w:p w:rsidR="00C0545D" w:rsidRDefault="00C0545D">
            <w:pPr>
              <w:spacing w:after="0" w:line="240" w:lineRule="auto"/>
              <w:rPr>
                <w:rFonts w:ascii="Times New Roman" w:hAnsi="Times New Roman" w:cs="Times New Roman"/>
              </w:rPr>
            </w:pPr>
          </w:p>
        </w:tc>
        <w:tc>
          <w:tcPr>
            <w:tcW w:w="5076" w:type="dxa"/>
            <w:shd w:val="clear" w:color="auto" w:fill="auto"/>
            <w:tcMar>
              <w:left w:w="108" w:type="dxa"/>
            </w:tcMar>
          </w:tcPr>
          <w:p w:rsidR="00C0545D" w:rsidRDefault="005E281A">
            <w:pPr>
              <w:spacing w:after="0"/>
              <w:rPr>
                <w:rFonts w:ascii="Times New Roman" w:hAnsi="Times New Roman" w:cs="Times New Roman"/>
              </w:rPr>
            </w:pPr>
            <w:r>
              <w:rPr>
                <w:rFonts w:ascii="Times New Roman" w:hAnsi="Times New Roman" w:cs="Times New Roman"/>
              </w:rPr>
              <w:lastRenderedPageBreak/>
              <w:t>СЛАБЫЕ СТОРОНЫ</w:t>
            </w:r>
          </w:p>
          <w:p w:rsidR="00C0545D" w:rsidRDefault="00C0545D">
            <w:pPr>
              <w:spacing w:after="0"/>
              <w:ind w:firstLine="320"/>
              <w:jc w:val="both"/>
              <w:rPr>
                <w:rFonts w:ascii="Times New Roman" w:hAnsi="Times New Roman" w:cs="Times New Roman"/>
              </w:rPr>
            </w:pPr>
          </w:p>
          <w:p w:rsidR="00C0545D" w:rsidRDefault="005E281A">
            <w:pPr>
              <w:spacing w:after="0"/>
              <w:ind w:firstLine="320"/>
              <w:jc w:val="both"/>
              <w:rPr>
                <w:rFonts w:ascii="Times New Roman" w:hAnsi="Times New Roman" w:cs="Times New Roman"/>
              </w:rPr>
            </w:pPr>
            <w:proofErr w:type="spellStart"/>
            <w:r>
              <w:rPr>
                <w:rFonts w:ascii="Times New Roman" w:hAnsi="Times New Roman" w:cs="Times New Roman"/>
              </w:rPr>
              <w:t>Монопрофильность</w:t>
            </w:r>
            <w:proofErr w:type="spellEnd"/>
            <w:r>
              <w:rPr>
                <w:rFonts w:ascii="Times New Roman" w:hAnsi="Times New Roman" w:cs="Times New Roman"/>
              </w:rPr>
              <w:t xml:space="preserve"> экономики округа, слабая развитость иных отраслей.</w:t>
            </w:r>
          </w:p>
          <w:p w:rsidR="00C0545D" w:rsidRDefault="005E281A">
            <w:pPr>
              <w:spacing w:after="0"/>
              <w:ind w:firstLine="320"/>
              <w:jc w:val="both"/>
              <w:rPr>
                <w:rFonts w:ascii="Times New Roman" w:hAnsi="Times New Roman" w:cs="Times New Roman"/>
              </w:rPr>
            </w:pPr>
            <w:r>
              <w:rPr>
                <w:rFonts w:ascii="Times New Roman" w:hAnsi="Times New Roman" w:cs="Times New Roman"/>
              </w:rPr>
              <w:lastRenderedPageBreak/>
              <w:t>Ухудшение демографической ситуации, вызванное миграционным оттоком населения трудоспособного возраста,  естественной убылью населения, ухудшением возрастной структуры населения.</w:t>
            </w:r>
          </w:p>
          <w:p w:rsidR="00C0545D" w:rsidRDefault="005E281A">
            <w:pPr>
              <w:spacing w:after="0"/>
              <w:ind w:firstLine="320"/>
              <w:jc w:val="both"/>
              <w:rPr>
                <w:rFonts w:ascii="Times New Roman" w:hAnsi="Times New Roman" w:cs="Times New Roman"/>
              </w:rPr>
            </w:pPr>
            <w:r>
              <w:rPr>
                <w:rFonts w:ascii="Times New Roman" w:hAnsi="Times New Roman" w:cs="Times New Roman"/>
              </w:rPr>
              <w:t>Отсутствие квалифицированных кадров для развития экономики, старение кадров. Непривлекательность округа для молодых кадров.</w:t>
            </w:r>
          </w:p>
          <w:p w:rsidR="00C0545D" w:rsidRDefault="005E281A">
            <w:pPr>
              <w:spacing w:after="0"/>
              <w:ind w:firstLine="320"/>
              <w:jc w:val="both"/>
              <w:rPr>
                <w:rFonts w:ascii="Times New Roman" w:hAnsi="Times New Roman" w:cs="Times New Roman"/>
              </w:rPr>
            </w:pPr>
            <w:r>
              <w:rPr>
                <w:rFonts w:ascii="Times New Roman" w:hAnsi="Times New Roman" w:cs="Times New Roman"/>
              </w:rPr>
              <w:t>Низкая плотность населения.</w:t>
            </w:r>
          </w:p>
          <w:p w:rsidR="00C0545D" w:rsidRDefault="006C2D12">
            <w:pPr>
              <w:spacing w:after="0"/>
              <w:ind w:firstLine="320"/>
              <w:jc w:val="both"/>
              <w:rPr>
                <w:rFonts w:ascii="Times New Roman" w:eastAsia="Calibri" w:hAnsi="Times New Roman" w:cs="Times New Roman"/>
              </w:rPr>
            </w:pPr>
            <w:r>
              <w:rPr>
                <w:rFonts w:ascii="Times New Roman" w:hAnsi="Times New Roman" w:cs="Times New Roman"/>
              </w:rPr>
              <w:t>Д</w:t>
            </w:r>
            <w:r w:rsidR="005E281A">
              <w:rPr>
                <w:rFonts w:ascii="Times New Roman" w:eastAsia="Calibri" w:hAnsi="Times New Roman" w:cs="Times New Roman"/>
                <w:lang w:eastAsia="ru-RU"/>
              </w:rPr>
              <w:t xml:space="preserve">ефицит финансовых ресурсов ГО </w:t>
            </w:r>
            <w:r w:rsidR="005E281A">
              <w:rPr>
                <w:rFonts w:ascii="Times New Roman" w:eastAsia="Calibri" w:hAnsi="Times New Roman" w:cs="Times New Roman"/>
              </w:rPr>
              <w:t>ввиду недостаточного уровня собственной доходной части бюджета округа, необходимой для реализации всех возложенных законодательством на округ полномочий.</w:t>
            </w:r>
          </w:p>
          <w:p w:rsidR="00C0545D" w:rsidRDefault="005E281A">
            <w:pPr>
              <w:pStyle w:val="Standard"/>
              <w:ind w:firstLine="320"/>
              <w:jc w:val="both"/>
              <w:rPr>
                <w:rFonts w:ascii="Times New Roman" w:hAnsi="Times New Roman" w:cs="Times New Roman"/>
              </w:rPr>
            </w:pPr>
            <w:r>
              <w:rPr>
                <w:rFonts w:ascii="Times New Roman" w:hAnsi="Times New Roman" w:cs="Times New Roman"/>
              </w:rPr>
              <w:t xml:space="preserve">Недостаточно развитая туристская инфраструктура. </w:t>
            </w:r>
          </w:p>
          <w:p w:rsidR="00C0545D" w:rsidRPr="006C2D12" w:rsidRDefault="006C2D12">
            <w:pPr>
              <w:spacing w:after="0"/>
              <w:ind w:firstLine="320"/>
              <w:jc w:val="both"/>
              <w:rPr>
                <w:rFonts w:ascii="Times New Roman" w:hAnsi="Times New Roman" w:cs="Times New Roman"/>
              </w:rPr>
            </w:pPr>
            <w:r w:rsidRPr="006C2D12">
              <w:rPr>
                <w:rFonts w:ascii="Times New Roman" w:hAnsi="Times New Roman" w:cs="Times New Roman"/>
              </w:rPr>
              <w:t>Отсутствие</w:t>
            </w:r>
            <w:r w:rsidR="005E281A" w:rsidRPr="006C2D12">
              <w:rPr>
                <w:rFonts w:ascii="Times New Roman" w:hAnsi="Times New Roman" w:cs="Times New Roman"/>
              </w:rPr>
              <w:t xml:space="preserve"> стационарной торговой сети в малочисленных и труднодоступных населенных пунктах округа.</w:t>
            </w:r>
          </w:p>
          <w:p w:rsidR="00C0545D" w:rsidRDefault="005E281A">
            <w:pPr>
              <w:spacing w:after="0"/>
              <w:ind w:firstLine="320"/>
              <w:jc w:val="both"/>
              <w:rPr>
                <w:rFonts w:ascii="Times New Roman" w:hAnsi="Times New Roman" w:cs="Times New Roman"/>
              </w:rPr>
            </w:pPr>
            <w:r>
              <w:rPr>
                <w:rFonts w:ascii="Times New Roman" w:hAnsi="Times New Roman" w:cs="Times New Roman"/>
              </w:rPr>
              <w:t xml:space="preserve">Неудовлетворительное состояние большей части дорожной сети муниципального значения,  мостовых сооружений на ней; низкая укомплектованность элементами организации дорожного движения. </w:t>
            </w:r>
          </w:p>
          <w:p w:rsidR="00C0545D" w:rsidRDefault="005E281A">
            <w:pPr>
              <w:spacing w:after="0"/>
              <w:ind w:firstLine="320"/>
              <w:jc w:val="both"/>
              <w:rPr>
                <w:rFonts w:ascii="Times New Roman" w:hAnsi="Times New Roman" w:cs="Times New Roman"/>
              </w:rPr>
            </w:pPr>
            <w:r>
              <w:rPr>
                <w:rFonts w:ascii="Times New Roman" w:hAnsi="Times New Roman" w:cs="Times New Roman"/>
              </w:rPr>
              <w:t>Высокая степень физического износа объектов жилищно-коммунальной инфраструктуры и прочего имущества, предназначенных для обеспечения коммунального обслуживания населения и организаций на территории округа.</w:t>
            </w:r>
          </w:p>
          <w:p w:rsidR="00C0545D" w:rsidRDefault="005E281A">
            <w:pPr>
              <w:spacing w:after="0"/>
              <w:ind w:firstLine="320"/>
              <w:jc w:val="both"/>
              <w:rPr>
                <w:rFonts w:ascii="Times New Roman" w:hAnsi="Times New Roman" w:cs="Times New Roman"/>
              </w:rPr>
            </w:pPr>
            <w:r>
              <w:rPr>
                <w:rFonts w:ascii="Times New Roman" w:hAnsi="Times New Roman" w:cs="Times New Roman"/>
              </w:rPr>
              <w:t xml:space="preserve">Большая доля изношенного жилья в сельских населенных пунктах </w:t>
            </w:r>
            <w:r w:rsidR="00AD3473">
              <w:rPr>
                <w:rFonts w:ascii="Times New Roman" w:hAnsi="Times New Roman" w:cs="Times New Roman"/>
              </w:rPr>
              <w:t xml:space="preserve"> МО </w:t>
            </w:r>
            <w:r>
              <w:rPr>
                <w:rFonts w:ascii="Times New Roman" w:hAnsi="Times New Roman" w:cs="Times New Roman"/>
              </w:rPr>
              <w:t>ГО «Вуктыл».</w:t>
            </w:r>
          </w:p>
          <w:p w:rsidR="00C0545D" w:rsidRDefault="005E281A">
            <w:pPr>
              <w:spacing w:after="0"/>
              <w:ind w:firstLine="320"/>
              <w:jc w:val="both"/>
              <w:rPr>
                <w:rFonts w:ascii="Times New Roman" w:hAnsi="Times New Roman" w:cs="Times New Roman"/>
              </w:rPr>
            </w:pPr>
            <w:r>
              <w:rPr>
                <w:rFonts w:ascii="Times New Roman" w:hAnsi="Times New Roman" w:cs="Times New Roman"/>
              </w:rPr>
              <w:t xml:space="preserve">Недостаточные инвестиционные и капитальные вложения в технологическое перевооружение. </w:t>
            </w:r>
          </w:p>
          <w:p w:rsidR="00C0545D" w:rsidRDefault="005E281A">
            <w:pPr>
              <w:spacing w:after="0"/>
              <w:ind w:firstLine="320"/>
              <w:jc w:val="both"/>
              <w:rPr>
                <w:rFonts w:ascii="Times New Roman" w:hAnsi="Times New Roman" w:cs="Times New Roman"/>
                <w:color w:val="000000"/>
              </w:rPr>
            </w:pPr>
            <w:r>
              <w:rPr>
                <w:rFonts w:ascii="Times New Roman" w:hAnsi="Times New Roman" w:cs="Times New Roman"/>
                <w:color w:val="000000"/>
              </w:rPr>
              <w:t xml:space="preserve">Неудовлетворительное состояние материально-технической базы объектов муниципальных учреждений: необходимость проведения капитальных и текущих видов ремонтов, приобретения оборудования, материалов для предоставления качественных муниципальных услуг. </w:t>
            </w:r>
          </w:p>
          <w:p w:rsidR="00C0545D" w:rsidRDefault="005E281A">
            <w:pPr>
              <w:spacing w:after="0"/>
              <w:ind w:firstLine="320"/>
              <w:rPr>
                <w:rFonts w:ascii="Times New Roman" w:hAnsi="Times New Roman" w:cs="Times New Roman"/>
              </w:rPr>
            </w:pPr>
            <w:r>
              <w:rPr>
                <w:rFonts w:ascii="Times New Roman" w:hAnsi="Times New Roman" w:cs="Times New Roman"/>
              </w:rPr>
              <w:t>Низкий уровень занятости и доходов населения в сельских населенных пунктах.</w:t>
            </w:r>
          </w:p>
          <w:p w:rsidR="00C0545D" w:rsidRDefault="005E281A">
            <w:pPr>
              <w:spacing w:after="0"/>
              <w:ind w:firstLine="320"/>
              <w:jc w:val="both"/>
              <w:rPr>
                <w:rFonts w:ascii="Times New Roman" w:hAnsi="Times New Roman" w:cs="Times New Roman"/>
              </w:rPr>
            </w:pPr>
            <w:r>
              <w:rPr>
                <w:rFonts w:ascii="Times New Roman" w:hAnsi="Times New Roman" w:cs="Times New Roman"/>
              </w:rPr>
              <w:t>Дифференциация уровня заработной платы в разрезе отраслей.</w:t>
            </w:r>
          </w:p>
          <w:p w:rsidR="00C0545D" w:rsidRDefault="005E281A">
            <w:pPr>
              <w:shd w:val="clear" w:color="auto" w:fill="FFFFFF"/>
              <w:spacing w:after="0"/>
              <w:ind w:firstLine="320"/>
              <w:jc w:val="both"/>
              <w:textAlignment w:val="baseline"/>
              <w:rPr>
                <w:rFonts w:ascii="Times New Roman" w:eastAsia="Calibri" w:hAnsi="Times New Roman" w:cs="Times New Roman"/>
                <w:color w:val="000000"/>
                <w:lang w:eastAsia="ru-RU"/>
              </w:rPr>
            </w:pPr>
            <w:r>
              <w:rPr>
                <w:rFonts w:ascii="Times New Roman" w:eastAsia="Calibri" w:hAnsi="Times New Roman" w:cs="Times New Roman"/>
                <w:color w:val="000000"/>
                <w:shd w:val="clear" w:color="auto" w:fill="FFFFFF"/>
                <w:lang w:eastAsia="ru-RU"/>
              </w:rPr>
              <w:t xml:space="preserve">Отсутствие паспортов на объекты недвижимого имущества, расположенные на территории сельских населенных пунктов, </w:t>
            </w:r>
            <w:r>
              <w:rPr>
                <w:rFonts w:ascii="Times New Roman" w:eastAsia="Calibri" w:hAnsi="Times New Roman" w:cs="Times New Roman"/>
                <w:color w:val="000000"/>
                <w:lang w:eastAsia="ru-RU"/>
              </w:rPr>
              <w:t xml:space="preserve">большая часть объектов </w:t>
            </w:r>
            <w:r>
              <w:rPr>
                <w:rFonts w:ascii="Times New Roman" w:hAnsi="Times New Roman" w:cs="Times New Roman"/>
                <w:color w:val="000000"/>
                <w:lang w:eastAsia="ru-RU"/>
              </w:rPr>
              <w:t xml:space="preserve">муниципальных </w:t>
            </w:r>
            <w:r>
              <w:rPr>
                <w:rFonts w:ascii="Times New Roman" w:eastAsia="Calibri" w:hAnsi="Times New Roman" w:cs="Times New Roman"/>
                <w:color w:val="000000"/>
                <w:lang w:eastAsia="ru-RU"/>
              </w:rPr>
              <w:t xml:space="preserve">недвижимости не обеспечена технической документацией, а также отсутствие данных по проведению первичной </w:t>
            </w:r>
            <w:r>
              <w:rPr>
                <w:rFonts w:ascii="Times New Roman" w:eastAsia="Calibri" w:hAnsi="Times New Roman" w:cs="Times New Roman"/>
                <w:color w:val="000000"/>
                <w:lang w:eastAsia="ru-RU"/>
              </w:rPr>
              <w:lastRenderedPageBreak/>
              <w:t>инвентаризации.</w:t>
            </w:r>
          </w:p>
          <w:p w:rsidR="00C0545D" w:rsidRDefault="005E281A">
            <w:pPr>
              <w:spacing w:after="0"/>
              <w:ind w:left="35" w:firstLine="320"/>
              <w:jc w:val="both"/>
              <w:rPr>
                <w:rFonts w:ascii="Times New Roman" w:hAnsi="Times New Roman" w:cs="Times New Roman"/>
              </w:rPr>
            </w:pPr>
            <w:r>
              <w:rPr>
                <w:rFonts w:ascii="Times New Roman" w:hAnsi="Times New Roman" w:cs="Times New Roman"/>
              </w:rPr>
              <w:t>Отсутствие собственного первоначального капитала для реализации инвестиционных проектов при объемных затратах.</w:t>
            </w:r>
          </w:p>
          <w:p w:rsidR="00C0545D" w:rsidRDefault="005E281A">
            <w:pPr>
              <w:spacing w:after="0"/>
              <w:ind w:firstLine="320"/>
              <w:rPr>
                <w:rFonts w:ascii="Times New Roman" w:hAnsi="Times New Roman" w:cs="Times New Roman"/>
              </w:rPr>
            </w:pPr>
            <w:r>
              <w:rPr>
                <w:rFonts w:ascii="Times New Roman" w:hAnsi="Times New Roman" w:cs="Times New Roman"/>
              </w:rPr>
              <w:t>Рискованное сельское хозяйство</w:t>
            </w:r>
          </w:p>
        </w:tc>
      </w:tr>
      <w:tr w:rsidR="00C0545D">
        <w:tc>
          <w:tcPr>
            <w:tcW w:w="5070" w:type="dxa"/>
            <w:shd w:val="clear" w:color="auto" w:fill="auto"/>
            <w:tcMar>
              <w:left w:w="108" w:type="dxa"/>
            </w:tcMar>
          </w:tcPr>
          <w:p w:rsidR="00C0545D" w:rsidRDefault="005E281A">
            <w:pPr>
              <w:spacing w:after="0" w:line="240" w:lineRule="auto"/>
              <w:rPr>
                <w:rFonts w:ascii="Times New Roman" w:hAnsi="Times New Roman" w:cs="Times New Roman"/>
              </w:rPr>
            </w:pPr>
            <w:r>
              <w:rPr>
                <w:rFonts w:ascii="Times New Roman" w:hAnsi="Times New Roman" w:cs="Times New Roman"/>
              </w:rPr>
              <w:lastRenderedPageBreak/>
              <w:t>ВОЗМОЖНОСТИ</w:t>
            </w:r>
          </w:p>
          <w:p w:rsidR="00C0545D" w:rsidRDefault="005E281A">
            <w:pPr>
              <w:spacing w:after="0" w:line="240" w:lineRule="auto"/>
              <w:ind w:firstLine="284"/>
              <w:jc w:val="both"/>
              <w:rPr>
                <w:rFonts w:ascii="Times New Roman" w:hAnsi="Times New Roman" w:cs="Times New Roman"/>
              </w:rPr>
            </w:pPr>
            <w:r>
              <w:rPr>
                <w:rFonts w:ascii="Times New Roman" w:hAnsi="Times New Roman" w:cs="Times New Roman"/>
              </w:rPr>
              <w:t xml:space="preserve">Подтверждение газоносности </w:t>
            </w:r>
            <w:proofErr w:type="spellStart"/>
            <w:r>
              <w:rPr>
                <w:rFonts w:ascii="Times New Roman" w:hAnsi="Times New Roman" w:cs="Times New Roman"/>
              </w:rPr>
              <w:t>поднавиговых</w:t>
            </w:r>
            <w:proofErr w:type="spellEnd"/>
            <w:r>
              <w:rPr>
                <w:rFonts w:ascii="Times New Roman" w:hAnsi="Times New Roman" w:cs="Times New Roman"/>
              </w:rPr>
              <w:t xml:space="preserve"> отложений  </w:t>
            </w:r>
            <w:proofErr w:type="spellStart"/>
            <w:r>
              <w:rPr>
                <w:rFonts w:ascii="Times New Roman" w:hAnsi="Times New Roman" w:cs="Times New Roman"/>
              </w:rPr>
              <w:t>Вуктыльского</w:t>
            </w:r>
            <w:proofErr w:type="spellEnd"/>
            <w:r>
              <w:rPr>
                <w:rFonts w:ascii="Times New Roman" w:hAnsi="Times New Roman" w:cs="Times New Roman"/>
              </w:rPr>
              <w:t xml:space="preserve"> месторождения с помощью поисково-оценочной скважины № 402, бурение и строительство указанной скважины.  </w:t>
            </w:r>
          </w:p>
          <w:p w:rsidR="00C0545D" w:rsidRDefault="005E281A">
            <w:pPr>
              <w:spacing w:after="0" w:line="240" w:lineRule="auto"/>
              <w:ind w:firstLine="284"/>
              <w:jc w:val="both"/>
              <w:rPr>
                <w:rFonts w:ascii="Times New Roman" w:hAnsi="Times New Roman" w:cs="Times New Roman"/>
              </w:rPr>
            </w:pPr>
            <w:r>
              <w:rPr>
                <w:rFonts w:ascii="Times New Roman" w:hAnsi="Times New Roman" w:cs="Times New Roman"/>
              </w:rPr>
              <w:t>Реализация государственных федеральных и республиканских  программ, а также национальных проектов.</w:t>
            </w:r>
          </w:p>
          <w:p w:rsidR="00C0545D" w:rsidRDefault="00C0545D">
            <w:pPr>
              <w:spacing w:after="0" w:line="240" w:lineRule="auto"/>
              <w:ind w:firstLine="709"/>
              <w:jc w:val="both"/>
              <w:rPr>
                <w:rFonts w:ascii="Times New Roman" w:hAnsi="Times New Roman" w:cs="Times New Roman"/>
                <w:color w:val="000000"/>
              </w:rPr>
            </w:pPr>
          </w:p>
          <w:p w:rsidR="00C0545D" w:rsidRDefault="00C0545D">
            <w:pPr>
              <w:spacing w:after="0" w:line="240" w:lineRule="auto"/>
              <w:ind w:firstLine="709"/>
              <w:jc w:val="both"/>
              <w:rPr>
                <w:rFonts w:ascii="Times New Roman" w:hAnsi="Times New Roman" w:cs="Times New Roman"/>
                <w:color w:val="000000"/>
              </w:rPr>
            </w:pPr>
          </w:p>
          <w:p w:rsidR="00C0545D" w:rsidRDefault="00C0545D">
            <w:pPr>
              <w:spacing w:after="0" w:line="240" w:lineRule="auto"/>
              <w:ind w:firstLine="709"/>
              <w:jc w:val="both"/>
              <w:rPr>
                <w:rFonts w:ascii="Times New Roman" w:hAnsi="Times New Roman" w:cs="Times New Roman"/>
              </w:rPr>
            </w:pPr>
          </w:p>
        </w:tc>
        <w:tc>
          <w:tcPr>
            <w:tcW w:w="5076" w:type="dxa"/>
            <w:shd w:val="clear" w:color="auto" w:fill="auto"/>
            <w:tcMar>
              <w:left w:w="108" w:type="dxa"/>
            </w:tcMar>
          </w:tcPr>
          <w:p w:rsidR="00C0545D" w:rsidRDefault="005E281A">
            <w:pPr>
              <w:spacing w:after="0" w:line="240" w:lineRule="auto"/>
              <w:rPr>
                <w:rFonts w:ascii="Times New Roman" w:hAnsi="Times New Roman" w:cs="Times New Roman"/>
              </w:rPr>
            </w:pPr>
            <w:r>
              <w:rPr>
                <w:rFonts w:ascii="Times New Roman" w:hAnsi="Times New Roman" w:cs="Times New Roman"/>
              </w:rPr>
              <w:t>УГРОЗЫ</w:t>
            </w:r>
          </w:p>
          <w:p w:rsidR="00C0545D" w:rsidRDefault="005E281A">
            <w:pPr>
              <w:spacing w:after="0" w:line="240" w:lineRule="auto"/>
              <w:ind w:firstLine="320"/>
              <w:jc w:val="both"/>
              <w:rPr>
                <w:rFonts w:ascii="Times New Roman" w:hAnsi="Times New Roman" w:cs="Times New Roman"/>
              </w:rPr>
            </w:pPr>
            <w:r>
              <w:rPr>
                <w:rFonts w:ascii="Times New Roman" w:hAnsi="Times New Roman" w:cs="Times New Roman"/>
              </w:rPr>
              <w:t>Нестабильность внешней экономической и политической среды</w:t>
            </w:r>
          </w:p>
          <w:p w:rsidR="00C0545D" w:rsidRDefault="005E281A">
            <w:pPr>
              <w:spacing w:after="0" w:line="240" w:lineRule="auto"/>
              <w:ind w:firstLine="320"/>
              <w:jc w:val="both"/>
              <w:rPr>
                <w:rFonts w:ascii="Times New Roman" w:hAnsi="Times New Roman" w:cs="Times New Roman"/>
              </w:rPr>
            </w:pPr>
            <w:r>
              <w:rPr>
                <w:rFonts w:ascii="Times New Roman" w:hAnsi="Times New Roman" w:cs="Times New Roman"/>
              </w:rPr>
              <w:t xml:space="preserve">Высокая степень </w:t>
            </w:r>
            <w:proofErr w:type="spellStart"/>
            <w:r>
              <w:rPr>
                <w:rFonts w:ascii="Times New Roman" w:hAnsi="Times New Roman" w:cs="Times New Roman"/>
              </w:rPr>
              <w:t>выработанности</w:t>
            </w:r>
            <w:proofErr w:type="spellEnd"/>
            <w:r>
              <w:rPr>
                <w:rFonts w:ascii="Times New Roman" w:hAnsi="Times New Roman" w:cs="Times New Roman"/>
              </w:rPr>
              <w:t xml:space="preserve"> газоконденсатных месторождений </w:t>
            </w:r>
            <w:proofErr w:type="gramStart"/>
            <w:r>
              <w:rPr>
                <w:rFonts w:ascii="Times New Roman" w:hAnsi="Times New Roman" w:cs="Times New Roman"/>
              </w:rPr>
              <w:t>при</w:t>
            </w:r>
            <w:proofErr w:type="gramEnd"/>
            <w:r>
              <w:rPr>
                <w:rFonts w:ascii="Times New Roman" w:hAnsi="Times New Roman" w:cs="Times New Roman"/>
              </w:rPr>
              <w:t xml:space="preserve"> существующей </w:t>
            </w:r>
            <w:proofErr w:type="spellStart"/>
            <w:r>
              <w:rPr>
                <w:rFonts w:ascii="Times New Roman" w:hAnsi="Times New Roman" w:cs="Times New Roman"/>
              </w:rPr>
              <w:t>монопрофильности</w:t>
            </w:r>
            <w:proofErr w:type="spellEnd"/>
            <w:r>
              <w:rPr>
                <w:rFonts w:ascii="Times New Roman" w:hAnsi="Times New Roman" w:cs="Times New Roman"/>
              </w:rPr>
              <w:t xml:space="preserve"> отраслевой структуры экономики </w:t>
            </w:r>
            <w:r>
              <w:rPr>
                <w:rFonts w:ascii="Times New Roman" w:hAnsi="Times New Roman" w:cs="Times New Roman"/>
                <w:color w:val="000000"/>
              </w:rPr>
              <w:t>округа</w:t>
            </w:r>
            <w:r>
              <w:rPr>
                <w:rFonts w:ascii="Times New Roman" w:hAnsi="Times New Roman" w:cs="Times New Roman"/>
              </w:rPr>
              <w:t xml:space="preserve">. </w:t>
            </w:r>
          </w:p>
          <w:p w:rsidR="00C0545D" w:rsidRDefault="005E281A">
            <w:pPr>
              <w:spacing w:after="0" w:line="240" w:lineRule="auto"/>
              <w:ind w:firstLine="320"/>
              <w:jc w:val="both"/>
              <w:rPr>
                <w:rFonts w:ascii="Times New Roman" w:hAnsi="Times New Roman" w:cs="Times New Roman"/>
              </w:rPr>
            </w:pPr>
            <w:r>
              <w:rPr>
                <w:rFonts w:ascii="Times New Roman" w:hAnsi="Times New Roman" w:cs="Times New Roman"/>
              </w:rPr>
              <w:t xml:space="preserve">Отсутствие на территории </w:t>
            </w:r>
            <w:r>
              <w:rPr>
                <w:rFonts w:ascii="Times New Roman" w:hAnsi="Times New Roman" w:cs="Times New Roman"/>
                <w:color w:val="000000"/>
              </w:rPr>
              <w:t>округа</w:t>
            </w:r>
            <w:r>
              <w:rPr>
                <w:rFonts w:ascii="Times New Roman" w:hAnsi="Times New Roman" w:cs="Times New Roman"/>
              </w:rPr>
              <w:t xml:space="preserve">  самостоятельных юридических лиц, осуществляющих деятельность в градообразующих отраслях «добыча полезных ископаемых» и «транспортирование газа по трубопроводам». </w:t>
            </w:r>
          </w:p>
          <w:p w:rsidR="00C0545D" w:rsidRDefault="005E281A">
            <w:pPr>
              <w:spacing w:after="0" w:line="240" w:lineRule="auto"/>
              <w:ind w:left="35" w:firstLine="320"/>
              <w:jc w:val="both"/>
              <w:rPr>
                <w:rFonts w:ascii="Times New Roman" w:hAnsi="Times New Roman" w:cs="Times New Roman"/>
              </w:rPr>
            </w:pPr>
            <w:r>
              <w:rPr>
                <w:rFonts w:ascii="Times New Roman" w:hAnsi="Times New Roman" w:cs="Times New Roman"/>
              </w:rPr>
              <w:t xml:space="preserve">Ограниченность  возможности автотранспортного сообщения    </w:t>
            </w:r>
            <w:r w:rsidR="00AD3473">
              <w:rPr>
                <w:rFonts w:ascii="Times New Roman" w:hAnsi="Times New Roman" w:cs="Times New Roman"/>
              </w:rPr>
              <w:t xml:space="preserve">МО </w:t>
            </w:r>
            <w:r>
              <w:rPr>
                <w:rFonts w:ascii="Times New Roman" w:hAnsi="Times New Roman" w:cs="Times New Roman"/>
              </w:rPr>
              <w:t xml:space="preserve">ГО «Вуктыл» с другими районами Республики Коми в периоды осеннего ледостава и весеннего ледохода ввиду отсутствия моста через р. Печора в районе м. </w:t>
            </w:r>
            <w:proofErr w:type="spellStart"/>
            <w:r>
              <w:rPr>
                <w:rFonts w:ascii="Times New Roman" w:hAnsi="Times New Roman" w:cs="Times New Roman"/>
              </w:rPr>
              <w:t>Кузьдибож</w:t>
            </w:r>
            <w:proofErr w:type="spellEnd"/>
            <w:r>
              <w:rPr>
                <w:rFonts w:ascii="Times New Roman" w:hAnsi="Times New Roman" w:cs="Times New Roman"/>
              </w:rPr>
              <w:t>.</w:t>
            </w:r>
          </w:p>
          <w:p w:rsidR="00C0545D" w:rsidRDefault="005E281A">
            <w:pPr>
              <w:spacing w:after="0" w:line="240" w:lineRule="auto"/>
              <w:ind w:firstLine="320"/>
              <w:jc w:val="both"/>
              <w:rPr>
                <w:rFonts w:ascii="Times New Roman" w:hAnsi="Times New Roman" w:cs="Times New Roman"/>
              </w:rPr>
            </w:pPr>
            <w:r>
              <w:rPr>
                <w:rFonts w:ascii="Times New Roman" w:hAnsi="Times New Roman" w:cs="Times New Roman"/>
              </w:rPr>
              <w:t>Сложность привлечения внешних финансовых и инвестиционных ресурсов.</w:t>
            </w:r>
          </w:p>
          <w:p w:rsidR="00C0545D" w:rsidRDefault="005E281A">
            <w:pPr>
              <w:tabs>
                <w:tab w:val="left" w:pos="0"/>
              </w:tabs>
              <w:spacing w:after="0" w:line="240" w:lineRule="auto"/>
              <w:ind w:firstLine="320"/>
              <w:jc w:val="both"/>
              <w:rPr>
                <w:rFonts w:ascii="Times New Roman" w:hAnsi="Times New Roman" w:cs="Times New Roman"/>
              </w:rPr>
            </w:pPr>
            <w:r>
              <w:rPr>
                <w:rFonts w:ascii="Times New Roman" w:eastAsia="Calibri" w:hAnsi="Times New Roman" w:cs="Times New Roman"/>
                <w:lang w:eastAsia="ru-RU"/>
              </w:rPr>
              <w:t xml:space="preserve">Возрастание </w:t>
            </w:r>
            <w:r>
              <w:rPr>
                <w:rFonts w:ascii="Times New Roman" w:eastAsia="Calibri" w:hAnsi="Times New Roman" w:cs="Times New Roman"/>
              </w:rPr>
              <w:t>зависимости бюджета от объемов финансирования из бюджетов вышестоящих уровней; и</w:t>
            </w:r>
            <w:r>
              <w:rPr>
                <w:rFonts w:ascii="Times New Roman" w:eastAsia="Calibri" w:hAnsi="Times New Roman" w:cs="Times New Roman"/>
                <w:lang w:eastAsia="ru-RU"/>
              </w:rPr>
              <w:t>зменения в федеральном и республиканском законодательстве, влекущие за собой снижение поступлений налоговых и неналоговых доходов бюджета</w:t>
            </w:r>
            <w:r>
              <w:rPr>
                <w:rFonts w:ascii="Times New Roman" w:hAnsi="Times New Roman"/>
                <w:lang w:eastAsia="ru-RU"/>
              </w:rPr>
              <w:t>, а также  увеличение расходной части бюджета</w:t>
            </w:r>
          </w:p>
          <w:p w:rsidR="00C0545D" w:rsidRDefault="005E281A">
            <w:pPr>
              <w:spacing w:after="0" w:line="240" w:lineRule="auto"/>
              <w:ind w:firstLine="320"/>
              <w:jc w:val="both"/>
              <w:rPr>
                <w:rFonts w:ascii="Times New Roman" w:hAnsi="Times New Roman" w:cs="Times New Roman"/>
                <w:color w:val="000000"/>
              </w:rPr>
            </w:pPr>
            <w:r>
              <w:rPr>
                <w:rFonts w:ascii="Times New Roman" w:hAnsi="Times New Roman" w:cs="Times New Roman"/>
                <w:color w:val="000000"/>
              </w:rPr>
              <w:t>Широкое влияние, особенно на подрастающее поколение, ценностей и психологии «общества потребления», стандартов и вкусов массовой культуры.</w:t>
            </w:r>
          </w:p>
          <w:p w:rsidR="00C0545D" w:rsidRDefault="005E281A">
            <w:pPr>
              <w:spacing w:after="0" w:line="240" w:lineRule="auto"/>
              <w:ind w:firstLine="320"/>
              <w:jc w:val="both"/>
              <w:rPr>
                <w:rFonts w:ascii="Times New Roman" w:hAnsi="Times New Roman"/>
                <w:lang w:eastAsia="ru-RU"/>
              </w:rPr>
            </w:pPr>
            <w:r>
              <w:rPr>
                <w:rFonts w:ascii="Times New Roman" w:hAnsi="Times New Roman"/>
                <w:lang w:eastAsia="ru-RU"/>
              </w:rPr>
              <w:t>В</w:t>
            </w:r>
            <w:r>
              <w:rPr>
                <w:rFonts w:ascii="Times New Roman" w:eastAsia="Calibri" w:hAnsi="Times New Roman" w:cs="Times New Roman"/>
                <w:lang w:eastAsia="ru-RU"/>
              </w:rPr>
              <w:t>ысокие проценты ставок за пользование банковскими кредитами</w:t>
            </w:r>
            <w:r>
              <w:rPr>
                <w:rFonts w:ascii="Times New Roman" w:hAnsi="Times New Roman"/>
                <w:lang w:eastAsia="ru-RU"/>
              </w:rPr>
              <w:t>.</w:t>
            </w:r>
          </w:p>
          <w:p w:rsidR="00C0545D" w:rsidRDefault="005E281A">
            <w:pPr>
              <w:spacing w:after="0" w:line="240" w:lineRule="auto"/>
              <w:ind w:firstLine="320"/>
              <w:jc w:val="both"/>
              <w:rPr>
                <w:rFonts w:ascii="Times New Roman" w:hAnsi="Times New Roman" w:cs="Times New Roman"/>
              </w:rPr>
            </w:pPr>
            <w:r>
              <w:rPr>
                <w:rFonts w:ascii="Times New Roman" w:hAnsi="Times New Roman" w:cs="Times New Roman"/>
              </w:rPr>
              <w:t>Высокая степень зависимости рынка товаров округа от ввозимой продукции.</w:t>
            </w:r>
          </w:p>
          <w:p w:rsidR="00C0545D" w:rsidRDefault="005E281A">
            <w:pPr>
              <w:spacing w:after="0" w:line="240" w:lineRule="auto"/>
              <w:ind w:firstLine="320"/>
              <w:jc w:val="both"/>
              <w:rPr>
                <w:rFonts w:ascii="Times New Roman" w:hAnsi="Times New Roman" w:cs="Times New Roman"/>
                <w:color w:val="000000"/>
              </w:rPr>
            </w:pPr>
            <w:r>
              <w:rPr>
                <w:rFonts w:ascii="Times New Roman" w:hAnsi="Times New Roman" w:cs="Times New Roman"/>
                <w:lang w:eastAsia="ru-RU"/>
              </w:rPr>
              <w:t>Н</w:t>
            </w:r>
            <w:r>
              <w:rPr>
                <w:rFonts w:ascii="Times New Roman" w:eastAsia="Calibri" w:hAnsi="Times New Roman" w:cs="Times New Roman"/>
                <w:lang w:eastAsia="ru-RU"/>
              </w:rPr>
              <w:t>аличие противоречий правового регулирования в правовом пространстве субъектов Российской Федерации.</w:t>
            </w:r>
          </w:p>
          <w:p w:rsidR="00C0545D" w:rsidRDefault="005E281A">
            <w:pPr>
              <w:spacing w:after="0" w:line="240" w:lineRule="auto"/>
              <w:ind w:firstLine="320"/>
              <w:jc w:val="both"/>
              <w:rPr>
                <w:rFonts w:ascii="Times New Roman" w:hAnsi="Times New Roman" w:cs="Times New Roman"/>
              </w:rPr>
            </w:pPr>
            <w:r>
              <w:rPr>
                <w:rFonts w:ascii="Times New Roman" w:hAnsi="Times New Roman" w:cs="Times New Roman"/>
                <w:lang w:eastAsia="ru-RU"/>
              </w:rPr>
              <w:t>С</w:t>
            </w:r>
            <w:r>
              <w:rPr>
                <w:rFonts w:ascii="Times New Roman" w:eastAsia="Calibri" w:hAnsi="Times New Roman" w:cs="Times New Roman"/>
                <w:lang w:eastAsia="ru-RU"/>
              </w:rPr>
              <w:t>бой автоматизированных систем, обеспечивающих процесс управления, в том числе бюджетный процесс.</w:t>
            </w:r>
          </w:p>
          <w:p w:rsidR="00C0545D" w:rsidRDefault="005E281A">
            <w:pPr>
              <w:spacing w:after="0" w:line="240" w:lineRule="auto"/>
              <w:ind w:left="35" w:firstLine="320"/>
              <w:jc w:val="both"/>
              <w:rPr>
                <w:rFonts w:ascii="Times New Roman" w:hAnsi="Times New Roman" w:cs="Times New Roman"/>
              </w:rPr>
            </w:pPr>
            <w:r>
              <w:rPr>
                <w:rFonts w:ascii="Times New Roman" w:hAnsi="Times New Roman" w:cs="Times New Roman"/>
              </w:rPr>
              <w:t>Возникновение непрогнозируемых природных катаклизмов и техногенных катастроф, быстро распространяющихся особо опасных эпидемий и пандемий.</w:t>
            </w:r>
          </w:p>
        </w:tc>
      </w:tr>
    </w:tbl>
    <w:p w:rsidR="00C0545D" w:rsidRDefault="00C0545D"/>
    <w:p w:rsidR="00C0545D" w:rsidRPr="002D442D" w:rsidRDefault="005E281A" w:rsidP="002D442D">
      <w:pPr>
        <w:pStyle w:val="af1"/>
        <w:numPr>
          <w:ilvl w:val="0"/>
          <w:numId w:val="23"/>
        </w:numPr>
        <w:spacing w:after="0" w:line="240" w:lineRule="auto"/>
        <w:jc w:val="center"/>
        <w:rPr>
          <w:rFonts w:ascii="Times New Roman" w:eastAsia="Times New Roman" w:hAnsi="Times New Roman" w:cs="Times New Roman"/>
          <w:b/>
          <w:sz w:val="28"/>
          <w:szCs w:val="28"/>
          <w:lang w:eastAsia="ru-RU"/>
        </w:rPr>
      </w:pPr>
      <w:r w:rsidRPr="002D442D">
        <w:rPr>
          <w:rFonts w:ascii="Times New Roman" w:eastAsia="Times New Roman" w:hAnsi="Times New Roman" w:cs="Times New Roman"/>
          <w:b/>
          <w:sz w:val="28"/>
          <w:szCs w:val="28"/>
          <w:lang w:eastAsia="ru-RU"/>
        </w:rPr>
        <w:t xml:space="preserve">Приоритеты, цели и задачи социально-экономического развития </w:t>
      </w:r>
      <w:r w:rsidRPr="002D442D">
        <w:rPr>
          <w:rFonts w:ascii="Times New Roman" w:hAnsi="Times New Roman" w:cs="Times New Roman"/>
          <w:b/>
          <w:sz w:val="28"/>
          <w:szCs w:val="28"/>
        </w:rPr>
        <w:t>МО</w:t>
      </w:r>
      <w:r w:rsidR="00AD3473" w:rsidRPr="002D442D">
        <w:rPr>
          <w:rFonts w:ascii="Times New Roman" w:hAnsi="Times New Roman" w:cs="Times New Roman"/>
          <w:b/>
          <w:sz w:val="28"/>
          <w:szCs w:val="28"/>
        </w:rPr>
        <w:t xml:space="preserve"> </w:t>
      </w:r>
      <w:r w:rsidRPr="002D442D">
        <w:rPr>
          <w:rFonts w:ascii="Times New Roman" w:hAnsi="Times New Roman" w:cs="Times New Roman"/>
          <w:b/>
          <w:sz w:val="28"/>
          <w:szCs w:val="28"/>
        </w:rPr>
        <w:t>ГО «Вуктыл»:</w:t>
      </w:r>
    </w:p>
    <w:p w:rsidR="00C0545D" w:rsidRDefault="005E281A">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lastRenderedPageBreak/>
        <w:t xml:space="preserve">Миссия </w:t>
      </w:r>
      <w:r w:rsidR="00AD3473">
        <w:rPr>
          <w:rFonts w:ascii="Times New Roman" w:hAnsi="Times New Roman" w:cs="Times New Roman"/>
          <w:sz w:val="24"/>
          <w:szCs w:val="24"/>
        </w:rPr>
        <w:t xml:space="preserve">МО </w:t>
      </w:r>
      <w:r>
        <w:rPr>
          <w:rFonts w:ascii="Times New Roman" w:hAnsi="Times New Roman" w:cs="Times New Roman"/>
          <w:sz w:val="24"/>
          <w:szCs w:val="24"/>
        </w:rPr>
        <w:t>ГО «Вуктыл» - округ со стабильной экономикой и эффективным социальным развитием, способствующими повышению качества жизни населения.</w:t>
      </w:r>
    </w:p>
    <w:p w:rsidR="00C0545D" w:rsidRDefault="005E281A">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Главной целью Стратегии является повышение качества жизни населения путем эффективного  социального развития, улучшения комфортной среды проживания и создания условий для стабильности экономического развития </w:t>
      </w:r>
      <w:r w:rsidR="00AD3473">
        <w:rPr>
          <w:rFonts w:ascii="Times New Roman" w:hAnsi="Times New Roman" w:cs="Times New Roman"/>
          <w:sz w:val="24"/>
          <w:szCs w:val="24"/>
        </w:rPr>
        <w:t xml:space="preserve">МО </w:t>
      </w:r>
      <w:r>
        <w:rPr>
          <w:rFonts w:ascii="Times New Roman" w:hAnsi="Times New Roman" w:cs="Times New Roman"/>
          <w:sz w:val="24"/>
          <w:szCs w:val="24"/>
        </w:rPr>
        <w:t>ГО «Вуктыл».</w:t>
      </w:r>
    </w:p>
    <w:p w:rsidR="00C0545D" w:rsidRDefault="005E281A">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со Стратегией социально-экономического развития Республики Коми на период до 2035 года определены четыре приоритета социально-экономического развития </w:t>
      </w:r>
      <w:r w:rsidR="00AD3473">
        <w:rPr>
          <w:rFonts w:ascii="Times New Roman" w:hAnsi="Times New Roman" w:cs="Times New Roman"/>
          <w:sz w:val="24"/>
          <w:szCs w:val="24"/>
        </w:rPr>
        <w:t xml:space="preserve">МО </w:t>
      </w:r>
      <w:r>
        <w:rPr>
          <w:rFonts w:ascii="Times New Roman" w:hAnsi="Times New Roman" w:cs="Times New Roman"/>
          <w:sz w:val="24"/>
          <w:szCs w:val="24"/>
        </w:rPr>
        <w:t>ГО «Вуктыл»:</w:t>
      </w:r>
    </w:p>
    <w:p w:rsidR="00C0545D" w:rsidRDefault="005E281A">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Человеческий капитал. Это главная ценность и ресурс развития, обеспеченный комфортными условиями проживания и самореализации.</w:t>
      </w:r>
    </w:p>
    <w:p w:rsidR="00C0545D" w:rsidRDefault="005E281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Экономика. В </w:t>
      </w:r>
      <w:r w:rsidR="00AD3473">
        <w:rPr>
          <w:rFonts w:ascii="Times New Roman" w:hAnsi="Times New Roman" w:cs="Times New Roman"/>
          <w:sz w:val="24"/>
          <w:szCs w:val="24"/>
        </w:rPr>
        <w:t xml:space="preserve">МО </w:t>
      </w:r>
      <w:r>
        <w:rPr>
          <w:rFonts w:ascii="Times New Roman" w:hAnsi="Times New Roman" w:cs="Times New Roman"/>
          <w:sz w:val="24"/>
          <w:szCs w:val="24"/>
        </w:rPr>
        <w:t xml:space="preserve">ГО «Вуктыл» создаются условия для развития инвестиционного потенциала, снижения </w:t>
      </w:r>
      <w:proofErr w:type="spellStart"/>
      <w:r>
        <w:rPr>
          <w:rFonts w:ascii="Times New Roman" w:hAnsi="Times New Roman" w:cs="Times New Roman"/>
          <w:sz w:val="24"/>
          <w:szCs w:val="24"/>
        </w:rPr>
        <w:t>мононаправленности</w:t>
      </w:r>
      <w:proofErr w:type="spellEnd"/>
      <w:r>
        <w:rPr>
          <w:rFonts w:ascii="Times New Roman" w:hAnsi="Times New Roman" w:cs="Times New Roman"/>
          <w:sz w:val="24"/>
          <w:szCs w:val="24"/>
        </w:rPr>
        <w:t xml:space="preserve"> экономики округа путем развития малого и среднего предпринимательства.</w:t>
      </w:r>
    </w:p>
    <w:p w:rsidR="00C0545D" w:rsidRDefault="005E281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Территория проживания. </w:t>
      </w:r>
      <w:r w:rsidR="00AD3473">
        <w:rPr>
          <w:rFonts w:ascii="Times New Roman" w:hAnsi="Times New Roman" w:cs="Times New Roman"/>
          <w:sz w:val="24"/>
          <w:szCs w:val="24"/>
        </w:rPr>
        <w:t xml:space="preserve">МО </w:t>
      </w:r>
      <w:r>
        <w:rPr>
          <w:rFonts w:ascii="Times New Roman" w:hAnsi="Times New Roman" w:cs="Times New Roman"/>
          <w:sz w:val="24"/>
          <w:szCs w:val="24"/>
        </w:rPr>
        <w:t>ГО «Вуктыл»   - территория с комфортным пространством жизнедеятельности населения.</w:t>
      </w:r>
    </w:p>
    <w:p w:rsidR="00C0545D" w:rsidRDefault="005E281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Управление. Эффективная и прозрачная система управления муниципальным образованием </w:t>
      </w:r>
      <w:r w:rsidR="00AD3473">
        <w:rPr>
          <w:rFonts w:ascii="Times New Roman" w:hAnsi="Times New Roman" w:cs="Times New Roman"/>
          <w:sz w:val="24"/>
          <w:szCs w:val="24"/>
        </w:rPr>
        <w:t xml:space="preserve">МО </w:t>
      </w:r>
      <w:r>
        <w:rPr>
          <w:rFonts w:ascii="Times New Roman" w:hAnsi="Times New Roman" w:cs="Times New Roman"/>
          <w:sz w:val="24"/>
          <w:szCs w:val="24"/>
        </w:rPr>
        <w:t>ГО «Вуктыл», отвечающая современным требованиям и заслуживающая доверия населения.</w:t>
      </w:r>
    </w:p>
    <w:p w:rsidR="00C0545D" w:rsidRDefault="00C0545D">
      <w:pPr>
        <w:spacing w:after="0" w:line="240" w:lineRule="auto"/>
        <w:jc w:val="both"/>
        <w:rPr>
          <w:rFonts w:ascii="Calibri" w:hAnsi="Calibri" w:cs="Calibri"/>
        </w:rPr>
      </w:pPr>
    </w:p>
    <w:tbl>
      <w:tblPr>
        <w:tblStyle w:val="af4"/>
        <w:tblW w:w="10065" w:type="dxa"/>
        <w:tblInd w:w="108" w:type="dxa"/>
        <w:tblLook w:val="04A0" w:firstRow="1" w:lastRow="0" w:firstColumn="1" w:lastColumn="0" w:noHBand="0" w:noVBand="1"/>
      </w:tblPr>
      <w:tblGrid>
        <w:gridCol w:w="3968"/>
        <w:gridCol w:w="6097"/>
      </w:tblGrid>
      <w:tr w:rsidR="00C0545D">
        <w:tc>
          <w:tcPr>
            <w:tcW w:w="3968" w:type="dxa"/>
            <w:shd w:val="clear" w:color="auto" w:fill="auto"/>
            <w:tcMar>
              <w:left w:w="108" w:type="dxa"/>
            </w:tcMar>
          </w:tcPr>
          <w:p w:rsidR="00C0545D" w:rsidRDefault="005E281A">
            <w:pPr>
              <w:spacing w:after="0" w:line="240" w:lineRule="auto"/>
              <w:ind w:firstLine="709"/>
              <w:jc w:val="center"/>
              <w:rPr>
                <w:rFonts w:ascii="Times New Roman" w:hAnsi="Times New Roman"/>
                <w:sz w:val="24"/>
                <w:szCs w:val="24"/>
              </w:rPr>
            </w:pPr>
            <w:r>
              <w:rPr>
                <w:rFonts w:ascii="Times New Roman" w:hAnsi="Times New Roman" w:cs="Times New Roman"/>
                <w:sz w:val="24"/>
                <w:szCs w:val="24"/>
              </w:rPr>
              <w:t>Цели:</w:t>
            </w:r>
          </w:p>
        </w:tc>
        <w:tc>
          <w:tcPr>
            <w:tcW w:w="6096" w:type="dxa"/>
            <w:shd w:val="clear" w:color="auto" w:fill="auto"/>
            <w:tcMar>
              <w:left w:w="108" w:type="dxa"/>
            </w:tcMar>
          </w:tcPr>
          <w:p w:rsidR="00C0545D" w:rsidRDefault="005E281A">
            <w:pPr>
              <w:pStyle w:val="af1"/>
              <w:spacing w:after="0" w:line="240" w:lineRule="auto"/>
              <w:ind w:left="0"/>
              <w:jc w:val="center"/>
              <w:rPr>
                <w:rFonts w:ascii="Times New Roman" w:hAnsi="Times New Roman"/>
                <w:sz w:val="24"/>
                <w:szCs w:val="24"/>
              </w:rPr>
            </w:pPr>
            <w:r>
              <w:rPr>
                <w:rFonts w:ascii="Times New Roman" w:hAnsi="Times New Roman"/>
                <w:sz w:val="24"/>
                <w:szCs w:val="24"/>
              </w:rPr>
              <w:t>Задачи:</w:t>
            </w:r>
          </w:p>
        </w:tc>
      </w:tr>
      <w:tr w:rsidR="00C0545D">
        <w:tc>
          <w:tcPr>
            <w:tcW w:w="10064" w:type="dxa"/>
            <w:gridSpan w:val="2"/>
            <w:shd w:val="clear" w:color="auto" w:fill="auto"/>
            <w:tcMar>
              <w:left w:w="108" w:type="dxa"/>
            </w:tcMar>
          </w:tcPr>
          <w:p w:rsidR="00C0545D" w:rsidRDefault="005E281A">
            <w:pPr>
              <w:pStyle w:val="af1"/>
              <w:numPr>
                <w:ilvl w:val="0"/>
                <w:numId w:val="1"/>
              </w:numPr>
              <w:tabs>
                <w:tab w:val="left" w:pos="34"/>
              </w:tabs>
              <w:spacing w:after="0" w:line="240" w:lineRule="auto"/>
              <w:ind w:left="0" w:firstLine="0"/>
              <w:jc w:val="center"/>
              <w:rPr>
                <w:rFonts w:ascii="Times New Roman" w:hAnsi="Times New Roman"/>
                <w:sz w:val="28"/>
                <w:szCs w:val="28"/>
              </w:rPr>
            </w:pPr>
            <w:r>
              <w:rPr>
                <w:rFonts w:ascii="Times New Roman" w:eastAsia="Times New Roman" w:hAnsi="Times New Roman" w:cs="Times New Roman"/>
                <w:sz w:val="28"/>
                <w:szCs w:val="28"/>
                <w:lang w:eastAsia="ru-RU"/>
              </w:rPr>
              <w:t>Человеческий капитал</w:t>
            </w:r>
          </w:p>
        </w:tc>
      </w:tr>
      <w:tr w:rsidR="00C0545D">
        <w:tc>
          <w:tcPr>
            <w:tcW w:w="3968" w:type="dxa"/>
            <w:shd w:val="clear" w:color="auto" w:fill="auto"/>
            <w:tcMar>
              <w:left w:w="108" w:type="dxa"/>
            </w:tcMar>
          </w:tcPr>
          <w:p w:rsidR="00C0545D" w:rsidRDefault="005E281A">
            <w:pPr>
              <w:pStyle w:val="af1"/>
              <w:spacing w:after="0" w:line="240" w:lineRule="auto"/>
              <w:ind w:left="0"/>
              <w:rPr>
                <w:rFonts w:ascii="Times New Roman" w:hAnsi="Times New Roman"/>
                <w:sz w:val="28"/>
                <w:szCs w:val="28"/>
              </w:rPr>
            </w:pPr>
            <w:r>
              <w:rPr>
                <w:rFonts w:ascii="Times New Roman" w:hAnsi="Times New Roman" w:cs="Times New Roman"/>
                <w:sz w:val="24"/>
                <w:szCs w:val="24"/>
              </w:rPr>
              <w:t>Повышение доступности, качества и эффективности системы образования ГО «Вуктыл» с учетом потребностей граждан, общества,  МО ГО «Вуктыл»</w:t>
            </w:r>
          </w:p>
        </w:tc>
        <w:tc>
          <w:tcPr>
            <w:tcW w:w="6096" w:type="dxa"/>
            <w:shd w:val="clear" w:color="auto" w:fill="auto"/>
            <w:tcMar>
              <w:left w:w="108" w:type="dxa"/>
            </w:tcMar>
          </w:tcPr>
          <w:p w:rsidR="00C0545D" w:rsidRDefault="005E281A">
            <w:pPr>
              <w:spacing w:after="0" w:line="240" w:lineRule="auto"/>
              <w:ind w:firstLine="34"/>
              <w:jc w:val="both"/>
              <w:rPr>
                <w:rFonts w:ascii="Times New Roman" w:hAnsi="Times New Roman" w:cs="Times New Roman"/>
                <w:sz w:val="24"/>
                <w:szCs w:val="24"/>
              </w:rPr>
            </w:pPr>
            <w:r>
              <w:rPr>
                <w:rFonts w:ascii="Times New Roman" w:hAnsi="Times New Roman" w:cs="Times New Roman"/>
                <w:sz w:val="24"/>
                <w:szCs w:val="24"/>
              </w:rPr>
              <w:t>1. Обеспечение доступности и улучшения качества образовательных услуг, соответствующих требованиям и потребностям граждан;</w:t>
            </w:r>
          </w:p>
          <w:p w:rsidR="00C0545D" w:rsidRDefault="005E281A">
            <w:pPr>
              <w:spacing w:after="0" w:line="240" w:lineRule="auto"/>
              <w:ind w:firstLine="34"/>
              <w:jc w:val="both"/>
              <w:rPr>
                <w:rFonts w:ascii="Times New Roman" w:hAnsi="Times New Roman" w:cs="Times New Roman"/>
                <w:sz w:val="24"/>
                <w:szCs w:val="24"/>
              </w:rPr>
            </w:pPr>
            <w:r>
              <w:rPr>
                <w:rFonts w:ascii="Times New Roman" w:hAnsi="Times New Roman" w:cs="Times New Roman"/>
                <w:sz w:val="24"/>
                <w:szCs w:val="24"/>
              </w:rPr>
              <w:t>2. создание условий для обеспечения гражданского, духовного, культурного становления и самореализации детей и молодежи, включение их в социально активные формы деятельности;</w:t>
            </w:r>
          </w:p>
          <w:p w:rsidR="00C0545D" w:rsidRDefault="005E281A">
            <w:pPr>
              <w:spacing w:after="0" w:line="240" w:lineRule="auto"/>
              <w:ind w:firstLine="34"/>
              <w:jc w:val="both"/>
              <w:rPr>
                <w:rFonts w:ascii="Times New Roman" w:hAnsi="Times New Roman"/>
                <w:sz w:val="28"/>
                <w:szCs w:val="28"/>
              </w:rPr>
            </w:pPr>
            <w:r>
              <w:rPr>
                <w:rFonts w:ascii="Times New Roman" w:hAnsi="Times New Roman" w:cs="Times New Roman"/>
                <w:sz w:val="24"/>
                <w:szCs w:val="24"/>
              </w:rPr>
              <w:t>3. улучшение технического состояния зданий и помещений образовательных учреждений</w:t>
            </w:r>
          </w:p>
        </w:tc>
      </w:tr>
      <w:tr w:rsidR="00C0545D">
        <w:tc>
          <w:tcPr>
            <w:tcW w:w="3968" w:type="dxa"/>
            <w:shd w:val="clear" w:color="auto" w:fill="auto"/>
            <w:tcMar>
              <w:left w:w="108" w:type="dxa"/>
            </w:tcMar>
          </w:tcPr>
          <w:p w:rsidR="00C0545D" w:rsidRDefault="005E281A">
            <w:pPr>
              <w:spacing w:after="0" w:line="240" w:lineRule="auto"/>
              <w:jc w:val="both"/>
              <w:rPr>
                <w:rFonts w:ascii="Times New Roman" w:hAnsi="Times New Roman"/>
                <w:sz w:val="28"/>
                <w:szCs w:val="28"/>
              </w:rPr>
            </w:pPr>
            <w:r>
              <w:rPr>
                <w:rFonts w:ascii="Times New Roman" w:hAnsi="Times New Roman" w:cs="Times New Roman"/>
                <w:sz w:val="24"/>
                <w:szCs w:val="24"/>
              </w:rPr>
              <w:t>Обеспечение развития в сфере культуры на уровне, обеспечивающем требования государства и населения, создание условий для повышения качества жизни населения в сфере культуры, создание условий для повышения доступности, сохранности объектов культуры</w:t>
            </w:r>
          </w:p>
        </w:tc>
        <w:tc>
          <w:tcPr>
            <w:tcW w:w="6096" w:type="dxa"/>
            <w:shd w:val="clear" w:color="auto" w:fill="auto"/>
            <w:tcMar>
              <w:left w:w="108" w:type="dxa"/>
            </w:tcMar>
          </w:tcPr>
          <w:p w:rsidR="00C0545D" w:rsidRDefault="005E28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Развитие культурного потенциала  МО ГО «Вуктыл»;</w:t>
            </w:r>
          </w:p>
          <w:p w:rsidR="00C0545D" w:rsidRDefault="005E28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сохранение и развитие национальных культур народов, проживающих на территории ГО «Вуктыл», укрепление их духовной общности;</w:t>
            </w:r>
          </w:p>
          <w:p w:rsidR="00C0545D" w:rsidRDefault="005E28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улучшение технического состояния зданий и помещений учреждений культуры</w:t>
            </w:r>
          </w:p>
          <w:p w:rsidR="00C0545D" w:rsidRDefault="00C0545D">
            <w:pPr>
              <w:spacing w:after="0" w:line="240" w:lineRule="auto"/>
              <w:ind w:firstLine="709"/>
              <w:jc w:val="both"/>
              <w:rPr>
                <w:rFonts w:ascii="Times New Roman" w:hAnsi="Times New Roman" w:cs="Times New Roman"/>
                <w:sz w:val="24"/>
                <w:szCs w:val="24"/>
              </w:rPr>
            </w:pPr>
          </w:p>
          <w:p w:rsidR="00C0545D" w:rsidRDefault="00C0545D">
            <w:pPr>
              <w:spacing w:after="0" w:line="240" w:lineRule="auto"/>
              <w:jc w:val="both"/>
              <w:rPr>
                <w:rFonts w:ascii="Times New Roman" w:hAnsi="Times New Roman"/>
                <w:sz w:val="28"/>
                <w:szCs w:val="28"/>
              </w:rPr>
            </w:pPr>
          </w:p>
        </w:tc>
      </w:tr>
      <w:tr w:rsidR="00C0545D">
        <w:tc>
          <w:tcPr>
            <w:tcW w:w="3968" w:type="dxa"/>
            <w:shd w:val="clear" w:color="auto" w:fill="auto"/>
            <w:tcMar>
              <w:left w:w="108" w:type="dxa"/>
            </w:tcMar>
          </w:tcPr>
          <w:p w:rsidR="00C0545D" w:rsidRDefault="005E28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Совершенствование системы физической культуры и спорта</w:t>
            </w:r>
          </w:p>
          <w:p w:rsidR="00C0545D" w:rsidRDefault="00C0545D">
            <w:pPr>
              <w:pStyle w:val="af1"/>
              <w:spacing w:after="0" w:line="240" w:lineRule="auto"/>
              <w:ind w:left="0"/>
              <w:rPr>
                <w:rFonts w:ascii="Times New Roman" w:hAnsi="Times New Roman"/>
                <w:sz w:val="28"/>
                <w:szCs w:val="28"/>
              </w:rPr>
            </w:pPr>
          </w:p>
        </w:tc>
        <w:tc>
          <w:tcPr>
            <w:tcW w:w="6096" w:type="dxa"/>
            <w:shd w:val="clear" w:color="auto" w:fill="auto"/>
            <w:tcMar>
              <w:left w:w="108" w:type="dxa"/>
            </w:tcMar>
          </w:tcPr>
          <w:p w:rsidR="00C0545D" w:rsidRDefault="005E28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Обеспечение населения ГО «Вуктыл» возможностями для удовлетворения потребностей в занятиях физической культурой и спортом;</w:t>
            </w:r>
          </w:p>
          <w:p w:rsidR="00C0545D" w:rsidRDefault="005E281A">
            <w:pPr>
              <w:spacing w:after="0" w:line="240" w:lineRule="auto"/>
              <w:jc w:val="both"/>
              <w:rPr>
                <w:rFonts w:ascii="Times New Roman" w:hAnsi="Times New Roman"/>
                <w:sz w:val="28"/>
                <w:szCs w:val="28"/>
              </w:rPr>
            </w:pPr>
            <w:r>
              <w:rPr>
                <w:rFonts w:ascii="Times New Roman" w:hAnsi="Times New Roman" w:cs="Times New Roman"/>
                <w:sz w:val="24"/>
                <w:szCs w:val="24"/>
              </w:rPr>
              <w:t>2. Улучшение технического состояния учреждений и объектов сферы физической культуры и спорта</w:t>
            </w:r>
          </w:p>
        </w:tc>
      </w:tr>
      <w:tr w:rsidR="00C0545D">
        <w:tc>
          <w:tcPr>
            <w:tcW w:w="3968" w:type="dxa"/>
            <w:shd w:val="clear" w:color="auto" w:fill="auto"/>
            <w:tcMar>
              <w:left w:w="108" w:type="dxa"/>
            </w:tcMar>
          </w:tcPr>
          <w:p w:rsidR="00C0545D" w:rsidRDefault="005E281A">
            <w:pPr>
              <w:pStyle w:val="af1"/>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Повышение </w:t>
            </w:r>
            <w:proofErr w:type="gramStart"/>
            <w:r>
              <w:rPr>
                <w:rFonts w:ascii="Times New Roman" w:hAnsi="Times New Roman" w:cs="Times New Roman"/>
                <w:sz w:val="24"/>
                <w:szCs w:val="24"/>
              </w:rPr>
              <w:t>уровня безопасности жизнедеятельности населения муниципального образования городского</w:t>
            </w:r>
            <w:proofErr w:type="gramEnd"/>
            <w:r>
              <w:rPr>
                <w:rFonts w:ascii="Times New Roman" w:hAnsi="Times New Roman" w:cs="Times New Roman"/>
                <w:sz w:val="24"/>
                <w:szCs w:val="24"/>
              </w:rPr>
              <w:t xml:space="preserve">  округа «Вуктыл»:</w:t>
            </w:r>
          </w:p>
          <w:p w:rsidR="00C0545D" w:rsidRDefault="00C0545D">
            <w:pPr>
              <w:spacing w:after="0" w:line="240" w:lineRule="auto"/>
              <w:ind w:firstLine="709"/>
              <w:jc w:val="both"/>
              <w:rPr>
                <w:rFonts w:ascii="Times New Roman" w:hAnsi="Times New Roman" w:cs="Times New Roman"/>
                <w:sz w:val="24"/>
                <w:szCs w:val="24"/>
              </w:rPr>
            </w:pPr>
          </w:p>
        </w:tc>
        <w:tc>
          <w:tcPr>
            <w:tcW w:w="6096" w:type="dxa"/>
            <w:shd w:val="clear" w:color="auto" w:fill="auto"/>
            <w:tcMar>
              <w:left w:w="108" w:type="dxa"/>
            </w:tcMar>
          </w:tcPr>
          <w:p w:rsidR="00C0545D" w:rsidRDefault="005E281A">
            <w:pPr>
              <w:shd w:val="clear" w:color="auto" w:fill="FFFFFF"/>
              <w:tabs>
                <w:tab w:val="left" w:pos="851"/>
              </w:tabs>
              <w:spacing w:after="0" w:line="240" w:lineRule="auto"/>
              <w:ind w:hanging="32"/>
              <w:jc w:val="both"/>
              <w:rPr>
                <w:rFonts w:ascii="Times New Roman" w:hAnsi="Times New Roman" w:cs="Times New Roman"/>
                <w:sz w:val="24"/>
                <w:szCs w:val="24"/>
              </w:rPr>
            </w:pPr>
            <w:r>
              <w:rPr>
                <w:rFonts w:ascii="Times New Roman" w:hAnsi="Times New Roman" w:cs="Times New Roman"/>
                <w:sz w:val="24"/>
                <w:szCs w:val="24"/>
              </w:rPr>
              <w:t>1. Снижение рисков возникновения чрезвычайных ситуаций  природного и техногенного характера, повышение эффективности системы управления в чрезвычайных ситуациях различного характера;</w:t>
            </w:r>
          </w:p>
          <w:p w:rsidR="00C0545D" w:rsidRDefault="005E281A">
            <w:pPr>
              <w:shd w:val="clear" w:color="auto" w:fill="FFFFFF"/>
              <w:spacing w:after="0" w:line="240" w:lineRule="auto"/>
              <w:ind w:hanging="32"/>
              <w:jc w:val="both"/>
              <w:rPr>
                <w:rFonts w:ascii="Times New Roman" w:hAnsi="Times New Roman" w:cs="Times New Roman"/>
                <w:sz w:val="24"/>
                <w:szCs w:val="24"/>
              </w:rPr>
            </w:pPr>
            <w:r>
              <w:rPr>
                <w:rFonts w:ascii="Times New Roman" w:hAnsi="Times New Roman" w:cs="Times New Roman"/>
                <w:sz w:val="24"/>
                <w:szCs w:val="24"/>
              </w:rPr>
              <w:t>2. предотвращение пожаров и гибели людей на объектах муниципальной собственности ГО «Вуктыл» за счет повышения пожарной безопасности зданий и сооружений;</w:t>
            </w:r>
          </w:p>
          <w:p w:rsidR="00C0545D" w:rsidRDefault="005E281A">
            <w:pPr>
              <w:spacing w:after="0" w:line="240" w:lineRule="auto"/>
              <w:ind w:hanging="32"/>
              <w:jc w:val="both"/>
              <w:rPr>
                <w:rFonts w:ascii="Times New Roman" w:hAnsi="Times New Roman" w:cs="Times New Roman"/>
                <w:sz w:val="24"/>
                <w:szCs w:val="24"/>
              </w:rPr>
            </w:pPr>
            <w:r>
              <w:rPr>
                <w:rFonts w:ascii="Times New Roman" w:hAnsi="Times New Roman" w:cs="Times New Roman"/>
                <w:sz w:val="24"/>
                <w:szCs w:val="24"/>
              </w:rPr>
              <w:lastRenderedPageBreak/>
              <w:t>3. у</w:t>
            </w:r>
            <w:r>
              <w:rPr>
                <w:rFonts w:ascii="Times New Roman CYR" w:hAnsi="Times New Roman CYR" w:cs="Times New Roman CYR"/>
                <w:sz w:val="24"/>
                <w:szCs w:val="24"/>
              </w:rPr>
              <w:t xml:space="preserve">крепление правопорядка и общественной безопасности на территории  МО ГО </w:t>
            </w:r>
            <w:r>
              <w:rPr>
                <w:rFonts w:ascii="Times New Roman" w:hAnsi="Times New Roman" w:cs="Times New Roman"/>
                <w:sz w:val="24"/>
                <w:szCs w:val="24"/>
              </w:rPr>
              <w:t>«</w:t>
            </w:r>
            <w:r>
              <w:rPr>
                <w:rFonts w:ascii="Times New Roman CYR" w:hAnsi="Times New Roman CYR" w:cs="Times New Roman CYR"/>
                <w:sz w:val="24"/>
                <w:szCs w:val="24"/>
              </w:rPr>
              <w:t>Вуктыл</w:t>
            </w:r>
            <w:r>
              <w:rPr>
                <w:rFonts w:ascii="Times New Roman" w:hAnsi="Times New Roman" w:cs="Times New Roman"/>
                <w:sz w:val="24"/>
                <w:szCs w:val="24"/>
              </w:rPr>
              <w:t>»;</w:t>
            </w:r>
          </w:p>
          <w:p w:rsidR="00C0545D" w:rsidRDefault="005E281A">
            <w:pPr>
              <w:tabs>
                <w:tab w:val="left" w:pos="-32"/>
                <w:tab w:val="left" w:pos="110"/>
              </w:tabs>
              <w:spacing w:after="0" w:line="240" w:lineRule="auto"/>
              <w:ind w:hanging="32"/>
              <w:jc w:val="both"/>
              <w:rPr>
                <w:rFonts w:ascii="Times New Roman" w:hAnsi="Times New Roman"/>
                <w:sz w:val="28"/>
                <w:szCs w:val="28"/>
              </w:rPr>
            </w:pPr>
            <w:r>
              <w:rPr>
                <w:rFonts w:ascii="Times New Roman" w:hAnsi="Times New Roman" w:cs="Times New Roman"/>
                <w:sz w:val="24"/>
                <w:szCs w:val="24"/>
              </w:rPr>
              <w:t>4. совершенствование муниципальной составляющей общегосударственной системы противодействия терроризму по предупреждению терроризма и экстремизма, минимизации их последствий в целях защиты прав личности, общества и государства от террористических актов и иных проявлений терроризма и экстремизма</w:t>
            </w:r>
          </w:p>
        </w:tc>
      </w:tr>
      <w:tr w:rsidR="00C0545D">
        <w:tc>
          <w:tcPr>
            <w:tcW w:w="3968" w:type="dxa"/>
            <w:shd w:val="clear" w:color="auto" w:fill="auto"/>
            <w:tcMar>
              <w:left w:w="108" w:type="dxa"/>
            </w:tcMar>
          </w:tcPr>
          <w:p w:rsidR="00C0545D" w:rsidRDefault="005E28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Социальное развитие и повышение качества жизни населения:</w:t>
            </w:r>
          </w:p>
          <w:p w:rsidR="00C0545D" w:rsidRDefault="00C0545D">
            <w:pPr>
              <w:pStyle w:val="af1"/>
              <w:spacing w:after="0" w:line="240" w:lineRule="auto"/>
              <w:ind w:left="0"/>
              <w:jc w:val="both"/>
              <w:rPr>
                <w:rFonts w:ascii="Times New Roman" w:hAnsi="Times New Roman" w:cs="Times New Roman"/>
                <w:sz w:val="24"/>
                <w:szCs w:val="24"/>
              </w:rPr>
            </w:pPr>
          </w:p>
        </w:tc>
        <w:tc>
          <w:tcPr>
            <w:tcW w:w="6096" w:type="dxa"/>
            <w:shd w:val="clear" w:color="auto" w:fill="auto"/>
            <w:tcMar>
              <w:left w:w="108" w:type="dxa"/>
            </w:tcMar>
          </w:tcPr>
          <w:p w:rsidR="00C0545D" w:rsidRDefault="005E281A">
            <w:pPr>
              <w:spacing w:after="0"/>
              <w:ind w:firstLine="34"/>
              <w:jc w:val="both"/>
              <w:rPr>
                <w:rFonts w:ascii="Times New Roman" w:hAnsi="Times New Roman" w:cs="Times New Roman"/>
                <w:sz w:val="24"/>
                <w:szCs w:val="24"/>
              </w:rPr>
            </w:pPr>
            <w:r>
              <w:rPr>
                <w:rFonts w:ascii="Times New Roman" w:hAnsi="Times New Roman" w:cs="Times New Roman"/>
                <w:sz w:val="24"/>
                <w:szCs w:val="24"/>
              </w:rPr>
              <w:t>1. Создание условий для повышения удовлетворения потребностей населения в жилье.</w:t>
            </w:r>
          </w:p>
          <w:p w:rsidR="00C0545D" w:rsidRDefault="005E281A">
            <w:pPr>
              <w:spacing w:after="0"/>
              <w:ind w:firstLine="34"/>
              <w:jc w:val="both"/>
              <w:rPr>
                <w:rFonts w:ascii="Times New Roman" w:hAnsi="Times New Roman" w:cs="Times New Roman"/>
                <w:sz w:val="24"/>
                <w:szCs w:val="24"/>
              </w:rPr>
            </w:pPr>
            <w:r>
              <w:rPr>
                <w:rFonts w:ascii="Times New Roman" w:hAnsi="Times New Roman" w:cs="Times New Roman"/>
                <w:sz w:val="24"/>
                <w:szCs w:val="24"/>
              </w:rPr>
              <w:t>2. Формирование социально-экономических условий для осуществления мер по поддержанию уровня жизни граждан старшего поколения, инвалидов, граждан и семей, оказавшихся в трудной жизненной ситуации, организация и осуществление деятельности по опеке и попечительству и по предоставлению мер социальной поддержки и государственных социальных гарантий, предусмотренных федеральным законодательством и законодательством Республики Коми.</w:t>
            </w:r>
          </w:p>
          <w:p w:rsidR="00C0545D" w:rsidRDefault="005E281A">
            <w:pPr>
              <w:spacing w:after="0"/>
              <w:ind w:firstLine="34"/>
              <w:jc w:val="both"/>
              <w:rPr>
                <w:rFonts w:ascii="Times New Roman" w:hAnsi="Times New Roman" w:cs="Times New Roman"/>
                <w:sz w:val="24"/>
                <w:szCs w:val="24"/>
              </w:rPr>
            </w:pPr>
            <w:r>
              <w:rPr>
                <w:rFonts w:ascii="Times New Roman" w:hAnsi="Times New Roman" w:cs="Times New Roman"/>
                <w:sz w:val="24"/>
                <w:szCs w:val="24"/>
              </w:rPr>
              <w:t>3. Содействие занятости населения, в том числе путем создания общественных (временных) рабочих мест для безработных граждан на территории ГО «Вуктыл».</w:t>
            </w:r>
          </w:p>
          <w:p w:rsidR="00C0545D" w:rsidRDefault="005E281A">
            <w:pPr>
              <w:pStyle w:val="ConsPlusNormal"/>
              <w:ind w:firstLine="34"/>
              <w:jc w:val="both"/>
            </w:pPr>
            <w:r>
              <w:t xml:space="preserve">4. </w:t>
            </w:r>
            <w:r>
              <w:rPr>
                <w:rFonts w:eastAsiaTheme="minorEastAsia"/>
              </w:rPr>
              <w:t>Улучшение здоровья населения, качества жизни, формирование культуры общественного здоровья, ответственного отношения к здоровью на территории  МО ГО «Вуктыл».</w:t>
            </w:r>
          </w:p>
          <w:p w:rsidR="00C0545D" w:rsidRDefault="005E281A">
            <w:pPr>
              <w:spacing w:after="0"/>
              <w:ind w:firstLine="34"/>
              <w:jc w:val="both"/>
              <w:rPr>
                <w:rFonts w:ascii="Times New Roman" w:hAnsi="Times New Roman" w:cs="Times New Roman"/>
                <w:sz w:val="24"/>
                <w:szCs w:val="24"/>
              </w:rPr>
            </w:pPr>
            <w:r>
              <w:rPr>
                <w:rFonts w:ascii="Times New Roman" w:hAnsi="Times New Roman" w:cs="Times New Roman"/>
                <w:sz w:val="24"/>
                <w:szCs w:val="24"/>
              </w:rPr>
              <w:t>5. Создание условий для беспрепятственного доступа к приоритетным объектам и услугам в приоритетных сферах жизнедеятельности инвалидов (инвалидов-колясочников, детей-инвалидов) и других маломобильных групп населения</w:t>
            </w:r>
            <w:r w:rsidR="00AD3473">
              <w:rPr>
                <w:rFonts w:ascii="Times New Roman" w:hAnsi="Times New Roman" w:cs="Times New Roman"/>
                <w:sz w:val="24"/>
                <w:szCs w:val="24"/>
              </w:rPr>
              <w:t>.</w:t>
            </w:r>
          </w:p>
          <w:p w:rsidR="00AD3473" w:rsidRDefault="00AD3473" w:rsidP="00AD3473">
            <w:pPr>
              <w:tabs>
                <w:tab w:val="left" w:pos="35"/>
                <w:tab w:val="left" w:pos="319"/>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6.Развитие социально ориентированных некоммерческих организаций, деятельность которых направлена на решение социальных проблем</w:t>
            </w:r>
          </w:p>
        </w:tc>
      </w:tr>
      <w:tr w:rsidR="00C0545D">
        <w:tc>
          <w:tcPr>
            <w:tcW w:w="3968" w:type="dxa"/>
            <w:shd w:val="clear" w:color="auto" w:fill="auto"/>
            <w:tcMar>
              <w:left w:w="108" w:type="dxa"/>
            </w:tcMar>
          </w:tcPr>
          <w:p w:rsidR="00C0545D" w:rsidRDefault="005E281A">
            <w:pPr>
              <w:pStyle w:val="af1"/>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Формирование туристского комплекса, интегрированного в экономику и удовлетворяющего потребности жителей и гостей ГО «Вуктыл» в отдыхе</w:t>
            </w:r>
          </w:p>
        </w:tc>
        <w:tc>
          <w:tcPr>
            <w:tcW w:w="6096" w:type="dxa"/>
            <w:shd w:val="clear" w:color="auto" w:fill="auto"/>
            <w:tcMar>
              <w:left w:w="108" w:type="dxa"/>
            </w:tcMar>
          </w:tcPr>
          <w:p w:rsidR="00C0545D" w:rsidRDefault="005E281A">
            <w:pPr>
              <w:spacing w:after="0" w:line="240" w:lineRule="auto"/>
              <w:ind w:firstLine="34"/>
              <w:jc w:val="both"/>
              <w:rPr>
                <w:rFonts w:ascii="Times New Roman" w:hAnsi="Times New Roman" w:cs="Times New Roman"/>
                <w:sz w:val="24"/>
                <w:szCs w:val="24"/>
              </w:rPr>
            </w:pPr>
            <w:r>
              <w:rPr>
                <w:rFonts w:ascii="Times New Roman" w:hAnsi="Times New Roman" w:cs="Times New Roman"/>
                <w:sz w:val="24"/>
                <w:szCs w:val="24"/>
              </w:rPr>
              <w:t>1. Развитие туристической инфраструктуры на территории ГО «Вуктыл».</w:t>
            </w:r>
          </w:p>
          <w:p w:rsidR="00C0545D" w:rsidRDefault="005E281A">
            <w:pPr>
              <w:spacing w:after="0" w:line="240" w:lineRule="auto"/>
              <w:ind w:firstLine="34"/>
              <w:jc w:val="both"/>
              <w:rPr>
                <w:rFonts w:ascii="Times New Roman" w:hAnsi="Times New Roman" w:cs="Times New Roman"/>
                <w:sz w:val="24"/>
                <w:szCs w:val="24"/>
              </w:rPr>
            </w:pPr>
            <w:r>
              <w:rPr>
                <w:rFonts w:ascii="Times New Roman" w:hAnsi="Times New Roman" w:cs="Times New Roman"/>
                <w:sz w:val="24"/>
                <w:szCs w:val="24"/>
              </w:rPr>
              <w:t>2. Формирование положительного образа территории ГО «Вуктыл» у релевантной аудитории и потенциальных инвесторов</w:t>
            </w:r>
          </w:p>
        </w:tc>
      </w:tr>
      <w:tr w:rsidR="00C0545D">
        <w:tc>
          <w:tcPr>
            <w:tcW w:w="3968" w:type="dxa"/>
            <w:shd w:val="clear" w:color="auto" w:fill="auto"/>
            <w:tcMar>
              <w:left w:w="108" w:type="dxa"/>
            </w:tcMar>
          </w:tcPr>
          <w:p w:rsidR="00C0545D" w:rsidRDefault="005E28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Повышение качества и надежности предоставления жилищно-коммунальных и бытовых услуг, стимулирование энергосбережения и повышения энергетической эффективности, активизация процессов строительства и обновления коммунальной инфраструктуры в ГО «Вуктыл»</w:t>
            </w:r>
          </w:p>
        </w:tc>
        <w:tc>
          <w:tcPr>
            <w:tcW w:w="6096" w:type="dxa"/>
            <w:shd w:val="clear" w:color="auto" w:fill="auto"/>
            <w:tcMar>
              <w:left w:w="108" w:type="dxa"/>
            </w:tcMar>
          </w:tcPr>
          <w:p w:rsidR="00C0545D" w:rsidRDefault="005E28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Повышение качества и надежности предоставления жилищно-коммунальных и бытовых услуг.</w:t>
            </w:r>
          </w:p>
          <w:p w:rsidR="00C0545D" w:rsidRDefault="005E28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Создание комфортных условий гражданам, проживающим на селе, путем газификации сельских населенных пунктов ГО «Вуктыл», создание условий для активизации процессов обновления коммунальной инфраструктуры.</w:t>
            </w:r>
          </w:p>
          <w:p w:rsidR="00C0545D" w:rsidRDefault="00C0545D">
            <w:pPr>
              <w:spacing w:after="0" w:line="240" w:lineRule="auto"/>
              <w:ind w:firstLine="709"/>
              <w:jc w:val="both"/>
              <w:rPr>
                <w:rFonts w:ascii="Times New Roman" w:hAnsi="Times New Roman" w:cs="Times New Roman"/>
                <w:sz w:val="24"/>
                <w:szCs w:val="24"/>
              </w:rPr>
            </w:pPr>
          </w:p>
        </w:tc>
      </w:tr>
      <w:tr w:rsidR="00C0545D">
        <w:tc>
          <w:tcPr>
            <w:tcW w:w="10064" w:type="dxa"/>
            <w:gridSpan w:val="2"/>
            <w:shd w:val="clear" w:color="auto" w:fill="auto"/>
            <w:tcMar>
              <w:left w:w="108" w:type="dxa"/>
            </w:tcMar>
          </w:tcPr>
          <w:p w:rsidR="00C0545D" w:rsidRDefault="005E281A">
            <w:pPr>
              <w:pStyle w:val="af1"/>
              <w:numPr>
                <w:ilvl w:val="0"/>
                <w:numId w:val="1"/>
              </w:numPr>
              <w:spacing w:after="0" w:line="240" w:lineRule="auto"/>
              <w:ind w:left="34" w:firstLine="0"/>
              <w:jc w:val="center"/>
              <w:rPr>
                <w:rFonts w:ascii="Times New Roman" w:hAnsi="Times New Roman"/>
                <w:sz w:val="28"/>
                <w:szCs w:val="28"/>
              </w:rPr>
            </w:pPr>
            <w:r>
              <w:rPr>
                <w:rFonts w:ascii="Times New Roman" w:eastAsia="Times New Roman" w:hAnsi="Times New Roman" w:cs="Times New Roman"/>
                <w:sz w:val="28"/>
                <w:szCs w:val="28"/>
                <w:lang w:eastAsia="ru-RU"/>
              </w:rPr>
              <w:t>Экономика</w:t>
            </w:r>
          </w:p>
        </w:tc>
      </w:tr>
      <w:tr w:rsidR="00C0545D">
        <w:tc>
          <w:tcPr>
            <w:tcW w:w="3968" w:type="dxa"/>
            <w:shd w:val="clear" w:color="auto" w:fill="auto"/>
            <w:tcMar>
              <w:left w:w="108" w:type="dxa"/>
            </w:tcMar>
          </w:tcPr>
          <w:p w:rsidR="00C0545D" w:rsidRDefault="005E28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Создание </w:t>
            </w:r>
            <w:r>
              <w:rPr>
                <w:rFonts w:ascii="Times New Roman" w:hAnsi="Times New Roman" w:cs="Times New Roman"/>
                <w:bCs/>
                <w:sz w:val="24"/>
                <w:szCs w:val="24"/>
              </w:rPr>
              <w:t>благоприятных</w:t>
            </w:r>
            <w:r>
              <w:rPr>
                <w:rFonts w:ascii="Times New Roman" w:hAnsi="Times New Roman" w:cs="Times New Roman"/>
                <w:sz w:val="24"/>
                <w:szCs w:val="24"/>
              </w:rPr>
              <w:t xml:space="preserve"> условий для развития экономики ГО «Вуктыл»</w:t>
            </w:r>
          </w:p>
          <w:p w:rsidR="00C0545D" w:rsidRDefault="00C0545D">
            <w:pPr>
              <w:spacing w:after="0" w:line="240" w:lineRule="auto"/>
              <w:ind w:firstLine="709"/>
              <w:jc w:val="both"/>
              <w:rPr>
                <w:rFonts w:ascii="Times New Roman" w:hAnsi="Times New Roman" w:cs="Times New Roman"/>
                <w:sz w:val="24"/>
                <w:szCs w:val="24"/>
              </w:rPr>
            </w:pPr>
          </w:p>
        </w:tc>
        <w:tc>
          <w:tcPr>
            <w:tcW w:w="6096" w:type="dxa"/>
            <w:shd w:val="clear" w:color="auto" w:fill="auto"/>
            <w:tcMar>
              <w:left w:w="108" w:type="dxa"/>
            </w:tcMar>
          </w:tcPr>
          <w:p w:rsidR="00C0545D" w:rsidRDefault="005E281A">
            <w:pPr>
              <w:pStyle w:val="af1"/>
              <w:numPr>
                <w:ilvl w:val="0"/>
                <w:numId w:val="2"/>
              </w:numPr>
              <w:tabs>
                <w:tab w:val="left" w:pos="252"/>
              </w:tabs>
              <w:spacing w:after="0" w:line="240" w:lineRule="auto"/>
              <w:ind w:left="0" w:hanging="32"/>
              <w:jc w:val="both"/>
              <w:rPr>
                <w:rFonts w:ascii="Times New Roman" w:hAnsi="Times New Roman" w:cs="Times New Roman"/>
                <w:sz w:val="24"/>
                <w:szCs w:val="24"/>
              </w:rPr>
            </w:pPr>
            <w:r>
              <w:rPr>
                <w:rFonts w:ascii="Times New Roman" w:hAnsi="Times New Roman" w:cs="Times New Roman"/>
                <w:sz w:val="24"/>
                <w:szCs w:val="24"/>
              </w:rPr>
              <w:t>Функционирование комплексной системы стратегического планирования ГО «Вуктыл»</w:t>
            </w:r>
          </w:p>
          <w:p w:rsidR="00C0545D" w:rsidRDefault="005E281A">
            <w:pPr>
              <w:pStyle w:val="af1"/>
              <w:numPr>
                <w:ilvl w:val="0"/>
                <w:numId w:val="2"/>
              </w:numPr>
              <w:tabs>
                <w:tab w:val="left" w:pos="110"/>
                <w:tab w:val="left" w:pos="252"/>
              </w:tabs>
              <w:spacing w:after="0" w:line="240" w:lineRule="auto"/>
              <w:ind w:left="0" w:hanging="32"/>
              <w:jc w:val="both"/>
              <w:rPr>
                <w:rFonts w:ascii="Times New Roman" w:hAnsi="Times New Roman" w:cs="Times New Roman"/>
                <w:sz w:val="24"/>
                <w:szCs w:val="24"/>
              </w:rPr>
            </w:pPr>
            <w:r>
              <w:rPr>
                <w:rFonts w:ascii="Times New Roman" w:hAnsi="Times New Roman" w:cs="Times New Roman"/>
                <w:sz w:val="24"/>
                <w:szCs w:val="24"/>
              </w:rPr>
              <w:t>Создание условий для повышения инвестиционной привлекательности ГО «Вуктыл» и инвестиционной активности на территории ГО «Вуктыл».</w:t>
            </w:r>
          </w:p>
          <w:p w:rsidR="00C0545D" w:rsidRDefault="005E281A">
            <w:pPr>
              <w:pStyle w:val="af1"/>
              <w:numPr>
                <w:ilvl w:val="0"/>
                <w:numId w:val="2"/>
              </w:numPr>
              <w:tabs>
                <w:tab w:val="left" w:pos="-173"/>
                <w:tab w:val="left" w:pos="252"/>
              </w:tabs>
              <w:spacing w:after="0" w:line="240" w:lineRule="auto"/>
              <w:ind w:left="0" w:hanging="32"/>
              <w:jc w:val="both"/>
              <w:rPr>
                <w:rFonts w:ascii="Times New Roman" w:hAnsi="Times New Roman" w:cs="Times New Roman"/>
                <w:sz w:val="24"/>
                <w:szCs w:val="24"/>
              </w:rPr>
            </w:pPr>
            <w:r>
              <w:rPr>
                <w:rFonts w:ascii="Times New Roman" w:hAnsi="Times New Roman" w:cs="Times New Roman"/>
                <w:sz w:val="24"/>
                <w:szCs w:val="24"/>
              </w:rPr>
              <w:t>Создание условий для развития малого и среднего предпринимательства ГО «Вуктыл».</w:t>
            </w:r>
          </w:p>
          <w:p w:rsidR="00C0545D" w:rsidRDefault="005E281A">
            <w:pPr>
              <w:pStyle w:val="af1"/>
              <w:numPr>
                <w:ilvl w:val="0"/>
                <w:numId w:val="2"/>
              </w:numPr>
              <w:tabs>
                <w:tab w:val="left" w:pos="-32"/>
                <w:tab w:val="left" w:pos="350"/>
              </w:tabs>
              <w:spacing w:after="0" w:line="240" w:lineRule="auto"/>
              <w:ind w:left="0" w:hanging="32"/>
              <w:jc w:val="both"/>
              <w:rPr>
                <w:rFonts w:ascii="Times New Roman" w:hAnsi="Times New Roman" w:cs="Times New Roman"/>
                <w:sz w:val="24"/>
                <w:szCs w:val="24"/>
              </w:rPr>
            </w:pPr>
            <w:r>
              <w:rPr>
                <w:rFonts w:ascii="Times New Roman" w:hAnsi="Times New Roman" w:cs="Times New Roman"/>
                <w:sz w:val="24"/>
                <w:szCs w:val="24"/>
              </w:rPr>
              <w:t>Развитие конкурентной среды в ГО «Вуктыл».</w:t>
            </w:r>
          </w:p>
          <w:p w:rsidR="00C0545D" w:rsidRDefault="005E281A">
            <w:pPr>
              <w:pStyle w:val="af1"/>
              <w:tabs>
                <w:tab w:val="left" w:pos="-32"/>
              </w:tabs>
              <w:spacing w:after="0" w:line="240" w:lineRule="auto"/>
              <w:ind w:left="34"/>
              <w:jc w:val="both"/>
              <w:rPr>
                <w:rFonts w:ascii="Times New Roman" w:hAnsi="Times New Roman"/>
                <w:sz w:val="28"/>
                <w:szCs w:val="28"/>
              </w:rPr>
            </w:pPr>
            <w:r>
              <w:rPr>
                <w:rFonts w:ascii="Times New Roman" w:hAnsi="Times New Roman" w:cs="Times New Roman"/>
                <w:sz w:val="24"/>
                <w:szCs w:val="24"/>
              </w:rPr>
              <w:t>5. Создание условий для сохранения и развития сельского хозяйства, регулирование рынка пищевой продукции на территории ГО «Вуктыл»</w:t>
            </w:r>
          </w:p>
        </w:tc>
      </w:tr>
      <w:tr w:rsidR="00C0545D">
        <w:tc>
          <w:tcPr>
            <w:tcW w:w="3968" w:type="dxa"/>
            <w:shd w:val="clear" w:color="auto" w:fill="auto"/>
            <w:tcMar>
              <w:left w:w="108" w:type="dxa"/>
            </w:tcMar>
          </w:tcPr>
          <w:p w:rsidR="00C0545D" w:rsidRDefault="005E281A">
            <w:pPr>
              <w:pStyle w:val="af1"/>
              <w:spacing w:after="0" w:line="240" w:lineRule="auto"/>
              <w:ind w:left="0" w:firstLine="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Создание  условий  для  осуществления   градостроительной деятельности</w:t>
            </w:r>
          </w:p>
          <w:p w:rsidR="00C0545D" w:rsidRDefault="00C0545D">
            <w:pPr>
              <w:spacing w:after="0" w:line="240" w:lineRule="auto"/>
              <w:ind w:firstLine="709"/>
              <w:jc w:val="both"/>
              <w:rPr>
                <w:rFonts w:ascii="Times New Roman" w:hAnsi="Times New Roman" w:cs="Times New Roman"/>
                <w:sz w:val="24"/>
                <w:szCs w:val="24"/>
              </w:rPr>
            </w:pPr>
          </w:p>
        </w:tc>
        <w:tc>
          <w:tcPr>
            <w:tcW w:w="6096" w:type="dxa"/>
            <w:shd w:val="clear" w:color="auto" w:fill="auto"/>
            <w:tcMar>
              <w:left w:w="108" w:type="dxa"/>
            </w:tcMar>
          </w:tcPr>
          <w:p w:rsidR="00C0545D" w:rsidRDefault="005E281A">
            <w:pPr>
              <w:spacing w:after="0" w:line="240" w:lineRule="auto"/>
              <w:ind w:firstLine="34"/>
              <w:jc w:val="both"/>
              <w:rPr>
                <w:rFonts w:ascii="Times New Roman" w:hAnsi="Times New Roman" w:cs="Times New Roman"/>
                <w:bCs/>
                <w:sz w:val="24"/>
                <w:szCs w:val="24"/>
              </w:rPr>
            </w:pPr>
            <w:r>
              <w:rPr>
                <w:rFonts w:ascii="Times New Roman" w:hAnsi="Times New Roman" w:cs="Times New Roman"/>
                <w:bCs/>
                <w:sz w:val="24"/>
                <w:szCs w:val="24"/>
              </w:rPr>
              <w:t>1. Актуализация документов территориального планирования и градостроительного зонирования.</w:t>
            </w:r>
          </w:p>
          <w:p w:rsidR="00C0545D" w:rsidRDefault="005E281A">
            <w:pPr>
              <w:spacing w:after="0" w:line="240" w:lineRule="auto"/>
              <w:ind w:firstLine="34"/>
              <w:jc w:val="both"/>
              <w:rPr>
                <w:rFonts w:ascii="Times New Roman" w:hAnsi="Times New Roman"/>
                <w:sz w:val="28"/>
                <w:szCs w:val="28"/>
              </w:rPr>
            </w:pPr>
            <w:r>
              <w:rPr>
                <w:rFonts w:ascii="Times New Roman" w:hAnsi="Times New Roman" w:cs="Times New Roman"/>
                <w:bCs/>
                <w:sz w:val="24"/>
                <w:szCs w:val="24"/>
              </w:rPr>
              <w:t>2. Создание и ведение информационной системы обеспечения градостроительной деятельности</w:t>
            </w:r>
          </w:p>
        </w:tc>
      </w:tr>
      <w:tr w:rsidR="00C0545D">
        <w:tc>
          <w:tcPr>
            <w:tcW w:w="10064" w:type="dxa"/>
            <w:gridSpan w:val="2"/>
            <w:shd w:val="clear" w:color="auto" w:fill="auto"/>
            <w:tcMar>
              <w:left w:w="108" w:type="dxa"/>
            </w:tcMar>
          </w:tcPr>
          <w:p w:rsidR="00C0545D" w:rsidRDefault="005E281A">
            <w:pPr>
              <w:pStyle w:val="af1"/>
              <w:numPr>
                <w:ilvl w:val="0"/>
                <w:numId w:val="1"/>
              </w:numPr>
              <w:tabs>
                <w:tab w:val="left" w:pos="0"/>
              </w:tabs>
              <w:spacing w:after="0" w:line="240" w:lineRule="auto"/>
              <w:ind w:left="10" w:hanging="10"/>
              <w:jc w:val="center"/>
              <w:rPr>
                <w:rFonts w:ascii="Times New Roman" w:hAnsi="Times New Roman"/>
                <w:sz w:val="28"/>
                <w:szCs w:val="28"/>
              </w:rPr>
            </w:pPr>
            <w:r>
              <w:rPr>
                <w:rFonts w:ascii="Times New Roman" w:eastAsia="Times New Roman" w:hAnsi="Times New Roman" w:cs="Times New Roman"/>
                <w:sz w:val="28"/>
                <w:szCs w:val="28"/>
                <w:lang w:eastAsia="ru-RU"/>
              </w:rPr>
              <w:t>Территория проживания</w:t>
            </w:r>
          </w:p>
        </w:tc>
      </w:tr>
      <w:tr w:rsidR="00C0545D">
        <w:tc>
          <w:tcPr>
            <w:tcW w:w="3968" w:type="dxa"/>
            <w:shd w:val="clear" w:color="auto" w:fill="auto"/>
            <w:tcMar>
              <w:left w:w="108" w:type="dxa"/>
            </w:tcMar>
          </w:tcPr>
          <w:p w:rsidR="00C0545D" w:rsidRDefault="005E281A">
            <w:pPr>
              <w:spacing w:after="0" w:line="240" w:lineRule="auto"/>
              <w:ind w:left="35" w:hanging="1"/>
              <w:jc w:val="both"/>
              <w:rPr>
                <w:rFonts w:ascii="Times New Roman" w:hAnsi="Times New Roman" w:cs="Times New Roman"/>
                <w:sz w:val="24"/>
                <w:szCs w:val="24"/>
              </w:rPr>
            </w:pPr>
            <w:r>
              <w:rPr>
                <w:rFonts w:ascii="Times New Roman" w:hAnsi="Times New Roman" w:cs="Times New Roman"/>
                <w:sz w:val="24"/>
                <w:szCs w:val="24"/>
              </w:rPr>
              <w:t>Обеспечение потребностей населения и экономики ГО «Вуктыл» в качественных, доступных и безопасных транспортных услугах</w:t>
            </w:r>
          </w:p>
          <w:p w:rsidR="00C0545D" w:rsidRDefault="00C0545D">
            <w:pPr>
              <w:spacing w:after="0" w:line="240" w:lineRule="auto"/>
              <w:ind w:hanging="1"/>
              <w:jc w:val="both"/>
              <w:rPr>
                <w:rFonts w:ascii="Times New Roman" w:hAnsi="Times New Roman" w:cs="Times New Roman"/>
                <w:sz w:val="24"/>
                <w:szCs w:val="24"/>
              </w:rPr>
            </w:pPr>
          </w:p>
        </w:tc>
        <w:tc>
          <w:tcPr>
            <w:tcW w:w="6096" w:type="dxa"/>
            <w:shd w:val="clear" w:color="auto" w:fill="auto"/>
            <w:tcMar>
              <w:left w:w="108" w:type="dxa"/>
            </w:tcMar>
          </w:tcPr>
          <w:p w:rsidR="00C0545D" w:rsidRDefault="005E281A">
            <w:pPr>
              <w:pStyle w:val="af1"/>
              <w:numPr>
                <w:ilvl w:val="0"/>
                <w:numId w:val="4"/>
              </w:numPr>
              <w:tabs>
                <w:tab w:val="left" w:pos="318"/>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Развитие транспортной инфраструктуры на территории ГО «Вуктыл», обеспечение устойчивого функционирования  </w:t>
            </w:r>
            <w:proofErr w:type="spellStart"/>
            <w:r>
              <w:rPr>
                <w:rFonts w:ascii="Times New Roman" w:hAnsi="Times New Roman" w:cs="Times New Roman"/>
                <w:sz w:val="24"/>
                <w:szCs w:val="24"/>
              </w:rPr>
              <w:t>улично</w:t>
            </w:r>
            <w:proofErr w:type="spellEnd"/>
            <w:r>
              <w:rPr>
                <w:rFonts w:ascii="Times New Roman" w:hAnsi="Times New Roman" w:cs="Times New Roman"/>
                <w:sz w:val="24"/>
                <w:szCs w:val="24"/>
              </w:rPr>
              <w:t xml:space="preserve"> – дорожной сети, зимних автомобильных дорог и ледовых переправ.</w:t>
            </w:r>
          </w:p>
          <w:p w:rsidR="00C0545D" w:rsidRDefault="005E281A">
            <w:pPr>
              <w:pStyle w:val="af1"/>
              <w:numPr>
                <w:ilvl w:val="0"/>
                <w:numId w:val="4"/>
              </w:numPr>
              <w:tabs>
                <w:tab w:val="left" w:pos="0"/>
                <w:tab w:val="left" w:pos="318"/>
              </w:tabs>
              <w:spacing w:after="0" w:line="240" w:lineRule="auto"/>
              <w:ind w:left="0" w:firstLine="0"/>
              <w:jc w:val="both"/>
              <w:rPr>
                <w:rFonts w:ascii="Times New Roman" w:hAnsi="Times New Roman" w:cs="Times New Roman"/>
                <w:bCs/>
                <w:sz w:val="24"/>
                <w:szCs w:val="24"/>
              </w:rPr>
            </w:pPr>
            <w:r>
              <w:rPr>
                <w:rFonts w:ascii="Times New Roman" w:hAnsi="Times New Roman" w:cs="Times New Roman"/>
                <w:bCs/>
                <w:sz w:val="24"/>
                <w:szCs w:val="24"/>
              </w:rPr>
              <w:t>Создание условий для предоставления транспортных услуг и организация транспортного обслуживания населения на территории ГО «Вуктыл».</w:t>
            </w:r>
          </w:p>
          <w:p w:rsidR="00C0545D" w:rsidRDefault="005E281A">
            <w:pPr>
              <w:pStyle w:val="af1"/>
              <w:numPr>
                <w:ilvl w:val="0"/>
                <w:numId w:val="4"/>
              </w:numPr>
              <w:tabs>
                <w:tab w:val="left" w:pos="0"/>
                <w:tab w:val="left" w:pos="318"/>
              </w:tabs>
              <w:spacing w:after="0" w:line="240" w:lineRule="auto"/>
              <w:ind w:left="0" w:firstLine="0"/>
              <w:jc w:val="both"/>
              <w:rPr>
                <w:rFonts w:ascii="Times New Roman" w:hAnsi="Times New Roman"/>
                <w:sz w:val="28"/>
                <w:szCs w:val="28"/>
              </w:rPr>
            </w:pPr>
            <w:r>
              <w:rPr>
                <w:rFonts w:ascii="Times New Roman" w:hAnsi="Times New Roman" w:cs="Times New Roman"/>
                <w:sz w:val="24"/>
                <w:szCs w:val="24"/>
              </w:rPr>
              <w:t>Повышение уровня правового воспитания участников дорожного движения, культуры их поведения, снижение количества лиц, погибших в результате дорожно-транспортных происшествий</w:t>
            </w:r>
          </w:p>
        </w:tc>
      </w:tr>
      <w:tr w:rsidR="00C0545D">
        <w:tc>
          <w:tcPr>
            <w:tcW w:w="3968" w:type="dxa"/>
            <w:shd w:val="clear" w:color="auto" w:fill="auto"/>
            <w:tcMar>
              <w:left w:w="108" w:type="dxa"/>
            </w:tcMar>
          </w:tcPr>
          <w:p w:rsidR="00C0545D" w:rsidRDefault="005E281A">
            <w:pPr>
              <w:spacing w:after="0" w:line="240" w:lineRule="auto"/>
              <w:ind w:hanging="1"/>
              <w:jc w:val="both"/>
              <w:rPr>
                <w:rFonts w:ascii="Times New Roman" w:hAnsi="Times New Roman" w:cs="Times New Roman"/>
                <w:sz w:val="24"/>
                <w:szCs w:val="24"/>
              </w:rPr>
            </w:pPr>
            <w:r>
              <w:rPr>
                <w:rFonts w:ascii="Times New Roman" w:hAnsi="Times New Roman" w:cs="Times New Roman"/>
                <w:sz w:val="24"/>
                <w:szCs w:val="24"/>
              </w:rPr>
              <w:t>Повышение уровня благоустройства территории ГО «Вуктыл»</w:t>
            </w:r>
          </w:p>
          <w:p w:rsidR="00C0545D" w:rsidRDefault="00C0545D">
            <w:pPr>
              <w:pStyle w:val="af1"/>
              <w:spacing w:after="0" w:line="240" w:lineRule="auto"/>
              <w:ind w:left="0" w:hanging="1"/>
              <w:rPr>
                <w:rFonts w:ascii="Times New Roman" w:hAnsi="Times New Roman"/>
                <w:sz w:val="28"/>
                <w:szCs w:val="28"/>
              </w:rPr>
            </w:pPr>
          </w:p>
        </w:tc>
        <w:tc>
          <w:tcPr>
            <w:tcW w:w="6096" w:type="dxa"/>
            <w:shd w:val="clear" w:color="auto" w:fill="auto"/>
            <w:tcMar>
              <w:left w:w="108" w:type="dxa"/>
            </w:tcMar>
          </w:tcPr>
          <w:p w:rsidR="00C0545D" w:rsidRDefault="005E28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Повышение уровня благоустройства дворовых и особо посещаемых муниципальных территорий ГО «Вуктыл».</w:t>
            </w:r>
          </w:p>
          <w:p w:rsidR="00C0545D" w:rsidRDefault="005E281A">
            <w:pPr>
              <w:spacing w:after="0" w:line="240" w:lineRule="auto"/>
              <w:jc w:val="both"/>
              <w:rPr>
                <w:rFonts w:ascii="Times New Roman" w:hAnsi="Times New Roman"/>
                <w:sz w:val="28"/>
                <w:szCs w:val="28"/>
              </w:rPr>
            </w:pPr>
            <w:r>
              <w:rPr>
                <w:rFonts w:ascii="Times New Roman" w:hAnsi="Times New Roman" w:cs="Times New Roman"/>
                <w:sz w:val="24"/>
                <w:szCs w:val="24"/>
              </w:rPr>
              <w:t>2. Внедрение единых подходов и современных механизмов реализации проектов благоустройства</w:t>
            </w:r>
          </w:p>
        </w:tc>
      </w:tr>
      <w:tr w:rsidR="00C0545D">
        <w:tc>
          <w:tcPr>
            <w:tcW w:w="3968" w:type="dxa"/>
            <w:shd w:val="clear" w:color="auto" w:fill="auto"/>
            <w:tcMar>
              <w:left w:w="108" w:type="dxa"/>
            </w:tcMar>
          </w:tcPr>
          <w:p w:rsidR="00C0545D" w:rsidRDefault="005E281A">
            <w:pPr>
              <w:spacing w:after="0" w:line="240" w:lineRule="auto"/>
              <w:rPr>
                <w:rFonts w:ascii="Times New Roman" w:hAnsi="Times New Roman" w:cs="Times New Roman"/>
                <w:sz w:val="24"/>
                <w:szCs w:val="24"/>
              </w:rPr>
            </w:pPr>
            <w:r>
              <w:rPr>
                <w:rFonts w:ascii="Times New Roman" w:hAnsi="Times New Roman" w:cs="Times New Roman"/>
                <w:sz w:val="24"/>
                <w:szCs w:val="24"/>
              </w:rPr>
              <w:t>Предупреждение и минимизация негативного воздействия на окружающую среду</w:t>
            </w:r>
          </w:p>
        </w:tc>
        <w:tc>
          <w:tcPr>
            <w:tcW w:w="6096" w:type="dxa"/>
            <w:shd w:val="clear" w:color="auto" w:fill="auto"/>
            <w:tcMar>
              <w:left w:w="108" w:type="dxa"/>
            </w:tcMar>
          </w:tcPr>
          <w:p w:rsidR="00C0545D" w:rsidRDefault="005E28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Организация и проведение на территории муниципального образования природоохранных и экологических акций.</w:t>
            </w:r>
          </w:p>
          <w:p w:rsidR="00C0545D" w:rsidRDefault="005E28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Экологическое просвещение населения</w:t>
            </w:r>
          </w:p>
        </w:tc>
      </w:tr>
      <w:tr w:rsidR="00C0545D">
        <w:tc>
          <w:tcPr>
            <w:tcW w:w="10064" w:type="dxa"/>
            <w:gridSpan w:val="2"/>
            <w:shd w:val="clear" w:color="auto" w:fill="auto"/>
            <w:tcMar>
              <w:left w:w="108" w:type="dxa"/>
            </w:tcMar>
          </w:tcPr>
          <w:p w:rsidR="00C0545D" w:rsidRDefault="005E281A">
            <w:pPr>
              <w:pStyle w:val="af1"/>
              <w:numPr>
                <w:ilvl w:val="0"/>
                <w:numId w:val="1"/>
              </w:numPr>
              <w:tabs>
                <w:tab w:val="left" w:pos="34"/>
              </w:tabs>
              <w:spacing w:after="0" w:line="240" w:lineRule="auto"/>
              <w:ind w:left="34" w:firstLine="0"/>
              <w:jc w:val="center"/>
              <w:rPr>
                <w:rFonts w:ascii="Times New Roman" w:hAnsi="Times New Roman"/>
                <w:sz w:val="28"/>
                <w:szCs w:val="28"/>
              </w:rPr>
            </w:pPr>
            <w:r>
              <w:rPr>
                <w:rFonts w:ascii="Times New Roman" w:eastAsia="Times New Roman" w:hAnsi="Times New Roman" w:cs="Times New Roman"/>
                <w:sz w:val="28"/>
                <w:szCs w:val="28"/>
                <w:lang w:eastAsia="ru-RU"/>
              </w:rPr>
              <w:t>Управление</w:t>
            </w:r>
          </w:p>
        </w:tc>
      </w:tr>
      <w:tr w:rsidR="00C0545D">
        <w:tc>
          <w:tcPr>
            <w:tcW w:w="3968" w:type="dxa"/>
            <w:shd w:val="clear" w:color="auto" w:fill="auto"/>
            <w:tcMar>
              <w:left w:w="108" w:type="dxa"/>
            </w:tcMar>
          </w:tcPr>
          <w:p w:rsidR="00C0545D" w:rsidRDefault="005E28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Совершенствование муниципального управления ГО «Вуктыл»</w:t>
            </w:r>
          </w:p>
          <w:p w:rsidR="00C0545D" w:rsidRDefault="00C0545D">
            <w:pPr>
              <w:pStyle w:val="af1"/>
              <w:spacing w:after="0" w:line="240" w:lineRule="auto"/>
              <w:ind w:left="0"/>
              <w:rPr>
                <w:rFonts w:ascii="Times New Roman" w:hAnsi="Times New Roman"/>
                <w:sz w:val="28"/>
                <w:szCs w:val="28"/>
                <w:highlight w:val="green"/>
              </w:rPr>
            </w:pPr>
          </w:p>
        </w:tc>
        <w:tc>
          <w:tcPr>
            <w:tcW w:w="6096" w:type="dxa"/>
            <w:shd w:val="clear" w:color="auto" w:fill="auto"/>
            <w:tcMar>
              <w:left w:w="108" w:type="dxa"/>
            </w:tcMar>
          </w:tcPr>
          <w:p w:rsidR="00C0545D" w:rsidRDefault="005E281A">
            <w:pPr>
              <w:pStyle w:val="af1"/>
              <w:numPr>
                <w:ilvl w:val="0"/>
                <w:numId w:val="5"/>
              </w:numPr>
              <w:tabs>
                <w:tab w:val="left" w:pos="318"/>
              </w:tabs>
              <w:spacing w:after="0" w:line="240" w:lineRule="auto"/>
              <w:ind w:left="0" w:firstLine="34"/>
              <w:jc w:val="both"/>
              <w:rPr>
                <w:rFonts w:ascii="Times New Roman" w:hAnsi="Times New Roman" w:cs="Times New Roman"/>
                <w:sz w:val="24"/>
                <w:szCs w:val="24"/>
              </w:rPr>
            </w:pPr>
            <w:r>
              <w:rPr>
                <w:rFonts w:ascii="Times New Roman" w:hAnsi="Times New Roman" w:cs="Times New Roman"/>
                <w:bCs/>
                <w:sz w:val="24"/>
                <w:szCs w:val="24"/>
              </w:rPr>
              <w:t>Повышение открытости и прозрачности деятельности органов местного самоуправления ГО «Вуктыл»</w:t>
            </w:r>
            <w:r>
              <w:rPr>
                <w:rFonts w:ascii="Times New Roman" w:hAnsi="Times New Roman" w:cs="Times New Roman"/>
                <w:sz w:val="24"/>
                <w:szCs w:val="24"/>
              </w:rPr>
              <w:t>.</w:t>
            </w:r>
          </w:p>
          <w:p w:rsidR="00C0545D" w:rsidRDefault="005E281A">
            <w:pPr>
              <w:pStyle w:val="af1"/>
              <w:numPr>
                <w:ilvl w:val="0"/>
                <w:numId w:val="5"/>
              </w:numPr>
              <w:tabs>
                <w:tab w:val="left" w:pos="318"/>
                <w:tab w:val="left" w:pos="1560"/>
              </w:tabs>
              <w:spacing w:after="0" w:line="240" w:lineRule="auto"/>
              <w:ind w:left="0" w:firstLine="34"/>
              <w:jc w:val="both"/>
              <w:rPr>
                <w:rFonts w:ascii="Times New Roman" w:hAnsi="Times New Roman" w:cs="Times New Roman"/>
                <w:sz w:val="24"/>
                <w:szCs w:val="24"/>
              </w:rPr>
            </w:pPr>
            <w:r>
              <w:rPr>
                <w:rFonts w:ascii="Times New Roman" w:hAnsi="Times New Roman" w:cs="Times New Roman"/>
                <w:sz w:val="24"/>
                <w:szCs w:val="24"/>
              </w:rPr>
              <w:t xml:space="preserve">Формирование компактного, </w:t>
            </w:r>
            <w:proofErr w:type="spellStart"/>
            <w:proofErr w:type="gramStart"/>
            <w:r>
              <w:rPr>
                <w:rFonts w:ascii="Times New Roman" w:hAnsi="Times New Roman" w:cs="Times New Roman"/>
                <w:sz w:val="24"/>
                <w:szCs w:val="24"/>
              </w:rPr>
              <w:t>высокопрофе-ссионального</w:t>
            </w:r>
            <w:proofErr w:type="spellEnd"/>
            <w:proofErr w:type="gramEnd"/>
            <w:r>
              <w:rPr>
                <w:rFonts w:ascii="Times New Roman" w:hAnsi="Times New Roman" w:cs="Times New Roman"/>
                <w:sz w:val="24"/>
                <w:szCs w:val="24"/>
              </w:rPr>
              <w:t>, оптимально сбалансированного и эффективного аппарата органов местного самоуправления ГО «Вуктыл».</w:t>
            </w:r>
          </w:p>
          <w:p w:rsidR="00C0545D" w:rsidRDefault="005E281A">
            <w:pPr>
              <w:pStyle w:val="af1"/>
              <w:numPr>
                <w:ilvl w:val="0"/>
                <w:numId w:val="5"/>
              </w:numPr>
              <w:tabs>
                <w:tab w:val="left" w:pos="318"/>
              </w:tabs>
              <w:spacing w:after="0" w:line="240" w:lineRule="auto"/>
              <w:ind w:left="0" w:firstLine="34"/>
              <w:jc w:val="both"/>
              <w:rPr>
                <w:rFonts w:ascii="Times New Roman" w:hAnsi="Times New Roman" w:cs="Times New Roman"/>
                <w:sz w:val="24"/>
                <w:szCs w:val="24"/>
              </w:rPr>
            </w:pPr>
            <w:r>
              <w:rPr>
                <w:rFonts w:ascii="Times New Roman" w:hAnsi="Times New Roman" w:cs="Times New Roman"/>
                <w:sz w:val="24"/>
                <w:szCs w:val="24"/>
              </w:rPr>
              <w:t>Повышение эффективности и результативности деятельности органов местного самоуправления  МО ГО «Вуктыл»</w:t>
            </w:r>
          </w:p>
        </w:tc>
      </w:tr>
      <w:tr w:rsidR="00C0545D">
        <w:tc>
          <w:tcPr>
            <w:tcW w:w="3968" w:type="dxa"/>
            <w:shd w:val="clear" w:color="auto" w:fill="auto"/>
            <w:tcMar>
              <w:left w:w="108" w:type="dxa"/>
            </w:tcMar>
          </w:tcPr>
          <w:p w:rsidR="00C0545D" w:rsidRDefault="005E281A">
            <w:pPr>
              <w:pStyle w:val="af1"/>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Обеспечение устойчивости и сбалансированности бюджета МО ГО «Вуктыл»</w:t>
            </w:r>
          </w:p>
          <w:p w:rsidR="00C0545D" w:rsidRDefault="00C0545D">
            <w:pPr>
              <w:pStyle w:val="af1"/>
              <w:spacing w:after="0" w:line="240" w:lineRule="auto"/>
              <w:ind w:left="0"/>
              <w:rPr>
                <w:rFonts w:ascii="Times New Roman" w:hAnsi="Times New Roman"/>
                <w:sz w:val="28"/>
                <w:szCs w:val="28"/>
              </w:rPr>
            </w:pPr>
          </w:p>
        </w:tc>
        <w:tc>
          <w:tcPr>
            <w:tcW w:w="6096" w:type="dxa"/>
            <w:shd w:val="clear" w:color="auto" w:fill="auto"/>
            <w:tcMar>
              <w:left w:w="108" w:type="dxa"/>
            </w:tcMar>
          </w:tcPr>
          <w:p w:rsidR="00C0545D" w:rsidRDefault="005E28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1.Повышение эффективности управления муниципальными финансами в </w:t>
            </w:r>
            <w:r w:rsidR="006B566C">
              <w:rPr>
                <w:rFonts w:ascii="Times New Roman" w:hAnsi="Times New Roman" w:cs="Times New Roman"/>
                <w:sz w:val="24"/>
                <w:szCs w:val="24"/>
              </w:rPr>
              <w:t xml:space="preserve">МО </w:t>
            </w:r>
            <w:r>
              <w:rPr>
                <w:rFonts w:ascii="Times New Roman" w:hAnsi="Times New Roman" w:cs="Times New Roman"/>
                <w:sz w:val="24"/>
                <w:szCs w:val="24"/>
              </w:rPr>
              <w:t xml:space="preserve">ГО «Вуктыл» </w:t>
            </w:r>
          </w:p>
          <w:p w:rsidR="00C0545D" w:rsidRDefault="005E281A">
            <w:pPr>
              <w:tabs>
                <w:tab w:val="left" w:pos="176"/>
              </w:tabs>
              <w:spacing w:after="0" w:line="240" w:lineRule="auto"/>
              <w:jc w:val="both"/>
              <w:rPr>
                <w:rFonts w:ascii="Times New Roman" w:hAnsi="Times New Roman"/>
                <w:sz w:val="28"/>
                <w:szCs w:val="28"/>
              </w:rPr>
            </w:pPr>
            <w:r>
              <w:rPr>
                <w:rFonts w:ascii="Times New Roman" w:hAnsi="Times New Roman" w:cs="Times New Roman"/>
                <w:sz w:val="24"/>
                <w:szCs w:val="24"/>
              </w:rPr>
              <w:t xml:space="preserve">2. Обеспечение сбалансированности бюджетной системы </w:t>
            </w:r>
            <w:r w:rsidR="006B566C">
              <w:rPr>
                <w:rFonts w:ascii="Times New Roman" w:hAnsi="Times New Roman" w:cs="Times New Roman"/>
                <w:sz w:val="24"/>
                <w:szCs w:val="24"/>
              </w:rPr>
              <w:t xml:space="preserve">МО </w:t>
            </w:r>
            <w:r>
              <w:rPr>
                <w:rFonts w:ascii="Times New Roman" w:hAnsi="Times New Roman" w:cs="Times New Roman"/>
                <w:sz w:val="24"/>
                <w:szCs w:val="24"/>
              </w:rPr>
              <w:t>ГО «Вуктыл».</w:t>
            </w:r>
          </w:p>
        </w:tc>
      </w:tr>
      <w:tr w:rsidR="00C0545D">
        <w:tc>
          <w:tcPr>
            <w:tcW w:w="3968" w:type="dxa"/>
            <w:shd w:val="clear" w:color="auto" w:fill="auto"/>
            <w:tcMar>
              <w:left w:w="108" w:type="dxa"/>
            </w:tcMar>
          </w:tcPr>
          <w:p w:rsidR="00C0545D" w:rsidRDefault="005E28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Эффективное управление муниципальным имуществом</w:t>
            </w:r>
          </w:p>
          <w:p w:rsidR="00C0545D" w:rsidRDefault="00C0545D">
            <w:pPr>
              <w:spacing w:after="0" w:line="240" w:lineRule="auto"/>
              <w:ind w:firstLine="709"/>
              <w:jc w:val="both"/>
              <w:rPr>
                <w:rFonts w:ascii="Times New Roman" w:hAnsi="Times New Roman"/>
                <w:sz w:val="28"/>
                <w:szCs w:val="28"/>
              </w:rPr>
            </w:pPr>
          </w:p>
        </w:tc>
        <w:tc>
          <w:tcPr>
            <w:tcW w:w="6096" w:type="dxa"/>
            <w:shd w:val="clear" w:color="auto" w:fill="auto"/>
            <w:tcMar>
              <w:left w:w="108" w:type="dxa"/>
            </w:tcMar>
          </w:tcPr>
          <w:p w:rsidR="00C0545D" w:rsidRDefault="005E281A">
            <w:pPr>
              <w:pStyle w:val="af1"/>
              <w:numPr>
                <w:ilvl w:val="0"/>
                <w:numId w:val="6"/>
              </w:numPr>
              <w:tabs>
                <w:tab w:val="left" w:pos="427"/>
              </w:tabs>
              <w:spacing w:after="0" w:line="240" w:lineRule="auto"/>
              <w:ind w:left="0" w:firstLine="34"/>
              <w:jc w:val="both"/>
              <w:rPr>
                <w:rFonts w:ascii="Times New Roman" w:hAnsi="Times New Roman" w:cs="Times New Roman"/>
                <w:sz w:val="24"/>
                <w:szCs w:val="24"/>
              </w:rPr>
            </w:pPr>
            <w:r>
              <w:rPr>
                <w:rFonts w:ascii="Times New Roman" w:hAnsi="Times New Roman" w:cs="Times New Roman"/>
                <w:sz w:val="24"/>
                <w:szCs w:val="24"/>
              </w:rPr>
              <w:t>Совершенствование системы учета муниципального имущества, оптимизация его состава и структуры;</w:t>
            </w:r>
          </w:p>
          <w:p w:rsidR="00C0545D" w:rsidRDefault="005E281A">
            <w:pPr>
              <w:pStyle w:val="af1"/>
              <w:numPr>
                <w:ilvl w:val="0"/>
                <w:numId w:val="6"/>
              </w:numPr>
              <w:tabs>
                <w:tab w:val="left" w:pos="427"/>
              </w:tabs>
              <w:spacing w:after="0" w:line="240" w:lineRule="auto"/>
              <w:ind w:left="0" w:firstLine="34"/>
              <w:jc w:val="both"/>
              <w:rPr>
                <w:rFonts w:ascii="Times New Roman" w:hAnsi="Times New Roman"/>
                <w:sz w:val="28"/>
                <w:szCs w:val="28"/>
              </w:rPr>
            </w:pPr>
            <w:r>
              <w:rPr>
                <w:rFonts w:ascii="Times New Roman" w:hAnsi="Times New Roman" w:cs="Times New Roman"/>
                <w:sz w:val="24"/>
                <w:szCs w:val="24"/>
              </w:rPr>
              <w:t xml:space="preserve">обеспечение эффективности использования и </w:t>
            </w:r>
            <w:r>
              <w:rPr>
                <w:rFonts w:ascii="Times New Roman" w:hAnsi="Times New Roman" w:cs="Times New Roman"/>
                <w:sz w:val="24"/>
                <w:szCs w:val="24"/>
              </w:rPr>
              <w:lastRenderedPageBreak/>
              <w:t>распоряжения муниципальным имуществом</w:t>
            </w:r>
          </w:p>
        </w:tc>
      </w:tr>
    </w:tbl>
    <w:p w:rsidR="00C0545D" w:rsidRDefault="00C0545D">
      <w:pPr>
        <w:pStyle w:val="af1"/>
        <w:spacing w:after="0" w:line="240" w:lineRule="auto"/>
        <w:ind w:left="1069"/>
        <w:rPr>
          <w:rFonts w:ascii="Times New Roman" w:hAnsi="Times New Roman"/>
          <w:sz w:val="28"/>
          <w:szCs w:val="28"/>
        </w:rPr>
      </w:pPr>
    </w:p>
    <w:p w:rsidR="00C0545D" w:rsidRDefault="00C0545D">
      <w:pPr>
        <w:spacing w:after="0" w:line="240" w:lineRule="auto"/>
        <w:ind w:firstLine="709"/>
        <w:jc w:val="both"/>
        <w:rPr>
          <w:rFonts w:ascii="Times New Roman" w:eastAsia="Times New Roman" w:hAnsi="Times New Roman" w:cs="Times New Roman"/>
          <w:b/>
          <w:sz w:val="28"/>
          <w:szCs w:val="28"/>
          <w:lang w:eastAsia="ru-RU"/>
        </w:rPr>
      </w:pPr>
    </w:p>
    <w:p w:rsidR="00C0545D" w:rsidRPr="00741ABB" w:rsidRDefault="005E281A" w:rsidP="002D442D">
      <w:pPr>
        <w:pStyle w:val="af1"/>
        <w:numPr>
          <w:ilvl w:val="0"/>
          <w:numId w:val="23"/>
        </w:numPr>
        <w:spacing w:after="0" w:line="240" w:lineRule="auto"/>
        <w:jc w:val="center"/>
        <w:rPr>
          <w:rFonts w:ascii="Times New Roman" w:hAnsi="Times New Roman" w:cs="Times New Roman"/>
          <w:b/>
          <w:sz w:val="28"/>
          <w:szCs w:val="28"/>
        </w:rPr>
      </w:pPr>
      <w:r w:rsidRPr="002D442D">
        <w:rPr>
          <w:rFonts w:ascii="Times New Roman" w:eastAsia="Times New Roman" w:hAnsi="Times New Roman" w:cs="Times New Roman"/>
          <w:b/>
          <w:sz w:val="28"/>
          <w:szCs w:val="28"/>
          <w:lang w:eastAsia="ru-RU"/>
        </w:rPr>
        <w:t xml:space="preserve">Основные направления социально-экономической политики </w:t>
      </w:r>
      <w:r w:rsidRPr="002D442D">
        <w:rPr>
          <w:rFonts w:ascii="Times New Roman" w:hAnsi="Times New Roman" w:cs="Times New Roman"/>
          <w:b/>
          <w:sz w:val="28"/>
          <w:szCs w:val="28"/>
        </w:rPr>
        <w:t>МОГО «Вуктыл»:</w:t>
      </w:r>
    </w:p>
    <w:p w:rsidR="00741ABB" w:rsidRPr="002D442D" w:rsidRDefault="00741ABB" w:rsidP="00741ABB">
      <w:pPr>
        <w:pStyle w:val="af1"/>
        <w:spacing w:after="0" w:line="240" w:lineRule="auto"/>
        <w:ind w:left="1429"/>
        <w:rPr>
          <w:rFonts w:ascii="Times New Roman" w:hAnsi="Times New Roman" w:cs="Times New Roman"/>
          <w:b/>
          <w:sz w:val="28"/>
          <w:szCs w:val="28"/>
        </w:rPr>
      </w:pPr>
    </w:p>
    <w:p w:rsidR="00C0545D" w:rsidRDefault="005E281A">
      <w:pPr>
        <w:pStyle w:val="af1"/>
        <w:numPr>
          <w:ilvl w:val="0"/>
          <w:numId w:val="3"/>
        </w:num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Человеческий капитал</w:t>
      </w:r>
    </w:p>
    <w:p w:rsidR="00C0545D" w:rsidRDefault="00C0545D">
      <w:pPr>
        <w:pStyle w:val="af1"/>
        <w:spacing w:after="0" w:line="240" w:lineRule="auto"/>
        <w:ind w:left="1429"/>
        <w:rPr>
          <w:rFonts w:ascii="Times New Roman" w:eastAsia="Times New Roman" w:hAnsi="Times New Roman" w:cs="Times New Roman"/>
          <w:b/>
          <w:sz w:val="24"/>
          <w:szCs w:val="24"/>
          <w:lang w:eastAsia="ru-RU"/>
        </w:rPr>
      </w:pPr>
    </w:p>
    <w:p w:rsidR="00C0545D" w:rsidRDefault="005E281A">
      <w:pPr>
        <w:pStyle w:val="af1"/>
        <w:spacing w:after="0"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Повышение доступности, качества и эффективности системы образования ГО «Вуктыл» с учетом потребностей граждан, общества,  МО ГО «Вуктыл»:</w:t>
      </w:r>
    </w:p>
    <w:p w:rsidR="00C0545D" w:rsidRDefault="005E281A">
      <w:pPr>
        <w:pStyle w:val="af1"/>
        <w:numPr>
          <w:ilvl w:val="0"/>
          <w:numId w:val="14"/>
        </w:numPr>
        <w:tabs>
          <w:tab w:val="left" w:pos="1134"/>
        </w:tabs>
        <w:spacing w:after="0"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Обеспечение доступности и улучшения качества образовательных услуг, соответствующих требованиям и потребностям граждан путем реализации мероприятия по направлению:</w:t>
      </w:r>
    </w:p>
    <w:p w:rsidR="00C0545D" w:rsidRDefault="005E281A">
      <w:pPr>
        <w:pStyle w:val="af1"/>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w:t>
      </w:r>
      <w:r>
        <w:rPr>
          <w:rFonts w:ascii="Times New Roman" w:hAnsi="Times New Roman" w:cs="Times New Roman"/>
          <w:bCs/>
          <w:sz w:val="24"/>
          <w:szCs w:val="24"/>
        </w:rPr>
        <w:t xml:space="preserve">беспечения гарантий предоставления дошкольного, общего, дополнительного образования; </w:t>
      </w:r>
    </w:p>
    <w:p w:rsidR="00C0545D" w:rsidRDefault="005E281A">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создания условий для повышения качества услуг и эффективности дошкольного, общего, дополнительного образования.</w:t>
      </w:r>
    </w:p>
    <w:p w:rsidR="00C0545D" w:rsidRDefault="005E281A">
      <w:pPr>
        <w:pStyle w:val="af1"/>
        <w:numPr>
          <w:ilvl w:val="0"/>
          <w:numId w:val="14"/>
        </w:numPr>
        <w:spacing w:after="0"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Создание условий для обеспечения гражданского, духовного, культурного становления и самореализации детей и молодежи, включение их в социально активные формы деятельности:</w:t>
      </w:r>
    </w:p>
    <w:p w:rsidR="00C0545D" w:rsidRDefault="005E281A">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Формирование системы мер, направленных на создание условий и возможностей для развития потенциала детей и молодежи в интересах округа и общества, и профилактика негативных тенденций в подростковой и молодежной среде;</w:t>
      </w:r>
    </w:p>
    <w:p w:rsidR="00C0545D" w:rsidRDefault="005E281A">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развитие системы оздоровления и занятости детей и подростков.</w:t>
      </w:r>
    </w:p>
    <w:p w:rsidR="00C0545D" w:rsidRDefault="005E281A">
      <w:pPr>
        <w:pStyle w:val="af1"/>
        <w:numPr>
          <w:ilvl w:val="0"/>
          <w:numId w:val="14"/>
        </w:numPr>
        <w:spacing w:after="0"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 xml:space="preserve">Улучшение технического состояния зданий и помещений образовательных учреждений путем реализации мероприятий </w:t>
      </w:r>
      <w:proofErr w:type="gramStart"/>
      <w:r>
        <w:rPr>
          <w:rFonts w:ascii="Times New Roman" w:hAnsi="Times New Roman" w:cs="Times New Roman"/>
          <w:b/>
          <w:sz w:val="24"/>
          <w:szCs w:val="24"/>
        </w:rPr>
        <w:t>по</w:t>
      </w:r>
      <w:proofErr w:type="gramEnd"/>
      <w:r>
        <w:rPr>
          <w:rFonts w:ascii="Times New Roman" w:hAnsi="Times New Roman" w:cs="Times New Roman"/>
          <w:b/>
          <w:sz w:val="24"/>
          <w:szCs w:val="24"/>
        </w:rPr>
        <w:t>:</w:t>
      </w:r>
    </w:p>
    <w:p w:rsidR="00C0545D" w:rsidRDefault="005E281A">
      <w:pPr>
        <w:pStyle w:val="af1"/>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выполнению работ по ремонту, капитальному ремонту, реконструкции зданий, помещений учреждений образования;</w:t>
      </w:r>
    </w:p>
    <w:p w:rsidR="00C0545D" w:rsidRDefault="005E28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формированию системы мер, направленных на создание условий качественного выполнения работ по ремонту, капитальному ремонту, реконструкции зданий, помещений образовательных учреждений;</w:t>
      </w:r>
    </w:p>
    <w:p w:rsidR="00C0545D" w:rsidRDefault="005E28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реализации народных проектов в рамках проекта «Народный бюджет» в сфере образования.</w:t>
      </w:r>
    </w:p>
    <w:p w:rsidR="00C0545D" w:rsidRDefault="00C0545D">
      <w:pPr>
        <w:spacing w:after="0" w:line="240" w:lineRule="auto"/>
        <w:jc w:val="both"/>
        <w:rPr>
          <w:rFonts w:ascii="Times New Roman" w:hAnsi="Times New Roman" w:cs="Times New Roman"/>
          <w:sz w:val="24"/>
          <w:szCs w:val="24"/>
        </w:rPr>
      </w:pPr>
    </w:p>
    <w:p w:rsidR="00C0545D" w:rsidRDefault="005E281A">
      <w:pPr>
        <w:pStyle w:val="af1"/>
        <w:spacing w:after="0"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Обеспечение развития в сфере культуры на уровне, обеспечивающем требования государства и населения, создание условий для повышения качества жизни населения в сфере культуры, создание условий для повышения доступности, сохранности объектов культуры:</w:t>
      </w:r>
    </w:p>
    <w:p w:rsidR="00C0545D" w:rsidRDefault="005E281A">
      <w:pPr>
        <w:pStyle w:val="af1"/>
        <w:numPr>
          <w:ilvl w:val="0"/>
          <w:numId w:val="20"/>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Развитие культурного потенциала  МО ГО «Вуктыл»:</w:t>
      </w:r>
    </w:p>
    <w:p w:rsidR="00C0545D" w:rsidRDefault="005E281A">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совершенствование системы культуры и дополнительного образования сферы культуры;</w:t>
      </w:r>
    </w:p>
    <w:p w:rsidR="00C0545D" w:rsidRDefault="005E281A">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организация, проведение и участие в мероприятиях;</w:t>
      </w:r>
    </w:p>
    <w:p w:rsidR="00C0545D" w:rsidRDefault="005E281A">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создание условий для развития творческого и кадрового потенциала;</w:t>
      </w:r>
    </w:p>
    <w:p w:rsidR="00C0545D" w:rsidRDefault="005E281A">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информационное обеспечение учреждений культуры;</w:t>
      </w:r>
    </w:p>
    <w:p w:rsidR="00C0545D" w:rsidRDefault="005E281A">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укрепление материально-технической базы учреждений культуры;</w:t>
      </w:r>
    </w:p>
    <w:p w:rsidR="00C0545D" w:rsidRDefault="005E281A">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обеспечение кинозалом учреждения культуры;</w:t>
      </w:r>
    </w:p>
    <w:p w:rsidR="00C0545D" w:rsidRDefault="005E28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предоставление льгот по оплате </w:t>
      </w:r>
      <w:r>
        <w:rPr>
          <w:rFonts w:ascii="Times New Roman" w:hAnsi="Times New Roman" w:cs="Times New Roman"/>
          <w:bCs/>
          <w:sz w:val="24"/>
          <w:szCs w:val="24"/>
        </w:rPr>
        <w:t>жилищно-коммунальных услуг (далее - ЖКУ)</w:t>
      </w:r>
      <w:r>
        <w:rPr>
          <w:rFonts w:ascii="Times New Roman" w:hAnsi="Times New Roman" w:cs="Times New Roman"/>
          <w:sz w:val="24"/>
          <w:szCs w:val="24"/>
        </w:rPr>
        <w:t xml:space="preserve"> </w:t>
      </w:r>
      <w:r w:rsidR="000D1415">
        <w:rPr>
          <w:rFonts w:ascii="Times New Roman" w:hAnsi="Times New Roman" w:cs="Times New Roman"/>
          <w:sz w:val="24"/>
          <w:szCs w:val="24"/>
        </w:rPr>
        <w:t>педагогам</w:t>
      </w:r>
      <w:r>
        <w:rPr>
          <w:rFonts w:ascii="Times New Roman" w:hAnsi="Times New Roman" w:cs="Times New Roman"/>
          <w:sz w:val="24"/>
          <w:szCs w:val="24"/>
        </w:rPr>
        <w:t xml:space="preserve"> учреждений культуры и дополнительного образования  сферы культуры, работающим и проживающим в сельских населённых пунктах;</w:t>
      </w:r>
    </w:p>
    <w:p w:rsidR="00C0545D" w:rsidRDefault="005E281A">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реализация проекта «Народный бюджет»</w:t>
      </w:r>
      <w:r w:rsidR="000D1415">
        <w:rPr>
          <w:rFonts w:ascii="Times New Roman" w:hAnsi="Times New Roman" w:cs="Times New Roman"/>
          <w:bCs/>
          <w:sz w:val="24"/>
          <w:szCs w:val="24"/>
        </w:rPr>
        <w:t xml:space="preserve"> в сфере культуры</w:t>
      </w:r>
      <w:r>
        <w:rPr>
          <w:rFonts w:ascii="Times New Roman" w:hAnsi="Times New Roman" w:cs="Times New Roman"/>
          <w:bCs/>
          <w:sz w:val="24"/>
          <w:szCs w:val="24"/>
        </w:rPr>
        <w:t>.</w:t>
      </w:r>
    </w:p>
    <w:p w:rsidR="00C0545D" w:rsidRDefault="005E281A">
      <w:pPr>
        <w:pStyle w:val="af1"/>
        <w:numPr>
          <w:ilvl w:val="0"/>
          <w:numId w:val="2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Сохранение и развитие национальных культур народов, проживающих на территории ГО «Вуктыл», укрепление их духовной общности:</w:t>
      </w:r>
    </w:p>
    <w:p w:rsidR="00C0545D" w:rsidRDefault="005E281A">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lastRenderedPageBreak/>
        <w:t>укрепление единства российской нации, сохранение и развитие этнокультурного многообразия народов, проживающих на территории ГО «Вуктыл»;</w:t>
      </w:r>
    </w:p>
    <w:p w:rsidR="00C0545D" w:rsidRDefault="005E281A">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сохранение и развитие государственных языков Республики Коми;</w:t>
      </w:r>
    </w:p>
    <w:p w:rsidR="00C0545D" w:rsidRDefault="005E281A">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содействие развитию местного традиционного народного художественного творчества</w:t>
      </w:r>
    </w:p>
    <w:p w:rsidR="00C0545D" w:rsidRDefault="005E281A">
      <w:pPr>
        <w:pStyle w:val="af1"/>
        <w:numPr>
          <w:ilvl w:val="0"/>
          <w:numId w:val="2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Улучшение технического состояния зданий и помещений учреждений культуры:</w:t>
      </w:r>
    </w:p>
    <w:p w:rsidR="00C0545D" w:rsidRDefault="005E281A">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путем в</w:t>
      </w:r>
      <w:r>
        <w:rPr>
          <w:rFonts w:ascii="Times New Roman" w:hAnsi="Times New Roman" w:cs="Times New Roman"/>
          <w:bCs/>
          <w:sz w:val="24"/>
          <w:szCs w:val="24"/>
        </w:rPr>
        <w:t>ыполнения работ по ремонту, капитальному ремонту, изготовлению проектно-сметной документации, реконструкции зданий и помещений и иных объектов учреждений культуры.</w:t>
      </w:r>
    </w:p>
    <w:p w:rsidR="00C0545D" w:rsidRDefault="00C0545D">
      <w:pPr>
        <w:spacing w:after="0" w:line="240" w:lineRule="auto"/>
        <w:jc w:val="both"/>
        <w:rPr>
          <w:rFonts w:ascii="Times New Roman" w:hAnsi="Times New Roman" w:cs="Times New Roman"/>
          <w:sz w:val="24"/>
          <w:szCs w:val="24"/>
        </w:rPr>
      </w:pPr>
    </w:p>
    <w:p w:rsidR="00C0545D" w:rsidRDefault="005E281A">
      <w:pPr>
        <w:pStyle w:val="af1"/>
        <w:spacing w:after="0"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Совершенствование системы физической культуры и спорта:</w:t>
      </w:r>
    </w:p>
    <w:p w:rsidR="00C0545D" w:rsidRDefault="005E281A">
      <w:pPr>
        <w:pStyle w:val="af1"/>
        <w:numPr>
          <w:ilvl w:val="0"/>
          <w:numId w:val="15"/>
        </w:numPr>
        <w:spacing w:after="0"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Обеспечение населения ГО «Вуктыл» возможностями для удовлетворения потребностей в занятиях физической культурой и спортом:</w:t>
      </w:r>
    </w:p>
    <w:p w:rsidR="00C0545D" w:rsidRDefault="005E281A">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Создание условий для занятий физической культурой и спортом.</w:t>
      </w:r>
    </w:p>
    <w:p w:rsidR="00C0545D" w:rsidRDefault="005E281A">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Развитие массового спорта среди лиц с ограниченными возможностями здоровья и пожилого населения.</w:t>
      </w:r>
    </w:p>
    <w:p w:rsidR="00C0545D" w:rsidRDefault="005E281A">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Организация и участие в республиканских, всероссийских и международных мероприятиях спортивной направленности.</w:t>
      </w:r>
    </w:p>
    <w:p w:rsidR="00C0545D" w:rsidRDefault="005E281A">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Внедрение Всероссийского физкультурно-спортивного комплекса «Готов к труду и обороне» (ГТО).</w:t>
      </w:r>
    </w:p>
    <w:p w:rsidR="00C0545D" w:rsidRDefault="005E281A">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2. Улучшение технического состояния учреждений и объектов сферы физической культуры и спорта:</w:t>
      </w:r>
    </w:p>
    <w:p w:rsidR="00C0545D" w:rsidRDefault="005E281A">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Обеспечение устойчивости и надежности зданий учреждений и объектов сферы физической культуры и спорта</w:t>
      </w:r>
    </w:p>
    <w:p w:rsidR="00C0545D" w:rsidRDefault="00C0545D">
      <w:pPr>
        <w:pStyle w:val="af1"/>
        <w:spacing w:after="0" w:line="240" w:lineRule="auto"/>
        <w:ind w:left="0" w:firstLine="709"/>
        <w:jc w:val="both"/>
        <w:rPr>
          <w:rFonts w:ascii="Times New Roman" w:eastAsia="Times New Roman" w:hAnsi="Times New Roman" w:cs="Times New Roman"/>
          <w:b/>
          <w:sz w:val="24"/>
          <w:szCs w:val="24"/>
          <w:lang w:eastAsia="ru-RU"/>
        </w:rPr>
      </w:pPr>
    </w:p>
    <w:p w:rsidR="00C0545D" w:rsidRDefault="005E281A">
      <w:pPr>
        <w:pStyle w:val="af1"/>
        <w:spacing w:after="0"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Формирование туристского комплекса, интегрированного в экономику и удовлетворяющего потребности жителей и гостей ГО «Вуктыл» в отдыхе:</w:t>
      </w:r>
    </w:p>
    <w:p w:rsidR="00C0545D" w:rsidRDefault="005E281A">
      <w:pPr>
        <w:pStyle w:val="af1"/>
        <w:numPr>
          <w:ilvl w:val="0"/>
          <w:numId w:val="9"/>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Развитие туристической инфраструктуры на территории ГО «Вуктыл» путем создания и реализации проектов, направленных на развитие туристической инфраструктуры.</w:t>
      </w:r>
    </w:p>
    <w:p w:rsidR="00C0545D" w:rsidRDefault="005E281A">
      <w:pPr>
        <w:pStyle w:val="af1"/>
        <w:numPr>
          <w:ilvl w:val="0"/>
          <w:numId w:val="9"/>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Формирование положительного образа территории ГО «Вуктыл» у релевантной аудитории и потенциальных инвесторов:</w:t>
      </w:r>
    </w:p>
    <w:p w:rsidR="00C0545D" w:rsidRDefault="005E281A">
      <w:pPr>
        <w:pStyle w:val="af1"/>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информационно-рекламное обеспечение туристических ресурсов  МО ГО «Вуктыл»</w:t>
      </w:r>
    </w:p>
    <w:p w:rsidR="00C0545D" w:rsidRDefault="005E28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изготовление и установка средств ориентирующей информации для туристов на территории ГО «Вуктыл»</w:t>
      </w:r>
    </w:p>
    <w:p w:rsidR="00C0545D" w:rsidRDefault="005E28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организация и проведение событийных мероприятий в сфере внутреннего и въездного туризма на территории ГО «Вуктыл»</w:t>
      </w:r>
    </w:p>
    <w:p w:rsidR="00C0545D" w:rsidRDefault="005E28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организация и проведение выставочных и познавательных мероприятий в сфере туризма.</w:t>
      </w:r>
    </w:p>
    <w:p w:rsidR="00C0545D" w:rsidRDefault="00C0545D">
      <w:pPr>
        <w:spacing w:after="0" w:line="240" w:lineRule="auto"/>
        <w:ind w:firstLine="709"/>
        <w:jc w:val="both"/>
        <w:rPr>
          <w:rFonts w:ascii="Arial" w:hAnsi="Arial" w:cs="Arial"/>
          <w:sz w:val="20"/>
          <w:szCs w:val="20"/>
        </w:rPr>
      </w:pPr>
    </w:p>
    <w:p w:rsidR="00C0545D" w:rsidRDefault="005E281A">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Повышение качества и надежности предоставления жилищно-коммунальных и бытовых услуг, стимулирование энергосбережения и повышения энергетической эффективности, активизация процессов строительства и обновления коммунальной инфраструктуры в ГО «Вуктыл»:</w:t>
      </w:r>
    </w:p>
    <w:p w:rsidR="00C0545D" w:rsidRDefault="005E281A">
      <w:pPr>
        <w:pStyle w:val="af1"/>
        <w:numPr>
          <w:ilvl w:val="0"/>
          <w:numId w:val="10"/>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Повышение качества и надежности предоставления жилищно-коммунальных и бытовых услуг:</w:t>
      </w:r>
    </w:p>
    <w:p w:rsidR="00C0545D" w:rsidRDefault="005E28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создание условий для благоприятного и безопасного проживания граждан;</w:t>
      </w:r>
    </w:p>
    <w:p w:rsidR="00C0545D" w:rsidRDefault="005E28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создание условий для обеспечения эффективности, качества и надежности поставки коммунальных ресурсов;</w:t>
      </w:r>
    </w:p>
    <w:p w:rsidR="00C0545D" w:rsidRDefault="005E28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содействие собственникам помещений в проведении капитального ремонта (ремонта) общего имущества в многоквартирных домах;</w:t>
      </w:r>
    </w:p>
    <w:p w:rsidR="00C0545D" w:rsidRDefault="005E28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энергосбережение и повышение </w:t>
      </w:r>
      <w:proofErr w:type="spellStart"/>
      <w:r>
        <w:rPr>
          <w:rFonts w:ascii="Times New Roman" w:hAnsi="Times New Roman" w:cs="Times New Roman"/>
          <w:sz w:val="24"/>
          <w:szCs w:val="24"/>
        </w:rPr>
        <w:t>энергоэффективности</w:t>
      </w:r>
      <w:proofErr w:type="spellEnd"/>
      <w:r>
        <w:rPr>
          <w:rFonts w:ascii="Times New Roman" w:hAnsi="Times New Roman" w:cs="Times New Roman"/>
          <w:sz w:val="24"/>
          <w:szCs w:val="24"/>
        </w:rPr>
        <w:t>.</w:t>
      </w:r>
    </w:p>
    <w:p w:rsidR="00C0545D" w:rsidRDefault="005E28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Создание комфортных условий гражданам, проживающим на селе, путем газификации сельских населенных пунктов ГО «Вуктыл», создание условий для активизации процессов обновления коммунальной инфраструктуры:</w:t>
      </w:r>
    </w:p>
    <w:p w:rsidR="00C0545D" w:rsidRDefault="005E28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газификация сельских населенных пунктов;</w:t>
      </w:r>
    </w:p>
    <w:p w:rsidR="00C0545D" w:rsidRDefault="005E28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создание условий для обеспечения качественными жилищно-коммунальными и бытовыми услугами.</w:t>
      </w:r>
    </w:p>
    <w:p w:rsidR="00C0545D" w:rsidRDefault="00C0545D">
      <w:pPr>
        <w:spacing w:after="0" w:line="240" w:lineRule="auto"/>
        <w:ind w:firstLine="709"/>
        <w:jc w:val="both"/>
        <w:rPr>
          <w:rFonts w:ascii="Times New Roman" w:hAnsi="Times New Roman" w:cs="Times New Roman"/>
          <w:sz w:val="24"/>
          <w:szCs w:val="24"/>
        </w:rPr>
      </w:pPr>
    </w:p>
    <w:p w:rsidR="00C0545D" w:rsidRDefault="005E281A">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Социальное развитие и повышение качества жизни населения:</w:t>
      </w:r>
    </w:p>
    <w:p w:rsidR="00C0545D" w:rsidRDefault="005E281A">
      <w:pPr>
        <w:pStyle w:val="af1"/>
        <w:numPr>
          <w:ilvl w:val="0"/>
          <w:numId w:val="11"/>
        </w:numPr>
        <w:tabs>
          <w:tab w:val="left" w:pos="993"/>
        </w:tabs>
        <w:spacing w:after="0" w:line="240" w:lineRule="auto"/>
        <w:ind w:left="0" w:firstLine="709"/>
        <w:jc w:val="both"/>
        <w:rPr>
          <w:rFonts w:ascii="Times New Roman" w:hAnsi="Times New Roman" w:cs="Times New Roman"/>
          <w:b/>
          <w:bCs/>
          <w:sz w:val="24"/>
          <w:szCs w:val="24"/>
        </w:rPr>
      </w:pPr>
      <w:r>
        <w:rPr>
          <w:rFonts w:ascii="Times New Roman" w:hAnsi="Times New Roman" w:cs="Times New Roman"/>
          <w:b/>
          <w:bCs/>
          <w:sz w:val="24"/>
          <w:szCs w:val="24"/>
        </w:rPr>
        <w:t>Создание условий для повышения удовлетворения потребностей населения в жилье:</w:t>
      </w:r>
    </w:p>
    <w:p w:rsidR="00C0545D" w:rsidRDefault="005E281A">
      <w:pPr>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Исполнение государственных полномочий по обеспечению жильем детей-сирот и детей, оставшихся без попечения родителей, а также лиц из числа детей-сирот и детей, оставшихся без попечения родителей, и улучшению жилищных условий отдельных категорий граждан путем предоставления финансовой поддержки.</w:t>
      </w:r>
    </w:p>
    <w:p w:rsidR="00C0545D" w:rsidRDefault="005E281A">
      <w:pPr>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Улучшение жилищных условий молодых семей</w:t>
      </w:r>
    </w:p>
    <w:p w:rsidR="00C0545D" w:rsidRDefault="005E281A">
      <w:pPr>
        <w:pStyle w:val="af1"/>
        <w:numPr>
          <w:ilvl w:val="0"/>
          <w:numId w:val="11"/>
        </w:numPr>
        <w:spacing w:after="0" w:line="240" w:lineRule="auto"/>
        <w:ind w:left="0" w:firstLine="357"/>
        <w:jc w:val="both"/>
        <w:rPr>
          <w:rFonts w:ascii="Times New Roman" w:hAnsi="Times New Roman" w:cs="Times New Roman"/>
          <w:sz w:val="24"/>
          <w:szCs w:val="24"/>
        </w:rPr>
      </w:pPr>
      <w:r>
        <w:rPr>
          <w:rFonts w:ascii="Times New Roman" w:hAnsi="Times New Roman" w:cs="Times New Roman"/>
          <w:b/>
          <w:bCs/>
          <w:sz w:val="24"/>
          <w:szCs w:val="24"/>
        </w:rPr>
        <w:t xml:space="preserve">Формирование социально-экономических условий для осуществления мер по поддержанию уровня жизни граждан старшего поколения, инвалидов, граждан и семей, оказавшихся в трудной жизненной ситуации, </w:t>
      </w:r>
      <w:r>
        <w:rPr>
          <w:rFonts w:ascii="Times New Roman" w:hAnsi="Times New Roman" w:cs="Times New Roman"/>
          <w:sz w:val="24"/>
          <w:szCs w:val="24"/>
        </w:rPr>
        <w:t>и осуществление деятельности по опеке и попечительству и по предоставлению мер социальной поддержки и государственных социальных гарантий, предусмотренных федеральным законодательством и законодательством Республики Коми:</w:t>
      </w:r>
    </w:p>
    <w:p w:rsidR="00C0545D" w:rsidRDefault="005E281A">
      <w:pPr>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Реализация культурно-досуговых потребностей отдельных категорий населения и граждан, находящихся в трудной жизненной ситуации.</w:t>
      </w:r>
    </w:p>
    <w:p w:rsidR="00C0545D" w:rsidRDefault="005E281A">
      <w:pPr>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Улучшение социально-экономического положения граждан, соблюдение принципа адресности.</w:t>
      </w:r>
    </w:p>
    <w:p w:rsidR="00C0545D" w:rsidRDefault="005E281A">
      <w:pPr>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Повышение правовой грамотности граждан пожилого возраста, информированности населения</w:t>
      </w:r>
    </w:p>
    <w:p w:rsidR="00C0545D" w:rsidRDefault="005E281A">
      <w:pPr>
        <w:pStyle w:val="af1"/>
        <w:numPr>
          <w:ilvl w:val="0"/>
          <w:numId w:val="11"/>
        </w:numPr>
        <w:tabs>
          <w:tab w:val="left" w:pos="993"/>
        </w:tabs>
        <w:spacing w:after="0" w:line="240" w:lineRule="auto"/>
        <w:ind w:left="0" w:firstLine="709"/>
        <w:jc w:val="both"/>
        <w:rPr>
          <w:rFonts w:ascii="Times New Roman" w:hAnsi="Times New Roman" w:cs="Times New Roman"/>
          <w:b/>
          <w:bCs/>
          <w:sz w:val="24"/>
          <w:szCs w:val="24"/>
        </w:rPr>
      </w:pPr>
      <w:r>
        <w:rPr>
          <w:rFonts w:ascii="Times New Roman" w:hAnsi="Times New Roman" w:cs="Times New Roman"/>
          <w:b/>
          <w:bCs/>
          <w:sz w:val="24"/>
          <w:szCs w:val="24"/>
        </w:rPr>
        <w:t>Содействие занятости населения, в том числе путем создания общественных (временных) рабочих мест для безработных граждан на территории ГО «Вуктыл»:</w:t>
      </w:r>
    </w:p>
    <w:p w:rsidR="00C0545D" w:rsidRDefault="005E281A">
      <w:pPr>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Организация трудоустройства граждан, испытывающих трудности в поиске работы и признанных в установленном порядке безработными на территории ГО «Вуктыл».</w:t>
      </w:r>
    </w:p>
    <w:p w:rsidR="00C0545D" w:rsidRDefault="005E281A">
      <w:pPr>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Реализация социально значимых проектов в рамках проекта «Народный бюджет»</w:t>
      </w:r>
    </w:p>
    <w:p w:rsidR="00C0545D" w:rsidRDefault="005E281A">
      <w:pPr>
        <w:pStyle w:val="af1"/>
        <w:numPr>
          <w:ilvl w:val="0"/>
          <w:numId w:val="11"/>
        </w:numPr>
        <w:spacing w:after="0" w:line="240" w:lineRule="auto"/>
        <w:ind w:left="0" w:firstLine="709"/>
        <w:jc w:val="both"/>
        <w:rPr>
          <w:rFonts w:ascii="Times New Roman" w:hAnsi="Times New Roman" w:cs="Times New Roman"/>
          <w:b/>
          <w:bCs/>
          <w:sz w:val="24"/>
          <w:szCs w:val="24"/>
        </w:rPr>
      </w:pPr>
      <w:r>
        <w:rPr>
          <w:rFonts w:ascii="Times New Roman" w:hAnsi="Times New Roman" w:cs="Times New Roman"/>
          <w:b/>
          <w:bCs/>
          <w:sz w:val="24"/>
          <w:szCs w:val="24"/>
        </w:rPr>
        <w:t>Улучшение состояния здоровья населения ГО «Вуктыл»:</w:t>
      </w:r>
    </w:p>
    <w:p w:rsidR="00C0545D" w:rsidRDefault="005E281A">
      <w:pPr>
        <w:pStyle w:val="ConsPlusNormal"/>
        <w:ind w:firstLine="709"/>
        <w:jc w:val="both"/>
      </w:pPr>
      <w:r>
        <w:t>Формирование культуры здорового образа жизни населения ГО «Вуктыл».</w:t>
      </w:r>
    </w:p>
    <w:p w:rsidR="00C0545D" w:rsidRDefault="005E281A">
      <w:pPr>
        <w:pStyle w:val="ConsPlusNormal"/>
        <w:ind w:firstLine="709"/>
        <w:jc w:val="both"/>
      </w:pPr>
      <w:r>
        <w:t>Улучшение здоровья населения, качества жизни, формирование ответственного отношения к здоровью.</w:t>
      </w:r>
    </w:p>
    <w:p w:rsidR="00C0545D" w:rsidRDefault="005E281A">
      <w:pPr>
        <w:pStyle w:val="ConsPlusNormal"/>
        <w:ind w:firstLine="709"/>
      </w:pPr>
      <w:r>
        <w:t>Обеспечение положительной динамики целевых показателей программы.</w:t>
      </w:r>
    </w:p>
    <w:p w:rsidR="00C0545D" w:rsidRDefault="005E281A">
      <w:pPr>
        <w:pStyle w:val="ConsPlusNormal"/>
        <w:ind w:firstLine="709"/>
      </w:pPr>
      <w:r>
        <w:t>Ограничение потребления табака, немедицинского потребления наркотических средств и психотропных веществ и алкоголя.</w:t>
      </w:r>
    </w:p>
    <w:p w:rsidR="00C0545D" w:rsidRDefault="005E281A">
      <w:pPr>
        <w:pStyle w:val="ConsPlusNormal"/>
        <w:ind w:firstLine="709"/>
      </w:pPr>
      <w:r>
        <w:t>Формирование культуры здорового питания населения ГО «Вуктыл».</w:t>
      </w:r>
    </w:p>
    <w:p w:rsidR="00C0545D" w:rsidRDefault="005E281A">
      <w:pPr>
        <w:pStyle w:val="ConsPlusNormal"/>
        <w:ind w:firstLine="709"/>
      </w:pPr>
      <w:r>
        <w:t>Повышение физической активности населения ГО «Вуктыл» и создание среды, способствующей здоровому образу жизни.</w:t>
      </w:r>
    </w:p>
    <w:p w:rsidR="00C0545D" w:rsidRDefault="005E281A">
      <w:pPr>
        <w:pStyle w:val="ConsPlusNormal"/>
        <w:ind w:firstLine="709"/>
      </w:pPr>
      <w:r>
        <w:t>Формирование основ здорового образа жизни среди детей и подростков.</w:t>
      </w:r>
    </w:p>
    <w:p w:rsidR="00C0545D" w:rsidRDefault="005E281A">
      <w:pPr>
        <w:pStyle w:val="ConsPlusNormal"/>
        <w:ind w:firstLine="709"/>
      </w:pPr>
      <w:r>
        <w:t>Сокращение уровня травматизма в результате дорожно-транспортных происшествий за счет повышения качества дорожной инфраструктуры, организации дорожного движения.</w:t>
      </w:r>
    </w:p>
    <w:p w:rsidR="00C0545D" w:rsidRDefault="005E281A">
      <w:pPr>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Создание условий для оказания медицинской помощи населению на территории ГО «Вуктыл».</w:t>
      </w:r>
    </w:p>
    <w:p w:rsidR="00C0545D" w:rsidRDefault="005E281A">
      <w:pPr>
        <w:pStyle w:val="af1"/>
        <w:numPr>
          <w:ilvl w:val="0"/>
          <w:numId w:val="11"/>
        </w:numPr>
        <w:spacing w:after="0" w:line="240" w:lineRule="auto"/>
        <w:ind w:left="0" w:firstLine="709"/>
        <w:jc w:val="both"/>
        <w:rPr>
          <w:rFonts w:ascii="Times New Roman" w:hAnsi="Times New Roman" w:cs="Times New Roman"/>
          <w:b/>
          <w:bCs/>
          <w:sz w:val="24"/>
          <w:szCs w:val="24"/>
        </w:rPr>
      </w:pPr>
      <w:r>
        <w:rPr>
          <w:rFonts w:ascii="Times New Roman" w:hAnsi="Times New Roman" w:cs="Times New Roman"/>
          <w:b/>
          <w:bCs/>
          <w:sz w:val="24"/>
          <w:szCs w:val="24"/>
        </w:rPr>
        <w:t>Создание условий для беспрепятственного доступа к приоритетным объектам и услугам в приоритетных сферах жизнедеятельности инвалидов (инвалидов-колясочников, детей-инвалидов) и других маломобильных групп населения:</w:t>
      </w:r>
    </w:p>
    <w:p w:rsidR="00C0545D" w:rsidRDefault="005E281A">
      <w:pPr>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Обеспечение беспрепятственного доступа к зданиям учреждений детей-инвалидов и маломобильных групп населения.</w:t>
      </w:r>
    </w:p>
    <w:p w:rsidR="00C0545D" w:rsidRPr="00472222" w:rsidRDefault="005E281A">
      <w:pPr>
        <w:spacing w:after="0" w:line="240" w:lineRule="auto"/>
        <w:ind w:firstLine="709"/>
        <w:jc w:val="both"/>
        <w:rPr>
          <w:rFonts w:ascii="Times New Roman" w:hAnsi="Times New Roman" w:cs="Times New Roman"/>
          <w:b/>
          <w:bCs/>
          <w:sz w:val="24"/>
          <w:szCs w:val="24"/>
        </w:rPr>
      </w:pPr>
      <w:r w:rsidRPr="00472222">
        <w:rPr>
          <w:rFonts w:ascii="Times New Roman" w:hAnsi="Times New Roman" w:cs="Times New Roman"/>
          <w:sz w:val="24"/>
          <w:szCs w:val="24"/>
        </w:rPr>
        <w:t>Обеспечение беспрепятственного доступа к жилому фонду инвалидов и других маломобильных групп населения.</w:t>
      </w:r>
    </w:p>
    <w:p w:rsidR="00C0545D" w:rsidRPr="00472222" w:rsidRDefault="005E281A">
      <w:pPr>
        <w:spacing w:after="0" w:line="240" w:lineRule="auto"/>
        <w:ind w:firstLine="709"/>
        <w:jc w:val="both"/>
        <w:rPr>
          <w:rFonts w:ascii="Times New Roman" w:hAnsi="Times New Roman" w:cs="Times New Roman"/>
          <w:b/>
          <w:bCs/>
          <w:sz w:val="24"/>
          <w:szCs w:val="24"/>
        </w:rPr>
      </w:pPr>
      <w:r w:rsidRPr="00472222">
        <w:rPr>
          <w:rFonts w:ascii="Times New Roman" w:hAnsi="Times New Roman" w:cs="Times New Roman"/>
          <w:sz w:val="24"/>
          <w:szCs w:val="24"/>
        </w:rPr>
        <w:t>Развитие системы пассажирских перевозок и обеспечение транспортной безопасности и доступности транспортных услуг инвалидам и маломобильным группам населения.</w:t>
      </w:r>
    </w:p>
    <w:p w:rsidR="00C0545D" w:rsidRPr="00472222" w:rsidRDefault="005E281A">
      <w:pPr>
        <w:spacing w:after="0" w:line="240" w:lineRule="auto"/>
        <w:ind w:firstLine="709"/>
        <w:jc w:val="both"/>
        <w:rPr>
          <w:rFonts w:ascii="Times New Roman" w:hAnsi="Times New Roman" w:cs="Times New Roman"/>
          <w:sz w:val="24"/>
          <w:szCs w:val="24"/>
        </w:rPr>
      </w:pPr>
      <w:r w:rsidRPr="00472222">
        <w:rPr>
          <w:rFonts w:ascii="Times New Roman" w:hAnsi="Times New Roman" w:cs="Times New Roman"/>
          <w:sz w:val="24"/>
          <w:szCs w:val="24"/>
        </w:rPr>
        <w:lastRenderedPageBreak/>
        <w:t>Обеспечение беспрепятственного доступа объектов органов местного самоуправления для инвалидов-колясочников и других маломобильных групп населения.</w:t>
      </w:r>
    </w:p>
    <w:p w:rsidR="00AD3473" w:rsidRPr="00472222" w:rsidRDefault="00AD3473" w:rsidP="00E2665C">
      <w:pPr>
        <w:pStyle w:val="af1"/>
        <w:numPr>
          <w:ilvl w:val="0"/>
          <w:numId w:val="11"/>
        </w:numPr>
        <w:tabs>
          <w:tab w:val="left" w:pos="993"/>
        </w:tabs>
        <w:spacing w:after="0" w:line="240" w:lineRule="auto"/>
        <w:ind w:left="0" w:firstLine="709"/>
        <w:jc w:val="both"/>
        <w:rPr>
          <w:rFonts w:ascii="Times New Roman" w:hAnsi="Times New Roman" w:cs="Times New Roman"/>
          <w:b/>
          <w:bCs/>
          <w:sz w:val="24"/>
          <w:szCs w:val="24"/>
        </w:rPr>
      </w:pPr>
      <w:r w:rsidRPr="00472222">
        <w:rPr>
          <w:rFonts w:ascii="Times New Roman" w:hAnsi="Times New Roman" w:cs="Times New Roman"/>
          <w:b/>
          <w:sz w:val="24"/>
          <w:szCs w:val="24"/>
        </w:rPr>
        <w:t xml:space="preserve">Развитие социально ориентированных некоммерческих организаций, деятельность которых направлена на решение социальных проблем путем </w:t>
      </w:r>
      <w:r w:rsidR="00472222" w:rsidRPr="00472222">
        <w:rPr>
          <w:rFonts w:ascii="Times New Roman" w:hAnsi="Times New Roman" w:cs="Times New Roman"/>
          <w:b/>
          <w:sz w:val="24"/>
          <w:szCs w:val="24"/>
        </w:rPr>
        <w:t>поддержки социально ориентированных некоммерческих организаций.</w:t>
      </w:r>
    </w:p>
    <w:p w:rsidR="00C0545D" w:rsidRDefault="00C0545D">
      <w:pPr>
        <w:pStyle w:val="af1"/>
        <w:spacing w:after="0" w:line="240" w:lineRule="auto"/>
        <w:ind w:left="0" w:firstLine="709"/>
        <w:jc w:val="both"/>
        <w:rPr>
          <w:rFonts w:ascii="Times New Roman" w:eastAsia="Times New Roman" w:hAnsi="Times New Roman" w:cs="Times New Roman"/>
          <w:b/>
          <w:sz w:val="24"/>
          <w:szCs w:val="24"/>
          <w:lang w:eastAsia="ru-RU"/>
        </w:rPr>
      </w:pPr>
    </w:p>
    <w:p w:rsidR="00C0545D" w:rsidRDefault="005E281A">
      <w:pPr>
        <w:pStyle w:val="af1"/>
        <w:spacing w:after="0"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 xml:space="preserve">Повышение уровня безопасности жизнедеятельности населения муниципального </w:t>
      </w:r>
      <w:proofErr w:type="spellStart"/>
      <w:r>
        <w:rPr>
          <w:rFonts w:ascii="Times New Roman" w:hAnsi="Times New Roman" w:cs="Times New Roman"/>
          <w:b/>
          <w:sz w:val="24"/>
          <w:szCs w:val="24"/>
        </w:rPr>
        <w:t>образованиягородского</w:t>
      </w:r>
      <w:proofErr w:type="spellEnd"/>
      <w:r>
        <w:rPr>
          <w:rFonts w:ascii="Times New Roman" w:hAnsi="Times New Roman" w:cs="Times New Roman"/>
          <w:b/>
          <w:sz w:val="24"/>
          <w:szCs w:val="24"/>
        </w:rPr>
        <w:t xml:space="preserve">  округа «Вуктыл»:</w:t>
      </w:r>
    </w:p>
    <w:p w:rsidR="00C0545D" w:rsidRDefault="005E281A">
      <w:pPr>
        <w:pStyle w:val="af1"/>
        <w:numPr>
          <w:ilvl w:val="0"/>
          <w:numId w:val="12"/>
        </w:numPr>
        <w:shd w:val="clear" w:color="auto" w:fill="FFFFFF"/>
        <w:tabs>
          <w:tab w:val="left" w:pos="851"/>
        </w:tabs>
        <w:spacing w:after="0" w:line="240" w:lineRule="auto"/>
        <w:ind w:left="0" w:firstLine="851"/>
        <w:jc w:val="both"/>
        <w:rPr>
          <w:rFonts w:ascii="Times New Roman" w:hAnsi="Times New Roman" w:cs="Times New Roman"/>
          <w:b/>
          <w:sz w:val="24"/>
          <w:szCs w:val="24"/>
        </w:rPr>
      </w:pPr>
      <w:r>
        <w:rPr>
          <w:rFonts w:ascii="Times New Roman" w:hAnsi="Times New Roman" w:cs="Times New Roman"/>
          <w:b/>
          <w:sz w:val="24"/>
          <w:szCs w:val="24"/>
        </w:rPr>
        <w:t>Снижение рисков возникновения чрезвычайных ситуаций  природного и техногенного характера, повышение эффективности системы управления в чрезвычайных ситуациях различного характера:</w:t>
      </w:r>
    </w:p>
    <w:p w:rsidR="00C0545D" w:rsidRDefault="005E281A">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Совершенствование обучения в области гражданской обороны, защиты от чрезвычайных ситуаций и пожарной безопасности.</w:t>
      </w:r>
    </w:p>
    <w:p w:rsidR="00C0545D" w:rsidRDefault="005E281A">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Повышение технической оснащенности звеньев добровольной пожарной охраны, материальное стимулирование и обеспечение пожарной безопасности в границах ГО «Вуктыл».</w:t>
      </w:r>
    </w:p>
    <w:p w:rsidR="00C0545D" w:rsidRDefault="005E281A">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Обеспечение эффективного предупреждения и ликвидации чрезвычайных ситуаций, пожаров и происшествий на водных объектах.</w:t>
      </w:r>
    </w:p>
    <w:p w:rsidR="00C0545D" w:rsidRDefault="005E281A">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Функционирование системы обеспечения вызова экстренных оперативных служб по единому номеру «112».</w:t>
      </w:r>
    </w:p>
    <w:p w:rsidR="00C0545D" w:rsidRDefault="005E281A">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Функционирование системы аппаратно-программного комплекса «Безопасный город» на территории ГО «Вуктыл».</w:t>
      </w:r>
    </w:p>
    <w:p w:rsidR="00C0545D" w:rsidRDefault="005E281A">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Оповещение населения о чрезвычайных ситуациях природного и техногенного характера на территории ГО «Вуктыл».</w:t>
      </w:r>
    </w:p>
    <w:p w:rsidR="00C0545D" w:rsidRDefault="005E281A">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Выполнение мероприятий по пожарной безопасности в ГО «Вуктыл».</w:t>
      </w:r>
    </w:p>
    <w:p w:rsidR="00C0545D" w:rsidRDefault="005E281A">
      <w:pPr>
        <w:pStyle w:val="af1"/>
        <w:numPr>
          <w:ilvl w:val="0"/>
          <w:numId w:val="12"/>
        </w:numPr>
        <w:shd w:val="clear" w:color="auto" w:fill="FFFFFF"/>
        <w:tabs>
          <w:tab w:val="left" w:pos="1134"/>
        </w:tabs>
        <w:spacing w:after="0" w:line="240" w:lineRule="auto"/>
        <w:ind w:left="0" w:firstLine="851"/>
        <w:jc w:val="both"/>
        <w:rPr>
          <w:rFonts w:ascii="Times New Roman" w:hAnsi="Times New Roman" w:cs="Times New Roman"/>
          <w:b/>
          <w:sz w:val="24"/>
          <w:szCs w:val="24"/>
        </w:rPr>
      </w:pPr>
      <w:r>
        <w:rPr>
          <w:rFonts w:ascii="Times New Roman" w:hAnsi="Times New Roman" w:cs="Times New Roman"/>
          <w:b/>
          <w:sz w:val="24"/>
          <w:szCs w:val="24"/>
        </w:rPr>
        <w:t>Предотвращение пожаров и гибели людей на объектах муниципальной собственности ГО «Вуктыл» за счет повышения пожарной безопасности зданий и сооружений:</w:t>
      </w:r>
    </w:p>
    <w:p w:rsidR="00C0545D" w:rsidRDefault="005E281A">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Выполнение требований пожарной безопасности на объектах муниципальной собственности.</w:t>
      </w:r>
    </w:p>
    <w:p w:rsidR="00C0545D" w:rsidRDefault="005E281A">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Оснащение объектов муниципальной собственности пожарной сигнализацией и противопожарными средствами, выполнение в них противопожарных работ и реализация комплекса мер по обеспечению в них пожарной безопасности.</w:t>
      </w:r>
    </w:p>
    <w:p w:rsidR="00C0545D" w:rsidRDefault="005E281A">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3.У</w:t>
      </w:r>
      <w:r>
        <w:rPr>
          <w:rFonts w:ascii="Times New Roman CYR" w:hAnsi="Times New Roman CYR" w:cs="Times New Roman CYR"/>
          <w:b/>
          <w:sz w:val="24"/>
          <w:szCs w:val="24"/>
        </w:rPr>
        <w:t xml:space="preserve">крепление правопорядка и общественной безопасности на территории  МО ГО </w:t>
      </w:r>
      <w:r>
        <w:rPr>
          <w:rFonts w:ascii="Times New Roman" w:hAnsi="Times New Roman" w:cs="Times New Roman"/>
          <w:b/>
          <w:sz w:val="24"/>
          <w:szCs w:val="24"/>
        </w:rPr>
        <w:t>«</w:t>
      </w:r>
      <w:r>
        <w:rPr>
          <w:rFonts w:ascii="Times New Roman CYR" w:hAnsi="Times New Roman CYR" w:cs="Times New Roman CYR"/>
          <w:b/>
          <w:sz w:val="24"/>
          <w:szCs w:val="24"/>
        </w:rPr>
        <w:t>Вуктыл</w:t>
      </w:r>
      <w:r>
        <w:rPr>
          <w:rFonts w:ascii="Times New Roman" w:hAnsi="Times New Roman" w:cs="Times New Roman"/>
          <w:b/>
          <w:sz w:val="24"/>
          <w:szCs w:val="24"/>
        </w:rPr>
        <w:t>»:</w:t>
      </w:r>
    </w:p>
    <w:p w:rsidR="00C0545D" w:rsidRDefault="005E281A">
      <w:pPr>
        <w:tabs>
          <w:tab w:val="left" w:pos="675"/>
        </w:tabs>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ab/>
        <w:t xml:space="preserve">1) </w:t>
      </w:r>
      <w:r>
        <w:rPr>
          <w:rFonts w:ascii="Times New Roman CYR" w:hAnsi="Times New Roman CYR" w:cs="Times New Roman CYR"/>
          <w:sz w:val="24"/>
          <w:szCs w:val="24"/>
        </w:rPr>
        <w:t>укрепление общественной безопасности и охраны общественного порядка;</w:t>
      </w:r>
    </w:p>
    <w:p w:rsidR="00C0545D" w:rsidRDefault="005E281A">
      <w:pPr>
        <w:tabs>
          <w:tab w:val="left" w:pos="675"/>
        </w:tabs>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ab/>
        <w:t xml:space="preserve">2) </w:t>
      </w:r>
      <w:r>
        <w:rPr>
          <w:rFonts w:ascii="Times New Roman CYR" w:hAnsi="Times New Roman CYR" w:cs="Times New Roman CYR"/>
          <w:sz w:val="24"/>
          <w:szCs w:val="24"/>
        </w:rPr>
        <w:t xml:space="preserve">создание условий для социальной реабилитации, адаптации и трудоустройству лиц, освободившихся из мест лишения свободы, и осужденных к наказанию, не связанному с лишением свободы; </w:t>
      </w:r>
    </w:p>
    <w:p w:rsidR="00C0545D" w:rsidRDefault="005E281A">
      <w:pPr>
        <w:tabs>
          <w:tab w:val="left" w:pos="675"/>
        </w:tabs>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ab/>
        <w:t xml:space="preserve">3) </w:t>
      </w:r>
      <w:r>
        <w:rPr>
          <w:rFonts w:ascii="Times New Roman CYR" w:hAnsi="Times New Roman CYR" w:cs="Times New Roman CYR"/>
          <w:sz w:val="24"/>
          <w:szCs w:val="24"/>
        </w:rPr>
        <w:t>организация взаимодействия в установленном законодательством порядке органов, учреждений и организаций, участвующих в предупреждении правонарушений и охране общественного порядка;</w:t>
      </w:r>
    </w:p>
    <w:p w:rsidR="00C0545D" w:rsidRDefault="005E281A">
      <w:pPr>
        <w:tabs>
          <w:tab w:val="left" w:pos="675"/>
        </w:tabs>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ab/>
        <w:t xml:space="preserve">4) </w:t>
      </w:r>
      <w:r>
        <w:rPr>
          <w:rFonts w:ascii="Times New Roman CYR" w:hAnsi="Times New Roman CYR" w:cs="Times New Roman CYR"/>
          <w:sz w:val="24"/>
          <w:szCs w:val="24"/>
        </w:rPr>
        <w:t>повышение качества и эффективности профилактики правонарушений среди несовершеннолетних;</w:t>
      </w:r>
    </w:p>
    <w:p w:rsidR="00C0545D" w:rsidRDefault="005E281A">
      <w:pPr>
        <w:tabs>
          <w:tab w:val="left" w:pos="675"/>
        </w:tabs>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ab/>
        <w:t xml:space="preserve">5) </w:t>
      </w:r>
      <w:r>
        <w:rPr>
          <w:rFonts w:ascii="Times New Roman CYR" w:hAnsi="Times New Roman CYR" w:cs="Times New Roman CYR"/>
          <w:sz w:val="24"/>
          <w:szCs w:val="24"/>
        </w:rPr>
        <w:t>вовлечение несовершеннолетних, состоящих на профилактических учетах, в организованные формы досуга на базе общеобразовательных организаций и образовательных организаций дополнительного образования;</w:t>
      </w:r>
    </w:p>
    <w:p w:rsidR="00C0545D" w:rsidRDefault="005E281A">
      <w:pPr>
        <w:tabs>
          <w:tab w:val="left" w:pos="6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6) </w:t>
      </w:r>
      <w:r>
        <w:rPr>
          <w:rFonts w:ascii="Times New Roman CYR" w:hAnsi="Times New Roman CYR" w:cs="Times New Roman CYR"/>
          <w:sz w:val="24"/>
          <w:szCs w:val="24"/>
        </w:rPr>
        <w:t xml:space="preserve">принятие эффективных мер по сокращению уровня потребления алкоголя, наркотических и психотропных веществ населением. </w:t>
      </w:r>
    </w:p>
    <w:p w:rsidR="00C0545D" w:rsidRDefault="005E281A">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4. Совершенствование муниципальной составляющей общегосударственной системы противодействия терроризму по предупреждению терроризма и экстремизма, минимизации их последствий в целях защиты прав личности, общества и государства от террористических актов и иных проявлений терроризма и экстремизма:</w:t>
      </w:r>
    </w:p>
    <w:p w:rsidR="00C0545D" w:rsidRDefault="005E281A">
      <w:pPr>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lastRenderedPageBreak/>
        <w:t>Противодействие терроризму и экстремизму, минимизация и (или) ликвидация их последствий.</w:t>
      </w:r>
    </w:p>
    <w:p w:rsidR="00C0545D" w:rsidRDefault="005E281A">
      <w:pPr>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Обеспечение антитеррористической защищенности объектов жизнеобеспечения, мест (объектов) с массовым пребыванием людей.</w:t>
      </w:r>
    </w:p>
    <w:p w:rsidR="00C0545D" w:rsidRDefault="005E281A">
      <w:pPr>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Создание муниципальной системы оперативного реагирования на предупреждение межнационального и межконфессионального конфликта.</w:t>
      </w:r>
    </w:p>
    <w:p w:rsidR="00C0545D" w:rsidRDefault="00C0545D">
      <w:pPr>
        <w:spacing w:after="0" w:line="240" w:lineRule="auto"/>
        <w:ind w:firstLine="709"/>
        <w:jc w:val="both"/>
        <w:rPr>
          <w:rFonts w:ascii="Times New Roman" w:hAnsi="Times New Roman" w:cs="Times New Roman"/>
          <w:sz w:val="24"/>
          <w:szCs w:val="24"/>
        </w:rPr>
      </w:pPr>
    </w:p>
    <w:p w:rsidR="00C0545D" w:rsidRDefault="005E281A">
      <w:pPr>
        <w:pStyle w:val="af1"/>
        <w:spacing w:after="0" w:line="240" w:lineRule="auto"/>
        <w:ind w:left="106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2.Экономика</w:t>
      </w:r>
    </w:p>
    <w:p w:rsidR="00C0545D" w:rsidRDefault="00C0545D">
      <w:pPr>
        <w:pStyle w:val="af1"/>
        <w:spacing w:after="0" w:line="240" w:lineRule="auto"/>
        <w:ind w:left="1069"/>
        <w:jc w:val="center"/>
        <w:rPr>
          <w:rFonts w:ascii="Times New Roman" w:eastAsia="Times New Roman" w:hAnsi="Times New Roman" w:cs="Times New Roman"/>
          <w:b/>
          <w:sz w:val="28"/>
          <w:szCs w:val="28"/>
          <w:lang w:eastAsia="ru-RU"/>
        </w:rPr>
      </w:pPr>
    </w:p>
    <w:p w:rsidR="00C0545D" w:rsidRDefault="005E281A">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Создание </w:t>
      </w:r>
      <w:r>
        <w:rPr>
          <w:rFonts w:ascii="Times New Roman" w:hAnsi="Times New Roman" w:cs="Times New Roman"/>
          <w:b/>
          <w:bCs/>
          <w:sz w:val="24"/>
          <w:szCs w:val="24"/>
        </w:rPr>
        <w:t>благоприятных</w:t>
      </w:r>
      <w:r>
        <w:rPr>
          <w:rFonts w:ascii="Times New Roman" w:hAnsi="Times New Roman" w:cs="Times New Roman"/>
          <w:b/>
          <w:sz w:val="24"/>
          <w:szCs w:val="24"/>
        </w:rPr>
        <w:t xml:space="preserve"> условий для развития экономики ГО «Вуктыл»:</w:t>
      </w:r>
    </w:p>
    <w:p w:rsidR="00C0545D" w:rsidRDefault="005E281A">
      <w:pPr>
        <w:pStyle w:val="af1"/>
        <w:numPr>
          <w:ilvl w:val="0"/>
          <w:numId w:val="8"/>
        </w:numPr>
        <w:spacing w:after="0"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Функционирование комплексной системы стратегического планирования ГО «Вуктыл»:</w:t>
      </w:r>
    </w:p>
    <w:p w:rsidR="00C0545D" w:rsidRDefault="005E281A">
      <w:pPr>
        <w:pStyle w:val="af1"/>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развитие стратегического планирования и прогнозирования социально-экономического развития ГО «Вуктыл» путем совершенствования нормативных правовых актов регламентирующих стратегическое планирование, разработка и актуализация документов стратегического планирования, мониторинг и анализ документов стратегического планирования;</w:t>
      </w:r>
    </w:p>
    <w:p w:rsidR="00C0545D" w:rsidRDefault="005E281A">
      <w:pPr>
        <w:pStyle w:val="af1"/>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совершенствование программно-целевого планирования ГО «Вуктыл»: совершенствование регламентирующих нормативных правовых актов и методической базы в сфере программно-целевого планирования ГО «Вуктыл»; организация и проведение мониторинга, оценки эффективности реализации муниципальных программ ГО «Вуктыл»</w:t>
      </w:r>
      <w:proofErr w:type="gramStart"/>
      <w:r>
        <w:rPr>
          <w:rFonts w:ascii="Times New Roman" w:hAnsi="Times New Roman" w:cs="Times New Roman"/>
          <w:sz w:val="24"/>
          <w:szCs w:val="24"/>
        </w:rPr>
        <w:t xml:space="preserve"> .</w:t>
      </w:r>
      <w:proofErr w:type="gramEnd"/>
    </w:p>
    <w:p w:rsidR="00C0545D" w:rsidRDefault="005E281A">
      <w:pPr>
        <w:pStyle w:val="af1"/>
        <w:numPr>
          <w:ilvl w:val="0"/>
          <w:numId w:val="8"/>
        </w:numPr>
        <w:tabs>
          <w:tab w:val="left" w:pos="0"/>
        </w:tabs>
        <w:spacing w:after="0"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Создание условий для повышения инвестиционной привлекательности ГО «Вуктыл» и инвестиционной активности на территории ГО «Вуктыл»:</w:t>
      </w:r>
    </w:p>
    <w:p w:rsidR="00C0545D" w:rsidRDefault="005E281A">
      <w:pPr>
        <w:tabs>
          <w:tab w:val="left" w:pos="0"/>
        </w:tabs>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содействие субъектам инвестиционной деятельности в реализации инвестиционных проектов;</w:t>
      </w:r>
    </w:p>
    <w:p w:rsidR="00C0545D" w:rsidRDefault="005E281A">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формирование и актуализация информации об инвестиционном потенциале ГО «Вуктыл».</w:t>
      </w:r>
    </w:p>
    <w:p w:rsidR="00C0545D" w:rsidRDefault="005E281A">
      <w:pPr>
        <w:pStyle w:val="af1"/>
        <w:numPr>
          <w:ilvl w:val="0"/>
          <w:numId w:val="8"/>
        </w:numPr>
        <w:spacing w:after="0"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Создание условий для развития малого и среднего предпринимательства ГО «Вуктыл»</w:t>
      </w:r>
    </w:p>
    <w:p w:rsidR="00C0545D" w:rsidRDefault="005E28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финансовая  поддержка субъектов малого и среднего предпринимательства;</w:t>
      </w:r>
    </w:p>
    <w:p w:rsidR="00C0545D" w:rsidRDefault="005E28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содействие повышению профессионального уровня граждан, занятых в сфере малого и среднего предпринимательства и их работников; вовлечение граждан в предпринимательскую деятельность;</w:t>
      </w:r>
    </w:p>
    <w:p w:rsidR="00C0545D" w:rsidRDefault="005E28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организационная,  информационно-консультационная поддержка субъектов малого и среднего предпринимательства.</w:t>
      </w:r>
    </w:p>
    <w:p w:rsidR="00C0545D" w:rsidRDefault="005E281A">
      <w:pPr>
        <w:pStyle w:val="af1"/>
        <w:numPr>
          <w:ilvl w:val="0"/>
          <w:numId w:val="8"/>
        </w:numPr>
        <w:tabs>
          <w:tab w:val="left" w:pos="1134"/>
        </w:tabs>
        <w:spacing w:after="0"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Развитие конкурентной среды в ГО «Вуктыл»:</w:t>
      </w:r>
    </w:p>
    <w:p w:rsidR="00C0545D" w:rsidRDefault="005E281A">
      <w:pPr>
        <w:pStyle w:val="af1"/>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реализация </w:t>
      </w:r>
      <w:proofErr w:type="gramStart"/>
      <w:r>
        <w:rPr>
          <w:rFonts w:ascii="Times New Roman" w:hAnsi="Times New Roman" w:cs="Times New Roman"/>
          <w:sz w:val="24"/>
          <w:szCs w:val="24"/>
        </w:rPr>
        <w:t>антимонопольного</w:t>
      </w:r>
      <w:proofErr w:type="gramEnd"/>
      <w:r>
        <w:rPr>
          <w:rFonts w:ascii="Times New Roman" w:hAnsi="Times New Roman" w:cs="Times New Roman"/>
          <w:sz w:val="24"/>
          <w:szCs w:val="24"/>
        </w:rPr>
        <w:t xml:space="preserve"> комплаенса;</w:t>
      </w:r>
    </w:p>
    <w:p w:rsidR="00C0545D" w:rsidRDefault="005E281A">
      <w:pPr>
        <w:pStyle w:val="af1"/>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мероприятия, направленные на содействие развитию конкуренции на товарных рынках  ГО «Вуктыл»;</w:t>
      </w:r>
    </w:p>
    <w:p w:rsidR="00C0545D" w:rsidRDefault="005E281A">
      <w:pPr>
        <w:pStyle w:val="af1"/>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системные мероприятия, направленные на развитие конкуренции в ГО «Вуктыл».</w:t>
      </w:r>
    </w:p>
    <w:p w:rsidR="00C0545D" w:rsidRDefault="005E281A">
      <w:pPr>
        <w:pStyle w:val="af1"/>
        <w:numPr>
          <w:ilvl w:val="0"/>
          <w:numId w:val="8"/>
        </w:numPr>
        <w:tabs>
          <w:tab w:val="left" w:pos="1134"/>
        </w:tabs>
        <w:spacing w:after="0"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Создание условий для сохранения и развития сельского хозяйства, регулирование рынка пищевой продукции на территории ГО «Вуктыл»:</w:t>
      </w:r>
    </w:p>
    <w:p w:rsidR="00C0545D" w:rsidRDefault="005E28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организационная, информационно-консультационная, финансовая поддержка производителей сельскохозяйственной продукции и народных проектов </w:t>
      </w:r>
      <w:r>
        <w:rPr>
          <w:rFonts w:ascii="Times New Roman" w:hAnsi="Times New Roman" w:cs="Times New Roman"/>
          <w:bCs/>
          <w:sz w:val="24"/>
          <w:szCs w:val="24"/>
        </w:rPr>
        <w:t>в сфере агропромышленного комплекса</w:t>
      </w:r>
      <w:r>
        <w:rPr>
          <w:rFonts w:ascii="Times New Roman" w:hAnsi="Times New Roman" w:cs="Times New Roman"/>
          <w:sz w:val="24"/>
          <w:szCs w:val="24"/>
        </w:rPr>
        <w:t>.</w:t>
      </w:r>
    </w:p>
    <w:p w:rsidR="00C0545D" w:rsidRDefault="00C0545D">
      <w:pPr>
        <w:pStyle w:val="af1"/>
        <w:spacing w:after="0" w:line="240" w:lineRule="auto"/>
        <w:ind w:left="0" w:firstLine="709"/>
        <w:jc w:val="both"/>
        <w:rPr>
          <w:rFonts w:ascii="Times New Roman" w:eastAsia="Times New Roman" w:hAnsi="Times New Roman" w:cs="Times New Roman"/>
          <w:b/>
          <w:sz w:val="24"/>
          <w:szCs w:val="24"/>
          <w:lang w:eastAsia="ru-RU"/>
        </w:rPr>
      </w:pPr>
    </w:p>
    <w:p w:rsidR="00C0545D" w:rsidRDefault="005E281A">
      <w:pPr>
        <w:pStyle w:val="af1"/>
        <w:spacing w:after="0" w:line="240" w:lineRule="auto"/>
        <w:ind w:left="0"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Создание  условий  для  осуществления   градостроительной деятельности:</w:t>
      </w:r>
    </w:p>
    <w:p w:rsidR="00C0545D" w:rsidRDefault="005E281A">
      <w:pPr>
        <w:pStyle w:val="af1"/>
        <w:numPr>
          <w:ilvl w:val="0"/>
          <w:numId w:val="13"/>
        </w:numPr>
        <w:spacing w:after="0" w:line="240" w:lineRule="auto"/>
        <w:ind w:left="0" w:firstLine="709"/>
        <w:jc w:val="both"/>
        <w:rPr>
          <w:rFonts w:ascii="Times New Roman" w:hAnsi="Times New Roman" w:cs="Times New Roman"/>
          <w:b/>
          <w:bCs/>
          <w:sz w:val="24"/>
          <w:szCs w:val="24"/>
        </w:rPr>
      </w:pPr>
      <w:r>
        <w:rPr>
          <w:rFonts w:ascii="Times New Roman" w:hAnsi="Times New Roman" w:cs="Times New Roman"/>
          <w:b/>
          <w:bCs/>
          <w:sz w:val="24"/>
          <w:szCs w:val="24"/>
        </w:rPr>
        <w:t>Актуализация документов территориального планирования и градостроительного зонирования:</w:t>
      </w:r>
    </w:p>
    <w:p w:rsidR="00C0545D" w:rsidRDefault="005E281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Разработка, утверждение и актуализация генерального плана МОГО «Вуктыл» и Правил землепользования и застройки МОГО «Вуктыл».</w:t>
      </w:r>
    </w:p>
    <w:p w:rsidR="00C0545D" w:rsidRDefault="005E281A">
      <w:pPr>
        <w:pStyle w:val="af1"/>
        <w:numPr>
          <w:ilvl w:val="0"/>
          <w:numId w:val="13"/>
        </w:numPr>
        <w:spacing w:after="0" w:line="240" w:lineRule="auto"/>
        <w:ind w:left="0" w:firstLine="709"/>
        <w:jc w:val="both"/>
        <w:rPr>
          <w:rFonts w:ascii="Times New Roman" w:hAnsi="Times New Roman" w:cs="Times New Roman"/>
          <w:b/>
          <w:bCs/>
          <w:sz w:val="24"/>
          <w:szCs w:val="24"/>
        </w:rPr>
      </w:pPr>
      <w:r>
        <w:rPr>
          <w:rFonts w:ascii="Times New Roman" w:hAnsi="Times New Roman" w:cs="Times New Roman"/>
          <w:b/>
          <w:bCs/>
          <w:sz w:val="24"/>
          <w:szCs w:val="24"/>
        </w:rPr>
        <w:lastRenderedPageBreak/>
        <w:t>Создание и ведение информационной системы обеспечения градостроительной деятельности:</w:t>
      </w:r>
    </w:p>
    <w:p w:rsidR="00C0545D" w:rsidRDefault="005E28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Создание и ведение информационной системы обеспечения градостроительной деятельности, выполнению комплекса работ по программному сопровождению системы</w:t>
      </w:r>
    </w:p>
    <w:p w:rsidR="00C0545D" w:rsidRDefault="00C0545D">
      <w:pPr>
        <w:pStyle w:val="af1"/>
        <w:spacing w:after="0" w:line="240" w:lineRule="auto"/>
        <w:ind w:left="1714"/>
        <w:jc w:val="both"/>
        <w:rPr>
          <w:rFonts w:ascii="Times New Roman" w:hAnsi="Times New Roman" w:cs="Times New Roman"/>
          <w:bCs/>
          <w:sz w:val="24"/>
          <w:szCs w:val="24"/>
        </w:rPr>
      </w:pPr>
    </w:p>
    <w:p w:rsidR="00C0545D" w:rsidRDefault="005E281A">
      <w:pPr>
        <w:pStyle w:val="af1"/>
        <w:numPr>
          <w:ilvl w:val="0"/>
          <w:numId w:val="13"/>
        </w:numPr>
        <w:spacing w:after="0" w:line="240" w:lineRule="auto"/>
        <w:ind w:left="0"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Территория проживания</w:t>
      </w:r>
    </w:p>
    <w:p w:rsidR="00C0545D" w:rsidRDefault="00C0545D">
      <w:pPr>
        <w:pStyle w:val="af1"/>
        <w:spacing w:after="0" w:line="240" w:lineRule="auto"/>
        <w:ind w:left="709"/>
        <w:rPr>
          <w:rFonts w:ascii="Times New Roman" w:eastAsia="Times New Roman" w:hAnsi="Times New Roman" w:cs="Times New Roman"/>
          <w:b/>
          <w:sz w:val="28"/>
          <w:szCs w:val="28"/>
          <w:lang w:eastAsia="ru-RU"/>
        </w:rPr>
      </w:pPr>
    </w:p>
    <w:p w:rsidR="00C0545D" w:rsidRDefault="005E281A">
      <w:pPr>
        <w:spacing w:after="0" w:line="240" w:lineRule="auto"/>
        <w:ind w:left="35" w:firstLine="674"/>
        <w:jc w:val="both"/>
        <w:rPr>
          <w:rFonts w:ascii="Times New Roman" w:hAnsi="Times New Roman" w:cs="Times New Roman"/>
          <w:b/>
          <w:sz w:val="24"/>
          <w:szCs w:val="24"/>
        </w:rPr>
      </w:pPr>
      <w:r>
        <w:rPr>
          <w:rFonts w:ascii="Times New Roman" w:hAnsi="Times New Roman" w:cs="Times New Roman"/>
          <w:b/>
          <w:sz w:val="24"/>
          <w:szCs w:val="24"/>
        </w:rPr>
        <w:t>Обеспечение потребностей населения и экономики ГО «Вуктыл» в качественных, доступных и безопасных транспортных услугах:</w:t>
      </w:r>
    </w:p>
    <w:p w:rsidR="00C0545D" w:rsidRDefault="005E281A">
      <w:pPr>
        <w:pStyle w:val="af1"/>
        <w:numPr>
          <w:ilvl w:val="0"/>
          <w:numId w:val="16"/>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Развитие транспортной инфраструктуры на территории ГО «Вуктыл», обеспечение устойчивого функционирования улично-дорожной сети, зимних автомобильных дорог и ледовых переправ:</w:t>
      </w:r>
    </w:p>
    <w:p w:rsidR="00C0545D" w:rsidRDefault="005E28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Капитальный ремонт, ремонт автомобильных дорог общего пользования местного значения и мостовых сооружений на них, осуществление строительного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выполнением работ, разработка проектно-сметной документации и прохождение государственной экспертизы.</w:t>
      </w:r>
    </w:p>
    <w:p w:rsidR="00C0545D" w:rsidRDefault="005E28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Содержание автомобильных дорог общего пользования местного значения ГО «Вуктыл» и мостовых сооружений на них.</w:t>
      </w:r>
    </w:p>
    <w:p w:rsidR="00C0545D" w:rsidRDefault="005E28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Оборудование и содержание ледовых переправ и зимних автомобильных дорог общего пользования местного значения ГО «Вуктыл».</w:t>
      </w:r>
    </w:p>
    <w:p w:rsidR="00C0545D" w:rsidRDefault="005E28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Содержание, ремонт и капитальный ремонт уличной сети ГО «Вуктыл» и сооружений на них, в том числе тротуаров общего пользования, остановок общественного транспорта.</w:t>
      </w:r>
    </w:p>
    <w:p w:rsidR="00C0545D" w:rsidRDefault="005E28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Реализация народных проектов в сфере дорожной деятельности в рамках проекта «Народный бюджет».</w:t>
      </w:r>
    </w:p>
    <w:p w:rsidR="00C0545D" w:rsidRDefault="005E281A">
      <w:pPr>
        <w:pStyle w:val="af1"/>
        <w:numPr>
          <w:ilvl w:val="0"/>
          <w:numId w:val="16"/>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Создание условий для предоставления транспортных услуг и организация транспортного обслуживания населения на территории ГО «Вуктыл»:</w:t>
      </w:r>
    </w:p>
    <w:p w:rsidR="00C0545D" w:rsidRDefault="005E281A">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Организация предоставления транспортных услуг.</w:t>
      </w:r>
    </w:p>
    <w:p w:rsidR="00C0545D" w:rsidRDefault="005E281A">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Содействие повышению уровня качества предоставления транспортных услуг населению ГО «Вуктыл», создание безопасных условий для предоставления транспортных услуг.</w:t>
      </w:r>
    </w:p>
    <w:p w:rsidR="00C0545D" w:rsidRDefault="005E281A">
      <w:pPr>
        <w:pStyle w:val="af1"/>
        <w:numPr>
          <w:ilvl w:val="0"/>
          <w:numId w:val="16"/>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Снижение количества лиц, погибших в результате дорожно-транспортных происшествий:</w:t>
      </w:r>
    </w:p>
    <w:p w:rsidR="00C0545D" w:rsidRDefault="005E281A">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 xml:space="preserve">Развитие </w:t>
      </w:r>
      <w:proofErr w:type="gramStart"/>
      <w:r>
        <w:rPr>
          <w:rFonts w:ascii="Times New Roman" w:hAnsi="Times New Roman" w:cs="Times New Roman"/>
          <w:bCs/>
          <w:sz w:val="24"/>
          <w:szCs w:val="24"/>
        </w:rPr>
        <w:t>системы предупреждения опасного поведения участников дорожного движения</w:t>
      </w:r>
      <w:proofErr w:type="gramEnd"/>
      <w:r>
        <w:rPr>
          <w:rFonts w:ascii="Times New Roman" w:hAnsi="Times New Roman" w:cs="Times New Roman"/>
          <w:bCs/>
          <w:sz w:val="24"/>
          <w:szCs w:val="24"/>
        </w:rPr>
        <w:t>.</w:t>
      </w:r>
    </w:p>
    <w:p w:rsidR="00C0545D" w:rsidRDefault="005E281A">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Обеспечение безопасного участия детей в дорожном движении.</w:t>
      </w:r>
    </w:p>
    <w:p w:rsidR="00C0545D" w:rsidRDefault="005E281A">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Развитие системы организации дорожного движения транспортных средств и пешеходов.</w:t>
      </w:r>
    </w:p>
    <w:p w:rsidR="00C0545D" w:rsidRDefault="005E281A">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Выявление и эвакуация длительно хранящегося, брошенного (бесхозяйного) и разукомплектованного автотранспорта.</w:t>
      </w:r>
    </w:p>
    <w:p w:rsidR="00C0545D" w:rsidRDefault="00C0545D">
      <w:pPr>
        <w:spacing w:after="0" w:line="240" w:lineRule="auto"/>
        <w:ind w:firstLine="709"/>
        <w:jc w:val="both"/>
        <w:rPr>
          <w:rFonts w:ascii="Times New Roman" w:hAnsi="Times New Roman" w:cs="Times New Roman"/>
          <w:sz w:val="24"/>
          <w:szCs w:val="24"/>
        </w:rPr>
      </w:pPr>
    </w:p>
    <w:p w:rsidR="00C0545D" w:rsidRDefault="005E281A">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Повышение уровня благоустройства территории ГО «Вуктыл»:</w:t>
      </w:r>
    </w:p>
    <w:p w:rsidR="00C0545D" w:rsidRDefault="005E281A">
      <w:pPr>
        <w:pStyle w:val="af1"/>
        <w:numPr>
          <w:ilvl w:val="0"/>
          <w:numId w:val="17"/>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Повышение уровня благоустройства дворовых и особо посещаемых муниципальных территорий ГО «Вуктыл» с помощью:</w:t>
      </w:r>
    </w:p>
    <w:p w:rsidR="00C0545D" w:rsidRDefault="005E281A">
      <w:pPr>
        <w:pStyle w:val="af1"/>
        <w:tabs>
          <w:tab w:val="left" w:pos="1134"/>
        </w:tab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благоустройства дворовых территорий;</w:t>
      </w:r>
    </w:p>
    <w:p w:rsidR="00C0545D" w:rsidRDefault="005E281A">
      <w:pPr>
        <w:pStyle w:val="af1"/>
        <w:tabs>
          <w:tab w:val="left" w:pos="1134"/>
        </w:tab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благоустройства наиболее посещаемых муниципальных территорий;</w:t>
      </w:r>
    </w:p>
    <w:p w:rsidR="00C0545D" w:rsidRDefault="005E281A">
      <w:pPr>
        <w:tabs>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реализации регионального проекта «Формирование комфортной городской среды».</w:t>
      </w:r>
    </w:p>
    <w:p w:rsidR="00C0545D" w:rsidRDefault="005E281A">
      <w:pPr>
        <w:pStyle w:val="af1"/>
        <w:numPr>
          <w:ilvl w:val="0"/>
          <w:numId w:val="17"/>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Внедрение единых подходов и современных механизмов реализации проектов благоустройства путем:</w:t>
      </w:r>
    </w:p>
    <w:p w:rsidR="00C0545D" w:rsidRDefault="005E28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повышения уровня вовлеченности заинтересованных граждан, организаций в реализации мероприятий по благоустройству территории МО ГО «Вуктыл»;</w:t>
      </w:r>
    </w:p>
    <w:p w:rsidR="00C0545D" w:rsidRDefault="005E28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обеспечения благоустройства территорий МО ГО «Вуктыл» в соответствии с едиными требованиями.</w:t>
      </w:r>
    </w:p>
    <w:p w:rsidR="00C0545D" w:rsidRDefault="00C0545D">
      <w:pPr>
        <w:spacing w:after="0" w:line="240" w:lineRule="auto"/>
        <w:ind w:firstLine="709"/>
        <w:jc w:val="both"/>
        <w:rPr>
          <w:rFonts w:ascii="Times New Roman" w:hAnsi="Times New Roman" w:cs="Times New Roman"/>
          <w:sz w:val="24"/>
          <w:szCs w:val="24"/>
        </w:rPr>
      </w:pPr>
    </w:p>
    <w:p w:rsidR="00C0545D" w:rsidRDefault="005E281A">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Предупреждение и минимизация негативного воздействия на окружающую среду:</w:t>
      </w:r>
    </w:p>
    <w:p w:rsidR="00C0545D" w:rsidRDefault="005E281A">
      <w:pPr>
        <w:pStyle w:val="af1"/>
        <w:numPr>
          <w:ilvl w:val="0"/>
          <w:numId w:val="21"/>
        </w:numPr>
        <w:tabs>
          <w:tab w:val="left" w:pos="851"/>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Организация и проведение на территории муниципального образования природоохранных и экологических акций, в том числе:</w:t>
      </w:r>
    </w:p>
    <w:p w:rsidR="00C0545D" w:rsidRDefault="00973061">
      <w:pPr>
        <w:pStyle w:val="af1"/>
        <w:tabs>
          <w:tab w:val="left" w:pos="851"/>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w:t>
      </w:r>
      <w:r w:rsidR="005E281A">
        <w:rPr>
          <w:rFonts w:ascii="Times New Roman" w:hAnsi="Times New Roman" w:cs="Times New Roman"/>
          <w:sz w:val="24"/>
          <w:szCs w:val="24"/>
        </w:rPr>
        <w:t>МАРШ ПАРКОВ», «Речная лента» и конкурса «Сезон фотоохоты на ООПТ»;</w:t>
      </w:r>
    </w:p>
    <w:p w:rsidR="00C0545D" w:rsidRDefault="005E281A">
      <w:pPr>
        <w:pStyle w:val="af1"/>
        <w:tabs>
          <w:tab w:val="left" w:pos="851"/>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очистка от бытового мусора и древесного хлама берегов и прилегающих акваторий реки Печора и ее притоков с привлечением местного населения</w:t>
      </w:r>
      <w:proofErr w:type="gramStart"/>
      <w:r>
        <w:rPr>
          <w:rFonts w:ascii="Times New Roman" w:hAnsi="Times New Roman" w:cs="Times New Roman"/>
          <w:sz w:val="24"/>
          <w:szCs w:val="24"/>
        </w:rPr>
        <w:t>.;</w:t>
      </w:r>
      <w:proofErr w:type="gramEnd"/>
    </w:p>
    <w:p w:rsidR="00C0545D" w:rsidRDefault="005E281A">
      <w:pPr>
        <w:pStyle w:val="af1"/>
        <w:numPr>
          <w:ilvl w:val="0"/>
          <w:numId w:val="21"/>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Экологическое просвещение населения:</w:t>
      </w:r>
    </w:p>
    <w:p w:rsidR="00C0545D" w:rsidRDefault="005E281A">
      <w:pPr>
        <w:pStyle w:val="af1"/>
        <w:tabs>
          <w:tab w:val="left" w:pos="851"/>
        </w:tabs>
        <w:spacing w:after="0" w:line="240" w:lineRule="auto"/>
        <w:ind w:left="0" w:firstLine="709"/>
        <w:jc w:val="both"/>
        <w:rPr>
          <w:rFonts w:ascii="Times New Roman" w:hAnsi="Times New Roman" w:cs="Times New Roman"/>
          <w:bCs/>
          <w:sz w:val="24"/>
          <w:szCs w:val="24"/>
        </w:rPr>
      </w:pPr>
      <w:r>
        <w:rPr>
          <w:rFonts w:ascii="Times New Roman" w:hAnsi="Times New Roman" w:cs="Times New Roman"/>
          <w:sz w:val="24"/>
          <w:szCs w:val="24"/>
        </w:rPr>
        <w:t xml:space="preserve">Информационно-организационная работа, направленная на </w:t>
      </w:r>
      <w:r>
        <w:rPr>
          <w:rFonts w:ascii="Times New Roman" w:hAnsi="Times New Roman" w:cs="Times New Roman"/>
          <w:bCs/>
          <w:sz w:val="24"/>
          <w:szCs w:val="24"/>
        </w:rPr>
        <w:t>формирование экологической культуры, развитие системы всеобщего экологического образования и просвещения населения, в том числе детей.</w:t>
      </w:r>
    </w:p>
    <w:p w:rsidR="00C0545D" w:rsidRDefault="00C0545D">
      <w:pPr>
        <w:pStyle w:val="af1"/>
        <w:tabs>
          <w:tab w:val="left" w:pos="851"/>
        </w:tabs>
        <w:spacing w:after="0" w:line="240" w:lineRule="auto"/>
        <w:ind w:left="0" w:firstLine="709"/>
        <w:jc w:val="both"/>
        <w:rPr>
          <w:rFonts w:ascii="Times New Roman" w:hAnsi="Times New Roman" w:cs="Times New Roman"/>
          <w:b/>
          <w:bCs/>
          <w:sz w:val="24"/>
          <w:szCs w:val="24"/>
        </w:rPr>
      </w:pPr>
    </w:p>
    <w:p w:rsidR="00C0545D" w:rsidRPr="003E5547" w:rsidRDefault="005E281A">
      <w:pPr>
        <w:pStyle w:val="af1"/>
        <w:numPr>
          <w:ilvl w:val="0"/>
          <w:numId w:val="13"/>
        </w:numPr>
        <w:spacing w:after="0" w:line="240" w:lineRule="auto"/>
        <w:ind w:left="0" w:firstLine="0"/>
        <w:jc w:val="center"/>
        <w:rPr>
          <w:rFonts w:ascii="Times New Roman" w:eastAsia="Times New Roman" w:hAnsi="Times New Roman" w:cs="Times New Roman"/>
          <w:b/>
          <w:sz w:val="28"/>
          <w:szCs w:val="28"/>
          <w:lang w:eastAsia="ru-RU"/>
        </w:rPr>
      </w:pPr>
      <w:r w:rsidRPr="003E5547">
        <w:rPr>
          <w:rFonts w:ascii="Times New Roman" w:eastAsia="Times New Roman" w:hAnsi="Times New Roman" w:cs="Times New Roman"/>
          <w:b/>
          <w:sz w:val="28"/>
          <w:szCs w:val="28"/>
          <w:lang w:eastAsia="ru-RU"/>
        </w:rPr>
        <w:t>Управление</w:t>
      </w:r>
    </w:p>
    <w:p w:rsidR="00C0545D" w:rsidRDefault="00C0545D">
      <w:pPr>
        <w:pStyle w:val="af1"/>
        <w:spacing w:after="0" w:line="240" w:lineRule="auto"/>
        <w:ind w:left="0"/>
        <w:rPr>
          <w:rFonts w:ascii="Times New Roman" w:eastAsia="Times New Roman" w:hAnsi="Times New Roman" w:cs="Times New Roman"/>
          <w:b/>
          <w:sz w:val="24"/>
          <w:szCs w:val="24"/>
          <w:lang w:eastAsia="ru-RU"/>
        </w:rPr>
      </w:pPr>
    </w:p>
    <w:p w:rsidR="00C0545D" w:rsidRDefault="005E281A">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Совершенствование муниципального управления ГО «Вуктыл»</w:t>
      </w:r>
    </w:p>
    <w:p w:rsidR="00C0545D" w:rsidRDefault="005E281A">
      <w:pPr>
        <w:pStyle w:val="af1"/>
        <w:numPr>
          <w:ilvl w:val="0"/>
          <w:numId w:val="7"/>
        </w:numPr>
        <w:tabs>
          <w:tab w:val="left" w:pos="0"/>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bCs/>
          <w:sz w:val="24"/>
          <w:szCs w:val="24"/>
        </w:rPr>
        <w:t>Повышение открытости и прозрачности деятельности органов местного самоуправления ГО «Вуктыл» путем о</w:t>
      </w:r>
      <w:r>
        <w:rPr>
          <w:rFonts w:ascii="Times New Roman" w:hAnsi="Times New Roman" w:cs="Times New Roman"/>
          <w:sz w:val="24"/>
          <w:szCs w:val="24"/>
        </w:rPr>
        <w:t>беспечения доступности информации о деятельности органов местного самоуправления.</w:t>
      </w:r>
    </w:p>
    <w:p w:rsidR="00C0545D" w:rsidRDefault="005E281A">
      <w:pPr>
        <w:pStyle w:val="af1"/>
        <w:numPr>
          <w:ilvl w:val="0"/>
          <w:numId w:val="7"/>
        </w:numPr>
        <w:tabs>
          <w:tab w:val="left" w:pos="0"/>
          <w:tab w:val="left" w:pos="993"/>
          <w:tab w:val="left" w:pos="1560"/>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Формирование компактного, высокопрофессионального, оптимально сбалансированного и эффективного аппарата органов местного самоуправления ГО «Вуктыл»:</w:t>
      </w:r>
    </w:p>
    <w:p w:rsidR="00C0545D" w:rsidRDefault="005E281A">
      <w:pPr>
        <w:tabs>
          <w:tab w:val="left" w:pos="0"/>
          <w:tab w:val="left" w:pos="993"/>
          <w:tab w:val="left" w:pos="15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формирование эффективного механизма подбора кадрового состава и работы с ним; </w:t>
      </w:r>
    </w:p>
    <w:p w:rsidR="00C0545D" w:rsidRDefault="005E281A">
      <w:pPr>
        <w:tabs>
          <w:tab w:val="left" w:pos="0"/>
          <w:tab w:val="left" w:pos="993"/>
          <w:tab w:val="left" w:pos="15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повышение престижа органов местного самоуправления и авторитета работников органов местного самоуправления;</w:t>
      </w:r>
    </w:p>
    <w:p w:rsidR="00C0545D" w:rsidRDefault="005E281A">
      <w:pPr>
        <w:tabs>
          <w:tab w:val="left" w:pos="0"/>
          <w:tab w:val="left" w:pos="993"/>
          <w:tab w:val="left" w:pos="15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совершенствование программ подготовки и профессионального развития работников;</w:t>
      </w:r>
    </w:p>
    <w:p w:rsidR="00C0545D" w:rsidRDefault="005E281A">
      <w:pPr>
        <w:tabs>
          <w:tab w:val="left" w:pos="0"/>
          <w:tab w:val="left" w:pos="993"/>
          <w:tab w:val="left" w:pos="15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управление развитием профессиональных качеств работников органов местного самоуправления;</w:t>
      </w:r>
    </w:p>
    <w:p w:rsidR="00C0545D" w:rsidRDefault="005E281A">
      <w:pPr>
        <w:tabs>
          <w:tab w:val="left" w:pos="0"/>
          <w:tab w:val="left" w:pos="993"/>
          <w:tab w:val="left" w:pos="15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обновление и ротация кадрового состава работников;</w:t>
      </w:r>
    </w:p>
    <w:p w:rsidR="00C0545D" w:rsidRDefault="005E28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формирование кадрового резерва и обеспечение его эффективного использования;</w:t>
      </w:r>
    </w:p>
    <w:p w:rsidR="00C0545D" w:rsidRDefault="005E28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объективная оценка результатов деятельности муниципальных служащих, в первую очередь при проведении аттестации.</w:t>
      </w:r>
    </w:p>
    <w:p w:rsidR="00C0545D" w:rsidRDefault="005E281A">
      <w:pPr>
        <w:pStyle w:val="af1"/>
        <w:numPr>
          <w:ilvl w:val="0"/>
          <w:numId w:val="7"/>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Повышение эффективности и результативности деятельности органов местного самоуправления  МО ГО «Вуктыл»:</w:t>
      </w:r>
    </w:p>
    <w:p w:rsidR="00C0545D" w:rsidRDefault="005E281A">
      <w:pPr>
        <w:pStyle w:val="af1"/>
        <w:tabs>
          <w:tab w:val="left" w:pos="993"/>
        </w:tab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оптимизация предоставления муниципальных услуг;</w:t>
      </w:r>
    </w:p>
    <w:p w:rsidR="00C0545D" w:rsidRDefault="005E281A">
      <w:pPr>
        <w:pStyle w:val="af1"/>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осуществление в пределах своей компетентности исполнительно-распорядительных полномочий органов местного самоуправления;</w:t>
      </w:r>
    </w:p>
    <w:p w:rsidR="00C0545D" w:rsidRDefault="005E28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совершенствование нормативно-правового регулирования деятельности органов местного самоуправления ГО «Вуктыл».</w:t>
      </w:r>
    </w:p>
    <w:p w:rsidR="00C0545D" w:rsidRDefault="00C0545D">
      <w:pPr>
        <w:pStyle w:val="af1"/>
        <w:spacing w:after="0" w:line="240" w:lineRule="auto"/>
        <w:ind w:left="0" w:firstLine="709"/>
        <w:jc w:val="both"/>
        <w:rPr>
          <w:rFonts w:ascii="Times New Roman" w:hAnsi="Times New Roman" w:cs="Times New Roman"/>
          <w:sz w:val="24"/>
          <w:szCs w:val="24"/>
        </w:rPr>
      </w:pPr>
    </w:p>
    <w:p w:rsidR="00C0545D" w:rsidRDefault="005E281A">
      <w:pPr>
        <w:pStyle w:val="af1"/>
        <w:spacing w:after="0" w:line="240" w:lineRule="auto"/>
        <w:ind w:left="709"/>
        <w:jc w:val="both"/>
        <w:rPr>
          <w:rFonts w:ascii="Times New Roman" w:hAnsi="Times New Roman" w:cs="Times New Roman"/>
          <w:b/>
          <w:sz w:val="24"/>
          <w:szCs w:val="24"/>
        </w:rPr>
      </w:pPr>
      <w:r>
        <w:rPr>
          <w:rFonts w:ascii="Times New Roman" w:hAnsi="Times New Roman" w:cs="Times New Roman"/>
          <w:b/>
          <w:sz w:val="24"/>
          <w:szCs w:val="24"/>
        </w:rPr>
        <w:t xml:space="preserve">Обеспечение устойчивости и сбалансированности бюджета МО ГО «Вуктыл»: </w:t>
      </w:r>
    </w:p>
    <w:p w:rsidR="00C0545D" w:rsidRDefault="005E281A">
      <w:pPr>
        <w:pStyle w:val="af1"/>
        <w:numPr>
          <w:ilvl w:val="0"/>
          <w:numId w:val="19"/>
        </w:numPr>
        <w:tabs>
          <w:tab w:val="left" w:pos="993"/>
        </w:tabs>
        <w:spacing w:after="0"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Повышение эффективности управления муниципальными финансами в муниципальном образовании ГО «Вуктыл» путем</w:t>
      </w:r>
      <w:proofErr w:type="gramStart"/>
      <w:r>
        <w:rPr>
          <w:rFonts w:ascii="Times New Roman" w:hAnsi="Times New Roman" w:cs="Times New Roman"/>
          <w:b/>
          <w:sz w:val="24"/>
          <w:szCs w:val="24"/>
        </w:rPr>
        <w:t xml:space="preserve"> :</w:t>
      </w:r>
      <w:proofErr w:type="gramEnd"/>
    </w:p>
    <w:p w:rsidR="00C0545D" w:rsidRDefault="005E281A">
      <w:pPr>
        <w:pStyle w:val="af1"/>
        <w:shd w:val="clear" w:color="auto" w:fill="FFFFFF"/>
        <w:tabs>
          <w:tab w:val="left" w:pos="247"/>
          <w:tab w:val="left" w:pos="360"/>
          <w:tab w:val="left" w:pos="993"/>
        </w:tabs>
        <w:suppressAutoHyphens/>
        <w:spacing w:after="0" w:line="240" w:lineRule="auto"/>
        <w:ind w:left="0" w:right="10" w:firstLine="709"/>
        <w:jc w:val="both"/>
        <w:textAlignment w:val="baseline"/>
        <w:rPr>
          <w:rFonts w:ascii="Times New Roman" w:hAnsi="Times New Roman" w:cs="Times New Roman"/>
          <w:sz w:val="24"/>
          <w:szCs w:val="24"/>
        </w:rPr>
      </w:pPr>
      <w:r>
        <w:rPr>
          <w:rFonts w:ascii="Times New Roman" w:hAnsi="Times New Roman" w:cs="Times New Roman"/>
          <w:sz w:val="24"/>
          <w:szCs w:val="24"/>
        </w:rPr>
        <w:t xml:space="preserve">формирования бюджетной и налоговой политики ГО «Вуктыл», отвечающей потребностям общества и задачам ГО «Вуктыл»; </w:t>
      </w:r>
    </w:p>
    <w:p w:rsidR="00C0545D" w:rsidRDefault="005E281A">
      <w:pPr>
        <w:pStyle w:val="af1"/>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формирования условий для внедрения инструментов эффективного менеджмента в сфере общественных финансов ГО «Вуктыл»;</w:t>
      </w:r>
    </w:p>
    <w:p w:rsidR="00C0545D" w:rsidRDefault="005E281A">
      <w:pPr>
        <w:tabs>
          <w:tab w:val="left" w:pos="993"/>
        </w:tabs>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2. Обеспечение сбалансированности бюджетной системы ГО «Вуктыл» путем:</w:t>
      </w:r>
    </w:p>
    <w:p w:rsidR="00C0545D" w:rsidRDefault="005E281A">
      <w:pPr>
        <w:pStyle w:val="af1"/>
        <w:widowControl w:val="0"/>
        <w:suppressAutoHyphens/>
        <w:ind w:left="0" w:firstLine="786"/>
        <w:jc w:val="both"/>
        <w:textAlignment w:val="baseline"/>
        <w:rPr>
          <w:rFonts w:ascii="Times New Roman" w:hAnsi="Times New Roman" w:cs="Times New Roman"/>
          <w:sz w:val="24"/>
          <w:szCs w:val="24"/>
        </w:rPr>
      </w:pPr>
      <w:r>
        <w:rPr>
          <w:rFonts w:ascii="Times New Roman" w:hAnsi="Times New Roman" w:cs="Times New Roman"/>
          <w:sz w:val="24"/>
          <w:szCs w:val="24"/>
        </w:rPr>
        <w:t>обеспечения выполнения и оптимизации расходных обязательств ГО «Вуктыл»;</w:t>
      </w:r>
    </w:p>
    <w:p w:rsidR="00C0545D" w:rsidRDefault="005E281A">
      <w:pPr>
        <w:pStyle w:val="af1"/>
        <w:spacing w:after="0"/>
        <w:ind w:left="0" w:firstLine="786"/>
        <w:jc w:val="both"/>
        <w:rPr>
          <w:rFonts w:ascii="Times New Roman" w:hAnsi="Times New Roman" w:cs="Times New Roman"/>
          <w:sz w:val="24"/>
          <w:szCs w:val="24"/>
        </w:rPr>
      </w:pPr>
      <w:r>
        <w:rPr>
          <w:rFonts w:ascii="Times New Roman" w:hAnsi="Times New Roman" w:cs="Times New Roman"/>
          <w:sz w:val="24"/>
          <w:szCs w:val="24"/>
        </w:rPr>
        <w:t>повышения эффективности управления муниципальным долгом ГО «Вуктыл».</w:t>
      </w:r>
    </w:p>
    <w:p w:rsidR="00C0545D" w:rsidRDefault="00C0545D">
      <w:pPr>
        <w:spacing w:after="0" w:line="240" w:lineRule="auto"/>
        <w:ind w:firstLine="709"/>
        <w:jc w:val="both"/>
        <w:rPr>
          <w:rFonts w:ascii="Times New Roman" w:hAnsi="Times New Roman" w:cs="Times New Roman"/>
          <w:sz w:val="24"/>
          <w:szCs w:val="24"/>
        </w:rPr>
      </w:pPr>
    </w:p>
    <w:p w:rsidR="00C0545D" w:rsidRDefault="005E281A">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Эффективное управление муниципальным имуществом:</w:t>
      </w:r>
    </w:p>
    <w:p w:rsidR="00C0545D" w:rsidRDefault="005E281A">
      <w:pPr>
        <w:pStyle w:val="af1"/>
        <w:numPr>
          <w:ilvl w:val="0"/>
          <w:numId w:val="18"/>
        </w:numPr>
        <w:tabs>
          <w:tab w:val="left" w:pos="1134"/>
        </w:tabs>
        <w:spacing w:after="0"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Совершенствование системы учета муниципального имущества, оптимизация его состава и структуры:</w:t>
      </w:r>
    </w:p>
    <w:p w:rsidR="00C0545D" w:rsidRDefault="005E281A">
      <w:pPr>
        <w:tabs>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обеспечение полноты и актуальности учета муниципального имущества;</w:t>
      </w:r>
    </w:p>
    <w:p w:rsidR="00C0545D" w:rsidRDefault="005E281A">
      <w:pPr>
        <w:tabs>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обеспечение государственной регистрации права собственности;</w:t>
      </w:r>
    </w:p>
    <w:p w:rsidR="00C0545D" w:rsidRDefault="005E281A">
      <w:pPr>
        <w:tabs>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оптимизация структуры муниципального имущества;</w:t>
      </w:r>
    </w:p>
    <w:p w:rsidR="00C0545D" w:rsidRDefault="005E281A">
      <w:pPr>
        <w:tabs>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актуализация учета земельных участков.</w:t>
      </w:r>
    </w:p>
    <w:p w:rsidR="00C0545D" w:rsidRDefault="005E281A">
      <w:pPr>
        <w:pStyle w:val="af1"/>
        <w:numPr>
          <w:ilvl w:val="0"/>
          <w:numId w:val="18"/>
        </w:numPr>
        <w:tabs>
          <w:tab w:val="left" w:pos="1134"/>
        </w:tabs>
        <w:spacing w:after="0"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Обеспечение эффективности использования и распоряжения муниципальным имуществом:</w:t>
      </w:r>
    </w:p>
    <w:p w:rsidR="00C0545D" w:rsidRDefault="005E28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вовлечение муниципального имущества в экономический оборот;</w:t>
      </w:r>
    </w:p>
    <w:p w:rsidR="00C0545D" w:rsidRDefault="005E28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осуществление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использованием муниципального имущества.</w:t>
      </w:r>
    </w:p>
    <w:p w:rsidR="00C0545D" w:rsidRDefault="00C0545D">
      <w:pPr>
        <w:pStyle w:val="af1"/>
        <w:spacing w:after="0" w:line="240" w:lineRule="auto"/>
        <w:ind w:left="1069" w:firstLine="426"/>
        <w:jc w:val="both"/>
        <w:rPr>
          <w:rFonts w:ascii="Times New Roman" w:eastAsia="Times New Roman" w:hAnsi="Times New Roman" w:cs="Times New Roman"/>
          <w:b/>
          <w:sz w:val="24"/>
          <w:szCs w:val="24"/>
          <w:lang w:eastAsia="ru-RU"/>
        </w:rPr>
      </w:pPr>
    </w:p>
    <w:p w:rsidR="00C0545D" w:rsidRPr="003E5547" w:rsidRDefault="005E281A" w:rsidP="003E5547">
      <w:pPr>
        <w:pStyle w:val="af1"/>
        <w:numPr>
          <w:ilvl w:val="0"/>
          <w:numId w:val="23"/>
        </w:numPr>
        <w:spacing w:after="0" w:line="240" w:lineRule="auto"/>
        <w:jc w:val="center"/>
        <w:rPr>
          <w:rFonts w:ascii="Times New Roman" w:eastAsia="Times New Roman" w:hAnsi="Times New Roman" w:cs="Times New Roman"/>
          <w:b/>
          <w:sz w:val="28"/>
          <w:szCs w:val="28"/>
          <w:lang w:eastAsia="ru-RU"/>
        </w:rPr>
      </w:pPr>
      <w:r w:rsidRPr="003E5547">
        <w:rPr>
          <w:rFonts w:ascii="Times New Roman" w:eastAsia="Times New Roman" w:hAnsi="Times New Roman" w:cs="Times New Roman"/>
          <w:b/>
          <w:sz w:val="28"/>
          <w:szCs w:val="28"/>
          <w:lang w:eastAsia="ru-RU"/>
        </w:rPr>
        <w:t>Основные механизмы и источники ресурсного обеспечения реализации Стратегии:</w:t>
      </w:r>
    </w:p>
    <w:p w:rsidR="003E5547" w:rsidRPr="003E5547" w:rsidRDefault="003E5547" w:rsidP="003E5547">
      <w:pPr>
        <w:pStyle w:val="af1"/>
        <w:spacing w:after="0" w:line="240" w:lineRule="auto"/>
        <w:ind w:left="1429"/>
        <w:rPr>
          <w:rFonts w:ascii="Times New Roman" w:eastAsia="Times New Roman" w:hAnsi="Times New Roman" w:cs="Times New Roman"/>
          <w:b/>
          <w:sz w:val="28"/>
          <w:szCs w:val="28"/>
          <w:lang w:eastAsia="ru-RU"/>
        </w:rPr>
      </w:pPr>
    </w:p>
    <w:p w:rsidR="00C0545D" w:rsidRDefault="005E281A">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Основными механизмами реализации Стратегии являются:</w:t>
      </w:r>
    </w:p>
    <w:p w:rsidR="00C0545D" w:rsidRDefault="005E281A">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1. Разработка и реализация муниципальных правовых актов МО ГО «Вуктыл».</w:t>
      </w:r>
    </w:p>
    <w:p w:rsidR="00C0545D" w:rsidRDefault="005E281A">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 Участие в реализации мероприятий федеральных программ Российской Федерации и национальных проектов Российской Федерации, государственных программ и региональных проектов Республики Коми.</w:t>
      </w:r>
    </w:p>
    <w:p w:rsidR="00C0545D" w:rsidRDefault="005E281A">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3. Разработка и реализация Плана по реализации Стратегии.</w:t>
      </w:r>
    </w:p>
    <w:p w:rsidR="00C0545D" w:rsidRDefault="005E281A">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4. Разработка и реализация муниципальных программ МО ГО «Вуктыл».</w:t>
      </w:r>
    </w:p>
    <w:p w:rsidR="00C0545D" w:rsidRDefault="005E281A">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5. Реализация проектов, направленных на социально-экономическое развитие.</w:t>
      </w:r>
    </w:p>
    <w:p w:rsidR="00C0545D" w:rsidRDefault="005E281A">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6. Планы мероприятий (дорожные карты, программы) </w:t>
      </w:r>
      <w:r>
        <w:rPr>
          <w:rFonts w:ascii="Times New Roman" w:hAnsi="Times New Roman" w:cs="Times New Roman"/>
          <w:bCs/>
          <w:sz w:val="24"/>
          <w:szCs w:val="24"/>
        </w:rPr>
        <w:t>по различным направлениям социально-экономического развития</w:t>
      </w:r>
      <w:r>
        <w:rPr>
          <w:rFonts w:ascii="Times New Roman" w:hAnsi="Times New Roman" w:cs="Times New Roman"/>
          <w:sz w:val="24"/>
          <w:szCs w:val="24"/>
        </w:rPr>
        <w:t xml:space="preserve"> МО ГО «Вуктыл».</w:t>
      </w:r>
    </w:p>
    <w:p w:rsidR="00C0545D" w:rsidRDefault="005E281A">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7. Реализация </w:t>
      </w:r>
      <w:r>
        <w:rPr>
          <w:rFonts w:ascii="Times New Roman" w:hAnsi="Times New Roman" w:cs="Times New Roman"/>
          <w:bCs/>
          <w:sz w:val="24"/>
          <w:szCs w:val="24"/>
        </w:rPr>
        <w:t xml:space="preserve">соглашений, заключаемых с органами исполнительной власти Республики Коми, социальными партнерами и иными организациями. </w:t>
      </w:r>
    </w:p>
    <w:p w:rsidR="00C0545D" w:rsidRDefault="005E281A">
      <w:pPr>
        <w:spacing w:after="0" w:line="240" w:lineRule="auto"/>
        <w:ind w:firstLine="539"/>
        <w:jc w:val="both"/>
        <w:rPr>
          <w:rFonts w:ascii="Times New Roman" w:hAnsi="Times New Roman" w:cs="Times New Roman"/>
          <w:bCs/>
          <w:sz w:val="24"/>
          <w:szCs w:val="24"/>
        </w:rPr>
      </w:pPr>
      <w:r>
        <w:rPr>
          <w:rFonts w:ascii="Times New Roman" w:hAnsi="Times New Roman" w:cs="Times New Roman"/>
          <w:bCs/>
          <w:sz w:val="24"/>
          <w:szCs w:val="24"/>
        </w:rPr>
        <w:t>8. Реализация Генерального плана  МО ГО «Вуктыл».</w:t>
      </w:r>
    </w:p>
    <w:p w:rsidR="00C0545D" w:rsidRDefault="005E281A">
      <w:pPr>
        <w:spacing w:after="0" w:line="240" w:lineRule="auto"/>
        <w:ind w:firstLine="709"/>
        <w:jc w:val="both"/>
        <w:rPr>
          <w:rFonts w:ascii="Times New Roman" w:hAnsi="Times New Roman" w:cs="Times New Roman"/>
          <w:bCs/>
          <w:sz w:val="24"/>
          <w:szCs w:val="24"/>
        </w:rPr>
      </w:pPr>
      <w:r>
        <w:rPr>
          <w:rFonts w:ascii="Times New Roman" w:eastAsia="Times New Roman" w:hAnsi="Times New Roman" w:cs="Times New Roman"/>
          <w:sz w:val="24"/>
          <w:szCs w:val="24"/>
          <w:lang w:eastAsia="ru-RU"/>
        </w:rPr>
        <w:t xml:space="preserve">Источниками ресурсного обеспечения реализации </w:t>
      </w:r>
      <w:proofErr w:type="spellStart"/>
      <w:r>
        <w:rPr>
          <w:rFonts w:ascii="Times New Roman" w:eastAsia="Times New Roman" w:hAnsi="Times New Roman" w:cs="Times New Roman"/>
          <w:sz w:val="24"/>
          <w:szCs w:val="24"/>
          <w:lang w:eastAsia="ru-RU"/>
        </w:rPr>
        <w:t>Стратегии</w:t>
      </w:r>
      <w:r>
        <w:rPr>
          <w:rFonts w:ascii="Times New Roman" w:hAnsi="Times New Roman" w:cs="Times New Roman"/>
          <w:bCs/>
          <w:sz w:val="24"/>
          <w:szCs w:val="24"/>
        </w:rPr>
        <w:t>станут</w:t>
      </w:r>
      <w:proofErr w:type="spellEnd"/>
      <w:r>
        <w:rPr>
          <w:rFonts w:ascii="Times New Roman" w:hAnsi="Times New Roman" w:cs="Times New Roman"/>
          <w:bCs/>
          <w:sz w:val="24"/>
          <w:szCs w:val="24"/>
        </w:rPr>
        <w:t xml:space="preserve"> бюджетные средства, в том числе за счет средств федерального бюджета, республиканского бюджета Республики Коми,  бюджета МО ГО «Вуктыл», иных внебюджетных средств (сре</w:t>
      </w:r>
      <w:proofErr w:type="gramStart"/>
      <w:r>
        <w:rPr>
          <w:rFonts w:ascii="Times New Roman" w:hAnsi="Times New Roman" w:cs="Times New Roman"/>
          <w:bCs/>
          <w:sz w:val="24"/>
          <w:szCs w:val="24"/>
        </w:rPr>
        <w:t>дств пр</w:t>
      </w:r>
      <w:proofErr w:type="gramEnd"/>
      <w:r>
        <w:rPr>
          <w:rFonts w:ascii="Times New Roman" w:hAnsi="Times New Roman" w:cs="Times New Roman"/>
          <w:bCs/>
          <w:sz w:val="24"/>
          <w:szCs w:val="24"/>
        </w:rPr>
        <w:t>едприятий-инвесторов и других).</w:t>
      </w:r>
    </w:p>
    <w:p w:rsidR="00C0545D" w:rsidRDefault="00C0545D">
      <w:pPr>
        <w:spacing w:after="0" w:line="240" w:lineRule="auto"/>
        <w:ind w:firstLine="540"/>
        <w:jc w:val="both"/>
        <w:rPr>
          <w:rFonts w:ascii="Times New Roman" w:hAnsi="Times New Roman" w:cs="Times New Roman"/>
          <w:sz w:val="24"/>
          <w:szCs w:val="24"/>
        </w:rPr>
      </w:pPr>
    </w:p>
    <w:p w:rsidR="00C0545D" w:rsidRDefault="00C0545D">
      <w:pPr>
        <w:spacing w:after="0" w:line="240" w:lineRule="auto"/>
        <w:ind w:firstLine="709"/>
        <w:jc w:val="both"/>
        <w:rPr>
          <w:rFonts w:ascii="Times New Roman" w:eastAsia="Times New Roman" w:hAnsi="Times New Roman" w:cs="Times New Roman"/>
          <w:sz w:val="24"/>
          <w:szCs w:val="24"/>
          <w:lang w:eastAsia="ru-RU"/>
        </w:rPr>
      </w:pPr>
    </w:p>
    <w:p w:rsidR="00C0545D" w:rsidRPr="00275BDC" w:rsidRDefault="005E281A" w:rsidP="00275BDC">
      <w:pPr>
        <w:pStyle w:val="af1"/>
        <w:numPr>
          <w:ilvl w:val="0"/>
          <w:numId w:val="23"/>
        </w:numPr>
        <w:spacing w:after="0" w:line="240" w:lineRule="auto"/>
        <w:jc w:val="center"/>
        <w:rPr>
          <w:rFonts w:ascii="Times New Roman" w:hAnsi="Times New Roman" w:cs="Times New Roman"/>
          <w:b/>
          <w:sz w:val="28"/>
          <w:szCs w:val="28"/>
        </w:rPr>
      </w:pPr>
      <w:r w:rsidRPr="00275BDC">
        <w:rPr>
          <w:rFonts w:ascii="Times New Roman" w:hAnsi="Times New Roman" w:cs="Times New Roman"/>
          <w:b/>
          <w:sz w:val="28"/>
          <w:szCs w:val="28"/>
        </w:rPr>
        <w:t xml:space="preserve">Сроки и ожидаемые результаты реализации Стратегии: </w:t>
      </w:r>
    </w:p>
    <w:p w:rsidR="00C0545D" w:rsidRDefault="00C0545D">
      <w:pPr>
        <w:spacing w:after="0" w:line="240" w:lineRule="auto"/>
        <w:ind w:firstLine="709"/>
        <w:jc w:val="both"/>
        <w:rPr>
          <w:rFonts w:ascii="Times New Roman" w:hAnsi="Times New Roman" w:cs="Times New Roman"/>
          <w:sz w:val="24"/>
          <w:szCs w:val="24"/>
        </w:rPr>
      </w:pPr>
    </w:p>
    <w:p w:rsidR="00C0545D" w:rsidRDefault="005E28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Срок реализации Стратегии предусмотрен до 2035 года.</w:t>
      </w:r>
    </w:p>
    <w:p w:rsidR="00C0545D" w:rsidRDefault="005E28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Реализация Стратегии предусматривается в 3  этапа:</w:t>
      </w:r>
    </w:p>
    <w:p w:rsidR="00C0545D" w:rsidRDefault="005E281A">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I этап (2021 г. - 2025 г.);</w:t>
      </w:r>
    </w:p>
    <w:p w:rsidR="00C0545D" w:rsidRDefault="005E281A">
      <w:pPr>
        <w:spacing w:after="0" w:line="240"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II этап (2026 г. -2030 г.);</w:t>
      </w:r>
    </w:p>
    <w:p w:rsidR="00C0545D" w:rsidRDefault="005E281A">
      <w:pPr>
        <w:spacing w:after="0" w:line="240"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III этап - до 2035 года.</w:t>
      </w:r>
    </w:p>
    <w:p w:rsidR="00C0545D" w:rsidRDefault="00C0545D">
      <w:pPr>
        <w:spacing w:after="0" w:line="240" w:lineRule="auto"/>
        <w:ind w:firstLine="709"/>
        <w:jc w:val="both"/>
        <w:rPr>
          <w:rFonts w:ascii="Times New Roman" w:eastAsia="Times New Roman" w:hAnsi="Times New Roman" w:cs="Times New Roman"/>
          <w:sz w:val="24"/>
          <w:szCs w:val="24"/>
          <w:lang w:eastAsia="ru-RU"/>
        </w:rPr>
      </w:pPr>
    </w:p>
    <w:p w:rsidR="00C0545D" w:rsidRDefault="00C0545D">
      <w:pPr>
        <w:spacing w:after="0" w:line="240" w:lineRule="auto"/>
        <w:ind w:firstLine="709"/>
        <w:jc w:val="both"/>
        <w:rPr>
          <w:rFonts w:ascii="Times New Roman" w:eastAsia="Times New Roman" w:hAnsi="Times New Roman" w:cs="Times New Roman"/>
          <w:sz w:val="24"/>
          <w:szCs w:val="24"/>
          <w:lang w:eastAsia="ru-RU"/>
        </w:rPr>
      </w:pPr>
    </w:p>
    <w:p w:rsidR="00C0545D" w:rsidRDefault="00C0545D">
      <w:pPr>
        <w:spacing w:after="0" w:line="240" w:lineRule="auto"/>
        <w:ind w:firstLine="709"/>
        <w:jc w:val="both"/>
        <w:rPr>
          <w:rFonts w:ascii="Times New Roman" w:eastAsia="Times New Roman" w:hAnsi="Times New Roman" w:cs="Times New Roman"/>
          <w:sz w:val="24"/>
          <w:szCs w:val="24"/>
          <w:lang w:eastAsia="ru-RU"/>
        </w:rPr>
      </w:pPr>
    </w:p>
    <w:p w:rsidR="00C0545D" w:rsidRDefault="00C0545D">
      <w:pPr>
        <w:spacing w:after="0" w:line="240" w:lineRule="auto"/>
        <w:ind w:firstLine="709"/>
        <w:jc w:val="both"/>
        <w:rPr>
          <w:rFonts w:ascii="Times New Roman" w:eastAsia="Times New Roman" w:hAnsi="Times New Roman" w:cs="Times New Roman"/>
          <w:sz w:val="24"/>
          <w:szCs w:val="24"/>
          <w:lang w:eastAsia="ru-RU"/>
        </w:rPr>
      </w:pPr>
    </w:p>
    <w:p w:rsidR="00C0545D" w:rsidRDefault="00C0545D">
      <w:pPr>
        <w:spacing w:after="0" w:line="240" w:lineRule="auto"/>
        <w:ind w:firstLine="709"/>
        <w:jc w:val="both"/>
        <w:rPr>
          <w:rFonts w:ascii="Times New Roman" w:eastAsia="Times New Roman" w:hAnsi="Times New Roman" w:cs="Times New Roman"/>
          <w:sz w:val="24"/>
          <w:szCs w:val="24"/>
          <w:lang w:eastAsia="ru-RU"/>
        </w:rPr>
      </w:pPr>
    </w:p>
    <w:p w:rsidR="00C0545D" w:rsidRDefault="00C0545D">
      <w:pPr>
        <w:spacing w:after="0" w:line="240" w:lineRule="auto"/>
        <w:ind w:firstLine="709"/>
        <w:jc w:val="both"/>
        <w:rPr>
          <w:rFonts w:ascii="Times New Roman" w:eastAsia="Times New Roman" w:hAnsi="Times New Roman" w:cs="Times New Roman"/>
          <w:sz w:val="24"/>
          <w:szCs w:val="24"/>
          <w:lang w:eastAsia="ru-RU"/>
        </w:rPr>
      </w:pPr>
    </w:p>
    <w:p w:rsidR="00C0545D" w:rsidRDefault="00C0545D">
      <w:pPr>
        <w:spacing w:after="0" w:line="240" w:lineRule="auto"/>
        <w:ind w:firstLine="709"/>
        <w:jc w:val="both"/>
        <w:rPr>
          <w:rFonts w:ascii="Times New Roman" w:eastAsia="Times New Roman" w:hAnsi="Times New Roman" w:cs="Times New Roman"/>
          <w:sz w:val="24"/>
          <w:szCs w:val="24"/>
          <w:lang w:eastAsia="ru-RU"/>
        </w:rPr>
      </w:pPr>
    </w:p>
    <w:p w:rsidR="00C0545D" w:rsidRDefault="00C0545D">
      <w:pPr>
        <w:spacing w:after="0" w:line="240" w:lineRule="auto"/>
        <w:ind w:firstLine="709"/>
        <w:jc w:val="both"/>
        <w:rPr>
          <w:rFonts w:ascii="Times New Roman" w:eastAsia="Times New Roman" w:hAnsi="Times New Roman" w:cs="Times New Roman"/>
          <w:sz w:val="24"/>
          <w:szCs w:val="24"/>
          <w:lang w:eastAsia="ru-RU"/>
        </w:rPr>
      </w:pPr>
    </w:p>
    <w:p w:rsidR="00C0545D" w:rsidRDefault="00C0545D">
      <w:pPr>
        <w:spacing w:after="0" w:line="240" w:lineRule="auto"/>
        <w:ind w:firstLine="709"/>
        <w:jc w:val="both"/>
        <w:rPr>
          <w:rFonts w:ascii="Times New Roman" w:eastAsia="Times New Roman" w:hAnsi="Times New Roman" w:cs="Times New Roman"/>
          <w:sz w:val="24"/>
          <w:szCs w:val="24"/>
          <w:lang w:eastAsia="ru-RU"/>
        </w:rPr>
      </w:pPr>
    </w:p>
    <w:p w:rsidR="00C0545D" w:rsidRDefault="00C0545D">
      <w:pPr>
        <w:spacing w:after="0" w:line="240" w:lineRule="auto"/>
        <w:ind w:firstLine="709"/>
        <w:jc w:val="both"/>
        <w:rPr>
          <w:rFonts w:ascii="Times New Roman" w:eastAsia="Times New Roman" w:hAnsi="Times New Roman" w:cs="Times New Roman"/>
          <w:sz w:val="24"/>
          <w:szCs w:val="24"/>
          <w:lang w:eastAsia="ru-RU"/>
        </w:rPr>
      </w:pPr>
    </w:p>
    <w:p w:rsidR="00C0545D" w:rsidRDefault="00C0545D">
      <w:pPr>
        <w:spacing w:after="0" w:line="240" w:lineRule="auto"/>
        <w:ind w:firstLine="709"/>
        <w:jc w:val="both"/>
        <w:rPr>
          <w:rFonts w:ascii="Times New Roman" w:eastAsia="Times New Roman" w:hAnsi="Times New Roman" w:cs="Times New Roman"/>
          <w:sz w:val="24"/>
          <w:szCs w:val="24"/>
          <w:lang w:eastAsia="ru-RU"/>
        </w:rPr>
      </w:pPr>
    </w:p>
    <w:p w:rsidR="00C0545D" w:rsidRDefault="00C0545D">
      <w:pPr>
        <w:spacing w:after="0" w:line="240" w:lineRule="auto"/>
        <w:ind w:firstLine="709"/>
        <w:jc w:val="both"/>
        <w:rPr>
          <w:rFonts w:ascii="Times New Roman" w:eastAsia="Times New Roman" w:hAnsi="Times New Roman" w:cs="Times New Roman"/>
          <w:sz w:val="24"/>
          <w:szCs w:val="24"/>
          <w:lang w:eastAsia="ru-RU"/>
        </w:rPr>
      </w:pPr>
    </w:p>
    <w:p w:rsidR="00C0545D" w:rsidRDefault="00C0545D">
      <w:pPr>
        <w:spacing w:after="0" w:line="240" w:lineRule="auto"/>
        <w:ind w:firstLine="709"/>
        <w:jc w:val="both"/>
        <w:rPr>
          <w:rFonts w:ascii="Times New Roman" w:eastAsia="Times New Roman" w:hAnsi="Times New Roman" w:cs="Times New Roman"/>
          <w:sz w:val="24"/>
          <w:szCs w:val="24"/>
          <w:lang w:eastAsia="ru-RU"/>
        </w:rPr>
      </w:pPr>
    </w:p>
    <w:p w:rsidR="00C0545D" w:rsidRDefault="00C0545D">
      <w:pPr>
        <w:spacing w:after="0" w:line="240" w:lineRule="auto"/>
        <w:ind w:firstLine="709"/>
        <w:jc w:val="both"/>
        <w:rPr>
          <w:rFonts w:ascii="Times New Roman" w:eastAsia="Times New Roman" w:hAnsi="Times New Roman" w:cs="Times New Roman"/>
          <w:sz w:val="24"/>
          <w:szCs w:val="24"/>
          <w:lang w:eastAsia="ru-RU"/>
        </w:rPr>
      </w:pPr>
    </w:p>
    <w:p w:rsidR="00C0545D" w:rsidRDefault="00C0545D">
      <w:pPr>
        <w:spacing w:after="0" w:line="240" w:lineRule="auto"/>
        <w:ind w:firstLine="709"/>
        <w:jc w:val="both"/>
        <w:rPr>
          <w:rFonts w:ascii="Times New Roman" w:eastAsia="Times New Roman" w:hAnsi="Times New Roman" w:cs="Times New Roman"/>
          <w:sz w:val="24"/>
          <w:szCs w:val="24"/>
          <w:lang w:eastAsia="ru-RU"/>
        </w:rPr>
      </w:pPr>
    </w:p>
    <w:p w:rsidR="00C0545D" w:rsidRDefault="00C0545D">
      <w:pPr>
        <w:spacing w:after="0" w:line="240" w:lineRule="auto"/>
        <w:ind w:firstLine="709"/>
        <w:jc w:val="both"/>
        <w:rPr>
          <w:rFonts w:ascii="Times New Roman" w:eastAsia="Times New Roman" w:hAnsi="Times New Roman" w:cs="Times New Roman"/>
          <w:sz w:val="24"/>
          <w:szCs w:val="24"/>
          <w:lang w:eastAsia="ru-RU"/>
        </w:rPr>
      </w:pPr>
    </w:p>
    <w:p w:rsidR="00C0545D" w:rsidRDefault="00C0545D">
      <w:pPr>
        <w:spacing w:after="0" w:line="240" w:lineRule="auto"/>
        <w:ind w:firstLine="709"/>
        <w:jc w:val="both"/>
        <w:rPr>
          <w:rFonts w:ascii="Times New Roman" w:eastAsia="Times New Roman" w:hAnsi="Times New Roman" w:cs="Times New Roman"/>
          <w:sz w:val="24"/>
          <w:szCs w:val="24"/>
          <w:lang w:eastAsia="ru-RU"/>
        </w:rPr>
      </w:pPr>
    </w:p>
    <w:p w:rsidR="00C0545D" w:rsidRDefault="00C0545D">
      <w:pPr>
        <w:spacing w:after="0" w:line="240" w:lineRule="auto"/>
        <w:ind w:firstLine="709"/>
        <w:jc w:val="both"/>
        <w:rPr>
          <w:rFonts w:ascii="Times New Roman" w:eastAsia="Times New Roman" w:hAnsi="Times New Roman" w:cs="Times New Roman"/>
          <w:sz w:val="24"/>
          <w:szCs w:val="24"/>
          <w:lang w:eastAsia="ru-RU"/>
        </w:rPr>
      </w:pPr>
    </w:p>
    <w:p w:rsidR="00C0545D" w:rsidRDefault="00C0545D">
      <w:pPr>
        <w:spacing w:after="0" w:line="240" w:lineRule="auto"/>
        <w:ind w:firstLine="709"/>
        <w:jc w:val="both"/>
        <w:rPr>
          <w:rFonts w:ascii="Times New Roman" w:eastAsia="Times New Roman" w:hAnsi="Times New Roman" w:cs="Times New Roman"/>
          <w:sz w:val="24"/>
          <w:szCs w:val="24"/>
          <w:lang w:eastAsia="ru-RU"/>
        </w:rPr>
      </w:pPr>
    </w:p>
    <w:p w:rsidR="00C0545D" w:rsidRDefault="00C0545D">
      <w:pPr>
        <w:spacing w:after="0" w:line="240" w:lineRule="auto"/>
        <w:ind w:firstLine="709"/>
        <w:jc w:val="both"/>
        <w:rPr>
          <w:rFonts w:ascii="Times New Roman" w:eastAsia="Times New Roman" w:hAnsi="Times New Roman" w:cs="Times New Roman"/>
          <w:sz w:val="24"/>
          <w:szCs w:val="24"/>
          <w:lang w:eastAsia="ru-RU"/>
        </w:rPr>
      </w:pPr>
    </w:p>
    <w:p w:rsidR="00C0545D" w:rsidRDefault="00C0545D">
      <w:pPr>
        <w:spacing w:after="0" w:line="240" w:lineRule="auto"/>
        <w:ind w:firstLine="709"/>
        <w:jc w:val="both"/>
        <w:rPr>
          <w:rFonts w:ascii="Times New Roman" w:eastAsia="Times New Roman" w:hAnsi="Times New Roman" w:cs="Times New Roman"/>
          <w:sz w:val="24"/>
          <w:szCs w:val="24"/>
          <w:lang w:eastAsia="ru-RU"/>
        </w:rPr>
      </w:pPr>
    </w:p>
    <w:p w:rsidR="00C0545D" w:rsidRDefault="00C0545D">
      <w:pPr>
        <w:spacing w:after="0" w:line="240" w:lineRule="auto"/>
        <w:ind w:firstLine="709"/>
        <w:jc w:val="both"/>
        <w:rPr>
          <w:rFonts w:ascii="Times New Roman" w:eastAsia="Times New Roman" w:hAnsi="Times New Roman" w:cs="Times New Roman"/>
          <w:sz w:val="24"/>
          <w:szCs w:val="24"/>
          <w:lang w:eastAsia="ru-RU"/>
        </w:rPr>
      </w:pPr>
    </w:p>
    <w:p w:rsidR="00C0545D" w:rsidRDefault="005E281A">
      <w:pPr>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1 </w:t>
      </w:r>
    </w:p>
    <w:p w:rsidR="00C0545D" w:rsidRDefault="00C0545D">
      <w:pPr>
        <w:spacing w:after="0" w:line="240" w:lineRule="auto"/>
        <w:ind w:firstLine="709"/>
        <w:jc w:val="both"/>
        <w:rPr>
          <w:rFonts w:ascii="Times New Roman" w:eastAsia="Times New Roman" w:hAnsi="Times New Roman" w:cs="Times New Roman"/>
          <w:sz w:val="24"/>
          <w:szCs w:val="24"/>
          <w:lang w:eastAsia="ru-RU"/>
        </w:rPr>
      </w:pPr>
    </w:p>
    <w:p w:rsidR="00C0545D" w:rsidRDefault="00C0545D">
      <w:pPr>
        <w:spacing w:after="0" w:line="240" w:lineRule="auto"/>
        <w:ind w:firstLine="709"/>
        <w:jc w:val="both"/>
        <w:rPr>
          <w:rFonts w:ascii="Times New Roman" w:eastAsia="Times New Roman" w:hAnsi="Times New Roman" w:cs="Times New Roman"/>
          <w:sz w:val="24"/>
          <w:szCs w:val="24"/>
          <w:lang w:eastAsia="ru-RU"/>
        </w:rPr>
      </w:pPr>
    </w:p>
    <w:p w:rsidR="00C0545D" w:rsidRDefault="005E281A">
      <w:pPr>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Перечень муниципальных программ, обеспечивающих реализацию Стратегии:</w:t>
      </w:r>
    </w:p>
    <w:p w:rsidR="00C0545D" w:rsidRDefault="00C0545D">
      <w:pPr>
        <w:spacing w:after="0" w:line="240" w:lineRule="auto"/>
        <w:ind w:firstLine="709"/>
        <w:jc w:val="center"/>
        <w:rPr>
          <w:rFonts w:ascii="Times New Roman" w:eastAsia="Times New Roman" w:hAnsi="Times New Roman" w:cs="Times New Roman"/>
          <w:sz w:val="24"/>
          <w:szCs w:val="24"/>
          <w:lang w:eastAsia="ru-RU"/>
        </w:rPr>
      </w:pPr>
    </w:p>
    <w:tbl>
      <w:tblPr>
        <w:tblW w:w="998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57" w:type="dxa"/>
          <w:bottom w:w="102" w:type="dxa"/>
          <w:right w:w="62" w:type="dxa"/>
        </w:tblCellMar>
        <w:tblLook w:val="0000" w:firstRow="0" w:lastRow="0" w:firstColumn="0" w:lastColumn="0" w:noHBand="0" w:noVBand="0"/>
      </w:tblPr>
      <w:tblGrid>
        <w:gridCol w:w="454"/>
        <w:gridCol w:w="9531"/>
      </w:tblGrid>
      <w:tr w:rsidR="00C0545D">
        <w:tc>
          <w:tcPr>
            <w:tcW w:w="45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N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953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муниципальной программы  МО ГО «Вуктыл»</w:t>
            </w:r>
          </w:p>
        </w:tc>
      </w:tr>
      <w:tr w:rsidR="00C0545D">
        <w:tc>
          <w:tcPr>
            <w:tcW w:w="45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53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«Развитие образования»</w:t>
            </w:r>
          </w:p>
        </w:tc>
      </w:tr>
      <w:tr w:rsidR="00C0545D">
        <w:tc>
          <w:tcPr>
            <w:tcW w:w="45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53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«Развитие культуры»</w:t>
            </w:r>
          </w:p>
        </w:tc>
      </w:tr>
      <w:tr w:rsidR="00C0545D">
        <w:tc>
          <w:tcPr>
            <w:tcW w:w="45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953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«Развитие физической культуры и спорта»</w:t>
            </w:r>
          </w:p>
        </w:tc>
      </w:tr>
      <w:tr w:rsidR="00C0545D">
        <w:tc>
          <w:tcPr>
            <w:tcW w:w="45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953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«Безопасность жизнедеятельности населения»</w:t>
            </w:r>
          </w:p>
        </w:tc>
      </w:tr>
      <w:tr w:rsidR="00C0545D">
        <w:tc>
          <w:tcPr>
            <w:tcW w:w="45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953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«Развитие экономики»</w:t>
            </w:r>
          </w:p>
        </w:tc>
      </w:tr>
      <w:tr w:rsidR="00C0545D">
        <w:tc>
          <w:tcPr>
            <w:tcW w:w="45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953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«Развитие транспортной системы»</w:t>
            </w:r>
          </w:p>
        </w:tc>
      </w:tr>
      <w:tr w:rsidR="00C0545D">
        <w:tc>
          <w:tcPr>
            <w:tcW w:w="45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953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«Социальное развитие и защита населения»</w:t>
            </w:r>
          </w:p>
        </w:tc>
      </w:tr>
      <w:tr w:rsidR="00C0545D">
        <w:tc>
          <w:tcPr>
            <w:tcW w:w="45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953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«Муниципальное управление»</w:t>
            </w:r>
          </w:p>
        </w:tc>
      </w:tr>
      <w:tr w:rsidR="00C0545D">
        <w:tc>
          <w:tcPr>
            <w:tcW w:w="45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953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«Развитие строительства и жилищно-коммунального комплекса, энергосбережение и повышение </w:t>
            </w:r>
            <w:proofErr w:type="spellStart"/>
            <w:r>
              <w:rPr>
                <w:rFonts w:ascii="Times New Roman" w:hAnsi="Times New Roman" w:cs="Times New Roman"/>
                <w:sz w:val="24"/>
                <w:szCs w:val="24"/>
              </w:rPr>
              <w:t>энергоэффективности</w:t>
            </w:r>
            <w:proofErr w:type="spellEnd"/>
            <w:r>
              <w:rPr>
                <w:rFonts w:ascii="Times New Roman" w:hAnsi="Times New Roman" w:cs="Times New Roman"/>
                <w:sz w:val="24"/>
                <w:szCs w:val="24"/>
              </w:rPr>
              <w:t>»</w:t>
            </w:r>
          </w:p>
        </w:tc>
      </w:tr>
      <w:tr w:rsidR="00C0545D">
        <w:tc>
          <w:tcPr>
            <w:tcW w:w="45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953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«Управление муниципальным имуществом»</w:t>
            </w:r>
          </w:p>
        </w:tc>
      </w:tr>
      <w:tr w:rsidR="00C0545D">
        <w:tc>
          <w:tcPr>
            <w:tcW w:w="45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953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«Управление муниципальными финансами и муниципальным долгом ГО «Вуктыл»</w:t>
            </w:r>
          </w:p>
        </w:tc>
      </w:tr>
      <w:tr w:rsidR="00C0545D">
        <w:tc>
          <w:tcPr>
            <w:tcW w:w="45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953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современной городской среды»</w:t>
            </w:r>
          </w:p>
        </w:tc>
      </w:tr>
      <w:tr w:rsidR="00C0545D">
        <w:tc>
          <w:tcPr>
            <w:tcW w:w="45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953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«Профилактика правонарушений и обеспечение общественной безопасности на территории  МО ГО «Вуктыл»</w:t>
            </w:r>
          </w:p>
        </w:tc>
      </w:tr>
    </w:tbl>
    <w:p w:rsidR="00C0545D" w:rsidRDefault="00C0545D">
      <w:pPr>
        <w:spacing w:after="0" w:line="240" w:lineRule="auto"/>
        <w:ind w:firstLine="709"/>
        <w:jc w:val="center"/>
        <w:rPr>
          <w:rFonts w:ascii="Times New Roman" w:eastAsia="Times New Roman" w:hAnsi="Times New Roman" w:cs="Times New Roman"/>
          <w:sz w:val="24"/>
          <w:szCs w:val="24"/>
          <w:lang w:eastAsia="ru-RU"/>
        </w:rPr>
      </w:pPr>
    </w:p>
    <w:p w:rsidR="00C0545D" w:rsidRDefault="00C0545D">
      <w:pPr>
        <w:spacing w:after="0" w:line="240" w:lineRule="auto"/>
        <w:ind w:firstLine="709"/>
        <w:jc w:val="both"/>
        <w:rPr>
          <w:rFonts w:ascii="Times New Roman" w:eastAsia="Times New Roman" w:hAnsi="Times New Roman" w:cs="Times New Roman"/>
          <w:sz w:val="24"/>
          <w:szCs w:val="24"/>
          <w:lang w:eastAsia="ru-RU"/>
        </w:rPr>
      </w:pPr>
    </w:p>
    <w:p w:rsidR="00C0545D" w:rsidRDefault="00C0545D">
      <w:pPr>
        <w:spacing w:after="0" w:line="240" w:lineRule="auto"/>
        <w:ind w:firstLine="709"/>
        <w:jc w:val="both"/>
        <w:rPr>
          <w:rFonts w:ascii="Times New Roman" w:eastAsia="Times New Roman" w:hAnsi="Times New Roman" w:cs="Times New Roman"/>
          <w:sz w:val="24"/>
          <w:szCs w:val="24"/>
          <w:lang w:eastAsia="ru-RU"/>
        </w:rPr>
      </w:pPr>
    </w:p>
    <w:p w:rsidR="00C0545D" w:rsidRDefault="00C0545D">
      <w:pPr>
        <w:spacing w:after="0" w:line="240" w:lineRule="auto"/>
        <w:ind w:firstLine="709"/>
        <w:jc w:val="both"/>
        <w:rPr>
          <w:rFonts w:ascii="Times New Roman" w:eastAsia="Times New Roman" w:hAnsi="Times New Roman" w:cs="Times New Roman"/>
          <w:sz w:val="24"/>
          <w:szCs w:val="24"/>
          <w:lang w:eastAsia="ru-RU"/>
        </w:rPr>
      </w:pPr>
    </w:p>
    <w:p w:rsidR="00C0545D" w:rsidRDefault="00C0545D">
      <w:pPr>
        <w:spacing w:after="0" w:line="240" w:lineRule="auto"/>
        <w:ind w:firstLine="709"/>
        <w:jc w:val="both"/>
        <w:rPr>
          <w:rFonts w:ascii="Times New Roman" w:eastAsia="Times New Roman" w:hAnsi="Times New Roman" w:cs="Times New Roman"/>
          <w:sz w:val="24"/>
          <w:szCs w:val="24"/>
          <w:lang w:eastAsia="ru-RU"/>
        </w:rPr>
      </w:pPr>
    </w:p>
    <w:p w:rsidR="00C0545D" w:rsidRDefault="00C0545D">
      <w:pPr>
        <w:spacing w:after="0" w:line="240" w:lineRule="auto"/>
        <w:ind w:firstLine="709"/>
        <w:jc w:val="both"/>
        <w:rPr>
          <w:rFonts w:ascii="Times New Roman" w:eastAsia="Times New Roman" w:hAnsi="Times New Roman" w:cs="Times New Roman"/>
          <w:sz w:val="24"/>
          <w:szCs w:val="24"/>
          <w:lang w:eastAsia="ru-RU"/>
        </w:rPr>
      </w:pPr>
    </w:p>
    <w:p w:rsidR="00C0545D" w:rsidRDefault="00C0545D">
      <w:pPr>
        <w:spacing w:after="0" w:line="240" w:lineRule="auto"/>
        <w:ind w:firstLine="709"/>
        <w:jc w:val="both"/>
        <w:rPr>
          <w:rFonts w:ascii="Times New Roman" w:eastAsia="Times New Roman" w:hAnsi="Times New Roman" w:cs="Times New Roman"/>
          <w:sz w:val="24"/>
          <w:szCs w:val="24"/>
          <w:lang w:eastAsia="ru-RU"/>
        </w:rPr>
      </w:pPr>
    </w:p>
    <w:p w:rsidR="00C0545D" w:rsidRDefault="00C0545D">
      <w:pPr>
        <w:spacing w:after="0" w:line="240" w:lineRule="auto"/>
        <w:ind w:firstLine="709"/>
        <w:jc w:val="both"/>
        <w:rPr>
          <w:rFonts w:ascii="Times New Roman" w:eastAsia="Times New Roman" w:hAnsi="Times New Roman" w:cs="Times New Roman"/>
          <w:sz w:val="24"/>
          <w:szCs w:val="24"/>
          <w:lang w:eastAsia="ru-RU"/>
        </w:rPr>
      </w:pPr>
    </w:p>
    <w:p w:rsidR="00C0545D" w:rsidRDefault="00C0545D">
      <w:pPr>
        <w:spacing w:after="0" w:line="240" w:lineRule="auto"/>
        <w:ind w:firstLine="709"/>
        <w:jc w:val="both"/>
        <w:rPr>
          <w:rFonts w:ascii="Times New Roman" w:eastAsia="Times New Roman" w:hAnsi="Times New Roman" w:cs="Times New Roman"/>
          <w:sz w:val="24"/>
          <w:szCs w:val="24"/>
          <w:lang w:eastAsia="ru-RU"/>
        </w:rPr>
      </w:pPr>
    </w:p>
    <w:p w:rsidR="00C0545D" w:rsidRDefault="00C0545D">
      <w:pPr>
        <w:spacing w:after="0" w:line="240" w:lineRule="auto"/>
        <w:ind w:firstLine="709"/>
        <w:jc w:val="both"/>
        <w:rPr>
          <w:rFonts w:ascii="Times New Roman" w:eastAsia="Times New Roman" w:hAnsi="Times New Roman" w:cs="Times New Roman"/>
          <w:sz w:val="24"/>
          <w:szCs w:val="24"/>
          <w:lang w:eastAsia="ru-RU"/>
        </w:rPr>
      </w:pPr>
    </w:p>
    <w:p w:rsidR="00C0545D" w:rsidRDefault="00C0545D">
      <w:pPr>
        <w:spacing w:after="0" w:line="240" w:lineRule="auto"/>
        <w:ind w:firstLine="709"/>
        <w:jc w:val="both"/>
        <w:rPr>
          <w:rFonts w:ascii="Times New Roman" w:eastAsia="Times New Roman" w:hAnsi="Times New Roman" w:cs="Times New Roman"/>
          <w:sz w:val="24"/>
          <w:szCs w:val="24"/>
          <w:lang w:eastAsia="ru-RU"/>
        </w:rPr>
      </w:pPr>
    </w:p>
    <w:p w:rsidR="00C0545D" w:rsidRDefault="00C0545D">
      <w:pPr>
        <w:spacing w:after="0" w:line="240" w:lineRule="auto"/>
        <w:ind w:firstLine="709"/>
        <w:jc w:val="both"/>
        <w:rPr>
          <w:rFonts w:ascii="Times New Roman" w:eastAsia="Times New Roman" w:hAnsi="Times New Roman" w:cs="Times New Roman"/>
          <w:sz w:val="24"/>
          <w:szCs w:val="24"/>
          <w:lang w:eastAsia="ru-RU"/>
        </w:rPr>
      </w:pPr>
    </w:p>
    <w:p w:rsidR="00C0545D" w:rsidRDefault="00C0545D">
      <w:pPr>
        <w:spacing w:after="0" w:line="240" w:lineRule="auto"/>
        <w:ind w:firstLine="709"/>
        <w:jc w:val="both"/>
        <w:rPr>
          <w:rFonts w:ascii="Times New Roman" w:eastAsia="Times New Roman" w:hAnsi="Times New Roman" w:cs="Times New Roman"/>
          <w:sz w:val="24"/>
          <w:szCs w:val="24"/>
          <w:lang w:eastAsia="ru-RU"/>
        </w:rPr>
      </w:pPr>
    </w:p>
    <w:p w:rsidR="00C0545D" w:rsidRDefault="00C0545D">
      <w:pPr>
        <w:spacing w:after="0" w:line="240" w:lineRule="auto"/>
        <w:ind w:firstLine="709"/>
        <w:jc w:val="both"/>
        <w:rPr>
          <w:rFonts w:ascii="Times New Roman" w:eastAsia="Times New Roman" w:hAnsi="Times New Roman" w:cs="Times New Roman"/>
          <w:sz w:val="24"/>
          <w:szCs w:val="24"/>
          <w:lang w:eastAsia="ru-RU"/>
        </w:rPr>
      </w:pPr>
    </w:p>
    <w:p w:rsidR="00C0545D" w:rsidRDefault="00C0545D">
      <w:pPr>
        <w:spacing w:after="0" w:line="240" w:lineRule="auto"/>
        <w:ind w:firstLine="709"/>
        <w:jc w:val="both"/>
        <w:rPr>
          <w:rFonts w:ascii="Times New Roman" w:eastAsia="Times New Roman" w:hAnsi="Times New Roman" w:cs="Times New Roman"/>
          <w:sz w:val="24"/>
          <w:szCs w:val="24"/>
          <w:lang w:eastAsia="ru-RU"/>
        </w:rPr>
      </w:pPr>
    </w:p>
    <w:p w:rsidR="00C0545D" w:rsidRDefault="00C0545D">
      <w:pPr>
        <w:spacing w:after="0" w:line="240" w:lineRule="auto"/>
        <w:ind w:firstLine="709"/>
        <w:jc w:val="both"/>
        <w:rPr>
          <w:rFonts w:ascii="Times New Roman" w:eastAsia="Times New Roman" w:hAnsi="Times New Roman" w:cs="Times New Roman"/>
          <w:sz w:val="24"/>
          <w:szCs w:val="24"/>
          <w:lang w:eastAsia="ru-RU"/>
        </w:rPr>
      </w:pPr>
    </w:p>
    <w:p w:rsidR="00C0545D" w:rsidRDefault="00C0545D">
      <w:pPr>
        <w:spacing w:after="0" w:line="240" w:lineRule="auto"/>
        <w:ind w:firstLine="709"/>
        <w:jc w:val="both"/>
        <w:rPr>
          <w:rFonts w:ascii="Times New Roman" w:eastAsia="Times New Roman" w:hAnsi="Times New Roman" w:cs="Times New Roman"/>
          <w:sz w:val="24"/>
          <w:szCs w:val="24"/>
          <w:lang w:eastAsia="ru-RU"/>
        </w:rPr>
      </w:pPr>
    </w:p>
    <w:p w:rsidR="00C0545D" w:rsidRDefault="00C0545D">
      <w:pPr>
        <w:spacing w:after="0" w:line="240" w:lineRule="auto"/>
        <w:ind w:firstLine="709"/>
        <w:jc w:val="both"/>
        <w:rPr>
          <w:rFonts w:ascii="Times New Roman" w:eastAsia="Times New Roman" w:hAnsi="Times New Roman" w:cs="Times New Roman"/>
          <w:sz w:val="24"/>
          <w:szCs w:val="24"/>
          <w:lang w:eastAsia="ru-RU"/>
        </w:rPr>
        <w:sectPr w:rsidR="00C0545D">
          <w:pgSz w:w="11906" w:h="16838"/>
          <w:pgMar w:top="1134" w:right="850" w:bottom="993" w:left="1276" w:header="0" w:footer="0" w:gutter="0"/>
          <w:cols w:space="720"/>
          <w:formProt w:val="0"/>
          <w:docGrid w:linePitch="360" w:charSpace="4096"/>
        </w:sectPr>
      </w:pPr>
    </w:p>
    <w:p w:rsidR="00C0545D" w:rsidRDefault="005E281A">
      <w:pPr>
        <w:jc w:val="center"/>
        <w:rPr>
          <w:rFonts w:ascii="Times New Roman" w:hAnsi="Times New Roman" w:cs="Times New Roman"/>
          <w:sz w:val="28"/>
          <w:szCs w:val="28"/>
        </w:rPr>
      </w:pPr>
      <w:r>
        <w:rPr>
          <w:rFonts w:ascii="Times New Roman" w:hAnsi="Times New Roman" w:cs="Times New Roman"/>
          <w:sz w:val="28"/>
          <w:szCs w:val="28"/>
        </w:rPr>
        <w:lastRenderedPageBreak/>
        <w:t>Целевые показатели Стратегии</w:t>
      </w:r>
    </w:p>
    <w:tbl>
      <w:tblPr>
        <w:tblW w:w="16447" w:type="dxa"/>
        <w:tblInd w:w="-7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57" w:type="dxa"/>
          <w:bottom w:w="102" w:type="dxa"/>
          <w:right w:w="62" w:type="dxa"/>
        </w:tblCellMar>
        <w:tblLook w:val="0000" w:firstRow="0" w:lastRow="0" w:firstColumn="0" w:lastColumn="0" w:noHBand="0" w:noVBand="0"/>
      </w:tblPr>
      <w:tblGrid>
        <w:gridCol w:w="417"/>
        <w:gridCol w:w="4945"/>
        <w:gridCol w:w="1276"/>
        <w:gridCol w:w="997"/>
        <w:gridCol w:w="850"/>
        <w:gridCol w:w="854"/>
        <w:gridCol w:w="855"/>
        <w:gridCol w:w="850"/>
        <w:gridCol w:w="856"/>
        <w:gridCol w:w="850"/>
        <w:gridCol w:w="835"/>
        <w:gridCol w:w="15"/>
        <w:gridCol w:w="1002"/>
        <w:gridCol w:w="852"/>
        <w:gridCol w:w="993"/>
      </w:tblGrid>
      <w:tr w:rsidR="00C0545D">
        <w:tc>
          <w:tcPr>
            <w:tcW w:w="417" w:type="dxa"/>
            <w:vMerge w:val="restart"/>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C0545D">
            <w:pPr>
              <w:spacing w:after="0" w:line="240" w:lineRule="auto"/>
              <w:jc w:val="right"/>
              <w:rPr>
                <w:rFonts w:ascii="Times New Roman" w:hAnsi="Times New Roman"/>
                <w:sz w:val="20"/>
                <w:lang w:eastAsia="ru-RU"/>
              </w:rPr>
            </w:pPr>
          </w:p>
          <w:p w:rsidR="00C0545D" w:rsidRDefault="00C0545D">
            <w:pPr>
              <w:spacing w:after="0" w:line="240" w:lineRule="auto"/>
              <w:jc w:val="right"/>
              <w:rPr>
                <w:rFonts w:ascii="Times New Roman" w:hAnsi="Times New Roman"/>
                <w:sz w:val="20"/>
                <w:lang w:eastAsia="ru-RU"/>
              </w:rPr>
            </w:pPr>
          </w:p>
          <w:p w:rsidR="00C0545D" w:rsidRDefault="00C0545D">
            <w:pPr>
              <w:spacing w:after="0" w:line="240" w:lineRule="auto"/>
              <w:jc w:val="right"/>
              <w:rPr>
                <w:rFonts w:ascii="Times New Roman" w:hAnsi="Times New Roman"/>
                <w:sz w:val="20"/>
                <w:lang w:eastAsia="ru-RU"/>
              </w:rPr>
            </w:pPr>
          </w:p>
          <w:p w:rsidR="00C0545D" w:rsidRDefault="00C0545D">
            <w:pPr>
              <w:spacing w:after="0" w:line="240" w:lineRule="auto"/>
              <w:jc w:val="right"/>
              <w:rPr>
                <w:rFonts w:ascii="Times New Roman" w:hAnsi="Times New Roman"/>
                <w:sz w:val="20"/>
                <w:lang w:eastAsia="ru-RU"/>
              </w:rPr>
            </w:pPr>
          </w:p>
        </w:tc>
        <w:tc>
          <w:tcPr>
            <w:tcW w:w="4946" w:type="dxa"/>
            <w:vMerge w:val="restart"/>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center"/>
              <w:rPr>
                <w:rFonts w:ascii="Times New Roman" w:hAnsi="Times New Roman"/>
                <w:sz w:val="20"/>
                <w:lang w:eastAsia="ru-RU"/>
              </w:rPr>
            </w:pPr>
            <w:r>
              <w:rPr>
                <w:rFonts w:ascii="Times New Roman" w:hAnsi="Times New Roman"/>
                <w:sz w:val="20"/>
                <w:lang w:eastAsia="ru-RU"/>
              </w:rPr>
              <w:t>Целевой показатель в соответствии с приоритетным направлением социально-экономической политики</w:t>
            </w:r>
          </w:p>
        </w:tc>
        <w:tc>
          <w:tcPr>
            <w:tcW w:w="1276" w:type="dxa"/>
            <w:vMerge w:val="restart"/>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center"/>
              <w:rPr>
                <w:rFonts w:ascii="Times New Roman" w:hAnsi="Times New Roman"/>
                <w:sz w:val="20"/>
                <w:lang w:eastAsia="ru-RU"/>
              </w:rPr>
            </w:pPr>
            <w:r>
              <w:rPr>
                <w:rFonts w:ascii="Times New Roman" w:hAnsi="Times New Roman"/>
                <w:sz w:val="20"/>
              </w:rPr>
              <w:t>Единицы измерения</w:t>
            </w:r>
          </w:p>
        </w:tc>
        <w:tc>
          <w:tcPr>
            <w:tcW w:w="2701" w:type="dxa"/>
            <w:gridSpan w:val="3"/>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center"/>
              <w:rPr>
                <w:rFonts w:ascii="Times New Roman" w:hAnsi="Times New Roman"/>
                <w:sz w:val="20"/>
                <w:lang w:eastAsia="ru-RU"/>
              </w:rPr>
            </w:pPr>
            <w:r>
              <w:rPr>
                <w:rFonts w:ascii="Times New Roman" w:hAnsi="Times New Roman"/>
                <w:sz w:val="20"/>
                <w:lang w:eastAsia="ru-RU"/>
              </w:rPr>
              <w:t>Факт</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center"/>
              <w:rPr>
                <w:rFonts w:ascii="Times New Roman" w:hAnsi="Times New Roman"/>
                <w:sz w:val="20"/>
                <w:lang w:eastAsia="ru-RU"/>
              </w:rPr>
            </w:pPr>
            <w:r>
              <w:rPr>
                <w:rFonts w:ascii="Times New Roman" w:hAnsi="Times New Roman"/>
                <w:sz w:val="20"/>
                <w:lang w:eastAsia="ru-RU"/>
              </w:rPr>
              <w:t>План</w:t>
            </w:r>
          </w:p>
          <w:p w:rsidR="00C0545D" w:rsidRDefault="00C0545D">
            <w:pPr>
              <w:spacing w:after="0" w:line="240" w:lineRule="auto"/>
              <w:jc w:val="center"/>
              <w:rPr>
                <w:rFonts w:ascii="Times New Roman" w:hAnsi="Times New Roman"/>
                <w:sz w:val="20"/>
                <w:lang w:eastAsia="ru-RU"/>
              </w:rPr>
            </w:pPr>
          </w:p>
          <w:p w:rsidR="00C0545D" w:rsidRDefault="00C0545D">
            <w:pPr>
              <w:spacing w:after="0" w:line="240" w:lineRule="auto"/>
              <w:jc w:val="center"/>
              <w:rPr>
                <w:rFonts w:ascii="Times New Roman" w:hAnsi="Times New Roman"/>
                <w:sz w:val="20"/>
                <w:lang w:eastAsia="ru-RU"/>
              </w:rPr>
            </w:pPr>
          </w:p>
        </w:tc>
        <w:tc>
          <w:tcPr>
            <w:tcW w:w="4406" w:type="dxa"/>
            <w:gridSpan w:val="6"/>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center"/>
              <w:rPr>
                <w:rFonts w:ascii="Times New Roman" w:hAnsi="Times New Roman"/>
                <w:sz w:val="20"/>
                <w:lang w:eastAsia="ru-RU"/>
              </w:rPr>
            </w:pPr>
            <w:r>
              <w:rPr>
                <w:rFonts w:ascii="Times New Roman" w:hAnsi="Times New Roman"/>
                <w:sz w:val="20"/>
                <w:lang w:eastAsia="ru-RU"/>
              </w:rPr>
              <w:t>I этап (2021 г. - 2025 г.)</w:t>
            </w:r>
          </w:p>
          <w:p w:rsidR="00C0545D" w:rsidRDefault="00C0545D">
            <w:pPr>
              <w:spacing w:after="0" w:line="240" w:lineRule="auto"/>
              <w:jc w:val="center"/>
              <w:rPr>
                <w:rFonts w:ascii="Times New Roman" w:hAnsi="Times New Roman"/>
                <w:sz w:val="20"/>
                <w:lang w:eastAsia="ru-RU"/>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center"/>
              <w:rPr>
                <w:rFonts w:ascii="Times New Roman" w:hAnsi="Times New Roman"/>
                <w:sz w:val="20"/>
                <w:lang w:eastAsia="ru-RU"/>
              </w:rPr>
            </w:pPr>
            <w:r>
              <w:rPr>
                <w:rFonts w:ascii="Times New Roman" w:hAnsi="Times New Roman"/>
                <w:sz w:val="20"/>
                <w:lang w:eastAsia="ru-RU"/>
              </w:rPr>
              <w:t>II этап - до 2030 года</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center"/>
              <w:rPr>
                <w:rFonts w:ascii="Times New Roman" w:hAnsi="Times New Roman"/>
                <w:sz w:val="20"/>
                <w:lang w:eastAsia="ru-RU"/>
              </w:rPr>
            </w:pPr>
            <w:r>
              <w:rPr>
                <w:rFonts w:ascii="Times New Roman" w:hAnsi="Times New Roman"/>
                <w:sz w:val="20"/>
                <w:lang w:eastAsia="ru-RU"/>
              </w:rPr>
              <w:t>III этап  до 2035 года</w:t>
            </w:r>
          </w:p>
        </w:tc>
      </w:tr>
      <w:tr w:rsidR="00C0545D">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C0545D">
            <w:pPr>
              <w:spacing w:after="0" w:line="240" w:lineRule="auto"/>
              <w:rPr>
                <w:rFonts w:ascii="Times New Roman" w:hAnsi="Times New Roman"/>
                <w:lang w:eastAsia="ru-RU"/>
              </w:rPr>
            </w:pPr>
          </w:p>
        </w:tc>
        <w:tc>
          <w:tcPr>
            <w:tcW w:w="4946" w:type="dxa"/>
            <w:vMerge/>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C0545D">
            <w:pPr>
              <w:spacing w:after="0" w:line="240" w:lineRule="auto"/>
              <w:rPr>
                <w:rFonts w:ascii="Times New Roman" w:hAnsi="Times New Roman"/>
                <w:lang w:eastAsia="ru-RU"/>
              </w:rPr>
            </w:pPr>
          </w:p>
        </w:tc>
        <w:tc>
          <w:tcPr>
            <w:tcW w:w="1276" w:type="dxa"/>
            <w:vMerge/>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C0545D">
            <w:pPr>
              <w:spacing w:after="0" w:line="240" w:lineRule="auto"/>
              <w:rPr>
                <w:rFonts w:ascii="Times New Roman" w:hAnsi="Times New Roman"/>
                <w:lang w:eastAsia="ru-RU"/>
              </w:rPr>
            </w:pPr>
          </w:p>
        </w:tc>
        <w:tc>
          <w:tcPr>
            <w:tcW w:w="99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center"/>
              <w:rPr>
                <w:rFonts w:ascii="Times New Roman" w:hAnsi="Times New Roman"/>
                <w:sz w:val="20"/>
                <w:lang w:eastAsia="ru-RU"/>
              </w:rPr>
            </w:pPr>
            <w:r>
              <w:rPr>
                <w:rFonts w:ascii="Times New Roman" w:hAnsi="Times New Roman"/>
                <w:sz w:val="20"/>
                <w:lang w:eastAsia="ru-RU"/>
              </w:rPr>
              <w:t>2017</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center"/>
              <w:rPr>
                <w:rFonts w:ascii="Times New Roman" w:hAnsi="Times New Roman"/>
                <w:sz w:val="20"/>
                <w:lang w:eastAsia="ru-RU"/>
              </w:rPr>
            </w:pPr>
            <w:r>
              <w:rPr>
                <w:rFonts w:ascii="Times New Roman" w:hAnsi="Times New Roman"/>
                <w:sz w:val="20"/>
                <w:lang w:eastAsia="ru-RU"/>
              </w:rPr>
              <w:t>2018</w:t>
            </w: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center"/>
              <w:rPr>
                <w:rFonts w:ascii="Times New Roman" w:hAnsi="Times New Roman"/>
                <w:sz w:val="20"/>
                <w:lang w:eastAsia="ru-RU"/>
              </w:rPr>
            </w:pPr>
            <w:r>
              <w:rPr>
                <w:rFonts w:ascii="Times New Roman" w:hAnsi="Times New Roman"/>
                <w:sz w:val="20"/>
                <w:lang w:eastAsia="ru-RU"/>
              </w:rPr>
              <w:t>2019</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center"/>
              <w:rPr>
                <w:rFonts w:ascii="Times New Roman" w:hAnsi="Times New Roman"/>
                <w:sz w:val="20"/>
                <w:lang w:eastAsia="ru-RU"/>
              </w:rPr>
            </w:pPr>
            <w:r>
              <w:rPr>
                <w:rFonts w:ascii="Times New Roman" w:hAnsi="Times New Roman"/>
                <w:sz w:val="20"/>
                <w:lang w:eastAsia="ru-RU"/>
              </w:rPr>
              <w:t>2020</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center"/>
              <w:rPr>
                <w:rFonts w:ascii="Times New Roman" w:hAnsi="Times New Roman"/>
                <w:sz w:val="20"/>
                <w:lang w:eastAsia="ru-RU"/>
              </w:rPr>
            </w:pPr>
            <w:r>
              <w:rPr>
                <w:rFonts w:ascii="Times New Roman" w:hAnsi="Times New Roman"/>
                <w:sz w:val="20"/>
                <w:lang w:eastAsia="ru-RU"/>
              </w:rPr>
              <w:t>2021</w:t>
            </w:r>
          </w:p>
        </w:tc>
        <w:tc>
          <w:tcPr>
            <w:tcW w:w="85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center"/>
              <w:rPr>
                <w:rFonts w:ascii="Times New Roman" w:hAnsi="Times New Roman"/>
                <w:sz w:val="20"/>
                <w:lang w:eastAsia="ru-RU"/>
              </w:rPr>
            </w:pPr>
            <w:r>
              <w:rPr>
                <w:rFonts w:ascii="Times New Roman" w:hAnsi="Times New Roman"/>
                <w:sz w:val="20"/>
                <w:lang w:eastAsia="ru-RU"/>
              </w:rPr>
              <w:t>2022</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center"/>
              <w:rPr>
                <w:rFonts w:ascii="Times New Roman" w:hAnsi="Times New Roman"/>
                <w:sz w:val="20"/>
                <w:lang w:eastAsia="ru-RU"/>
              </w:rPr>
            </w:pPr>
            <w:r>
              <w:rPr>
                <w:rFonts w:ascii="Times New Roman" w:hAnsi="Times New Roman"/>
                <w:sz w:val="20"/>
                <w:lang w:eastAsia="ru-RU"/>
              </w:rPr>
              <w:t>2023</w:t>
            </w:r>
          </w:p>
        </w:tc>
        <w:tc>
          <w:tcPr>
            <w:tcW w:w="850" w:type="dxa"/>
            <w:gridSpan w:val="2"/>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center"/>
              <w:rPr>
                <w:rFonts w:ascii="Times New Roman" w:hAnsi="Times New Roman"/>
                <w:sz w:val="20"/>
                <w:lang w:eastAsia="ru-RU"/>
              </w:rPr>
            </w:pPr>
            <w:r>
              <w:rPr>
                <w:rFonts w:ascii="Times New Roman" w:hAnsi="Times New Roman"/>
                <w:sz w:val="20"/>
                <w:lang w:eastAsia="ru-RU"/>
              </w:rPr>
              <w:t>2024</w:t>
            </w:r>
          </w:p>
        </w:tc>
        <w:tc>
          <w:tcPr>
            <w:tcW w:w="100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center"/>
              <w:rPr>
                <w:rFonts w:ascii="Times New Roman" w:hAnsi="Times New Roman"/>
                <w:sz w:val="20"/>
                <w:lang w:eastAsia="ru-RU"/>
              </w:rPr>
            </w:pPr>
            <w:r>
              <w:rPr>
                <w:rFonts w:ascii="Times New Roman" w:hAnsi="Times New Roman"/>
                <w:sz w:val="20"/>
                <w:lang w:eastAsia="ru-RU"/>
              </w:rPr>
              <w:t>2025</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center"/>
              <w:rPr>
                <w:rFonts w:ascii="Times New Roman" w:hAnsi="Times New Roman"/>
                <w:sz w:val="20"/>
                <w:lang w:eastAsia="ru-RU"/>
              </w:rPr>
            </w:pPr>
            <w:r>
              <w:rPr>
                <w:rFonts w:ascii="Times New Roman" w:hAnsi="Times New Roman"/>
                <w:sz w:val="20"/>
                <w:lang w:eastAsia="ru-RU"/>
              </w:rPr>
              <w:t>2030</w:t>
            </w:r>
          </w:p>
          <w:p w:rsidR="00C0545D" w:rsidRDefault="005E281A">
            <w:pPr>
              <w:spacing w:after="0" w:line="240" w:lineRule="auto"/>
              <w:jc w:val="center"/>
              <w:rPr>
                <w:rFonts w:ascii="Times New Roman" w:hAnsi="Times New Roman"/>
                <w:sz w:val="20"/>
                <w:lang w:eastAsia="ru-RU"/>
              </w:rPr>
            </w:pPr>
            <w:r>
              <w:rPr>
                <w:rFonts w:ascii="Times New Roman" w:hAnsi="Times New Roman"/>
                <w:sz w:val="20"/>
                <w:lang w:eastAsia="ru-RU"/>
              </w:rPr>
              <w:t>(на конец года)</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center"/>
              <w:rPr>
                <w:rFonts w:ascii="Times New Roman" w:hAnsi="Times New Roman"/>
                <w:sz w:val="20"/>
                <w:lang w:eastAsia="ru-RU"/>
              </w:rPr>
            </w:pPr>
            <w:r>
              <w:rPr>
                <w:rFonts w:ascii="Times New Roman" w:hAnsi="Times New Roman"/>
                <w:sz w:val="20"/>
                <w:lang w:eastAsia="ru-RU"/>
              </w:rPr>
              <w:t>2035</w:t>
            </w:r>
          </w:p>
          <w:p w:rsidR="00C0545D" w:rsidRDefault="005E281A">
            <w:pPr>
              <w:spacing w:after="0" w:line="240" w:lineRule="auto"/>
              <w:outlineLvl w:val="0"/>
              <w:rPr>
                <w:rFonts w:ascii="Times New Roman" w:hAnsi="Times New Roman"/>
                <w:sz w:val="20"/>
                <w:lang w:eastAsia="ru-RU"/>
              </w:rPr>
            </w:pPr>
            <w:r>
              <w:rPr>
                <w:rFonts w:ascii="Times New Roman" w:hAnsi="Times New Roman"/>
                <w:sz w:val="20"/>
                <w:lang w:eastAsia="ru-RU"/>
              </w:rPr>
              <w:t>(на конец года)</w:t>
            </w:r>
          </w:p>
        </w:tc>
      </w:tr>
      <w:tr w:rsidR="00C0545D">
        <w:tc>
          <w:tcPr>
            <w:tcW w:w="41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C0545D">
            <w:pPr>
              <w:spacing w:after="0" w:line="240" w:lineRule="auto"/>
              <w:jc w:val="center"/>
              <w:rPr>
                <w:rFonts w:ascii="Times New Roman" w:hAnsi="Times New Roman"/>
                <w:lang w:eastAsia="ru-RU"/>
              </w:rPr>
            </w:pPr>
          </w:p>
        </w:tc>
        <w:tc>
          <w:tcPr>
            <w:tcW w:w="16029" w:type="dxa"/>
            <w:gridSpan w:val="14"/>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center"/>
              <w:rPr>
                <w:rFonts w:ascii="Times New Roman" w:hAnsi="Times New Roman"/>
                <w:lang w:eastAsia="ru-RU"/>
              </w:rPr>
            </w:pPr>
            <w:r>
              <w:rPr>
                <w:rFonts w:ascii="Times New Roman" w:hAnsi="Times New Roman"/>
                <w:lang w:eastAsia="ru-RU"/>
              </w:rPr>
              <w:t>Человеческий капитал</w:t>
            </w:r>
          </w:p>
        </w:tc>
      </w:tr>
      <w:tr w:rsidR="00C0545D">
        <w:tc>
          <w:tcPr>
            <w:tcW w:w="41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center"/>
              <w:rPr>
                <w:rFonts w:ascii="Times New Roman" w:hAnsi="Times New Roman"/>
                <w:lang w:eastAsia="ru-RU"/>
              </w:rPr>
            </w:pPr>
            <w:r>
              <w:rPr>
                <w:rFonts w:ascii="Times New Roman" w:hAnsi="Times New Roman"/>
                <w:lang w:eastAsia="ru-RU"/>
              </w:rPr>
              <w:t>1.</w:t>
            </w:r>
          </w:p>
        </w:tc>
        <w:tc>
          <w:tcPr>
            <w:tcW w:w="494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both"/>
              <w:rPr>
                <w:rFonts w:ascii="Times New Roman" w:hAnsi="Times New Roman"/>
                <w:lang w:eastAsia="ru-RU"/>
              </w:rPr>
            </w:pPr>
            <w:r>
              <w:rPr>
                <w:rFonts w:ascii="Times New Roman" w:hAnsi="Times New Roman"/>
              </w:rPr>
              <w:t>Среднегодовая численность населения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sz w:val="20"/>
                <w:lang w:eastAsia="ru-RU"/>
              </w:rPr>
            </w:pPr>
            <w:r>
              <w:rPr>
                <w:rFonts w:ascii="Times New Roman" w:hAnsi="Times New Roman"/>
                <w:sz w:val="20"/>
              </w:rPr>
              <w:t>человек</w:t>
            </w:r>
          </w:p>
        </w:tc>
        <w:tc>
          <w:tcPr>
            <w:tcW w:w="99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11920</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11646</w:t>
            </w: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11447</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11365</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11263</w:t>
            </w:r>
          </w:p>
        </w:tc>
        <w:tc>
          <w:tcPr>
            <w:tcW w:w="85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11133</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11010</w:t>
            </w:r>
          </w:p>
        </w:tc>
        <w:tc>
          <w:tcPr>
            <w:tcW w:w="850" w:type="dxa"/>
            <w:gridSpan w:val="2"/>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10890</w:t>
            </w:r>
          </w:p>
        </w:tc>
        <w:tc>
          <w:tcPr>
            <w:tcW w:w="100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10770</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10158</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9700</w:t>
            </w:r>
          </w:p>
        </w:tc>
      </w:tr>
      <w:tr w:rsidR="00C0545D">
        <w:tc>
          <w:tcPr>
            <w:tcW w:w="41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center"/>
              <w:rPr>
                <w:rFonts w:ascii="Times New Roman" w:hAnsi="Times New Roman"/>
                <w:lang w:eastAsia="ru-RU"/>
              </w:rPr>
            </w:pPr>
            <w:r>
              <w:rPr>
                <w:rFonts w:ascii="Times New Roman" w:hAnsi="Times New Roman"/>
                <w:lang w:eastAsia="ru-RU"/>
              </w:rPr>
              <w:t>2.</w:t>
            </w:r>
          </w:p>
        </w:tc>
        <w:tc>
          <w:tcPr>
            <w:tcW w:w="494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both"/>
              <w:rPr>
                <w:rFonts w:ascii="Times New Roman" w:hAnsi="Times New Roman"/>
                <w:lang w:eastAsia="ru-RU"/>
              </w:rPr>
            </w:pPr>
            <w:r>
              <w:rPr>
                <w:rFonts w:ascii="Times New Roman" w:hAnsi="Times New Roman"/>
              </w:rPr>
              <w:t>Естественный прирост, убыль</w:t>
            </w:r>
            <w:proofErr w:type="gramStart"/>
            <w:r>
              <w:rPr>
                <w:rFonts w:ascii="Times New Roman" w:hAnsi="Times New Roman"/>
              </w:rPr>
              <w:t xml:space="preserve"> (-) </w:t>
            </w:r>
            <w:proofErr w:type="gramEnd"/>
            <w:r>
              <w:rPr>
                <w:rFonts w:ascii="Times New Roman" w:hAnsi="Times New Roman"/>
              </w:rPr>
              <w:t>населения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sz w:val="20"/>
                <w:lang w:eastAsia="ru-RU"/>
              </w:rPr>
            </w:pPr>
            <w:r>
              <w:rPr>
                <w:rFonts w:ascii="Times New Roman" w:hAnsi="Times New Roman"/>
                <w:sz w:val="20"/>
              </w:rPr>
              <w:t>человек</w:t>
            </w:r>
          </w:p>
        </w:tc>
        <w:tc>
          <w:tcPr>
            <w:tcW w:w="99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-24</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-63</w:t>
            </w: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rsidP="005E281A">
            <w:pPr>
              <w:spacing w:after="0" w:line="240" w:lineRule="auto"/>
              <w:rPr>
                <w:rFonts w:ascii="Times New Roman" w:hAnsi="Times New Roman"/>
                <w:lang w:eastAsia="ru-RU"/>
              </w:rPr>
            </w:pPr>
            <w:r>
              <w:rPr>
                <w:rFonts w:ascii="Times New Roman" w:hAnsi="Times New Roman"/>
                <w:lang w:eastAsia="ru-RU"/>
              </w:rPr>
              <w:t>-72</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-70</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-75</w:t>
            </w:r>
          </w:p>
        </w:tc>
        <w:tc>
          <w:tcPr>
            <w:tcW w:w="85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-75</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-70</w:t>
            </w:r>
          </w:p>
        </w:tc>
        <w:tc>
          <w:tcPr>
            <w:tcW w:w="850" w:type="dxa"/>
            <w:gridSpan w:val="2"/>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rPr>
            </w:pPr>
            <w:r>
              <w:rPr>
                <w:rFonts w:ascii="Times New Roman" w:hAnsi="Times New Roman"/>
                <w:lang w:eastAsia="ru-RU"/>
              </w:rPr>
              <w:t>-70</w:t>
            </w:r>
          </w:p>
        </w:tc>
        <w:tc>
          <w:tcPr>
            <w:tcW w:w="100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pPr>
            <w:r>
              <w:rPr>
                <w:rFonts w:ascii="Times New Roman" w:hAnsi="Times New Roman"/>
                <w:lang w:eastAsia="ru-RU"/>
              </w:rPr>
              <w:t>-70</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rPr>
            </w:pPr>
            <w:r>
              <w:rPr>
                <w:rFonts w:ascii="Times New Roman" w:hAnsi="Times New Roman"/>
                <w:lang w:eastAsia="ru-RU"/>
              </w:rPr>
              <w:t>-65</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sz w:val="16"/>
                <w:szCs w:val="16"/>
                <w:lang w:eastAsia="ru-RU"/>
              </w:rPr>
            </w:pPr>
            <w:r>
              <w:rPr>
                <w:rFonts w:ascii="Times New Roman" w:hAnsi="Times New Roman"/>
                <w:lang w:eastAsia="ru-RU"/>
              </w:rPr>
              <w:t>-60</w:t>
            </w:r>
          </w:p>
        </w:tc>
      </w:tr>
      <w:tr w:rsidR="00C0545D">
        <w:tc>
          <w:tcPr>
            <w:tcW w:w="41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center"/>
              <w:rPr>
                <w:rFonts w:ascii="Times New Roman" w:hAnsi="Times New Roman"/>
                <w:lang w:eastAsia="ru-RU"/>
              </w:rPr>
            </w:pPr>
            <w:r>
              <w:rPr>
                <w:rFonts w:ascii="Times New Roman" w:hAnsi="Times New Roman"/>
                <w:lang w:eastAsia="ru-RU"/>
              </w:rPr>
              <w:t>3.</w:t>
            </w:r>
          </w:p>
        </w:tc>
        <w:tc>
          <w:tcPr>
            <w:tcW w:w="494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both"/>
              <w:rPr>
                <w:rFonts w:ascii="Times New Roman" w:hAnsi="Times New Roman"/>
                <w:lang w:eastAsia="ru-RU"/>
              </w:rPr>
            </w:pPr>
            <w:r>
              <w:rPr>
                <w:rFonts w:ascii="Times New Roman" w:hAnsi="Times New Roman"/>
              </w:rPr>
              <w:t>Миграционный прирост, убыль</w:t>
            </w:r>
            <w:proofErr w:type="gramStart"/>
            <w:r>
              <w:rPr>
                <w:rFonts w:ascii="Times New Roman" w:hAnsi="Times New Roman"/>
              </w:rPr>
              <w:t xml:space="preserve"> (-) </w:t>
            </w:r>
            <w:proofErr w:type="gramEnd"/>
            <w:r>
              <w:rPr>
                <w:rFonts w:ascii="Times New Roman" w:hAnsi="Times New Roman"/>
              </w:rPr>
              <w:t>населения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sz w:val="20"/>
                <w:lang w:eastAsia="ru-RU"/>
              </w:rPr>
            </w:pPr>
            <w:r>
              <w:rPr>
                <w:rFonts w:ascii="Times New Roman" w:hAnsi="Times New Roman"/>
                <w:sz w:val="20"/>
              </w:rPr>
              <w:t>человек</w:t>
            </w:r>
          </w:p>
        </w:tc>
        <w:tc>
          <w:tcPr>
            <w:tcW w:w="99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-220</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-240</w:t>
            </w: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-21</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0</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-60</w:t>
            </w:r>
          </w:p>
        </w:tc>
        <w:tc>
          <w:tcPr>
            <w:tcW w:w="85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-50</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-50</w:t>
            </w:r>
          </w:p>
        </w:tc>
        <w:tc>
          <w:tcPr>
            <w:tcW w:w="850" w:type="dxa"/>
            <w:gridSpan w:val="2"/>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-50</w:t>
            </w:r>
          </w:p>
        </w:tc>
        <w:tc>
          <w:tcPr>
            <w:tcW w:w="100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-50</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-30</w:t>
            </w:r>
          </w:p>
        </w:tc>
      </w:tr>
      <w:tr w:rsidR="00C0545D">
        <w:tc>
          <w:tcPr>
            <w:tcW w:w="41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both"/>
              <w:rPr>
                <w:rFonts w:ascii="Times New Roman" w:hAnsi="Times New Roman"/>
                <w:lang w:eastAsia="ru-RU"/>
              </w:rPr>
            </w:pPr>
            <w:r>
              <w:rPr>
                <w:rFonts w:ascii="Times New Roman" w:hAnsi="Times New Roman"/>
                <w:lang w:eastAsia="ru-RU"/>
              </w:rPr>
              <w:t>4.</w:t>
            </w:r>
          </w:p>
        </w:tc>
        <w:tc>
          <w:tcPr>
            <w:tcW w:w="494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both"/>
              <w:rPr>
                <w:rFonts w:ascii="Times New Roman" w:hAnsi="Times New Roman"/>
                <w:lang w:eastAsia="ru-RU"/>
              </w:rPr>
            </w:pPr>
            <w:r>
              <w:rPr>
                <w:rFonts w:ascii="Times New Roman" w:hAnsi="Times New Roman"/>
              </w:rPr>
              <w:t>Уровень безработицы</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sz w:val="20"/>
                <w:lang w:eastAsia="ru-RU"/>
              </w:rPr>
            </w:pPr>
            <w:r>
              <w:rPr>
                <w:rFonts w:ascii="Times New Roman" w:hAnsi="Times New Roman"/>
                <w:sz w:val="20"/>
              </w:rPr>
              <w:t>%</w:t>
            </w:r>
          </w:p>
        </w:tc>
        <w:tc>
          <w:tcPr>
            <w:tcW w:w="99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1,6</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1,76</w:t>
            </w: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1,13</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1,6</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1,6</w:t>
            </w:r>
          </w:p>
        </w:tc>
        <w:tc>
          <w:tcPr>
            <w:tcW w:w="85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1,6</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1,6</w:t>
            </w:r>
          </w:p>
        </w:tc>
        <w:tc>
          <w:tcPr>
            <w:tcW w:w="850" w:type="dxa"/>
            <w:gridSpan w:val="2"/>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1,6</w:t>
            </w:r>
          </w:p>
        </w:tc>
        <w:tc>
          <w:tcPr>
            <w:tcW w:w="100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1,6</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1,5</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1,4</w:t>
            </w:r>
          </w:p>
        </w:tc>
      </w:tr>
      <w:tr w:rsidR="00C0545D">
        <w:tc>
          <w:tcPr>
            <w:tcW w:w="41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both"/>
              <w:rPr>
                <w:rFonts w:ascii="Times New Roman" w:hAnsi="Times New Roman"/>
                <w:lang w:eastAsia="ru-RU"/>
              </w:rPr>
            </w:pPr>
            <w:r>
              <w:rPr>
                <w:rFonts w:ascii="Times New Roman" w:hAnsi="Times New Roman"/>
                <w:lang w:eastAsia="ru-RU"/>
              </w:rPr>
              <w:t>5.</w:t>
            </w:r>
          </w:p>
        </w:tc>
        <w:tc>
          <w:tcPr>
            <w:tcW w:w="494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both"/>
              <w:rPr>
                <w:rFonts w:ascii="Times New Roman" w:hAnsi="Times New Roman"/>
                <w:lang w:eastAsia="ru-RU"/>
              </w:rPr>
            </w:pPr>
            <w:r>
              <w:rPr>
                <w:rFonts w:ascii="Times New Roman" w:hAnsi="Times New Roman"/>
              </w:rPr>
              <w:t>Среднемесячная номинальная начисленная заработная плата работников (без субъектов малого предпринимательства)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sz w:val="20"/>
              </w:rPr>
            </w:pPr>
            <w:r>
              <w:rPr>
                <w:rFonts w:ascii="Times New Roman" w:hAnsi="Times New Roman"/>
                <w:sz w:val="20"/>
              </w:rPr>
              <w:t>рублей</w:t>
            </w:r>
          </w:p>
          <w:p w:rsidR="00C0545D" w:rsidRDefault="00C0545D">
            <w:pPr>
              <w:spacing w:after="0" w:line="240" w:lineRule="auto"/>
              <w:jc w:val="both"/>
              <w:rPr>
                <w:rFonts w:ascii="Times New Roman" w:hAnsi="Times New Roman"/>
                <w:sz w:val="20"/>
                <w:lang w:eastAsia="ru-RU"/>
              </w:rPr>
            </w:pPr>
          </w:p>
        </w:tc>
        <w:tc>
          <w:tcPr>
            <w:tcW w:w="99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63152</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67250</w:t>
            </w: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70615</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71817</w:t>
            </w:r>
          </w:p>
          <w:p w:rsidR="00C0545D" w:rsidRDefault="00C0545D">
            <w:pPr>
              <w:spacing w:after="0" w:line="240" w:lineRule="auto"/>
              <w:rPr>
                <w:rFonts w:ascii="Times New Roman" w:hAnsi="Times New Roman"/>
                <w:lang w:eastAsia="ru-RU"/>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75439</w:t>
            </w:r>
          </w:p>
        </w:tc>
        <w:tc>
          <w:tcPr>
            <w:tcW w:w="85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78515</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81827</w:t>
            </w:r>
          </w:p>
        </w:tc>
        <w:tc>
          <w:tcPr>
            <w:tcW w:w="850" w:type="dxa"/>
            <w:gridSpan w:val="2"/>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85376</w:t>
            </w:r>
          </w:p>
        </w:tc>
        <w:tc>
          <w:tcPr>
            <w:tcW w:w="100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86810</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100637</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109968</w:t>
            </w:r>
          </w:p>
        </w:tc>
      </w:tr>
      <w:tr w:rsidR="00C0545D">
        <w:tc>
          <w:tcPr>
            <w:tcW w:w="41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both"/>
              <w:rPr>
                <w:rFonts w:ascii="Times New Roman" w:hAnsi="Times New Roman"/>
                <w:lang w:eastAsia="ru-RU"/>
              </w:rPr>
            </w:pPr>
            <w:r>
              <w:rPr>
                <w:rFonts w:ascii="Times New Roman" w:hAnsi="Times New Roman"/>
                <w:lang w:eastAsia="ru-RU"/>
              </w:rPr>
              <w:t>6.</w:t>
            </w:r>
          </w:p>
        </w:tc>
        <w:tc>
          <w:tcPr>
            <w:tcW w:w="494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both"/>
              <w:rPr>
                <w:rFonts w:ascii="Times New Roman" w:hAnsi="Times New Roman"/>
                <w:lang w:eastAsia="ru-RU"/>
              </w:rPr>
            </w:pPr>
            <w:r>
              <w:rPr>
                <w:rFonts w:ascii="Times New Roman" w:hAnsi="Times New Roman"/>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sz w:val="20"/>
              </w:rPr>
            </w:pPr>
            <w:r>
              <w:rPr>
                <w:rFonts w:ascii="Times New Roman" w:hAnsi="Times New Roman"/>
                <w:sz w:val="20"/>
              </w:rPr>
              <w:t>%</w:t>
            </w:r>
          </w:p>
          <w:p w:rsidR="00C0545D" w:rsidRDefault="00C0545D">
            <w:pPr>
              <w:spacing w:after="0" w:line="240" w:lineRule="auto"/>
              <w:jc w:val="both"/>
              <w:rPr>
                <w:rFonts w:ascii="Times New Roman" w:hAnsi="Times New Roman"/>
                <w:sz w:val="20"/>
                <w:lang w:eastAsia="ru-RU"/>
              </w:rPr>
            </w:pPr>
          </w:p>
        </w:tc>
        <w:tc>
          <w:tcPr>
            <w:tcW w:w="99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87,5</w:t>
            </w:r>
          </w:p>
          <w:p w:rsidR="00C0545D" w:rsidRDefault="00C0545D">
            <w:pPr>
              <w:spacing w:after="0" w:line="240" w:lineRule="auto"/>
              <w:rPr>
                <w:rFonts w:ascii="Times New Roman" w:hAnsi="Times New Roman"/>
                <w:lang w:eastAsia="ru-RU"/>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 xml:space="preserve">87,5 </w:t>
            </w:r>
          </w:p>
          <w:p w:rsidR="00C0545D" w:rsidRDefault="00C0545D">
            <w:pPr>
              <w:spacing w:after="0" w:line="240" w:lineRule="auto"/>
              <w:rPr>
                <w:rFonts w:ascii="Times New Roman" w:hAnsi="Times New Roman"/>
                <w:lang w:eastAsia="ru-RU"/>
              </w:rPr>
            </w:pP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87,1</w:t>
            </w:r>
          </w:p>
          <w:p w:rsidR="00C0545D" w:rsidRDefault="00C0545D">
            <w:pPr>
              <w:spacing w:after="0" w:line="240" w:lineRule="auto"/>
              <w:rPr>
                <w:rFonts w:ascii="Times New Roman" w:hAnsi="Times New Roman"/>
                <w:lang w:eastAsia="ru-RU"/>
              </w:rPr>
            </w:pP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87,6</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87,6</w:t>
            </w:r>
          </w:p>
        </w:tc>
        <w:tc>
          <w:tcPr>
            <w:tcW w:w="85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87,6</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87,6</w:t>
            </w:r>
          </w:p>
        </w:tc>
        <w:tc>
          <w:tcPr>
            <w:tcW w:w="850" w:type="dxa"/>
            <w:gridSpan w:val="2"/>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87,6</w:t>
            </w:r>
          </w:p>
        </w:tc>
        <w:tc>
          <w:tcPr>
            <w:tcW w:w="100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87,6</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87,8</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87,9</w:t>
            </w:r>
          </w:p>
        </w:tc>
      </w:tr>
      <w:tr w:rsidR="00C0545D">
        <w:tc>
          <w:tcPr>
            <w:tcW w:w="41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both"/>
              <w:rPr>
                <w:rFonts w:ascii="Times New Roman" w:hAnsi="Times New Roman"/>
                <w:lang w:eastAsia="ru-RU"/>
              </w:rPr>
            </w:pPr>
            <w:r>
              <w:rPr>
                <w:rFonts w:ascii="Times New Roman" w:hAnsi="Times New Roman"/>
                <w:lang w:eastAsia="ru-RU"/>
              </w:rPr>
              <w:t>7.</w:t>
            </w:r>
          </w:p>
        </w:tc>
        <w:tc>
          <w:tcPr>
            <w:tcW w:w="494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both"/>
              <w:rPr>
                <w:rFonts w:ascii="Times New Roman" w:hAnsi="Times New Roman"/>
              </w:rPr>
            </w:pPr>
            <w:r>
              <w:rPr>
                <w:rFonts w:ascii="Times New Roman" w:hAnsi="Times New Roman"/>
              </w:rPr>
              <w:t>Удельный вес детей в возрасте от 3 до 7 лет, охваченных дошкольным образованием, в общей численности детей в возрасте от 3 до 7 лет, находящихся в очереди на получение дошкольного образования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sz w:val="20"/>
              </w:rPr>
            </w:pPr>
            <w:r>
              <w:rPr>
                <w:rFonts w:ascii="Times New Roman" w:hAnsi="Times New Roman"/>
                <w:sz w:val="20"/>
              </w:rPr>
              <w:t>%</w:t>
            </w:r>
          </w:p>
          <w:p w:rsidR="00C0545D" w:rsidRDefault="00C0545D">
            <w:pPr>
              <w:spacing w:after="0" w:line="240" w:lineRule="auto"/>
              <w:rPr>
                <w:rFonts w:ascii="Times New Roman" w:hAnsi="Times New Roman"/>
                <w:sz w:val="20"/>
              </w:rPr>
            </w:pPr>
          </w:p>
        </w:tc>
        <w:tc>
          <w:tcPr>
            <w:tcW w:w="99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100</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100</w:t>
            </w: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100</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100</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100</w:t>
            </w:r>
          </w:p>
        </w:tc>
        <w:tc>
          <w:tcPr>
            <w:tcW w:w="85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100</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100</w:t>
            </w:r>
          </w:p>
        </w:tc>
        <w:tc>
          <w:tcPr>
            <w:tcW w:w="850" w:type="dxa"/>
            <w:gridSpan w:val="2"/>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100</w:t>
            </w:r>
          </w:p>
        </w:tc>
        <w:tc>
          <w:tcPr>
            <w:tcW w:w="100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100</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100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100</w:t>
            </w:r>
          </w:p>
        </w:tc>
      </w:tr>
      <w:tr w:rsidR="00C0545D">
        <w:tc>
          <w:tcPr>
            <w:tcW w:w="41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both"/>
              <w:rPr>
                <w:rFonts w:ascii="Times New Roman" w:hAnsi="Times New Roman"/>
                <w:lang w:eastAsia="ru-RU"/>
              </w:rPr>
            </w:pPr>
            <w:r>
              <w:rPr>
                <w:rFonts w:ascii="Times New Roman" w:hAnsi="Times New Roman"/>
                <w:lang w:eastAsia="ru-RU"/>
              </w:rPr>
              <w:t>8.</w:t>
            </w:r>
          </w:p>
        </w:tc>
        <w:tc>
          <w:tcPr>
            <w:tcW w:w="494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both"/>
              <w:rPr>
                <w:rFonts w:ascii="Times New Roman" w:hAnsi="Times New Roman"/>
              </w:rPr>
            </w:pPr>
            <w:r>
              <w:rPr>
                <w:rFonts w:ascii="Times New Roman" w:hAnsi="Times New Roman"/>
              </w:rPr>
              <w:t xml:space="preserve">Удельный вес дошкольных образовательных учреждений, в которых реализуются образовательные программы дошкольного образования в соответствии с федеральными </w:t>
            </w:r>
            <w:r>
              <w:rPr>
                <w:rFonts w:ascii="Times New Roman" w:hAnsi="Times New Roman"/>
              </w:rPr>
              <w:lastRenderedPageBreak/>
              <w:t>государственными стандартами, в общем количестве дошкольных образовательных учреждений</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sz w:val="20"/>
              </w:rPr>
            </w:pPr>
            <w:r>
              <w:rPr>
                <w:rFonts w:ascii="Times New Roman" w:hAnsi="Times New Roman"/>
                <w:sz w:val="20"/>
              </w:rPr>
              <w:lastRenderedPageBreak/>
              <w:t>%</w:t>
            </w:r>
          </w:p>
          <w:p w:rsidR="00C0545D" w:rsidRDefault="00C0545D">
            <w:pPr>
              <w:spacing w:after="0" w:line="240" w:lineRule="auto"/>
              <w:rPr>
                <w:rFonts w:ascii="Times New Roman" w:hAnsi="Times New Roman"/>
                <w:sz w:val="20"/>
              </w:rPr>
            </w:pPr>
          </w:p>
        </w:tc>
        <w:tc>
          <w:tcPr>
            <w:tcW w:w="99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100</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100</w:t>
            </w: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100</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100</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100</w:t>
            </w:r>
          </w:p>
        </w:tc>
        <w:tc>
          <w:tcPr>
            <w:tcW w:w="85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100</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100</w:t>
            </w:r>
          </w:p>
        </w:tc>
        <w:tc>
          <w:tcPr>
            <w:tcW w:w="850" w:type="dxa"/>
            <w:gridSpan w:val="2"/>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100</w:t>
            </w:r>
          </w:p>
        </w:tc>
        <w:tc>
          <w:tcPr>
            <w:tcW w:w="100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100</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100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100</w:t>
            </w:r>
          </w:p>
        </w:tc>
      </w:tr>
      <w:tr w:rsidR="00C0545D">
        <w:tc>
          <w:tcPr>
            <w:tcW w:w="41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both"/>
              <w:rPr>
                <w:rFonts w:ascii="Times New Roman" w:hAnsi="Times New Roman"/>
                <w:lang w:eastAsia="ru-RU"/>
              </w:rPr>
            </w:pPr>
            <w:r>
              <w:rPr>
                <w:rFonts w:ascii="Times New Roman" w:hAnsi="Times New Roman"/>
                <w:lang w:eastAsia="ru-RU"/>
              </w:rPr>
              <w:lastRenderedPageBreak/>
              <w:t>9.</w:t>
            </w:r>
          </w:p>
        </w:tc>
        <w:tc>
          <w:tcPr>
            <w:tcW w:w="494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both"/>
              <w:rPr>
                <w:rFonts w:ascii="Times New Roman" w:hAnsi="Times New Roman"/>
              </w:rPr>
            </w:pPr>
            <w:r>
              <w:rPr>
                <w:rFonts w:ascii="Times New Roman" w:hAnsi="Times New Roman"/>
              </w:rPr>
              <w:t>Доля обучающихся 1 - 4 классов в образовательных организациях в муниципальном образовании, охваченных питанием от общего количества обучающихся 1 - 4 классов в образовательных организациях в муниципальном образовании</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sz w:val="20"/>
              </w:rPr>
            </w:pPr>
            <w:r>
              <w:rPr>
                <w:rFonts w:ascii="Times New Roman" w:hAnsi="Times New Roman"/>
                <w:sz w:val="20"/>
              </w:rPr>
              <w:t>%</w:t>
            </w:r>
          </w:p>
          <w:p w:rsidR="00C0545D" w:rsidRDefault="00C0545D">
            <w:pPr>
              <w:spacing w:after="0" w:line="240" w:lineRule="auto"/>
              <w:rPr>
                <w:rFonts w:ascii="Times New Roman" w:hAnsi="Times New Roman"/>
                <w:sz w:val="20"/>
              </w:rPr>
            </w:pPr>
          </w:p>
        </w:tc>
        <w:tc>
          <w:tcPr>
            <w:tcW w:w="99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100</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100</w:t>
            </w: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100</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100</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100</w:t>
            </w:r>
          </w:p>
        </w:tc>
        <w:tc>
          <w:tcPr>
            <w:tcW w:w="85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100</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100</w:t>
            </w:r>
          </w:p>
        </w:tc>
        <w:tc>
          <w:tcPr>
            <w:tcW w:w="850" w:type="dxa"/>
            <w:gridSpan w:val="2"/>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100</w:t>
            </w:r>
          </w:p>
        </w:tc>
        <w:tc>
          <w:tcPr>
            <w:tcW w:w="100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100</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100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100</w:t>
            </w:r>
          </w:p>
        </w:tc>
      </w:tr>
      <w:tr w:rsidR="00C0545D">
        <w:tc>
          <w:tcPr>
            <w:tcW w:w="41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both"/>
              <w:rPr>
                <w:rFonts w:ascii="Times New Roman" w:hAnsi="Times New Roman"/>
                <w:lang w:eastAsia="ru-RU"/>
              </w:rPr>
            </w:pPr>
            <w:r>
              <w:rPr>
                <w:rFonts w:ascii="Times New Roman" w:hAnsi="Times New Roman"/>
                <w:lang w:eastAsia="ru-RU"/>
              </w:rPr>
              <w:t>10.</w:t>
            </w:r>
          </w:p>
        </w:tc>
        <w:tc>
          <w:tcPr>
            <w:tcW w:w="494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both"/>
              <w:rPr>
                <w:rFonts w:ascii="Times New Roman" w:hAnsi="Times New Roman"/>
                <w:lang w:eastAsia="ru-RU"/>
              </w:rPr>
            </w:pPr>
            <w:r>
              <w:rPr>
                <w:rFonts w:ascii="Times New Roman" w:hAnsi="Times New Roman"/>
              </w:rPr>
              <w:t xml:space="preserve">Обеспеченность организациями культурно-досугового типа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sz w:val="20"/>
              </w:rPr>
            </w:pPr>
            <w:r>
              <w:rPr>
                <w:rFonts w:ascii="Times New Roman" w:hAnsi="Times New Roman"/>
                <w:sz w:val="20"/>
              </w:rPr>
              <w:t>единиц</w:t>
            </w:r>
          </w:p>
          <w:p w:rsidR="00C0545D" w:rsidRDefault="00C0545D">
            <w:pPr>
              <w:spacing w:after="0" w:line="240" w:lineRule="auto"/>
              <w:jc w:val="both"/>
              <w:rPr>
                <w:rFonts w:ascii="Times New Roman" w:hAnsi="Times New Roman"/>
                <w:sz w:val="20"/>
                <w:lang w:eastAsia="ru-RU"/>
              </w:rPr>
            </w:pPr>
          </w:p>
        </w:tc>
        <w:tc>
          <w:tcPr>
            <w:tcW w:w="99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0,6</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0,5</w:t>
            </w: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0,5</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0,5</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0,5</w:t>
            </w:r>
          </w:p>
        </w:tc>
        <w:tc>
          <w:tcPr>
            <w:tcW w:w="85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0,5</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0,5</w:t>
            </w:r>
          </w:p>
        </w:tc>
        <w:tc>
          <w:tcPr>
            <w:tcW w:w="850" w:type="dxa"/>
            <w:gridSpan w:val="2"/>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0,5</w:t>
            </w:r>
          </w:p>
        </w:tc>
        <w:tc>
          <w:tcPr>
            <w:tcW w:w="100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0,5</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0,5</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0,5</w:t>
            </w:r>
          </w:p>
        </w:tc>
      </w:tr>
      <w:tr w:rsidR="00C0545D">
        <w:tc>
          <w:tcPr>
            <w:tcW w:w="41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both"/>
              <w:rPr>
                <w:rFonts w:ascii="Times New Roman" w:hAnsi="Times New Roman"/>
                <w:lang w:eastAsia="ru-RU"/>
              </w:rPr>
            </w:pPr>
            <w:r>
              <w:rPr>
                <w:rFonts w:ascii="Times New Roman" w:hAnsi="Times New Roman"/>
                <w:lang w:eastAsia="ru-RU"/>
              </w:rPr>
              <w:t>11.</w:t>
            </w:r>
          </w:p>
        </w:tc>
        <w:tc>
          <w:tcPr>
            <w:tcW w:w="494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both"/>
              <w:rPr>
                <w:rFonts w:ascii="Times New Roman" w:hAnsi="Times New Roman"/>
                <w:highlight w:val="green"/>
              </w:rPr>
            </w:pPr>
            <w:r>
              <w:rPr>
                <w:rFonts w:ascii="Times New Roman" w:hAnsi="Times New Roman"/>
              </w:rPr>
              <w:t>Удельный вес населения, участвующего в мероприятиях в области сохранения национальной самобытности, развития родных языков и национальной культуры народов, проживающих на территории ГО «Вуктыл», от общей численности населения ГО «Вуктыл»</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973061" w:rsidRDefault="00973061" w:rsidP="00973061">
            <w:pPr>
              <w:spacing w:after="0" w:line="240" w:lineRule="auto"/>
              <w:jc w:val="center"/>
              <w:rPr>
                <w:rFonts w:ascii="Times New Roman" w:hAnsi="Times New Roman"/>
                <w:sz w:val="20"/>
              </w:rPr>
            </w:pPr>
            <w:r>
              <w:rPr>
                <w:rFonts w:ascii="Times New Roman" w:hAnsi="Times New Roman"/>
                <w:sz w:val="20"/>
              </w:rPr>
              <w:t>%</w:t>
            </w:r>
          </w:p>
          <w:p w:rsidR="00C0545D" w:rsidRDefault="00C0545D">
            <w:pPr>
              <w:spacing w:after="0" w:line="240" w:lineRule="auto"/>
              <w:rPr>
                <w:rFonts w:ascii="Times New Roman" w:hAnsi="Times New Roman"/>
                <w:sz w:val="20"/>
                <w:highlight w:val="green"/>
              </w:rPr>
            </w:pPr>
          </w:p>
        </w:tc>
        <w:tc>
          <w:tcPr>
            <w:tcW w:w="99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13,5</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13,5</w:t>
            </w: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13,5</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13,5</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13,5</w:t>
            </w:r>
          </w:p>
        </w:tc>
        <w:tc>
          <w:tcPr>
            <w:tcW w:w="85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14,0</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14,0</w:t>
            </w:r>
          </w:p>
        </w:tc>
        <w:tc>
          <w:tcPr>
            <w:tcW w:w="850" w:type="dxa"/>
            <w:gridSpan w:val="2"/>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14,0</w:t>
            </w:r>
          </w:p>
        </w:tc>
        <w:tc>
          <w:tcPr>
            <w:tcW w:w="100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14,0</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14,5</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14,5</w:t>
            </w:r>
          </w:p>
        </w:tc>
      </w:tr>
      <w:tr w:rsidR="00C0545D">
        <w:tc>
          <w:tcPr>
            <w:tcW w:w="41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both"/>
              <w:rPr>
                <w:rFonts w:ascii="Times New Roman" w:hAnsi="Times New Roman"/>
                <w:lang w:eastAsia="ru-RU"/>
              </w:rPr>
            </w:pPr>
            <w:r>
              <w:rPr>
                <w:rFonts w:ascii="Times New Roman" w:hAnsi="Times New Roman"/>
                <w:lang w:eastAsia="ru-RU"/>
              </w:rPr>
              <w:t>12.</w:t>
            </w:r>
          </w:p>
        </w:tc>
        <w:tc>
          <w:tcPr>
            <w:tcW w:w="494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both"/>
              <w:rPr>
                <w:rFonts w:ascii="Times New Roman" w:hAnsi="Times New Roman"/>
                <w:highlight w:val="green"/>
              </w:rPr>
            </w:pPr>
            <w:r>
              <w:rPr>
                <w:rFonts w:ascii="Times New Roman" w:hAnsi="Times New Roman"/>
              </w:rPr>
              <w:t xml:space="preserve">Уровень фактической обеспеченности учреждениями культуры от нормативной потребности библиотеками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center"/>
              <w:rPr>
                <w:rFonts w:ascii="Times New Roman" w:hAnsi="Times New Roman"/>
                <w:sz w:val="20"/>
              </w:rPr>
            </w:pPr>
            <w:r>
              <w:rPr>
                <w:rFonts w:ascii="Times New Roman" w:hAnsi="Times New Roman"/>
                <w:sz w:val="20"/>
              </w:rPr>
              <w:t>%</w:t>
            </w:r>
          </w:p>
          <w:p w:rsidR="00C0545D" w:rsidRDefault="00C0545D">
            <w:pPr>
              <w:spacing w:after="0" w:line="240" w:lineRule="auto"/>
              <w:jc w:val="center"/>
              <w:rPr>
                <w:rFonts w:ascii="Times New Roman" w:hAnsi="Times New Roman"/>
                <w:sz w:val="20"/>
                <w:highlight w:val="green"/>
              </w:rPr>
            </w:pPr>
          </w:p>
        </w:tc>
        <w:tc>
          <w:tcPr>
            <w:tcW w:w="99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100,8</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100</w:t>
            </w: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100</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pPr>
            <w:r>
              <w:rPr>
                <w:rFonts w:ascii="Times New Roman" w:hAnsi="Times New Roman"/>
                <w:lang w:eastAsia="ru-RU"/>
              </w:rPr>
              <w:t>100</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pPr>
            <w:r>
              <w:rPr>
                <w:rFonts w:ascii="Times New Roman" w:hAnsi="Times New Roman"/>
                <w:lang w:eastAsia="ru-RU"/>
              </w:rPr>
              <w:t>100</w:t>
            </w:r>
          </w:p>
        </w:tc>
        <w:tc>
          <w:tcPr>
            <w:tcW w:w="85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pPr>
            <w:r>
              <w:rPr>
                <w:rFonts w:ascii="Times New Roman" w:hAnsi="Times New Roman"/>
                <w:lang w:eastAsia="ru-RU"/>
              </w:rPr>
              <w:t>100</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pPr>
            <w:r>
              <w:rPr>
                <w:rFonts w:ascii="Times New Roman" w:hAnsi="Times New Roman"/>
                <w:lang w:eastAsia="ru-RU"/>
              </w:rPr>
              <w:t>100</w:t>
            </w:r>
          </w:p>
        </w:tc>
        <w:tc>
          <w:tcPr>
            <w:tcW w:w="850" w:type="dxa"/>
            <w:gridSpan w:val="2"/>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pPr>
            <w:r>
              <w:rPr>
                <w:rFonts w:ascii="Times New Roman" w:hAnsi="Times New Roman"/>
                <w:lang w:eastAsia="ru-RU"/>
              </w:rPr>
              <w:t>100</w:t>
            </w:r>
          </w:p>
        </w:tc>
        <w:tc>
          <w:tcPr>
            <w:tcW w:w="100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pPr>
            <w:r>
              <w:rPr>
                <w:rFonts w:ascii="Times New Roman" w:hAnsi="Times New Roman"/>
                <w:lang w:eastAsia="ru-RU"/>
              </w:rPr>
              <w:t>100</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pPr>
            <w:r>
              <w:rPr>
                <w:rFonts w:ascii="Times New Roman" w:hAnsi="Times New Roman"/>
                <w:lang w:eastAsia="ru-RU"/>
              </w:rPr>
              <w:t>100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100</w:t>
            </w:r>
          </w:p>
        </w:tc>
      </w:tr>
      <w:tr w:rsidR="00C0545D">
        <w:tc>
          <w:tcPr>
            <w:tcW w:w="41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both"/>
              <w:rPr>
                <w:rFonts w:ascii="Times New Roman" w:hAnsi="Times New Roman"/>
                <w:lang w:eastAsia="ru-RU"/>
              </w:rPr>
            </w:pPr>
            <w:r>
              <w:rPr>
                <w:rFonts w:ascii="Times New Roman" w:hAnsi="Times New Roman"/>
                <w:lang w:eastAsia="ru-RU"/>
              </w:rPr>
              <w:t>13.</w:t>
            </w:r>
          </w:p>
        </w:tc>
        <w:tc>
          <w:tcPr>
            <w:tcW w:w="494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both"/>
              <w:rPr>
                <w:rFonts w:ascii="Times New Roman" w:hAnsi="Times New Roman"/>
                <w:lang w:eastAsia="ru-RU"/>
              </w:rPr>
            </w:pPr>
            <w:r>
              <w:rPr>
                <w:rFonts w:ascii="Times New Roman" w:hAnsi="Times New Roman"/>
              </w:rPr>
              <w:t>Мощность амбулаторно-поликлинических учреждений на 10 тыс. человек населения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sz w:val="20"/>
                <w:lang w:eastAsia="ru-RU"/>
              </w:rPr>
            </w:pPr>
            <w:r>
              <w:rPr>
                <w:rFonts w:ascii="Times New Roman" w:hAnsi="Times New Roman"/>
                <w:sz w:val="20"/>
              </w:rPr>
              <w:t>посещений в смену</w:t>
            </w:r>
          </w:p>
        </w:tc>
        <w:tc>
          <w:tcPr>
            <w:tcW w:w="99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509</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523</w:t>
            </w: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527</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532</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537</w:t>
            </w:r>
          </w:p>
        </w:tc>
        <w:tc>
          <w:tcPr>
            <w:tcW w:w="85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541</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546</w:t>
            </w:r>
          </w:p>
        </w:tc>
        <w:tc>
          <w:tcPr>
            <w:tcW w:w="850" w:type="dxa"/>
            <w:gridSpan w:val="2"/>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556</w:t>
            </w:r>
          </w:p>
        </w:tc>
        <w:tc>
          <w:tcPr>
            <w:tcW w:w="100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562</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595</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633</w:t>
            </w:r>
          </w:p>
        </w:tc>
      </w:tr>
      <w:tr w:rsidR="00C0545D">
        <w:tc>
          <w:tcPr>
            <w:tcW w:w="41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both"/>
              <w:rPr>
                <w:rFonts w:ascii="Times New Roman" w:hAnsi="Times New Roman"/>
                <w:lang w:eastAsia="ru-RU"/>
              </w:rPr>
            </w:pPr>
            <w:r>
              <w:rPr>
                <w:rFonts w:ascii="Times New Roman" w:hAnsi="Times New Roman"/>
                <w:lang w:eastAsia="ru-RU"/>
              </w:rPr>
              <w:t>14.</w:t>
            </w:r>
          </w:p>
        </w:tc>
        <w:tc>
          <w:tcPr>
            <w:tcW w:w="494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both"/>
              <w:rPr>
                <w:rFonts w:ascii="Times New Roman" w:hAnsi="Times New Roman"/>
                <w:lang w:eastAsia="ru-RU"/>
              </w:rPr>
            </w:pPr>
            <w:r>
              <w:rPr>
                <w:rFonts w:ascii="Times New Roman" w:hAnsi="Times New Roman"/>
              </w:rPr>
              <w:t>Доля населения, систематически занимающегося физической культурой и спортом</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sz w:val="20"/>
              </w:rPr>
            </w:pPr>
            <w:r>
              <w:rPr>
                <w:rFonts w:ascii="Times New Roman" w:hAnsi="Times New Roman"/>
                <w:sz w:val="20"/>
              </w:rPr>
              <w:t>%</w:t>
            </w:r>
          </w:p>
          <w:p w:rsidR="00C0545D" w:rsidRDefault="00C0545D">
            <w:pPr>
              <w:spacing w:after="0" w:line="240" w:lineRule="auto"/>
              <w:jc w:val="both"/>
              <w:rPr>
                <w:rFonts w:ascii="Times New Roman" w:hAnsi="Times New Roman"/>
                <w:sz w:val="20"/>
                <w:lang w:eastAsia="ru-RU"/>
              </w:rPr>
            </w:pPr>
          </w:p>
        </w:tc>
        <w:tc>
          <w:tcPr>
            <w:tcW w:w="99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34,9</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36,8</w:t>
            </w: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39,5</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39,6</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39,7</w:t>
            </w:r>
          </w:p>
        </w:tc>
        <w:tc>
          <w:tcPr>
            <w:tcW w:w="85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39,8</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39,9</w:t>
            </w:r>
          </w:p>
        </w:tc>
        <w:tc>
          <w:tcPr>
            <w:tcW w:w="850" w:type="dxa"/>
            <w:gridSpan w:val="2"/>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40,0</w:t>
            </w:r>
          </w:p>
        </w:tc>
        <w:tc>
          <w:tcPr>
            <w:tcW w:w="100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40,1</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40,6</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41</w:t>
            </w:r>
          </w:p>
        </w:tc>
      </w:tr>
      <w:tr w:rsidR="00C0545D">
        <w:tc>
          <w:tcPr>
            <w:tcW w:w="41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both"/>
              <w:rPr>
                <w:rFonts w:ascii="Times New Roman" w:hAnsi="Times New Roman"/>
                <w:lang w:eastAsia="ru-RU"/>
              </w:rPr>
            </w:pPr>
            <w:r>
              <w:rPr>
                <w:rFonts w:ascii="Times New Roman" w:hAnsi="Times New Roman"/>
                <w:lang w:eastAsia="ru-RU"/>
              </w:rPr>
              <w:t>15.</w:t>
            </w:r>
          </w:p>
        </w:tc>
        <w:tc>
          <w:tcPr>
            <w:tcW w:w="494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both"/>
              <w:rPr>
                <w:rFonts w:ascii="Times New Roman" w:hAnsi="Times New Roman"/>
              </w:rPr>
            </w:pPr>
            <w:proofErr w:type="gramStart"/>
            <w:r>
              <w:rPr>
                <w:rFonts w:ascii="Times New Roman" w:hAnsi="Times New Roman"/>
                <w:lang w:eastAsia="ru-RU"/>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roofErr w:type="gramEnd"/>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sz w:val="20"/>
              </w:rPr>
            </w:pPr>
            <w:r>
              <w:rPr>
                <w:rFonts w:ascii="Times New Roman" w:hAnsi="Times New Roman"/>
                <w:sz w:val="20"/>
              </w:rPr>
              <w:t>%</w:t>
            </w:r>
          </w:p>
        </w:tc>
        <w:tc>
          <w:tcPr>
            <w:tcW w:w="99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6,5</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5,41</w:t>
            </w: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10,5</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10,5</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10,9</w:t>
            </w:r>
          </w:p>
        </w:tc>
        <w:tc>
          <w:tcPr>
            <w:tcW w:w="85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11,0</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11,0</w:t>
            </w:r>
          </w:p>
        </w:tc>
        <w:tc>
          <w:tcPr>
            <w:tcW w:w="850" w:type="dxa"/>
            <w:gridSpan w:val="2"/>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11,2</w:t>
            </w:r>
          </w:p>
        </w:tc>
        <w:tc>
          <w:tcPr>
            <w:tcW w:w="100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11,5</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11,5</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12,0</w:t>
            </w:r>
          </w:p>
        </w:tc>
      </w:tr>
      <w:tr w:rsidR="00C0545D">
        <w:tc>
          <w:tcPr>
            <w:tcW w:w="41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both"/>
              <w:rPr>
                <w:rFonts w:ascii="Times New Roman" w:hAnsi="Times New Roman"/>
                <w:lang w:eastAsia="ru-RU"/>
              </w:rPr>
            </w:pPr>
            <w:r>
              <w:rPr>
                <w:rFonts w:ascii="Times New Roman" w:hAnsi="Times New Roman"/>
                <w:lang w:eastAsia="ru-RU"/>
              </w:rPr>
              <w:t>16.</w:t>
            </w:r>
          </w:p>
        </w:tc>
        <w:tc>
          <w:tcPr>
            <w:tcW w:w="494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both"/>
              <w:rPr>
                <w:rFonts w:ascii="Times New Roman" w:hAnsi="Times New Roman"/>
              </w:rPr>
            </w:pPr>
            <w:r>
              <w:rPr>
                <w:rFonts w:ascii="Times New Roman" w:hAnsi="Times New Roman"/>
                <w:lang w:eastAsia="ru-RU"/>
              </w:rPr>
              <w:t xml:space="preserve">Доля граждан из числа детей-сирот и детей, оставшихся без попечения родителей, обеспеченных жилыми помещениями, к общей численности граждан из числа детей-сирот и </w:t>
            </w:r>
            <w:r>
              <w:rPr>
                <w:rFonts w:ascii="Times New Roman" w:hAnsi="Times New Roman"/>
                <w:lang w:eastAsia="ru-RU"/>
              </w:rPr>
              <w:lastRenderedPageBreak/>
              <w:t>детей, оставшихся без попечения родителей, состоящих на учете в качестве нуждающихся в жилых помещениях</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sz w:val="20"/>
              </w:rPr>
            </w:pPr>
            <w:r>
              <w:rPr>
                <w:rFonts w:ascii="Times New Roman" w:hAnsi="Times New Roman"/>
                <w:sz w:val="20"/>
              </w:rPr>
              <w:lastRenderedPageBreak/>
              <w:t>%</w:t>
            </w:r>
          </w:p>
        </w:tc>
        <w:tc>
          <w:tcPr>
            <w:tcW w:w="99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rPr>
            </w:pPr>
            <w:r>
              <w:rPr>
                <w:rFonts w:ascii="Times New Roman" w:hAnsi="Times New Roman"/>
              </w:rPr>
              <w:t>87</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70</w:t>
            </w: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80</w:t>
            </w:r>
          </w:p>
          <w:p w:rsidR="00C0545D" w:rsidRDefault="00C0545D">
            <w:pPr>
              <w:spacing w:after="0" w:line="240" w:lineRule="auto"/>
              <w:rPr>
                <w:rFonts w:ascii="Times New Roman" w:hAnsi="Times New Roman"/>
                <w:lang w:eastAsia="ru-RU"/>
              </w:rPr>
            </w:pP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100</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100</w:t>
            </w:r>
          </w:p>
        </w:tc>
        <w:tc>
          <w:tcPr>
            <w:tcW w:w="85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100</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100</w:t>
            </w:r>
          </w:p>
        </w:tc>
        <w:tc>
          <w:tcPr>
            <w:tcW w:w="850" w:type="dxa"/>
            <w:gridSpan w:val="2"/>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100</w:t>
            </w:r>
          </w:p>
        </w:tc>
        <w:tc>
          <w:tcPr>
            <w:tcW w:w="100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100</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100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100</w:t>
            </w:r>
          </w:p>
        </w:tc>
      </w:tr>
      <w:tr w:rsidR="00C0545D" w:rsidRPr="00D72EAA">
        <w:tc>
          <w:tcPr>
            <w:tcW w:w="41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both"/>
              <w:rPr>
                <w:rFonts w:ascii="Times New Roman" w:hAnsi="Times New Roman"/>
                <w:lang w:eastAsia="ru-RU"/>
              </w:rPr>
            </w:pPr>
            <w:r>
              <w:rPr>
                <w:rFonts w:ascii="Times New Roman" w:hAnsi="Times New Roman"/>
                <w:lang w:eastAsia="ru-RU"/>
              </w:rPr>
              <w:lastRenderedPageBreak/>
              <w:t>17.</w:t>
            </w:r>
          </w:p>
        </w:tc>
        <w:tc>
          <w:tcPr>
            <w:tcW w:w="494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both"/>
              <w:rPr>
                <w:rFonts w:ascii="Times New Roman" w:hAnsi="Times New Roman"/>
                <w:lang w:eastAsia="ru-RU"/>
              </w:rPr>
            </w:pPr>
            <w:r>
              <w:rPr>
                <w:rFonts w:ascii="Times New Roman" w:hAnsi="Times New Roman"/>
              </w:rPr>
              <w:t>Уровень удовлетворенности населения жилищно-коммунальными услугами</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sz w:val="20"/>
                <w:lang w:eastAsia="ru-RU"/>
              </w:rPr>
            </w:pPr>
            <w:r>
              <w:rPr>
                <w:rFonts w:ascii="Times New Roman" w:hAnsi="Times New Roman"/>
                <w:sz w:val="20"/>
              </w:rPr>
              <w:t xml:space="preserve">% от числа </w:t>
            </w:r>
            <w:proofErr w:type="gramStart"/>
            <w:r>
              <w:rPr>
                <w:rFonts w:ascii="Times New Roman" w:hAnsi="Times New Roman"/>
                <w:sz w:val="20"/>
              </w:rPr>
              <w:t>опрошенных</w:t>
            </w:r>
            <w:proofErr w:type="gramEnd"/>
          </w:p>
        </w:tc>
        <w:tc>
          <w:tcPr>
            <w:tcW w:w="99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46,7</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D72EAA" w:rsidRDefault="005E281A">
            <w:pPr>
              <w:spacing w:after="0" w:line="240" w:lineRule="auto"/>
              <w:rPr>
                <w:rFonts w:ascii="Times New Roman" w:hAnsi="Times New Roman"/>
                <w:lang w:eastAsia="ru-RU"/>
              </w:rPr>
            </w:pPr>
            <w:r w:rsidRPr="00D72EAA">
              <w:rPr>
                <w:rFonts w:ascii="Times New Roman" w:hAnsi="Times New Roman"/>
                <w:lang w:eastAsia="ru-RU"/>
              </w:rPr>
              <w:t>42,6</w:t>
            </w: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D72EAA" w:rsidRDefault="00AC76E0" w:rsidP="00AC76E0">
            <w:pPr>
              <w:spacing w:after="0" w:line="240" w:lineRule="auto"/>
              <w:rPr>
                <w:rFonts w:ascii="Times New Roman" w:hAnsi="Times New Roman"/>
                <w:lang w:eastAsia="ru-RU"/>
              </w:rPr>
            </w:pPr>
            <w:r>
              <w:rPr>
                <w:rFonts w:ascii="Times New Roman" w:hAnsi="Times New Roman"/>
                <w:lang w:eastAsia="ru-RU"/>
              </w:rPr>
              <w:t>38</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D72EAA" w:rsidRDefault="00AC76E0">
            <w:pPr>
              <w:spacing w:after="0" w:line="240" w:lineRule="auto"/>
              <w:rPr>
                <w:rFonts w:ascii="Times New Roman" w:hAnsi="Times New Roman"/>
                <w:lang w:eastAsia="ru-RU"/>
              </w:rPr>
            </w:pPr>
            <w:r>
              <w:rPr>
                <w:rFonts w:ascii="Times New Roman" w:hAnsi="Times New Roman"/>
                <w:lang w:eastAsia="ru-RU"/>
              </w:rPr>
              <w:t>39</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D72EAA" w:rsidRDefault="00AC76E0">
            <w:pPr>
              <w:spacing w:after="0" w:line="240" w:lineRule="auto"/>
              <w:rPr>
                <w:rFonts w:ascii="Times New Roman" w:hAnsi="Times New Roman"/>
                <w:lang w:eastAsia="ru-RU"/>
              </w:rPr>
            </w:pPr>
            <w:r>
              <w:rPr>
                <w:rFonts w:ascii="Times New Roman" w:hAnsi="Times New Roman"/>
                <w:lang w:eastAsia="ru-RU"/>
              </w:rPr>
              <w:t>40</w:t>
            </w:r>
          </w:p>
        </w:tc>
        <w:tc>
          <w:tcPr>
            <w:tcW w:w="85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D72EAA" w:rsidRDefault="00AC76E0">
            <w:pPr>
              <w:spacing w:after="0" w:line="240" w:lineRule="auto"/>
              <w:rPr>
                <w:rFonts w:ascii="Times New Roman" w:hAnsi="Times New Roman"/>
                <w:lang w:eastAsia="ru-RU"/>
              </w:rPr>
            </w:pPr>
            <w:r>
              <w:rPr>
                <w:rFonts w:ascii="Times New Roman" w:hAnsi="Times New Roman"/>
                <w:lang w:eastAsia="ru-RU"/>
              </w:rPr>
              <w:t>41</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D72EAA" w:rsidRDefault="00AC76E0">
            <w:pPr>
              <w:spacing w:after="0" w:line="240" w:lineRule="auto"/>
              <w:rPr>
                <w:rFonts w:ascii="Times New Roman" w:hAnsi="Times New Roman"/>
                <w:lang w:eastAsia="ru-RU"/>
              </w:rPr>
            </w:pPr>
            <w:r>
              <w:rPr>
                <w:rFonts w:ascii="Times New Roman" w:hAnsi="Times New Roman"/>
                <w:lang w:eastAsia="ru-RU"/>
              </w:rPr>
              <w:t>42</w:t>
            </w:r>
          </w:p>
        </w:tc>
        <w:tc>
          <w:tcPr>
            <w:tcW w:w="850" w:type="dxa"/>
            <w:gridSpan w:val="2"/>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D72EAA" w:rsidRDefault="00AC76E0">
            <w:pPr>
              <w:spacing w:after="0" w:line="240" w:lineRule="auto"/>
              <w:rPr>
                <w:rFonts w:ascii="Times New Roman" w:hAnsi="Times New Roman"/>
                <w:lang w:eastAsia="ru-RU"/>
              </w:rPr>
            </w:pPr>
            <w:r>
              <w:rPr>
                <w:rFonts w:ascii="Times New Roman" w:hAnsi="Times New Roman"/>
                <w:lang w:eastAsia="ru-RU"/>
              </w:rPr>
              <w:t>43</w:t>
            </w:r>
          </w:p>
        </w:tc>
        <w:tc>
          <w:tcPr>
            <w:tcW w:w="100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D72EAA" w:rsidRDefault="00AC76E0">
            <w:pPr>
              <w:spacing w:after="0" w:line="240" w:lineRule="auto"/>
              <w:rPr>
                <w:rFonts w:ascii="Times New Roman" w:hAnsi="Times New Roman"/>
                <w:lang w:eastAsia="ru-RU"/>
              </w:rPr>
            </w:pPr>
            <w:r>
              <w:rPr>
                <w:rFonts w:ascii="Times New Roman" w:hAnsi="Times New Roman"/>
                <w:lang w:eastAsia="ru-RU"/>
              </w:rPr>
              <w:t>44</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D72EAA" w:rsidRDefault="005E281A">
            <w:pPr>
              <w:spacing w:after="0" w:line="240" w:lineRule="auto"/>
              <w:rPr>
                <w:rFonts w:ascii="Times New Roman" w:hAnsi="Times New Roman"/>
                <w:lang w:eastAsia="ru-RU"/>
              </w:rPr>
            </w:pPr>
            <w:r w:rsidRPr="00D72EAA">
              <w:rPr>
                <w:rFonts w:ascii="Times New Roman" w:hAnsi="Times New Roman"/>
                <w:lang w:eastAsia="ru-RU"/>
              </w:rPr>
              <w:t>50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D72EAA" w:rsidRDefault="00AC76E0">
            <w:pPr>
              <w:spacing w:after="0" w:line="240" w:lineRule="auto"/>
              <w:rPr>
                <w:rFonts w:ascii="Times New Roman" w:hAnsi="Times New Roman"/>
                <w:lang w:eastAsia="ru-RU"/>
              </w:rPr>
            </w:pPr>
            <w:r>
              <w:rPr>
                <w:rFonts w:ascii="Times New Roman" w:hAnsi="Times New Roman"/>
                <w:lang w:eastAsia="ru-RU"/>
              </w:rPr>
              <w:t>55</w:t>
            </w:r>
          </w:p>
        </w:tc>
      </w:tr>
      <w:tr w:rsidR="00C0545D">
        <w:tc>
          <w:tcPr>
            <w:tcW w:w="41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both"/>
              <w:rPr>
                <w:rFonts w:ascii="Times New Roman" w:hAnsi="Times New Roman"/>
                <w:lang w:eastAsia="ru-RU"/>
              </w:rPr>
            </w:pPr>
            <w:r>
              <w:rPr>
                <w:rFonts w:ascii="Times New Roman" w:hAnsi="Times New Roman"/>
                <w:lang w:eastAsia="ru-RU"/>
              </w:rPr>
              <w:t>18.</w:t>
            </w:r>
          </w:p>
        </w:tc>
        <w:tc>
          <w:tcPr>
            <w:tcW w:w="494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both"/>
              <w:rPr>
                <w:rFonts w:ascii="Times New Roman" w:hAnsi="Times New Roman"/>
                <w:lang w:eastAsia="ru-RU"/>
              </w:rPr>
            </w:pPr>
            <w:r>
              <w:rPr>
                <w:rFonts w:ascii="Times New Roman" w:hAnsi="Times New Roman"/>
                <w:lang w:eastAsia="ru-RU"/>
              </w:rPr>
              <w:t>Доля тепловых сетей, нуждающихся в замене</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sz w:val="20"/>
                <w:lang w:eastAsia="ru-RU"/>
              </w:rPr>
            </w:pPr>
            <w:r>
              <w:rPr>
                <w:rFonts w:ascii="Times New Roman" w:hAnsi="Times New Roman"/>
                <w:sz w:val="20"/>
              </w:rPr>
              <w:t>%</w:t>
            </w:r>
          </w:p>
        </w:tc>
        <w:tc>
          <w:tcPr>
            <w:tcW w:w="99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17,15</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16,64</w:t>
            </w: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14,45</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12,6</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10,4</w:t>
            </w:r>
          </w:p>
        </w:tc>
        <w:tc>
          <w:tcPr>
            <w:tcW w:w="85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8,4</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6,4</w:t>
            </w:r>
          </w:p>
        </w:tc>
        <w:tc>
          <w:tcPr>
            <w:tcW w:w="850" w:type="dxa"/>
            <w:gridSpan w:val="2"/>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4,4</w:t>
            </w:r>
          </w:p>
        </w:tc>
        <w:tc>
          <w:tcPr>
            <w:tcW w:w="100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2,4</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0</w:t>
            </w:r>
          </w:p>
        </w:tc>
      </w:tr>
      <w:tr w:rsidR="00C0545D">
        <w:tc>
          <w:tcPr>
            <w:tcW w:w="41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both"/>
              <w:rPr>
                <w:rFonts w:ascii="Times New Roman" w:hAnsi="Times New Roman"/>
                <w:lang w:eastAsia="ru-RU"/>
              </w:rPr>
            </w:pPr>
            <w:r>
              <w:rPr>
                <w:rFonts w:ascii="Times New Roman" w:hAnsi="Times New Roman"/>
                <w:lang w:eastAsia="ru-RU"/>
              </w:rPr>
              <w:t>19.</w:t>
            </w:r>
          </w:p>
        </w:tc>
        <w:tc>
          <w:tcPr>
            <w:tcW w:w="494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both"/>
              <w:rPr>
                <w:rFonts w:ascii="Times New Roman" w:hAnsi="Times New Roman"/>
                <w:lang w:eastAsia="ru-RU"/>
              </w:rPr>
            </w:pPr>
            <w:r>
              <w:rPr>
                <w:rFonts w:ascii="Times New Roman" w:hAnsi="Times New Roman"/>
                <w:lang w:eastAsia="ru-RU"/>
              </w:rPr>
              <w:t>Доля уличных водопроводных сетей, нуждающихся в замене</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sz w:val="20"/>
                <w:lang w:eastAsia="ru-RU"/>
              </w:rPr>
            </w:pPr>
            <w:r>
              <w:rPr>
                <w:rFonts w:ascii="Times New Roman" w:hAnsi="Times New Roman"/>
                <w:sz w:val="20"/>
              </w:rPr>
              <w:t>%</w:t>
            </w:r>
          </w:p>
        </w:tc>
        <w:tc>
          <w:tcPr>
            <w:tcW w:w="99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4,51</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4,34</w:t>
            </w: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3,98</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3,62</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3,26</w:t>
            </w:r>
          </w:p>
        </w:tc>
        <w:tc>
          <w:tcPr>
            <w:tcW w:w="85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2,9</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2,54</w:t>
            </w:r>
          </w:p>
        </w:tc>
        <w:tc>
          <w:tcPr>
            <w:tcW w:w="850" w:type="dxa"/>
            <w:gridSpan w:val="2"/>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2,18</w:t>
            </w:r>
          </w:p>
        </w:tc>
        <w:tc>
          <w:tcPr>
            <w:tcW w:w="100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1,82</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0</w:t>
            </w:r>
          </w:p>
        </w:tc>
      </w:tr>
      <w:tr w:rsidR="00C0545D">
        <w:tc>
          <w:tcPr>
            <w:tcW w:w="41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both"/>
              <w:rPr>
                <w:rFonts w:ascii="Times New Roman" w:hAnsi="Times New Roman"/>
                <w:lang w:eastAsia="ru-RU"/>
              </w:rPr>
            </w:pPr>
            <w:r>
              <w:rPr>
                <w:rFonts w:ascii="Times New Roman" w:hAnsi="Times New Roman"/>
                <w:lang w:eastAsia="ru-RU"/>
              </w:rPr>
              <w:t>20.</w:t>
            </w:r>
          </w:p>
        </w:tc>
        <w:tc>
          <w:tcPr>
            <w:tcW w:w="494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both"/>
              <w:rPr>
                <w:rFonts w:ascii="Times New Roman" w:hAnsi="Times New Roman"/>
                <w:lang w:eastAsia="ru-RU"/>
              </w:rPr>
            </w:pPr>
            <w:r>
              <w:rPr>
                <w:rFonts w:ascii="Times New Roman" w:hAnsi="Times New Roman"/>
                <w:sz w:val="24"/>
                <w:szCs w:val="24"/>
              </w:rPr>
              <w:t>Количество практических тренировок на объектах муниципальной собственности по безопасной эвакуации людей в случае возникновения пожара в соответствии с разработанными и утвержденными планами эвакуации людей</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sz w:val="20"/>
              </w:rPr>
            </w:pPr>
            <w:r>
              <w:rPr>
                <w:rFonts w:ascii="Times New Roman" w:hAnsi="Times New Roman"/>
                <w:sz w:val="20"/>
              </w:rPr>
              <w:t>единиц</w:t>
            </w:r>
          </w:p>
          <w:p w:rsidR="00C0545D" w:rsidRDefault="00C0545D">
            <w:pPr>
              <w:spacing w:after="0" w:line="240" w:lineRule="auto"/>
              <w:rPr>
                <w:rFonts w:ascii="Times New Roman" w:hAnsi="Times New Roman"/>
                <w:sz w:val="20"/>
              </w:rPr>
            </w:pPr>
          </w:p>
        </w:tc>
        <w:tc>
          <w:tcPr>
            <w:tcW w:w="99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14</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14</w:t>
            </w: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14</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14</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14</w:t>
            </w:r>
          </w:p>
        </w:tc>
        <w:tc>
          <w:tcPr>
            <w:tcW w:w="85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14</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14</w:t>
            </w:r>
          </w:p>
        </w:tc>
        <w:tc>
          <w:tcPr>
            <w:tcW w:w="850" w:type="dxa"/>
            <w:gridSpan w:val="2"/>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14</w:t>
            </w:r>
          </w:p>
        </w:tc>
        <w:tc>
          <w:tcPr>
            <w:tcW w:w="100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14</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14</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14</w:t>
            </w:r>
          </w:p>
        </w:tc>
      </w:tr>
      <w:tr w:rsidR="00C0545D">
        <w:tc>
          <w:tcPr>
            <w:tcW w:w="41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both"/>
              <w:rPr>
                <w:rFonts w:ascii="Times New Roman" w:hAnsi="Times New Roman"/>
                <w:lang w:eastAsia="ru-RU"/>
              </w:rPr>
            </w:pPr>
            <w:r>
              <w:rPr>
                <w:rFonts w:ascii="Times New Roman" w:hAnsi="Times New Roman"/>
                <w:lang w:eastAsia="ru-RU"/>
              </w:rPr>
              <w:t>21.</w:t>
            </w:r>
          </w:p>
        </w:tc>
        <w:tc>
          <w:tcPr>
            <w:tcW w:w="494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both"/>
              <w:rPr>
                <w:rFonts w:ascii="Times New Roman" w:hAnsi="Times New Roman"/>
                <w:lang w:eastAsia="ru-RU"/>
              </w:rPr>
            </w:pPr>
            <w:r>
              <w:rPr>
                <w:rFonts w:ascii="Times New Roman" w:hAnsi="Times New Roman"/>
                <w:sz w:val="24"/>
                <w:szCs w:val="24"/>
              </w:rPr>
              <w:t>Количество мероприятий, проведенных с учащимися образовательных учреждений по вопросам профилактики правонарушений на территории ГО «Вуктыл»</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sz w:val="20"/>
              </w:rPr>
            </w:pPr>
            <w:r>
              <w:rPr>
                <w:rFonts w:ascii="Times New Roman" w:hAnsi="Times New Roman"/>
                <w:sz w:val="20"/>
              </w:rPr>
              <w:t>единиц</w:t>
            </w:r>
          </w:p>
          <w:p w:rsidR="00C0545D" w:rsidRDefault="00C0545D">
            <w:pPr>
              <w:spacing w:after="0" w:line="240" w:lineRule="auto"/>
              <w:rPr>
                <w:rFonts w:ascii="Times New Roman" w:hAnsi="Times New Roman"/>
                <w:sz w:val="20"/>
              </w:rPr>
            </w:pPr>
          </w:p>
        </w:tc>
        <w:tc>
          <w:tcPr>
            <w:tcW w:w="99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40</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40</w:t>
            </w: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40</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40</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40</w:t>
            </w:r>
          </w:p>
        </w:tc>
        <w:tc>
          <w:tcPr>
            <w:tcW w:w="85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40</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40</w:t>
            </w:r>
          </w:p>
        </w:tc>
        <w:tc>
          <w:tcPr>
            <w:tcW w:w="850" w:type="dxa"/>
            <w:gridSpan w:val="2"/>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40</w:t>
            </w:r>
          </w:p>
        </w:tc>
        <w:tc>
          <w:tcPr>
            <w:tcW w:w="100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40</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40</w:t>
            </w:r>
          </w:p>
        </w:tc>
      </w:tr>
      <w:tr w:rsidR="00C0545D">
        <w:tc>
          <w:tcPr>
            <w:tcW w:w="41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both"/>
              <w:rPr>
                <w:rFonts w:ascii="Times New Roman" w:hAnsi="Times New Roman"/>
                <w:lang w:eastAsia="ru-RU"/>
              </w:rPr>
            </w:pPr>
            <w:r>
              <w:rPr>
                <w:rFonts w:ascii="Times New Roman" w:hAnsi="Times New Roman"/>
                <w:lang w:eastAsia="ru-RU"/>
              </w:rPr>
              <w:t>22.</w:t>
            </w:r>
          </w:p>
        </w:tc>
        <w:tc>
          <w:tcPr>
            <w:tcW w:w="494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both"/>
              <w:rPr>
                <w:rFonts w:ascii="Times New Roman" w:hAnsi="Times New Roman"/>
                <w:lang w:eastAsia="ru-RU"/>
              </w:rPr>
            </w:pPr>
            <w:r>
              <w:rPr>
                <w:rFonts w:ascii="Times New Roman" w:hAnsi="Times New Roman"/>
              </w:rPr>
              <w:t>Количество рейдов, проведенных членами добровольной народной дружины ГО «Вуктыл»</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sz w:val="20"/>
              </w:rPr>
            </w:pPr>
            <w:r>
              <w:rPr>
                <w:rFonts w:ascii="Times New Roman" w:hAnsi="Times New Roman"/>
                <w:sz w:val="20"/>
              </w:rPr>
              <w:t>количество рейдов</w:t>
            </w:r>
          </w:p>
        </w:tc>
        <w:tc>
          <w:tcPr>
            <w:tcW w:w="99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15</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20</w:t>
            </w: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25</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27</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29</w:t>
            </w:r>
          </w:p>
        </w:tc>
        <w:tc>
          <w:tcPr>
            <w:tcW w:w="85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30</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pPr>
            <w:r>
              <w:rPr>
                <w:rFonts w:ascii="Times New Roman" w:hAnsi="Times New Roman"/>
                <w:lang w:eastAsia="ru-RU"/>
              </w:rPr>
              <w:t>30</w:t>
            </w:r>
          </w:p>
        </w:tc>
        <w:tc>
          <w:tcPr>
            <w:tcW w:w="850" w:type="dxa"/>
            <w:gridSpan w:val="2"/>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pPr>
            <w:r>
              <w:rPr>
                <w:rFonts w:ascii="Times New Roman" w:hAnsi="Times New Roman"/>
                <w:lang w:eastAsia="ru-RU"/>
              </w:rPr>
              <w:t>30</w:t>
            </w:r>
          </w:p>
        </w:tc>
        <w:tc>
          <w:tcPr>
            <w:tcW w:w="100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pPr>
            <w:r>
              <w:rPr>
                <w:rFonts w:ascii="Times New Roman" w:hAnsi="Times New Roman"/>
                <w:lang w:eastAsia="ru-RU"/>
              </w:rPr>
              <w:t>30</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pPr>
            <w:r>
              <w:rPr>
                <w:rFonts w:ascii="Times New Roman" w:hAnsi="Times New Roman"/>
                <w:lang w:eastAsia="ru-RU"/>
              </w:rPr>
              <w:t>30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30</w:t>
            </w:r>
          </w:p>
        </w:tc>
      </w:tr>
      <w:tr w:rsidR="00C0545D">
        <w:tc>
          <w:tcPr>
            <w:tcW w:w="41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both"/>
              <w:rPr>
                <w:rFonts w:ascii="Times New Roman" w:hAnsi="Times New Roman"/>
                <w:lang w:eastAsia="ru-RU"/>
              </w:rPr>
            </w:pPr>
            <w:r>
              <w:rPr>
                <w:rFonts w:ascii="Times New Roman" w:hAnsi="Times New Roman"/>
                <w:lang w:eastAsia="ru-RU"/>
              </w:rPr>
              <w:t>23.</w:t>
            </w:r>
          </w:p>
        </w:tc>
        <w:tc>
          <w:tcPr>
            <w:tcW w:w="494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both"/>
              <w:rPr>
                <w:rFonts w:ascii="Times New Roman" w:hAnsi="Times New Roman"/>
                <w:lang w:eastAsia="ru-RU"/>
              </w:rPr>
            </w:pPr>
            <w:r>
              <w:rPr>
                <w:rFonts w:ascii="Times New Roman" w:hAnsi="Times New Roman"/>
              </w:rPr>
              <w:t>Количество мероприятий, проведенных по вопросам профилактики злоупотребления наркотических средств, их незаконному обороту и борьбе с алкоголизмом на территории ГО «Вуктыл»</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sz w:val="20"/>
              </w:rPr>
            </w:pPr>
            <w:r>
              <w:rPr>
                <w:rFonts w:ascii="Times New Roman" w:hAnsi="Times New Roman"/>
                <w:sz w:val="20"/>
              </w:rPr>
              <w:t>единиц</w:t>
            </w:r>
          </w:p>
          <w:p w:rsidR="00C0545D" w:rsidRDefault="00C0545D">
            <w:pPr>
              <w:spacing w:after="0" w:line="240" w:lineRule="auto"/>
              <w:rPr>
                <w:rFonts w:ascii="Times New Roman" w:hAnsi="Times New Roman"/>
                <w:sz w:val="20"/>
              </w:rPr>
            </w:pPr>
          </w:p>
        </w:tc>
        <w:tc>
          <w:tcPr>
            <w:tcW w:w="99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pPr>
            <w:r>
              <w:rPr>
                <w:rFonts w:ascii="Times New Roman" w:hAnsi="Times New Roman"/>
                <w:lang w:eastAsia="ru-RU"/>
              </w:rPr>
              <w:t>30</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pPr>
            <w:r>
              <w:rPr>
                <w:rFonts w:ascii="Times New Roman" w:hAnsi="Times New Roman"/>
                <w:lang w:eastAsia="ru-RU"/>
              </w:rPr>
              <w:t>30</w:t>
            </w: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pPr>
            <w:r>
              <w:rPr>
                <w:rFonts w:ascii="Times New Roman" w:hAnsi="Times New Roman"/>
                <w:lang w:eastAsia="ru-RU"/>
              </w:rPr>
              <w:t>30</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pPr>
            <w:r>
              <w:rPr>
                <w:rFonts w:ascii="Times New Roman" w:hAnsi="Times New Roman"/>
                <w:lang w:eastAsia="ru-RU"/>
              </w:rPr>
              <w:t>30</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pPr>
            <w:r>
              <w:rPr>
                <w:rFonts w:ascii="Times New Roman" w:hAnsi="Times New Roman"/>
                <w:lang w:eastAsia="ru-RU"/>
              </w:rPr>
              <w:t>30</w:t>
            </w:r>
          </w:p>
        </w:tc>
        <w:tc>
          <w:tcPr>
            <w:tcW w:w="85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pPr>
            <w:r>
              <w:rPr>
                <w:rFonts w:ascii="Times New Roman" w:hAnsi="Times New Roman"/>
                <w:lang w:eastAsia="ru-RU"/>
              </w:rPr>
              <w:t>30</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pPr>
            <w:r>
              <w:rPr>
                <w:rFonts w:ascii="Times New Roman" w:hAnsi="Times New Roman"/>
                <w:lang w:eastAsia="ru-RU"/>
              </w:rPr>
              <w:t>30</w:t>
            </w:r>
          </w:p>
        </w:tc>
        <w:tc>
          <w:tcPr>
            <w:tcW w:w="850" w:type="dxa"/>
            <w:gridSpan w:val="2"/>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pPr>
            <w:r>
              <w:rPr>
                <w:rFonts w:ascii="Times New Roman" w:hAnsi="Times New Roman"/>
                <w:lang w:eastAsia="ru-RU"/>
              </w:rPr>
              <w:t>30</w:t>
            </w:r>
          </w:p>
        </w:tc>
        <w:tc>
          <w:tcPr>
            <w:tcW w:w="100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pPr>
            <w:r>
              <w:rPr>
                <w:rFonts w:ascii="Times New Roman" w:hAnsi="Times New Roman"/>
                <w:lang w:eastAsia="ru-RU"/>
              </w:rPr>
              <w:t>30</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pPr>
            <w:r>
              <w:rPr>
                <w:rFonts w:ascii="Times New Roman" w:hAnsi="Times New Roman"/>
                <w:lang w:eastAsia="ru-RU"/>
              </w:rPr>
              <w:t>30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30</w:t>
            </w:r>
          </w:p>
        </w:tc>
      </w:tr>
      <w:tr w:rsidR="00C0545D">
        <w:tc>
          <w:tcPr>
            <w:tcW w:w="41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both"/>
              <w:rPr>
                <w:rFonts w:ascii="Times New Roman" w:hAnsi="Times New Roman"/>
                <w:lang w:eastAsia="ru-RU"/>
              </w:rPr>
            </w:pPr>
            <w:r>
              <w:rPr>
                <w:rFonts w:ascii="Times New Roman" w:hAnsi="Times New Roman"/>
                <w:lang w:eastAsia="ru-RU"/>
              </w:rPr>
              <w:t>24.</w:t>
            </w:r>
          </w:p>
        </w:tc>
        <w:tc>
          <w:tcPr>
            <w:tcW w:w="494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both"/>
              <w:rPr>
                <w:rFonts w:ascii="Times New Roman" w:hAnsi="Times New Roman"/>
                <w:lang w:eastAsia="ru-RU"/>
              </w:rPr>
            </w:pPr>
            <w:r>
              <w:rPr>
                <w:rFonts w:ascii="Times New Roman" w:hAnsi="Times New Roman"/>
              </w:rPr>
              <w:t>Количество реализованных воспитательных и пропагандистских профилактических мероприятий, направленных на предупреждение терроризма и экстремизма в учреждениях и объектах с массовым пребыванием людей</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sz w:val="20"/>
              </w:rPr>
            </w:pPr>
            <w:r>
              <w:rPr>
                <w:rFonts w:ascii="Times New Roman" w:hAnsi="Times New Roman"/>
                <w:sz w:val="20"/>
              </w:rPr>
              <w:t>единиц</w:t>
            </w:r>
          </w:p>
          <w:p w:rsidR="00C0545D" w:rsidRDefault="00C0545D">
            <w:pPr>
              <w:spacing w:after="0" w:line="240" w:lineRule="auto"/>
              <w:rPr>
                <w:rFonts w:ascii="Times New Roman" w:hAnsi="Times New Roman"/>
                <w:sz w:val="20"/>
              </w:rPr>
            </w:pPr>
          </w:p>
        </w:tc>
        <w:tc>
          <w:tcPr>
            <w:tcW w:w="99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14</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14</w:t>
            </w: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14</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14</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14</w:t>
            </w:r>
          </w:p>
        </w:tc>
        <w:tc>
          <w:tcPr>
            <w:tcW w:w="85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14</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14</w:t>
            </w:r>
          </w:p>
        </w:tc>
        <w:tc>
          <w:tcPr>
            <w:tcW w:w="850" w:type="dxa"/>
            <w:gridSpan w:val="2"/>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14</w:t>
            </w:r>
          </w:p>
        </w:tc>
        <w:tc>
          <w:tcPr>
            <w:tcW w:w="100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14</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14</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14</w:t>
            </w:r>
          </w:p>
        </w:tc>
      </w:tr>
      <w:tr w:rsidR="00C0545D">
        <w:tc>
          <w:tcPr>
            <w:tcW w:w="16446" w:type="dxa"/>
            <w:gridSpan w:val="15"/>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center"/>
              <w:rPr>
                <w:rFonts w:ascii="Times New Roman" w:hAnsi="Times New Roman"/>
                <w:lang w:eastAsia="ru-RU"/>
              </w:rPr>
            </w:pPr>
            <w:r>
              <w:rPr>
                <w:rFonts w:ascii="Times New Roman" w:hAnsi="Times New Roman"/>
                <w:lang w:eastAsia="ru-RU"/>
              </w:rPr>
              <w:t>Экономика</w:t>
            </w:r>
          </w:p>
        </w:tc>
      </w:tr>
      <w:tr w:rsidR="00C0545D">
        <w:tc>
          <w:tcPr>
            <w:tcW w:w="41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right"/>
              <w:rPr>
                <w:rFonts w:ascii="Times New Roman" w:hAnsi="Times New Roman"/>
                <w:lang w:eastAsia="ru-RU"/>
              </w:rPr>
            </w:pPr>
            <w:r>
              <w:rPr>
                <w:rFonts w:ascii="Times New Roman" w:hAnsi="Times New Roman"/>
                <w:lang w:eastAsia="ru-RU"/>
              </w:rPr>
              <w:lastRenderedPageBreak/>
              <w:t>25.</w:t>
            </w:r>
          </w:p>
        </w:tc>
        <w:tc>
          <w:tcPr>
            <w:tcW w:w="494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both"/>
              <w:rPr>
                <w:rFonts w:ascii="Times New Roman" w:hAnsi="Times New Roman"/>
                <w:lang w:eastAsia="ru-RU"/>
              </w:rPr>
            </w:pPr>
            <w:r>
              <w:rPr>
                <w:rFonts w:ascii="Times New Roman" w:hAnsi="Times New Roman"/>
              </w:rPr>
              <w:t>Объем инвестиций в основной капитал за счет всех источников финансирования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sz w:val="20"/>
                <w:lang w:eastAsia="ru-RU"/>
              </w:rPr>
            </w:pPr>
            <w:r>
              <w:rPr>
                <w:rFonts w:ascii="Times New Roman" w:hAnsi="Times New Roman"/>
                <w:sz w:val="20"/>
              </w:rPr>
              <w:t>млн. рублей</w:t>
            </w:r>
          </w:p>
        </w:tc>
        <w:tc>
          <w:tcPr>
            <w:tcW w:w="99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212,2</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256,6</w:t>
            </w: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410,41</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441,42</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419,2</w:t>
            </w:r>
          </w:p>
        </w:tc>
        <w:tc>
          <w:tcPr>
            <w:tcW w:w="85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263,0</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275,89</w:t>
            </w:r>
          </w:p>
        </w:tc>
        <w:tc>
          <w:tcPr>
            <w:tcW w:w="850" w:type="dxa"/>
            <w:gridSpan w:val="2"/>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287,5</w:t>
            </w:r>
          </w:p>
        </w:tc>
        <w:tc>
          <w:tcPr>
            <w:tcW w:w="100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297,8</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351,67</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386,52</w:t>
            </w:r>
          </w:p>
        </w:tc>
      </w:tr>
      <w:tr w:rsidR="00C0545D">
        <w:tc>
          <w:tcPr>
            <w:tcW w:w="41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right"/>
              <w:rPr>
                <w:rFonts w:ascii="Times New Roman" w:hAnsi="Times New Roman"/>
                <w:lang w:eastAsia="ru-RU"/>
              </w:rPr>
            </w:pPr>
            <w:r>
              <w:rPr>
                <w:rFonts w:ascii="Times New Roman" w:hAnsi="Times New Roman"/>
                <w:lang w:eastAsia="ru-RU"/>
              </w:rPr>
              <w:t>26.</w:t>
            </w:r>
          </w:p>
        </w:tc>
        <w:tc>
          <w:tcPr>
            <w:tcW w:w="494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both"/>
              <w:rPr>
                <w:rFonts w:ascii="Times New Roman" w:hAnsi="Times New Roman"/>
                <w:lang w:eastAsia="ru-RU"/>
              </w:rPr>
            </w:pPr>
            <w:r>
              <w:rPr>
                <w:rFonts w:ascii="Times New Roman" w:hAnsi="Times New Roman"/>
              </w:rPr>
              <w:t>Объем инвестиций в основной капитал (за исключением бюджетных средств) в расчете на одного жителя</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sz w:val="20"/>
              </w:rPr>
            </w:pPr>
            <w:r>
              <w:rPr>
                <w:rFonts w:ascii="Times New Roman" w:hAnsi="Times New Roman"/>
                <w:sz w:val="20"/>
              </w:rPr>
              <w:t>рублей</w:t>
            </w:r>
          </w:p>
          <w:p w:rsidR="00C0545D" w:rsidRDefault="00C0545D">
            <w:pPr>
              <w:spacing w:after="0" w:line="240" w:lineRule="auto"/>
              <w:jc w:val="right"/>
              <w:rPr>
                <w:rFonts w:ascii="Times New Roman" w:hAnsi="Times New Roman"/>
                <w:sz w:val="20"/>
                <w:lang w:eastAsia="ru-RU"/>
              </w:rPr>
            </w:pPr>
          </w:p>
        </w:tc>
        <w:tc>
          <w:tcPr>
            <w:tcW w:w="99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17300</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21700</w:t>
            </w: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33002</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21645</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34627</w:t>
            </w:r>
          </w:p>
        </w:tc>
        <w:tc>
          <w:tcPr>
            <w:tcW w:w="85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23246</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24657</w:t>
            </w:r>
          </w:p>
        </w:tc>
        <w:tc>
          <w:tcPr>
            <w:tcW w:w="850" w:type="dxa"/>
            <w:gridSpan w:val="2"/>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25976</w:t>
            </w:r>
          </w:p>
        </w:tc>
        <w:tc>
          <w:tcPr>
            <w:tcW w:w="100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27211</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34027</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42201</w:t>
            </w:r>
          </w:p>
        </w:tc>
      </w:tr>
      <w:tr w:rsidR="00C0545D">
        <w:tc>
          <w:tcPr>
            <w:tcW w:w="41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right"/>
              <w:rPr>
                <w:rFonts w:ascii="Times New Roman" w:hAnsi="Times New Roman"/>
                <w:lang w:eastAsia="ru-RU"/>
              </w:rPr>
            </w:pPr>
            <w:r>
              <w:rPr>
                <w:rFonts w:ascii="Times New Roman" w:hAnsi="Times New Roman"/>
                <w:lang w:eastAsia="ru-RU"/>
              </w:rPr>
              <w:t>27.</w:t>
            </w:r>
          </w:p>
        </w:tc>
        <w:tc>
          <w:tcPr>
            <w:tcW w:w="494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both"/>
              <w:rPr>
                <w:rFonts w:ascii="Times New Roman" w:hAnsi="Times New Roman"/>
                <w:lang w:eastAsia="ru-RU"/>
              </w:rPr>
            </w:pPr>
            <w:r>
              <w:rPr>
                <w:rFonts w:ascii="Times New Roman" w:hAnsi="Times New Roman"/>
              </w:rPr>
              <w:t>Оборот организаций (по организациям со средней численностью работников свыше 15 человек, без субъектов малого предпринимательства; в фактически действовавших ценах)</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sz w:val="20"/>
              </w:rPr>
            </w:pPr>
            <w:r>
              <w:rPr>
                <w:rFonts w:ascii="Times New Roman" w:hAnsi="Times New Roman"/>
                <w:sz w:val="20"/>
              </w:rPr>
              <w:t>млн. рублей</w:t>
            </w:r>
          </w:p>
          <w:p w:rsidR="00C0545D" w:rsidRDefault="00C0545D">
            <w:pPr>
              <w:spacing w:after="0" w:line="240" w:lineRule="auto"/>
              <w:jc w:val="right"/>
              <w:rPr>
                <w:rFonts w:ascii="Times New Roman" w:hAnsi="Times New Roman"/>
                <w:sz w:val="20"/>
                <w:lang w:eastAsia="ru-RU"/>
              </w:rPr>
            </w:pPr>
          </w:p>
        </w:tc>
        <w:tc>
          <w:tcPr>
            <w:tcW w:w="99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rPr>
              <w:t>15946,4</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color w:val="000000"/>
              </w:rPr>
              <w:t>16254,7</w:t>
            </w: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color w:val="000000"/>
              </w:rPr>
              <w:t>16277,7</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16278,1</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16623,9</w:t>
            </w:r>
          </w:p>
        </w:tc>
        <w:tc>
          <w:tcPr>
            <w:tcW w:w="85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16995,9</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17293,9</w:t>
            </w:r>
          </w:p>
        </w:tc>
        <w:tc>
          <w:tcPr>
            <w:tcW w:w="850" w:type="dxa"/>
            <w:gridSpan w:val="2"/>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17676,8</w:t>
            </w:r>
          </w:p>
        </w:tc>
        <w:tc>
          <w:tcPr>
            <w:tcW w:w="100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17877,6</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19014,7</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20062,8</w:t>
            </w:r>
          </w:p>
        </w:tc>
      </w:tr>
      <w:tr w:rsidR="00C0545D">
        <w:tc>
          <w:tcPr>
            <w:tcW w:w="41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right"/>
              <w:rPr>
                <w:rFonts w:ascii="Times New Roman" w:hAnsi="Times New Roman"/>
                <w:lang w:eastAsia="ru-RU"/>
              </w:rPr>
            </w:pPr>
            <w:r>
              <w:rPr>
                <w:rFonts w:ascii="Times New Roman" w:hAnsi="Times New Roman"/>
                <w:lang w:eastAsia="ru-RU"/>
              </w:rPr>
              <w:t>28.</w:t>
            </w:r>
          </w:p>
        </w:tc>
        <w:tc>
          <w:tcPr>
            <w:tcW w:w="494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both"/>
              <w:rPr>
                <w:rFonts w:ascii="Times New Roman" w:hAnsi="Times New Roman"/>
                <w:highlight w:val="cyan"/>
                <w:lang w:eastAsia="ru-RU"/>
              </w:rPr>
            </w:pPr>
            <w:r>
              <w:rPr>
                <w:rFonts w:ascii="Times New Roman" w:hAnsi="Times New Roman"/>
              </w:rPr>
              <w:t>Число субъектов малого и среднего предпринимательства (без индивидуальных предпринимателей) в расчете на 10 тыс. человек населения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sz w:val="20"/>
              </w:rPr>
            </w:pPr>
            <w:r>
              <w:rPr>
                <w:rFonts w:ascii="Times New Roman" w:hAnsi="Times New Roman"/>
                <w:sz w:val="20"/>
              </w:rPr>
              <w:t>единиц</w:t>
            </w:r>
          </w:p>
          <w:p w:rsidR="00C0545D" w:rsidRDefault="00C0545D">
            <w:pPr>
              <w:spacing w:after="0" w:line="240" w:lineRule="auto"/>
              <w:jc w:val="right"/>
              <w:rPr>
                <w:rFonts w:ascii="Times New Roman" w:hAnsi="Times New Roman"/>
                <w:sz w:val="20"/>
                <w:lang w:eastAsia="ru-RU"/>
              </w:rPr>
            </w:pPr>
          </w:p>
        </w:tc>
        <w:tc>
          <w:tcPr>
            <w:tcW w:w="99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33</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36,5</w:t>
            </w:r>
          </w:p>
          <w:p w:rsidR="00C0545D" w:rsidRDefault="00C0545D">
            <w:pPr>
              <w:spacing w:after="0" w:line="240" w:lineRule="auto"/>
              <w:rPr>
                <w:rFonts w:ascii="Times New Roman" w:hAnsi="Times New Roman"/>
                <w:lang w:eastAsia="ru-RU"/>
              </w:rPr>
            </w:pP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39,5</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40</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40</w:t>
            </w:r>
          </w:p>
        </w:tc>
        <w:tc>
          <w:tcPr>
            <w:tcW w:w="85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40</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40</w:t>
            </w:r>
          </w:p>
        </w:tc>
        <w:tc>
          <w:tcPr>
            <w:tcW w:w="850" w:type="dxa"/>
            <w:gridSpan w:val="2"/>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40</w:t>
            </w:r>
          </w:p>
        </w:tc>
        <w:tc>
          <w:tcPr>
            <w:tcW w:w="100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40</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41</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42</w:t>
            </w:r>
          </w:p>
          <w:p w:rsidR="00C0545D" w:rsidRDefault="00C0545D">
            <w:pPr>
              <w:spacing w:after="0" w:line="240" w:lineRule="auto"/>
              <w:rPr>
                <w:rFonts w:ascii="Times New Roman" w:hAnsi="Times New Roman"/>
                <w:highlight w:val="red"/>
                <w:lang w:eastAsia="ru-RU"/>
              </w:rPr>
            </w:pPr>
          </w:p>
        </w:tc>
      </w:tr>
      <w:tr w:rsidR="00C0545D">
        <w:tc>
          <w:tcPr>
            <w:tcW w:w="41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right"/>
              <w:rPr>
                <w:rFonts w:ascii="Times New Roman" w:hAnsi="Times New Roman"/>
                <w:lang w:eastAsia="ru-RU"/>
              </w:rPr>
            </w:pPr>
            <w:r>
              <w:rPr>
                <w:rFonts w:ascii="Times New Roman" w:hAnsi="Times New Roman"/>
                <w:lang w:eastAsia="ru-RU"/>
              </w:rPr>
              <w:t>29.</w:t>
            </w:r>
          </w:p>
        </w:tc>
        <w:tc>
          <w:tcPr>
            <w:tcW w:w="494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both"/>
              <w:rPr>
                <w:rFonts w:ascii="Times New Roman" w:hAnsi="Times New Roman"/>
                <w:lang w:eastAsia="ru-RU"/>
              </w:rPr>
            </w:pPr>
            <w:r>
              <w:rPr>
                <w:rFonts w:ascii="Times New Roman" w:hAnsi="Times New Roman"/>
              </w:rPr>
              <w:t xml:space="preserve">Доля прибыльных сельскохозяйственных </w:t>
            </w:r>
            <w:proofErr w:type="gramStart"/>
            <w:r>
              <w:rPr>
                <w:rFonts w:ascii="Times New Roman" w:hAnsi="Times New Roman"/>
              </w:rPr>
              <w:t>организаций</w:t>
            </w:r>
            <w:proofErr w:type="gramEnd"/>
            <w:r>
              <w:rPr>
                <w:rFonts w:ascii="Times New Roman" w:hAnsi="Times New Roman"/>
              </w:rPr>
              <w:t xml:space="preserve"> в общем их числе</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sz w:val="20"/>
              </w:rPr>
            </w:pPr>
            <w:r>
              <w:rPr>
                <w:rFonts w:ascii="Times New Roman" w:hAnsi="Times New Roman"/>
                <w:sz w:val="20"/>
              </w:rPr>
              <w:t>%</w:t>
            </w:r>
          </w:p>
          <w:p w:rsidR="00C0545D" w:rsidRDefault="00C0545D">
            <w:pPr>
              <w:spacing w:after="0" w:line="240" w:lineRule="auto"/>
              <w:jc w:val="right"/>
              <w:rPr>
                <w:rFonts w:ascii="Times New Roman" w:hAnsi="Times New Roman"/>
                <w:sz w:val="20"/>
                <w:lang w:eastAsia="ru-RU"/>
              </w:rPr>
            </w:pPr>
          </w:p>
        </w:tc>
        <w:tc>
          <w:tcPr>
            <w:tcW w:w="99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0</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0</w:t>
            </w: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0</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0</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0</w:t>
            </w:r>
          </w:p>
        </w:tc>
        <w:tc>
          <w:tcPr>
            <w:tcW w:w="85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0</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0</w:t>
            </w:r>
          </w:p>
        </w:tc>
        <w:tc>
          <w:tcPr>
            <w:tcW w:w="850" w:type="dxa"/>
            <w:gridSpan w:val="2"/>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0</w:t>
            </w:r>
          </w:p>
        </w:tc>
        <w:tc>
          <w:tcPr>
            <w:tcW w:w="100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0</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0</w:t>
            </w:r>
          </w:p>
        </w:tc>
      </w:tr>
      <w:tr w:rsidR="00C0545D">
        <w:tc>
          <w:tcPr>
            <w:tcW w:w="41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both"/>
              <w:rPr>
                <w:rFonts w:ascii="Times New Roman" w:hAnsi="Times New Roman"/>
                <w:lang w:eastAsia="ru-RU"/>
              </w:rPr>
            </w:pPr>
            <w:r>
              <w:rPr>
                <w:rFonts w:ascii="Times New Roman" w:hAnsi="Times New Roman"/>
                <w:lang w:eastAsia="ru-RU"/>
              </w:rPr>
              <w:t>30.</w:t>
            </w:r>
          </w:p>
        </w:tc>
        <w:tc>
          <w:tcPr>
            <w:tcW w:w="494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both"/>
              <w:rPr>
                <w:rFonts w:ascii="Times New Roman" w:hAnsi="Times New Roman"/>
                <w:lang w:eastAsia="ru-RU"/>
              </w:rPr>
            </w:pPr>
            <w:r>
              <w:rPr>
                <w:rFonts w:ascii="Times New Roman" w:hAnsi="Times New Roman"/>
              </w:rPr>
              <w:t>Ввод в действие жилых домов</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sz w:val="20"/>
                <w:lang w:eastAsia="ru-RU"/>
              </w:rPr>
            </w:pPr>
            <w:r>
              <w:rPr>
                <w:rFonts w:ascii="Times New Roman" w:hAnsi="Times New Roman"/>
                <w:sz w:val="20"/>
              </w:rPr>
              <w:t>кв</w:t>
            </w:r>
            <w:proofErr w:type="gramStart"/>
            <w:r>
              <w:rPr>
                <w:rFonts w:ascii="Times New Roman" w:hAnsi="Times New Roman"/>
                <w:sz w:val="20"/>
              </w:rPr>
              <w:t>.м</w:t>
            </w:r>
            <w:proofErr w:type="gramEnd"/>
          </w:p>
        </w:tc>
        <w:tc>
          <w:tcPr>
            <w:tcW w:w="99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0</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75</w:t>
            </w: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0</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0</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32</w:t>
            </w:r>
          </w:p>
        </w:tc>
        <w:tc>
          <w:tcPr>
            <w:tcW w:w="85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237,5</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0</w:t>
            </w:r>
          </w:p>
        </w:tc>
        <w:tc>
          <w:tcPr>
            <w:tcW w:w="850" w:type="dxa"/>
            <w:gridSpan w:val="2"/>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0</w:t>
            </w:r>
          </w:p>
        </w:tc>
        <w:tc>
          <w:tcPr>
            <w:tcW w:w="100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0</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0</w:t>
            </w:r>
          </w:p>
        </w:tc>
      </w:tr>
      <w:tr w:rsidR="00C0545D">
        <w:tc>
          <w:tcPr>
            <w:tcW w:w="16446" w:type="dxa"/>
            <w:gridSpan w:val="15"/>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center"/>
              <w:rPr>
                <w:rFonts w:ascii="Times New Roman" w:hAnsi="Times New Roman"/>
                <w:lang w:eastAsia="ru-RU"/>
              </w:rPr>
            </w:pPr>
            <w:r>
              <w:rPr>
                <w:rFonts w:ascii="Times New Roman" w:hAnsi="Times New Roman"/>
                <w:lang w:eastAsia="ru-RU"/>
              </w:rPr>
              <w:t>Территория проживания</w:t>
            </w:r>
          </w:p>
        </w:tc>
      </w:tr>
      <w:tr w:rsidR="00C0545D">
        <w:tc>
          <w:tcPr>
            <w:tcW w:w="41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right"/>
              <w:rPr>
                <w:rFonts w:ascii="Times New Roman" w:hAnsi="Times New Roman"/>
                <w:lang w:eastAsia="ru-RU"/>
              </w:rPr>
            </w:pPr>
            <w:r>
              <w:rPr>
                <w:rFonts w:ascii="Times New Roman" w:hAnsi="Times New Roman"/>
                <w:lang w:eastAsia="ru-RU"/>
              </w:rPr>
              <w:t>31.</w:t>
            </w:r>
          </w:p>
        </w:tc>
        <w:tc>
          <w:tcPr>
            <w:tcW w:w="494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both"/>
              <w:rPr>
                <w:rFonts w:ascii="Times New Roman" w:hAnsi="Times New Roman"/>
                <w:lang w:eastAsia="ru-RU"/>
              </w:rPr>
            </w:pPr>
            <w:r>
              <w:rPr>
                <w:rFonts w:ascii="Times New Roman" w:hAnsi="Times New Roman"/>
              </w:rPr>
              <w:t>Доля протяженности автомобильных дорог общего пользования местного значения, отвечающих нормативным требованиям, в общей протяженности автомобильных дорог общего пользования местного значения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sz w:val="20"/>
              </w:rPr>
            </w:pPr>
            <w:r>
              <w:rPr>
                <w:rFonts w:ascii="Times New Roman" w:hAnsi="Times New Roman"/>
                <w:sz w:val="20"/>
              </w:rPr>
              <w:t>%</w:t>
            </w:r>
          </w:p>
          <w:p w:rsidR="00C0545D" w:rsidRDefault="00C0545D">
            <w:pPr>
              <w:spacing w:after="0" w:line="240" w:lineRule="auto"/>
              <w:jc w:val="right"/>
              <w:rPr>
                <w:rFonts w:ascii="Times New Roman" w:hAnsi="Times New Roman"/>
                <w:sz w:val="20"/>
                <w:lang w:eastAsia="ru-RU"/>
              </w:rPr>
            </w:pPr>
          </w:p>
        </w:tc>
        <w:tc>
          <w:tcPr>
            <w:tcW w:w="99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11,6</w:t>
            </w:r>
          </w:p>
          <w:p w:rsidR="00C0545D" w:rsidRDefault="00C0545D">
            <w:pPr>
              <w:spacing w:after="0" w:line="240" w:lineRule="auto"/>
              <w:rPr>
                <w:rFonts w:ascii="Times New Roman" w:hAnsi="Times New Roman"/>
                <w:lang w:eastAsia="ru-RU"/>
              </w:rPr>
            </w:pPr>
          </w:p>
          <w:p w:rsidR="00C0545D" w:rsidRDefault="00C0545D">
            <w:pPr>
              <w:spacing w:after="0" w:line="240" w:lineRule="auto"/>
              <w:rPr>
                <w:rFonts w:ascii="Times New Roman" w:hAnsi="Times New Roman"/>
                <w:lang w:eastAsia="ru-RU"/>
              </w:rPr>
            </w:pPr>
          </w:p>
          <w:p w:rsidR="00C0545D" w:rsidRDefault="00C0545D">
            <w:pPr>
              <w:spacing w:after="0" w:line="240" w:lineRule="auto"/>
              <w:rPr>
                <w:rFonts w:ascii="Times New Roman" w:hAnsi="Times New Roman"/>
                <w:lang w:eastAsia="ru-RU"/>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7,6</w:t>
            </w: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9,2</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11,6</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11,6</w:t>
            </w:r>
          </w:p>
        </w:tc>
        <w:tc>
          <w:tcPr>
            <w:tcW w:w="85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11,6</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11,6</w:t>
            </w:r>
          </w:p>
        </w:tc>
        <w:tc>
          <w:tcPr>
            <w:tcW w:w="850" w:type="dxa"/>
            <w:gridSpan w:val="2"/>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11,6</w:t>
            </w:r>
          </w:p>
        </w:tc>
        <w:tc>
          <w:tcPr>
            <w:tcW w:w="100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11,6</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11,6</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11,6</w:t>
            </w:r>
          </w:p>
        </w:tc>
      </w:tr>
      <w:tr w:rsidR="00C0545D" w:rsidRPr="00D72EAA">
        <w:tc>
          <w:tcPr>
            <w:tcW w:w="41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right"/>
              <w:rPr>
                <w:rFonts w:ascii="Times New Roman" w:hAnsi="Times New Roman"/>
                <w:lang w:eastAsia="ru-RU"/>
              </w:rPr>
            </w:pPr>
            <w:r>
              <w:rPr>
                <w:rFonts w:ascii="Times New Roman" w:hAnsi="Times New Roman"/>
                <w:lang w:eastAsia="ru-RU"/>
              </w:rPr>
              <w:t>32.</w:t>
            </w:r>
          </w:p>
        </w:tc>
        <w:tc>
          <w:tcPr>
            <w:tcW w:w="494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D72EAA" w:rsidRDefault="005E281A">
            <w:pPr>
              <w:spacing w:after="0" w:line="240" w:lineRule="auto"/>
              <w:jc w:val="both"/>
              <w:rPr>
                <w:rFonts w:ascii="Times New Roman" w:hAnsi="Times New Roman"/>
                <w:lang w:eastAsia="ru-RU"/>
              </w:rPr>
            </w:pPr>
            <w:r w:rsidRPr="00D72EAA">
              <w:rPr>
                <w:rFonts w:ascii="Times New Roman" w:hAnsi="Times New Roman"/>
              </w:rPr>
              <w:t>Выбросы загрязняющих веществ в атмосферу стационарными источниками загрязнения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D72EAA" w:rsidRDefault="005E281A">
            <w:pPr>
              <w:spacing w:after="0" w:line="240" w:lineRule="auto"/>
              <w:rPr>
                <w:rFonts w:ascii="Times New Roman" w:hAnsi="Times New Roman"/>
                <w:sz w:val="20"/>
              </w:rPr>
            </w:pPr>
            <w:r w:rsidRPr="00D72EAA">
              <w:rPr>
                <w:rFonts w:ascii="Times New Roman" w:hAnsi="Times New Roman"/>
                <w:sz w:val="20"/>
              </w:rPr>
              <w:t>тыс. т</w:t>
            </w:r>
          </w:p>
          <w:p w:rsidR="00C0545D" w:rsidRPr="00D72EAA" w:rsidRDefault="00C0545D">
            <w:pPr>
              <w:spacing w:after="0" w:line="240" w:lineRule="auto"/>
              <w:jc w:val="right"/>
              <w:rPr>
                <w:rFonts w:ascii="Times New Roman" w:hAnsi="Times New Roman"/>
                <w:sz w:val="20"/>
                <w:lang w:eastAsia="ru-RU"/>
              </w:rPr>
            </w:pPr>
          </w:p>
        </w:tc>
        <w:tc>
          <w:tcPr>
            <w:tcW w:w="99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D72EAA" w:rsidRDefault="005E281A">
            <w:pPr>
              <w:spacing w:after="0" w:line="240" w:lineRule="auto"/>
              <w:rPr>
                <w:rFonts w:ascii="Times New Roman" w:hAnsi="Times New Roman" w:cs="Times New Roman"/>
                <w:lang w:eastAsia="ru-RU"/>
              </w:rPr>
            </w:pPr>
            <w:r w:rsidRPr="00D72EAA">
              <w:rPr>
                <w:rFonts w:ascii="Times New Roman" w:hAnsi="Times New Roman" w:cs="Times New Roman"/>
                <w:lang w:eastAsia="ru-RU"/>
              </w:rPr>
              <w:t>15,6</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D72EAA" w:rsidRDefault="005E281A">
            <w:pPr>
              <w:spacing w:after="0" w:line="240" w:lineRule="auto"/>
              <w:rPr>
                <w:rFonts w:ascii="Times New Roman" w:hAnsi="Times New Roman" w:cs="Times New Roman"/>
                <w:lang w:eastAsia="ru-RU"/>
              </w:rPr>
            </w:pPr>
            <w:r w:rsidRPr="00D72EAA">
              <w:rPr>
                <w:rFonts w:ascii="Times New Roman" w:hAnsi="Times New Roman" w:cs="Times New Roman"/>
                <w:lang w:eastAsia="ru-RU"/>
              </w:rPr>
              <w:t>5,9</w:t>
            </w: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D72EAA" w:rsidRDefault="005E281A">
            <w:pPr>
              <w:spacing w:after="0" w:line="240" w:lineRule="auto"/>
              <w:rPr>
                <w:rFonts w:ascii="Times New Roman" w:hAnsi="Times New Roman" w:cs="Times New Roman"/>
                <w:lang w:eastAsia="ru-RU"/>
              </w:rPr>
            </w:pPr>
            <w:r w:rsidRPr="00D72EAA">
              <w:rPr>
                <w:rFonts w:ascii="Times New Roman" w:hAnsi="Times New Roman" w:cs="Times New Roman"/>
                <w:lang w:eastAsia="ru-RU"/>
              </w:rPr>
              <w:t>10,72</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D72EAA" w:rsidRDefault="005E281A">
            <w:pPr>
              <w:spacing w:after="0" w:line="240" w:lineRule="auto"/>
              <w:rPr>
                <w:rFonts w:ascii="Times New Roman" w:hAnsi="Times New Roman" w:cs="Times New Roman"/>
              </w:rPr>
            </w:pPr>
            <w:r w:rsidRPr="00D72EAA">
              <w:rPr>
                <w:rFonts w:ascii="Times New Roman" w:hAnsi="Times New Roman" w:cs="Times New Roman"/>
              </w:rPr>
              <w:t>10</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D72EAA" w:rsidRDefault="005E281A">
            <w:pPr>
              <w:spacing w:after="0" w:line="240" w:lineRule="auto"/>
              <w:rPr>
                <w:rFonts w:ascii="Times New Roman" w:hAnsi="Times New Roman" w:cs="Times New Roman"/>
              </w:rPr>
            </w:pPr>
            <w:r w:rsidRPr="00D72EAA">
              <w:rPr>
                <w:rFonts w:ascii="Times New Roman" w:hAnsi="Times New Roman" w:cs="Times New Roman"/>
              </w:rPr>
              <w:t>10</w:t>
            </w:r>
          </w:p>
        </w:tc>
        <w:tc>
          <w:tcPr>
            <w:tcW w:w="85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D72EAA" w:rsidRDefault="005E281A">
            <w:pPr>
              <w:spacing w:after="0" w:line="240" w:lineRule="auto"/>
              <w:rPr>
                <w:rFonts w:ascii="Times New Roman" w:hAnsi="Times New Roman" w:cs="Times New Roman"/>
              </w:rPr>
            </w:pPr>
            <w:r w:rsidRPr="00D72EAA">
              <w:rPr>
                <w:rFonts w:ascii="Times New Roman" w:hAnsi="Times New Roman" w:cs="Times New Roman"/>
              </w:rPr>
              <w:t>9,95</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D72EAA" w:rsidRDefault="005E281A">
            <w:pPr>
              <w:spacing w:after="0" w:line="240" w:lineRule="auto"/>
              <w:rPr>
                <w:rFonts w:ascii="Times New Roman" w:hAnsi="Times New Roman" w:cs="Times New Roman"/>
              </w:rPr>
            </w:pPr>
            <w:r w:rsidRPr="00D72EAA">
              <w:rPr>
                <w:rFonts w:ascii="Times New Roman" w:hAnsi="Times New Roman" w:cs="Times New Roman"/>
              </w:rPr>
              <w:t>9,9</w:t>
            </w:r>
          </w:p>
        </w:tc>
        <w:tc>
          <w:tcPr>
            <w:tcW w:w="850" w:type="dxa"/>
            <w:gridSpan w:val="2"/>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D72EAA" w:rsidRDefault="005E281A">
            <w:pPr>
              <w:spacing w:after="0" w:line="240" w:lineRule="auto"/>
              <w:rPr>
                <w:rFonts w:ascii="Times New Roman" w:hAnsi="Times New Roman" w:cs="Times New Roman"/>
              </w:rPr>
            </w:pPr>
            <w:r w:rsidRPr="00D72EAA">
              <w:rPr>
                <w:rFonts w:ascii="Times New Roman" w:hAnsi="Times New Roman" w:cs="Times New Roman"/>
              </w:rPr>
              <w:t>9,9</w:t>
            </w:r>
          </w:p>
        </w:tc>
        <w:tc>
          <w:tcPr>
            <w:tcW w:w="100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D72EAA" w:rsidRDefault="005E281A">
            <w:pPr>
              <w:spacing w:after="0" w:line="240" w:lineRule="auto"/>
              <w:rPr>
                <w:rFonts w:ascii="Times New Roman" w:hAnsi="Times New Roman" w:cs="Times New Roman"/>
              </w:rPr>
            </w:pPr>
            <w:r w:rsidRPr="00D72EAA">
              <w:rPr>
                <w:rFonts w:ascii="Times New Roman" w:hAnsi="Times New Roman" w:cs="Times New Roman"/>
              </w:rPr>
              <w:t>9,9</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D72EAA" w:rsidRDefault="005E281A">
            <w:pPr>
              <w:spacing w:after="0" w:line="240" w:lineRule="auto"/>
              <w:rPr>
                <w:rFonts w:ascii="Times New Roman" w:hAnsi="Times New Roman" w:cs="Times New Roman"/>
              </w:rPr>
            </w:pPr>
            <w:r w:rsidRPr="00D72EAA">
              <w:rPr>
                <w:rFonts w:ascii="Times New Roman" w:hAnsi="Times New Roman" w:cs="Times New Roman"/>
              </w:rPr>
              <w:t>9,5</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D72EAA" w:rsidRDefault="005E281A">
            <w:pPr>
              <w:spacing w:after="0" w:line="240" w:lineRule="auto"/>
              <w:rPr>
                <w:rFonts w:ascii="Times New Roman" w:hAnsi="Times New Roman" w:cs="Times New Roman"/>
                <w:lang w:eastAsia="ru-RU"/>
              </w:rPr>
            </w:pPr>
            <w:r w:rsidRPr="00D72EAA">
              <w:rPr>
                <w:rFonts w:ascii="Times New Roman" w:hAnsi="Times New Roman" w:cs="Times New Roman"/>
              </w:rPr>
              <w:t>9,0</w:t>
            </w:r>
          </w:p>
        </w:tc>
      </w:tr>
      <w:tr w:rsidR="00C0545D">
        <w:trPr>
          <w:trHeight w:val="273"/>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right"/>
              <w:rPr>
                <w:rFonts w:ascii="Times New Roman" w:hAnsi="Times New Roman"/>
                <w:lang w:eastAsia="ru-RU"/>
              </w:rPr>
            </w:pPr>
            <w:r>
              <w:rPr>
                <w:rFonts w:ascii="Times New Roman" w:hAnsi="Times New Roman"/>
                <w:lang w:eastAsia="ru-RU"/>
              </w:rPr>
              <w:t>33.</w:t>
            </w:r>
          </w:p>
        </w:tc>
        <w:tc>
          <w:tcPr>
            <w:tcW w:w="494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both"/>
              <w:rPr>
                <w:rFonts w:ascii="Times New Roman" w:hAnsi="Times New Roman"/>
                <w:bCs/>
              </w:rPr>
            </w:pPr>
            <w:r>
              <w:rPr>
                <w:rFonts w:ascii="Times New Roman" w:hAnsi="Times New Roman"/>
              </w:rPr>
              <w:t>Дорожно-транспортные происшествия (</w:t>
            </w:r>
            <w:r>
              <w:rPr>
                <w:rFonts w:ascii="Times New Roman" w:hAnsi="Times New Roman"/>
                <w:bCs/>
              </w:rPr>
              <w:t>дорожно-транспортных происшествия, в которых погибли или были ранены люди)</w:t>
            </w:r>
          </w:p>
          <w:p w:rsidR="00C0545D" w:rsidRDefault="00C0545D">
            <w:pPr>
              <w:spacing w:after="0" w:line="240" w:lineRule="auto"/>
              <w:jc w:val="both"/>
              <w:rPr>
                <w:rFonts w:ascii="Times New Roman" w:hAnsi="Times New Roman"/>
                <w:lang w:eastAsia="ru-RU"/>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sz w:val="20"/>
                <w:lang w:eastAsia="ru-RU"/>
              </w:rPr>
            </w:pPr>
            <w:r>
              <w:rPr>
                <w:rFonts w:ascii="Times New Roman" w:hAnsi="Times New Roman"/>
                <w:sz w:val="20"/>
              </w:rPr>
              <w:t>единиц</w:t>
            </w:r>
          </w:p>
        </w:tc>
        <w:tc>
          <w:tcPr>
            <w:tcW w:w="99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9</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w:t>
            </w: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2</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2</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2</w:t>
            </w:r>
          </w:p>
        </w:tc>
        <w:tc>
          <w:tcPr>
            <w:tcW w:w="85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2</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2</w:t>
            </w:r>
          </w:p>
        </w:tc>
        <w:tc>
          <w:tcPr>
            <w:tcW w:w="850" w:type="dxa"/>
            <w:gridSpan w:val="2"/>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2</w:t>
            </w:r>
          </w:p>
        </w:tc>
        <w:tc>
          <w:tcPr>
            <w:tcW w:w="100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2</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w:t>
            </w:r>
          </w:p>
        </w:tc>
      </w:tr>
      <w:tr w:rsidR="00C0545D">
        <w:tc>
          <w:tcPr>
            <w:tcW w:w="41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right"/>
              <w:rPr>
                <w:rFonts w:ascii="Times New Roman" w:hAnsi="Times New Roman"/>
                <w:lang w:eastAsia="ru-RU"/>
              </w:rPr>
            </w:pPr>
            <w:r>
              <w:rPr>
                <w:rFonts w:ascii="Times New Roman" w:hAnsi="Times New Roman"/>
                <w:lang w:eastAsia="ru-RU"/>
              </w:rPr>
              <w:t>34.</w:t>
            </w:r>
          </w:p>
        </w:tc>
        <w:tc>
          <w:tcPr>
            <w:tcW w:w="494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both"/>
              <w:rPr>
                <w:rFonts w:ascii="Times New Roman" w:hAnsi="Times New Roman"/>
              </w:rPr>
            </w:pPr>
            <w:r>
              <w:rPr>
                <w:rFonts w:ascii="Times New Roman" w:hAnsi="Times New Roman"/>
              </w:rPr>
              <w:t>Смертность от дорожно-транспортных происшествий</w:t>
            </w:r>
          </w:p>
          <w:p w:rsidR="00C0545D" w:rsidRDefault="00C0545D">
            <w:pPr>
              <w:spacing w:after="0" w:line="240" w:lineRule="auto"/>
              <w:jc w:val="both"/>
              <w:rPr>
                <w:rFonts w:ascii="Times New Roman" w:hAnsi="Times New Roman"/>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sz w:val="20"/>
              </w:rPr>
            </w:pPr>
            <w:r>
              <w:rPr>
                <w:rFonts w:ascii="Times New Roman" w:hAnsi="Times New Roman"/>
                <w:sz w:val="20"/>
              </w:rPr>
              <w:t>случаев на 100 тыс. населения</w:t>
            </w:r>
          </w:p>
        </w:tc>
        <w:tc>
          <w:tcPr>
            <w:tcW w:w="99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0</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0</w:t>
            </w: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0</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0</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0</w:t>
            </w:r>
          </w:p>
        </w:tc>
        <w:tc>
          <w:tcPr>
            <w:tcW w:w="85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0</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0</w:t>
            </w:r>
          </w:p>
        </w:tc>
        <w:tc>
          <w:tcPr>
            <w:tcW w:w="850" w:type="dxa"/>
            <w:gridSpan w:val="2"/>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0</w:t>
            </w:r>
          </w:p>
        </w:tc>
        <w:tc>
          <w:tcPr>
            <w:tcW w:w="100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0</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0</w:t>
            </w:r>
          </w:p>
        </w:tc>
      </w:tr>
      <w:tr w:rsidR="00C0545D">
        <w:tc>
          <w:tcPr>
            <w:tcW w:w="16446" w:type="dxa"/>
            <w:gridSpan w:val="15"/>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center"/>
              <w:rPr>
                <w:rFonts w:ascii="Times New Roman" w:hAnsi="Times New Roman"/>
                <w:lang w:eastAsia="ru-RU"/>
              </w:rPr>
            </w:pPr>
            <w:r>
              <w:rPr>
                <w:rFonts w:ascii="Times New Roman" w:hAnsi="Times New Roman"/>
                <w:lang w:eastAsia="ru-RU"/>
              </w:rPr>
              <w:lastRenderedPageBreak/>
              <w:t>Управление</w:t>
            </w:r>
          </w:p>
        </w:tc>
      </w:tr>
      <w:tr w:rsidR="00C0545D">
        <w:tc>
          <w:tcPr>
            <w:tcW w:w="41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right"/>
              <w:rPr>
                <w:rFonts w:ascii="Times New Roman" w:hAnsi="Times New Roman"/>
                <w:lang w:eastAsia="ru-RU"/>
              </w:rPr>
            </w:pPr>
            <w:r>
              <w:rPr>
                <w:rFonts w:ascii="Times New Roman" w:hAnsi="Times New Roman"/>
                <w:lang w:eastAsia="ru-RU"/>
              </w:rPr>
              <w:t>35.</w:t>
            </w:r>
          </w:p>
        </w:tc>
        <w:tc>
          <w:tcPr>
            <w:tcW w:w="494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both"/>
              <w:rPr>
                <w:rFonts w:ascii="Times New Roman" w:hAnsi="Times New Roman"/>
                <w:lang w:eastAsia="ru-RU"/>
              </w:rPr>
            </w:pPr>
            <w:r>
              <w:rPr>
                <w:rFonts w:ascii="Times New Roman" w:hAnsi="Times New Roman"/>
              </w:rPr>
              <w:t>Расходы бюджета  МО ГО «Вуктыл» на содержание работников органов местного самоуправления в расчете на одного жителя муниципального образования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sz w:val="20"/>
              </w:rPr>
            </w:pPr>
            <w:r>
              <w:rPr>
                <w:rFonts w:ascii="Times New Roman" w:hAnsi="Times New Roman"/>
                <w:sz w:val="20"/>
              </w:rPr>
              <w:t>тыс. рублей</w:t>
            </w:r>
          </w:p>
          <w:p w:rsidR="00C0545D" w:rsidRDefault="00C0545D">
            <w:pPr>
              <w:spacing w:after="0" w:line="240" w:lineRule="auto"/>
              <w:jc w:val="right"/>
              <w:rPr>
                <w:rFonts w:ascii="Times New Roman" w:hAnsi="Times New Roman"/>
                <w:sz w:val="20"/>
                <w:lang w:eastAsia="ru-RU"/>
              </w:rPr>
            </w:pPr>
          </w:p>
        </w:tc>
        <w:tc>
          <w:tcPr>
            <w:tcW w:w="99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5,6</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6,1</w:t>
            </w: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6,0</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6,9</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7,0</w:t>
            </w:r>
          </w:p>
        </w:tc>
        <w:tc>
          <w:tcPr>
            <w:tcW w:w="85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7,1</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7,2</w:t>
            </w:r>
          </w:p>
        </w:tc>
        <w:tc>
          <w:tcPr>
            <w:tcW w:w="83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pPr>
            <w:r>
              <w:rPr>
                <w:rFonts w:ascii="Times New Roman" w:hAnsi="Times New Roman"/>
                <w:lang w:eastAsia="ru-RU"/>
              </w:rPr>
              <w:t>7,2</w:t>
            </w:r>
          </w:p>
        </w:tc>
        <w:tc>
          <w:tcPr>
            <w:tcW w:w="1017" w:type="dxa"/>
            <w:gridSpan w:val="2"/>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pPr>
            <w:r>
              <w:rPr>
                <w:rFonts w:ascii="Times New Roman" w:hAnsi="Times New Roman"/>
                <w:lang w:eastAsia="ru-RU"/>
              </w:rPr>
              <w:t>7,2</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pPr>
            <w:r>
              <w:rPr>
                <w:rFonts w:ascii="Times New Roman" w:hAnsi="Times New Roman"/>
                <w:lang w:eastAsia="ru-RU"/>
              </w:rPr>
              <w:t>7,2</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7,2</w:t>
            </w:r>
          </w:p>
        </w:tc>
      </w:tr>
      <w:tr w:rsidR="00C0545D">
        <w:tc>
          <w:tcPr>
            <w:tcW w:w="41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right"/>
              <w:rPr>
                <w:rFonts w:ascii="Times New Roman" w:hAnsi="Times New Roman"/>
                <w:lang w:eastAsia="ru-RU"/>
              </w:rPr>
            </w:pPr>
            <w:r>
              <w:rPr>
                <w:rFonts w:ascii="Times New Roman" w:hAnsi="Times New Roman"/>
                <w:lang w:eastAsia="ru-RU"/>
              </w:rPr>
              <w:t>36.</w:t>
            </w:r>
          </w:p>
        </w:tc>
        <w:tc>
          <w:tcPr>
            <w:tcW w:w="494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both"/>
              <w:rPr>
                <w:rFonts w:ascii="Times New Roman" w:hAnsi="Times New Roman"/>
                <w:lang w:eastAsia="ru-RU"/>
              </w:rPr>
            </w:pPr>
            <w:r>
              <w:rPr>
                <w:rFonts w:ascii="Times New Roman" w:hAnsi="Times New Roman"/>
              </w:rPr>
              <w:t>Налоговые и неналоговые доходы бюджета  МО ГО «Вуктыл» (за исключением поступлений налоговых доходов по дополнительным нормативам отчислений) в расчете на одного жителя  МО ГО «Вуктыл»</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sz w:val="20"/>
              </w:rPr>
            </w:pPr>
            <w:r>
              <w:rPr>
                <w:rFonts w:ascii="Times New Roman" w:hAnsi="Times New Roman"/>
                <w:sz w:val="20"/>
              </w:rPr>
              <w:t>тыс. рублей</w:t>
            </w:r>
          </w:p>
          <w:p w:rsidR="00C0545D" w:rsidRDefault="00C0545D">
            <w:pPr>
              <w:spacing w:after="0" w:line="240" w:lineRule="auto"/>
              <w:jc w:val="right"/>
              <w:rPr>
                <w:rFonts w:ascii="Times New Roman" w:hAnsi="Times New Roman"/>
                <w:sz w:val="20"/>
                <w:lang w:eastAsia="ru-RU"/>
              </w:rPr>
            </w:pPr>
          </w:p>
        </w:tc>
        <w:tc>
          <w:tcPr>
            <w:tcW w:w="99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13,3</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12,9</w:t>
            </w: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13,9</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14,0</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13,9</w:t>
            </w:r>
          </w:p>
        </w:tc>
        <w:tc>
          <w:tcPr>
            <w:tcW w:w="85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14,0</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pPr>
            <w:r>
              <w:rPr>
                <w:rFonts w:ascii="Times New Roman" w:hAnsi="Times New Roman"/>
                <w:lang w:eastAsia="ru-RU"/>
              </w:rPr>
              <w:t>14,0</w:t>
            </w:r>
          </w:p>
        </w:tc>
        <w:tc>
          <w:tcPr>
            <w:tcW w:w="83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pPr>
            <w:r>
              <w:rPr>
                <w:rFonts w:ascii="Times New Roman" w:hAnsi="Times New Roman"/>
                <w:lang w:eastAsia="ru-RU"/>
              </w:rPr>
              <w:t>14,0</w:t>
            </w:r>
          </w:p>
        </w:tc>
        <w:tc>
          <w:tcPr>
            <w:tcW w:w="1017" w:type="dxa"/>
            <w:gridSpan w:val="2"/>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pPr>
            <w:r>
              <w:rPr>
                <w:rFonts w:ascii="Times New Roman" w:hAnsi="Times New Roman"/>
                <w:lang w:eastAsia="ru-RU"/>
              </w:rPr>
              <w:t>14,0</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pPr>
            <w:r>
              <w:rPr>
                <w:rFonts w:ascii="Times New Roman" w:hAnsi="Times New Roman"/>
                <w:lang w:eastAsia="ru-RU"/>
              </w:rPr>
              <w:t>14,0</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14,0</w:t>
            </w:r>
          </w:p>
        </w:tc>
      </w:tr>
      <w:tr w:rsidR="00C0545D">
        <w:tc>
          <w:tcPr>
            <w:tcW w:w="41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right"/>
              <w:rPr>
                <w:rFonts w:ascii="Times New Roman" w:hAnsi="Times New Roman"/>
                <w:lang w:eastAsia="ru-RU"/>
              </w:rPr>
            </w:pPr>
            <w:r>
              <w:rPr>
                <w:rFonts w:ascii="Times New Roman" w:hAnsi="Times New Roman"/>
                <w:lang w:eastAsia="ru-RU"/>
              </w:rPr>
              <w:t>37.</w:t>
            </w:r>
          </w:p>
        </w:tc>
        <w:tc>
          <w:tcPr>
            <w:tcW w:w="494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both"/>
              <w:rPr>
                <w:rFonts w:ascii="Times New Roman" w:hAnsi="Times New Roman"/>
              </w:rPr>
            </w:pPr>
            <w:r>
              <w:rPr>
                <w:rFonts w:ascii="Times New Roman" w:hAnsi="Times New Roman"/>
              </w:rPr>
              <w:t>Удельный вес расходов бюджета  МО ГО «Вуктыл», представленных в виде муниципальных программ</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sz w:val="20"/>
              </w:rPr>
            </w:pPr>
            <w:r>
              <w:rPr>
                <w:rFonts w:ascii="Times New Roman" w:hAnsi="Times New Roman"/>
                <w:sz w:val="20"/>
              </w:rPr>
              <w:t>%</w:t>
            </w:r>
          </w:p>
          <w:p w:rsidR="00C0545D" w:rsidRDefault="00C0545D">
            <w:pPr>
              <w:spacing w:after="0" w:line="240" w:lineRule="auto"/>
              <w:rPr>
                <w:rFonts w:ascii="Times New Roman" w:hAnsi="Times New Roman"/>
                <w:sz w:val="20"/>
              </w:rPr>
            </w:pPr>
          </w:p>
        </w:tc>
        <w:tc>
          <w:tcPr>
            <w:tcW w:w="99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99,3</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99,3</w:t>
            </w: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99,4</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99,3</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pPr>
            <w:r>
              <w:rPr>
                <w:rFonts w:ascii="Times New Roman" w:hAnsi="Times New Roman"/>
                <w:lang w:eastAsia="ru-RU"/>
              </w:rPr>
              <w:t>99,3</w:t>
            </w:r>
          </w:p>
        </w:tc>
        <w:tc>
          <w:tcPr>
            <w:tcW w:w="85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pPr>
            <w:r>
              <w:rPr>
                <w:rFonts w:ascii="Times New Roman" w:hAnsi="Times New Roman"/>
                <w:lang w:eastAsia="ru-RU"/>
              </w:rPr>
              <w:t>99,3</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pPr>
            <w:r>
              <w:rPr>
                <w:rFonts w:ascii="Times New Roman" w:hAnsi="Times New Roman"/>
                <w:lang w:eastAsia="ru-RU"/>
              </w:rPr>
              <w:t>99,3</w:t>
            </w:r>
          </w:p>
        </w:tc>
        <w:tc>
          <w:tcPr>
            <w:tcW w:w="83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pPr>
            <w:r>
              <w:rPr>
                <w:rFonts w:ascii="Times New Roman" w:hAnsi="Times New Roman"/>
                <w:lang w:eastAsia="ru-RU"/>
              </w:rPr>
              <w:t>99,3</w:t>
            </w:r>
          </w:p>
        </w:tc>
        <w:tc>
          <w:tcPr>
            <w:tcW w:w="1017" w:type="dxa"/>
            <w:gridSpan w:val="2"/>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pPr>
            <w:r>
              <w:rPr>
                <w:rFonts w:ascii="Times New Roman" w:hAnsi="Times New Roman"/>
                <w:lang w:eastAsia="ru-RU"/>
              </w:rPr>
              <w:t>99,3</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pPr>
            <w:r>
              <w:rPr>
                <w:rFonts w:ascii="Times New Roman" w:hAnsi="Times New Roman"/>
                <w:lang w:eastAsia="ru-RU"/>
              </w:rPr>
              <w:t>99,3</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99,3</w:t>
            </w:r>
          </w:p>
        </w:tc>
      </w:tr>
      <w:tr w:rsidR="00C0545D">
        <w:tc>
          <w:tcPr>
            <w:tcW w:w="41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right"/>
              <w:rPr>
                <w:rFonts w:ascii="Times New Roman" w:hAnsi="Times New Roman"/>
                <w:lang w:eastAsia="ru-RU"/>
              </w:rPr>
            </w:pPr>
            <w:r>
              <w:rPr>
                <w:rFonts w:ascii="Times New Roman" w:hAnsi="Times New Roman"/>
                <w:lang w:eastAsia="ru-RU"/>
              </w:rPr>
              <w:t>38.</w:t>
            </w:r>
          </w:p>
        </w:tc>
        <w:tc>
          <w:tcPr>
            <w:tcW w:w="494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both"/>
              <w:rPr>
                <w:rFonts w:ascii="Times New Roman" w:hAnsi="Times New Roman"/>
                <w:lang w:eastAsia="ru-RU"/>
              </w:rPr>
            </w:pPr>
            <w:r>
              <w:rPr>
                <w:rFonts w:ascii="Times New Roman" w:hAnsi="Times New Roman"/>
              </w:rPr>
              <w:t>Доля налоговых и неналоговых доходов бюджета  МО ГО «Вуктыл» (за исключением поступлений налоговых доходов по дополнительным нормативам отчислений) в общем объеме доходов бюджета муниципального образования (без учета субвенций)</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sz w:val="20"/>
              </w:rPr>
            </w:pPr>
            <w:r>
              <w:rPr>
                <w:rFonts w:ascii="Times New Roman" w:hAnsi="Times New Roman"/>
                <w:sz w:val="20"/>
              </w:rPr>
              <w:t>%</w:t>
            </w:r>
          </w:p>
          <w:p w:rsidR="00C0545D" w:rsidRDefault="00C0545D">
            <w:pPr>
              <w:spacing w:after="0" w:line="240" w:lineRule="auto"/>
              <w:jc w:val="right"/>
              <w:rPr>
                <w:rFonts w:ascii="Times New Roman" w:hAnsi="Times New Roman"/>
                <w:sz w:val="20"/>
                <w:lang w:eastAsia="ru-RU"/>
              </w:rPr>
            </w:pPr>
          </w:p>
        </w:tc>
        <w:tc>
          <w:tcPr>
            <w:tcW w:w="99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44,1</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41,5</w:t>
            </w: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40</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29,8</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29,9</w:t>
            </w:r>
          </w:p>
        </w:tc>
        <w:tc>
          <w:tcPr>
            <w:tcW w:w="85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35,1</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37,1</w:t>
            </w:r>
          </w:p>
        </w:tc>
        <w:tc>
          <w:tcPr>
            <w:tcW w:w="83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37,3</w:t>
            </w:r>
          </w:p>
        </w:tc>
        <w:tc>
          <w:tcPr>
            <w:tcW w:w="1017" w:type="dxa"/>
            <w:gridSpan w:val="2"/>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37,3</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37,5</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37,6</w:t>
            </w:r>
          </w:p>
        </w:tc>
      </w:tr>
      <w:tr w:rsidR="00C0545D">
        <w:tc>
          <w:tcPr>
            <w:tcW w:w="41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right"/>
              <w:rPr>
                <w:rFonts w:ascii="Times New Roman" w:hAnsi="Times New Roman"/>
                <w:lang w:eastAsia="ru-RU"/>
              </w:rPr>
            </w:pPr>
            <w:r>
              <w:rPr>
                <w:rFonts w:ascii="Times New Roman" w:hAnsi="Times New Roman"/>
                <w:lang w:eastAsia="ru-RU"/>
              </w:rPr>
              <w:t>39.</w:t>
            </w:r>
          </w:p>
        </w:tc>
        <w:tc>
          <w:tcPr>
            <w:tcW w:w="494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both"/>
              <w:rPr>
                <w:rFonts w:ascii="Times New Roman" w:hAnsi="Times New Roman"/>
              </w:rPr>
            </w:pPr>
            <w:r>
              <w:rPr>
                <w:rFonts w:ascii="Times New Roman" w:hAnsi="Times New Roman"/>
              </w:rPr>
              <w:t>Отношение объема муниципального долга ГО «Вуктыл» к общему</w:t>
            </w:r>
            <w:bookmarkStart w:id="3" w:name="_GoBack"/>
            <w:bookmarkEnd w:id="3"/>
            <w:r>
              <w:rPr>
                <w:rFonts w:ascii="Times New Roman" w:hAnsi="Times New Roman"/>
              </w:rPr>
              <w:t xml:space="preserve"> годовому объему доходов бюджета  МО ГО «Вуктыл» без учета объема безвозмездных поступлений</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sz w:val="20"/>
              </w:rPr>
            </w:pPr>
            <w:r>
              <w:rPr>
                <w:rFonts w:ascii="Times New Roman" w:hAnsi="Times New Roman"/>
                <w:sz w:val="20"/>
              </w:rPr>
              <w:t>%</w:t>
            </w:r>
          </w:p>
          <w:p w:rsidR="00C0545D" w:rsidRDefault="00C0545D">
            <w:pPr>
              <w:spacing w:after="0" w:line="240" w:lineRule="auto"/>
              <w:rPr>
                <w:rFonts w:ascii="Times New Roman" w:hAnsi="Times New Roman"/>
                <w:sz w:val="20"/>
              </w:rPr>
            </w:pPr>
          </w:p>
        </w:tc>
        <w:tc>
          <w:tcPr>
            <w:tcW w:w="99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10,8</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12,4</w:t>
            </w: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11,6</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20,1</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18,9</w:t>
            </w:r>
          </w:p>
        </w:tc>
        <w:tc>
          <w:tcPr>
            <w:tcW w:w="85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18,4</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18,2</w:t>
            </w:r>
          </w:p>
        </w:tc>
        <w:tc>
          <w:tcPr>
            <w:tcW w:w="83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18,2</w:t>
            </w:r>
          </w:p>
        </w:tc>
        <w:tc>
          <w:tcPr>
            <w:tcW w:w="1017" w:type="dxa"/>
            <w:gridSpan w:val="2"/>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17,9</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17,2</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17,0</w:t>
            </w:r>
          </w:p>
        </w:tc>
      </w:tr>
      <w:tr w:rsidR="00665B6F" w:rsidRPr="00665B6F">
        <w:tc>
          <w:tcPr>
            <w:tcW w:w="41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665B6F" w:rsidRDefault="005E281A">
            <w:pPr>
              <w:spacing w:after="0" w:line="240" w:lineRule="auto"/>
              <w:jc w:val="right"/>
              <w:rPr>
                <w:rFonts w:ascii="Times New Roman" w:hAnsi="Times New Roman" w:cs="Times New Roman"/>
                <w:lang w:eastAsia="ru-RU"/>
              </w:rPr>
            </w:pPr>
            <w:r w:rsidRPr="00665B6F">
              <w:rPr>
                <w:rFonts w:ascii="Times New Roman" w:hAnsi="Times New Roman" w:cs="Times New Roman"/>
                <w:lang w:eastAsia="ru-RU"/>
              </w:rPr>
              <w:t>40.</w:t>
            </w:r>
          </w:p>
        </w:tc>
        <w:tc>
          <w:tcPr>
            <w:tcW w:w="494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665B6F" w:rsidRPr="00665B6F" w:rsidRDefault="00665B6F">
            <w:pPr>
              <w:spacing w:after="0" w:line="240" w:lineRule="auto"/>
              <w:jc w:val="both"/>
              <w:rPr>
                <w:rFonts w:ascii="Times New Roman" w:hAnsi="Times New Roman" w:cs="Times New Roman"/>
              </w:rPr>
            </w:pPr>
            <w:r w:rsidRPr="00665B6F">
              <w:rPr>
                <w:rFonts w:ascii="Times New Roman" w:hAnsi="Times New Roman" w:cs="Times New Roman"/>
                <w:shd w:val="clear" w:color="auto" w:fill="FFFFFF"/>
              </w:rPr>
              <w:t>Доходы, полученные от использования муниципального имущества и земельных участков</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665B6F" w:rsidRDefault="005E281A">
            <w:pPr>
              <w:spacing w:after="0" w:line="240" w:lineRule="auto"/>
              <w:rPr>
                <w:rFonts w:ascii="Times New Roman" w:hAnsi="Times New Roman" w:cs="Times New Roman"/>
                <w:sz w:val="20"/>
              </w:rPr>
            </w:pPr>
            <w:r w:rsidRPr="00665B6F">
              <w:rPr>
                <w:rFonts w:ascii="Times New Roman" w:hAnsi="Times New Roman" w:cs="Times New Roman"/>
                <w:sz w:val="20"/>
              </w:rPr>
              <w:t>млн. рублей</w:t>
            </w:r>
          </w:p>
        </w:tc>
        <w:tc>
          <w:tcPr>
            <w:tcW w:w="99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665B6F" w:rsidRDefault="005E281A">
            <w:pPr>
              <w:spacing w:after="0" w:line="240" w:lineRule="auto"/>
              <w:rPr>
                <w:rFonts w:ascii="Times New Roman" w:hAnsi="Times New Roman" w:cs="Times New Roman"/>
                <w:lang w:eastAsia="ru-RU"/>
              </w:rPr>
            </w:pPr>
            <w:r w:rsidRPr="00665B6F">
              <w:rPr>
                <w:rFonts w:ascii="Times New Roman" w:hAnsi="Times New Roman" w:cs="Times New Roman"/>
                <w:lang w:eastAsia="ru-RU"/>
              </w:rPr>
              <w:t>31,2</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665B6F" w:rsidRDefault="005E281A">
            <w:pPr>
              <w:spacing w:after="0" w:line="240" w:lineRule="auto"/>
              <w:rPr>
                <w:rFonts w:ascii="Times New Roman" w:hAnsi="Times New Roman" w:cs="Times New Roman"/>
                <w:lang w:eastAsia="ru-RU"/>
              </w:rPr>
            </w:pPr>
            <w:r w:rsidRPr="00665B6F">
              <w:rPr>
                <w:rFonts w:ascii="Times New Roman" w:hAnsi="Times New Roman" w:cs="Times New Roman"/>
                <w:lang w:eastAsia="ru-RU"/>
              </w:rPr>
              <w:t>26,4</w:t>
            </w: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665B6F" w:rsidRDefault="005E281A">
            <w:pPr>
              <w:spacing w:after="0" w:line="240" w:lineRule="auto"/>
              <w:rPr>
                <w:rFonts w:ascii="Times New Roman" w:hAnsi="Times New Roman" w:cs="Times New Roman"/>
                <w:lang w:eastAsia="ru-RU"/>
              </w:rPr>
            </w:pPr>
            <w:r w:rsidRPr="00665B6F">
              <w:rPr>
                <w:rFonts w:ascii="Times New Roman" w:hAnsi="Times New Roman" w:cs="Times New Roman"/>
                <w:lang w:eastAsia="ru-RU"/>
              </w:rPr>
              <w:t>31,6</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665B6F" w:rsidRDefault="005E281A">
            <w:pPr>
              <w:spacing w:after="0" w:line="240" w:lineRule="auto"/>
              <w:rPr>
                <w:rFonts w:ascii="Times New Roman" w:hAnsi="Times New Roman" w:cs="Times New Roman"/>
                <w:lang w:eastAsia="ru-RU"/>
              </w:rPr>
            </w:pPr>
            <w:r w:rsidRPr="00665B6F">
              <w:rPr>
                <w:rFonts w:ascii="Times New Roman" w:hAnsi="Times New Roman" w:cs="Times New Roman"/>
                <w:lang w:eastAsia="ru-RU"/>
              </w:rPr>
              <w:t>20,0</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665B6F" w:rsidRDefault="005E281A">
            <w:pPr>
              <w:spacing w:after="0" w:line="240" w:lineRule="auto"/>
              <w:rPr>
                <w:rFonts w:ascii="Times New Roman" w:hAnsi="Times New Roman" w:cs="Times New Roman"/>
                <w:lang w:eastAsia="ru-RU"/>
              </w:rPr>
            </w:pPr>
            <w:r w:rsidRPr="00665B6F">
              <w:rPr>
                <w:rFonts w:ascii="Times New Roman" w:hAnsi="Times New Roman" w:cs="Times New Roman"/>
                <w:lang w:eastAsia="ru-RU"/>
              </w:rPr>
              <w:t>20,8</w:t>
            </w:r>
          </w:p>
        </w:tc>
        <w:tc>
          <w:tcPr>
            <w:tcW w:w="85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665B6F" w:rsidRDefault="005E281A">
            <w:pPr>
              <w:spacing w:after="0" w:line="240" w:lineRule="auto"/>
              <w:rPr>
                <w:rFonts w:ascii="Times New Roman" w:hAnsi="Times New Roman" w:cs="Times New Roman"/>
                <w:lang w:eastAsia="ru-RU"/>
              </w:rPr>
            </w:pPr>
            <w:r w:rsidRPr="00665B6F">
              <w:rPr>
                <w:rFonts w:ascii="Times New Roman" w:hAnsi="Times New Roman" w:cs="Times New Roman"/>
                <w:lang w:eastAsia="ru-RU"/>
              </w:rPr>
              <w:t>21,7</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665B6F" w:rsidRDefault="005E281A">
            <w:pPr>
              <w:spacing w:after="0" w:line="240" w:lineRule="auto"/>
              <w:rPr>
                <w:rFonts w:ascii="Times New Roman" w:hAnsi="Times New Roman" w:cs="Times New Roman"/>
                <w:lang w:eastAsia="ru-RU"/>
              </w:rPr>
            </w:pPr>
            <w:r w:rsidRPr="00665B6F">
              <w:rPr>
                <w:rFonts w:ascii="Times New Roman" w:hAnsi="Times New Roman" w:cs="Times New Roman"/>
                <w:lang w:eastAsia="ru-RU"/>
              </w:rPr>
              <w:t>22,6</w:t>
            </w:r>
          </w:p>
        </w:tc>
        <w:tc>
          <w:tcPr>
            <w:tcW w:w="83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665B6F" w:rsidRDefault="005E281A">
            <w:pPr>
              <w:spacing w:after="0" w:line="240" w:lineRule="auto"/>
              <w:rPr>
                <w:rFonts w:ascii="Times New Roman" w:hAnsi="Times New Roman" w:cs="Times New Roman"/>
                <w:lang w:eastAsia="ru-RU"/>
              </w:rPr>
            </w:pPr>
            <w:r w:rsidRPr="00665B6F">
              <w:rPr>
                <w:rFonts w:ascii="Times New Roman" w:hAnsi="Times New Roman" w:cs="Times New Roman"/>
                <w:lang w:eastAsia="ru-RU"/>
              </w:rPr>
              <w:t>23,5</w:t>
            </w:r>
          </w:p>
        </w:tc>
        <w:tc>
          <w:tcPr>
            <w:tcW w:w="1017" w:type="dxa"/>
            <w:gridSpan w:val="2"/>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665B6F" w:rsidRDefault="005E281A">
            <w:pPr>
              <w:spacing w:after="0" w:line="240" w:lineRule="auto"/>
              <w:rPr>
                <w:rFonts w:ascii="Times New Roman" w:hAnsi="Times New Roman" w:cs="Times New Roman"/>
                <w:lang w:eastAsia="ru-RU"/>
              </w:rPr>
            </w:pPr>
            <w:r w:rsidRPr="00665B6F">
              <w:rPr>
                <w:rFonts w:ascii="Times New Roman" w:hAnsi="Times New Roman" w:cs="Times New Roman"/>
                <w:lang w:eastAsia="ru-RU"/>
              </w:rPr>
              <w:t>24,4</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665B6F" w:rsidRDefault="005E281A">
            <w:pPr>
              <w:spacing w:after="0" w:line="240" w:lineRule="auto"/>
              <w:rPr>
                <w:rFonts w:ascii="Times New Roman" w:hAnsi="Times New Roman" w:cs="Times New Roman"/>
                <w:lang w:eastAsia="ru-RU"/>
              </w:rPr>
            </w:pPr>
            <w:r w:rsidRPr="00665B6F">
              <w:rPr>
                <w:rFonts w:ascii="Times New Roman" w:hAnsi="Times New Roman" w:cs="Times New Roman"/>
                <w:lang w:eastAsia="ru-RU"/>
              </w:rPr>
              <w:t>28,1</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665B6F" w:rsidRDefault="005E281A">
            <w:pPr>
              <w:spacing w:after="0" w:line="240" w:lineRule="auto"/>
              <w:rPr>
                <w:rFonts w:ascii="Times New Roman" w:hAnsi="Times New Roman" w:cs="Times New Roman"/>
                <w:lang w:eastAsia="ru-RU"/>
              </w:rPr>
            </w:pPr>
            <w:r w:rsidRPr="00665B6F">
              <w:rPr>
                <w:rFonts w:ascii="Times New Roman" w:hAnsi="Times New Roman" w:cs="Times New Roman"/>
                <w:lang w:eastAsia="ru-RU"/>
              </w:rPr>
              <w:t>32,3</w:t>
            </w:r>
          </w:p>
          <w:p w:rsidR="00C0545D" w:rsidRPr="00665B6F" w:rsidRDefault="00C0545D">
            <w:pPr>
              <w:spacing w:after="0" w:line="240" w:lineRule="auto"/>
              <w:rPr>
                <w:rFonts w:ascii="Times New Roman" w:hAnsi="Times New Roman" w:cs="Times New Roman"/>
                <w:sz w:val="20"/>
                <w:lang w:eastAsia="ru-RU"/>
              </w:rPr>
            </w:pPr>
          </w:p>
        </w:tc>
      </w:tr>
      <w:tr w:rsidR="00C0545D">
        <w:tc>
          <w:tcPr>
            <w:tcW w:w="41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right"/>
              <w:rPr>
                <w:rFonts w:ascii="Times New Roman" w:hAnsi="Times New Roman"/>
                <w:lang w:eastAsia="ru-RU"/>
              </w:rPr>
            </w:pPr>
            <w:r>
              <w:rPr>
                <w:rFonts w:ascii="Times New Roman" w:hAnsi="Times New Roman"/>
                <w:lang w:eastAsia="ru-RU"/>
              </w:rPr>
              <w:t>41.</w:t>
            </w:r>
          </w:p>
        </w:tc>
        <w:tc>
          <w:tcPr>
            <w:tcW w:w="494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both"/>
              <w:rPr>
                <w:rFonts w:ascii="Times New Roman" w:hAnsi="Times New Roman"/>
                <w:lang w:eastAsia="ru-RU"/>
              </w:rPr>
            </w:pPr>
            <w:r>
              <w:rPr>
                <w:rFonts w:ascii="Times New Roman" w:hAnsi="Times New Roman"/>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sz w:val="20"/>
              </w:rPr>
            </w:pPr>
            <w:r>
              <w:rPr>
                <w:rFonts w:ascii="Times New Roman" w:hAnsi="Times New Roman"/>
                <w:sz w:val="20"/>
              </w:rPr>
              <w:t>%</w:t>
            </w:r>
          </w:p>
          <w:p w:rsidR="00C0545D" w:rsidRDefault="00C0545D">
            <w:pPr>
              <w:spacing w:after="0" w:line="240" w:lineRule="auto"/>
              <w:jc w:val="right"/>
              <w:rPr>
                <w:rFonts w:ascii="Times New Roman" w:hAnsi="Times New Roman"/>
                <w:sz w:val="20"/>
                <w:lang w:eastAsia="ru-RU"/>
              </w:rPr>
            </w:pPr>
          </w:p>
        </w:tc>
        <w:tc>
          <w:tcPr>
            <w:tcW w:w="99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0</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0,1</w:t>
            </w: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2,9</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2,3</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2,0</w:t>
            </w:r>
          </w:p>
        </w:tc>
        <w:tc>
          <w:tcPr>
            <w:tcW w:w="85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1,6</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1,5</w:t>
            </w:r>
          </w:p>
        </w:tc>
        <w:tc>
          <w:tcPr>
            <w:tcW w:w="83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1,2</w:t>
            </w:r>
          </w:p>
        </w:tc>
        <w:tc>
          <w:tcPr>
            <w:tcW w:w="1017" w:type="dxa"/>
            <w:gridSpan w:val="2"/>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1,0</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0</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sz w:val="20"/>
                <w:lang w:eastAsia="ru-RU"/>
              </w:rPr>
            </w:pPr>
            <w:r>
              <w:rPr>
                <w:rFonts w:ascii="Times New Roman" w:hAnsi="Times New Roman"/>
                <w:lang w:eastAsia="ru-RU"/>
              </w:rPr>
              <w:t>0</w:t>
            </w:r>
          </w:p>
        </w:tc>
      </w:tr>
      <w:tr w:rsidR="00C0545D">
        <w:tc>
          <w:tcPr>
            <w:tcW w:w="41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right"/>
              <w:rPr>
                <w:rFonts w:ascii="Times New Roman" w:hAnsi="Times New Roman"/>
                <w:lang w:eastAsia="ru-RU"/>
              </w:rPr>
            </w:pPr>
            <w:r>
              <w:rPr>
                <w:rFonts w:ascii="Times New Roman" w:hAnsi="Times New Roman"/>
                <w:lang w:eastAsia="ru-RU"/>
              </w:rPr>
              <w:t>42.</w:t>
            </w:r>
          </w:p>
        </w:tc>
        <w:tc>
          <w:tcPr>
            <w:tcW w:w="494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both"/>
              <w:rPr>
                <w:rFonts w:ascii="Times New Roman" w:hAnsi="Times New Roman"/>
              </w:rPr>
            </w:pPr>
            <w:r>
              <w:rPr>
                <w:rFonts w:ascii="Times New Roman" w:hAnsi="Times New Roman"/>
                <w:lang w:eastAsia="ru-RU"/>
              </w:rPr>
              <w:t xml:space="preserve">Доля муниципальных служащих, прошедших аттестацию в отчетном периоде, от общей </w:t>
            </w:r>
            <w:r>
              <w:rPr>
                <w:rFonts w:ascii="Times New Roman" w:hAnsi="Times New Roman"/>
                <w:lang w:eastAsia="ru-RU"/>
              </w:rPr>
              <w:lastRenderedPageBreak/>
              <w:t>численности муниципальных служащих, подлежащих аттестации</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sz w:val="20"/>
              </w:rPr>
            </w:pPr>
            <w:r>
              <w:rPr>
                <w:rFonts w:ascii="Times New Roman" w:hAnsi="Times New Roman"/>
                <w:sz w:val="20"/>
              </w:rPr>
              <w:lastRenderedPageBreak/>
              <w:t>%</w:t>
            </w:r>
          </w:p>
          <w:p w:rsidR="00C0545D" w:rsidRDefault="00C0545D">
            <w:pPr>
              <w:spacing w:after="0" w:line="240" w:lineRule="auto"/>
              <w:rPr>
                <w:rFonts w:ascii="Times New Roman" w:hAnsi="Times New Roman"/>
                <w:sz w:val="20"/>
              </w:rPr>
            </w:pPr>
          </w:p>
        </w:tc>
        <w:tc>
          <w:tcPr>
            <w:tcW w:w="99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100</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100</w:t>
            </w: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100</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100</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100</w:t>
            </w:r>
          </w:p>
        </w:tc>
        <w:tc>
          <w:tcPr>
            <w:tcW w:w="85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100</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100</w:t>
            </w:r>
          </w:p>
        </w:tc>
        <w:tc>
          <w:tcPr>
            <w:tcW w:w="83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100</w:t>
            </w:r>
          </w:p>
        </w:tc>
        <w:tc>
          <w:tcPr>
            <w:tcW w:w="1017" w:type="dxa"/>
            <w:gridSpan w:val="2"/>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100</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100</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sz w:val="20"/>
                <w:lang w:eastAsia="ru-RU"/>
              </w:rPr>
            </w:pPr>
            <w:r>
              <w:rPr>
                <w:rFonts w:ascii="Times New Roman" w:hAnsi="Times New Roman"/>
                <w:lang w:eastAsia="ru-RU"/>
              </w:rPr>
              <w:t>100</w:t>
            </w:r>
          </w:p>
        </w:tc>
      </w:tr>
      <w:tr w:rsidR="00C0545D">
        <w:tc>
          <w:tcPr>
            <w:tcW w:w="41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right"/>
              <w:rPr>
                <w:rFonts w:ascii="Times New Roman" w:hAnsi="Times New Roman"/>
                <w:lang w:eastAsia="ru-RU"/>
              </w:rPr>
            </w:pPr>
            <w:r>
              <w:rPr>
                <w:rFonts w:ascii="Times New Roman" w:hAnsi="Times New Roman"/>
                <w:lang w:eastAsia="ru-RU"/>
              </w:rPr>
              <w:lastRenderedPageBreak/>
              <w:t>43.</w:t>
            </w:r>
          </w:p>
        </w:tc>
        <w:tc>
          <w:tcPr>
            <w:tcW w:w="494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both"/>
              <w:rPr>
                <w:rFonts w:ascii="Times New Roman" w:hAnsi="Times New Roman"/>
                <w:lang w:eastAsia="ru-RU"/>
              </w:rPr>
            </w:pPr>
            <w:r>
              <w:rPr>
                <w:rFonts w:ascii="Times New Roman" w:hAnsi="Times New Roman"/>
                <w:lang w:eastAsia="ru-RU"/>
              </w:rPr>
              <w:t xml:space="preserve">Доля специалистов, прошедших </w:t>
            </w:r>
            <w:proofErr w:type="gramStart"/>
            <w:r>
              <w:rPr>
                <w:rFonts w:ascii="Times New Roman" w:hAnsi="Times New Roman"/>
                <w:lang w:eastAsia="ru-RU"/>
              </w:rPr>
              <w:t>обучение по программам</w:t>
            </w:r>
            <w:proofErr w:type="gramEnd"/>
            <w:r>
              <w:rPr>
                <w:rFonts w:ascii="Times New Roman" w:hAnsi="Times New Roman"/>
                <w:lang w:eastAsia="ru-RU"/>
              </w:rPr>
              <w:t xml:space="preserve"> дополнительного профессионального образования за счет средств бюджетов всех уровней, от общей численности специалистов администрации ГО «Вуктыл», отраслевых (функциональных) органов администрации ГО «Вуктыл», являющихся юридическими лицами</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sz w:val="20"/>
              </w:rPr>
            </w:pPr>
            <w:r>
              <w:rPr>
                <w:rFonts w:ascii="Times New Roman" w:hAnsi="Times New Roman"/>
                <w:sz w:val="20"/>
              </w:rPr>
              <w:t>%</w:t>
            </w:r>
          </w:p>
        </w:tc>
        <w:tc>
          <w:tcPr>
            <w:tcW w:w="99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center"/>
              <w:rPr>
                <w:rFonts w:ascii="Times New Roman" w:hAnsi="Times New Roman"/>
                <w:lang w:eastAsia="ru-RU"/>
              </w:rPr>
            </w:pPr>
            <w:r>
              <w:rPr>
                <w:rFonts w:ascii="Times New Roman" w:hAnsi="Times New Roman"/>
                <w:lang w:eastAsia="ru-RU"/>
              </w:rPr>
              <w:t>34</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center"/>
              <w:rPr>
                <w:rFonts w:ascii="Times New Roman" w:hAnsi="Times New Roman"/>
                <w:lang w:eastAsia="ru-RU"/>
              </w:rPr>
            </w:pPr>
            <w:r>
              <w:rPr>
                <w:rFonts w:ascii="Times New Roman" w:hAnsi="Times New Roman"/>
                <w:lang w:eastAsia="ru-RU"/>
              </w:rPr>
              <w:t>27,7</w:t>
            </w: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center"/>
              <w:rPr>
                <w:rFonts w:ascii="Times New Roman" w:hAnsi="Times New Roman"/>
                <w:lang w:eastAsia="ru-RU"/>
              </w:rPr>
            </w:pPr>
            <w:r>
              <w:rPr>
                <w:rFonts w:ascii="Times New Roman" w:hAnsi="Times New Roman"/>
                <w:lang w:eastAsia="ru-RU"/>
              </w:rPr>
              <w:t>16,5</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center"/>
              <w:rPr>
                <w:rFonts w:ascii="Times New Roman" w:hAnsi="Times New Roman"/>
                <w:lang w:eastAsia="ru-RU"/>
              </w:rPr>
            </w:pPr>
            <w:r>
              <w:rPr>
                <w:rFonts w:ascii="Times New Roman" w:hAnsi="Times New Roman"/>
                <w:lang w:eastAsia="ru-RU"/>
              </w:rPr>
              <w:t>10</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center"/>
              <w:rPr>
                <w:rFonts w:ascii="Times New Roman" w:hAnsi="Times New Roman"/>
                <w:lang w:eastAsia="ru-RU"/>
              </w:rPr>
            </w:pPr>
            <w:r>
              <w:rPr>
                <w:rFonts w:ascii="Times New Roman" w:hAnsi="Times New Roman"/>
                <w:lang w:eastAsia="ru-RU"/>
              </w:rPr>
              <w:t>10</w:t>
            </w:r>
          </w:p>
        </w:tc>
        <w:tc>
          <w:tcPr>
            <w:tcW w:w="85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center"/>
              <w:rPr>
                <w:rFonts w:ascii="Times New Roman" w:hAnsi="Times New Roman"/>
                <w:lang w:eastAsia="ru-RU"/>
              </w:rPr>
            </w:pPr>
            <w:r>
              <w:rPr>
                <w:rFonts w:ascii="Times New Roman" w:hAnsi="Times New Roman"/>
                <w:lang w:eastAsia="ru-RU"/>
              </w:rPr>
              <w:t>10</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center"/>
              <w:rPr>
                <w:rFonts w:ascii="Times New Roman" w:hAnsi="Times New Roman"/>
                <w:lang w:eastAsia="ru-RU"/>
              </w:rPr>
            </w:pPr>
            <w:r>
              <w:rPr>
                <w:rFonts w:ascii="Times New Roman" w:hAnsi="Times New Roman"/>
                <w:lang w:eastAsia="ru-RU"/>
              </w:rPr>
              <w:t>10</w:t>
            </w:r>
          </w:p>
        </w:tc>
        <w:tc>
          <w:tcPr>
            <w:tcW w:w="83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center"/>
              <w:rPr>
                <w:rFonts w:ascii="Times New Roman" w:hAnsi="Times New Roman"/>
                <w:lang w:eastAsia="ru-RU"/>
              </w:rPr>
            </w:pPr>
            <w:r>
              <w:rPr>
                <w:rFonts w:ascii="Times New Roman" w:hAnsi="Times New Roman"/>
                <w:lang w:eastAsia="ru-RU"/>
              </w:rPr>
              <w:t>10</w:t>
            </w:r>
          </w:p>
        </w:tc>
        <w:tc>
          <w:tcPr>
            <w:tcW w:w="1017" w:type="dxa"/>
            <w:gridSpan w:val="2"/>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center"/>
              <w:rPr>
                <w:rFonts w:ascii="Times New Roman" w:hAnsi="Times New Roman"/>
                <w:lang w:eastAsia="ru-RU"/>
              </w:rPr>
            </w:pPr>
            <w:r>
              <w:rPr>
                <w:rFonts w:ascii="Times New Roman" w:hAnsi="Times New Roman"/>
                <w:lang w:eastAsia="ru-RU"/>
              </w:rPr>
              <w:t>10</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center"/>
              <w:rPr>
                <w:rFonts w:ascii="Times New Roman" w:hAnsi="Times New Roman"/>
                <w:lang w:eastAsia="ru-RU"/>
              </w:rPr>
            </w:pPr>
            <w:r>
              <w:rPr>
                <w:rFonts w:ascii="Times New Roman" w:hAnsi="Times New Roman"/>
                <w:lang w:eastAsia="ru-RU"/>
              </w:rPr>
              <w:t>10</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sz w:val="20"/>
                <w:lang w:eastAsia="ru-RU"/>
              </w:rPr>
            </w:pPr>
            <w:r>
              <w:rPr>
                <w:rFonts w:ascii="Times New Roman" w:hAnsi="Times New Roman"/>
                <w:lang w:eastAsia="ru-RU"/>
              </w:rPr>
              <w:t>10</w:t>
            </w:r>
          </w:p>
        </w:tc>
      </w:tr>
      <w:tr w:rsidR="00C0545D">
        <w:tc>
          <w:tcPr>
            <w:tcW w:w="41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right"/>
              <w:rPr>
                <w:rFonts w:ascii="Times New Roman" w:hAnsi="Times New Roman"/>
                <w:lang w:eastAsia="ru-RU"/>
              </w:rPr>
            </w:pPr>
            <w:r>
              <w:rPr>
                <w:rFonts w:ascii="Times New Roman" w:hAnsi="Times New Roman"/>
                <w:lang w:eastAsia="ru-RU"/>
              </w:rPr>
              <w:t>44.</w:t>
            </w:r>
          </w:p>
        </w:tc>
        <w:tc>
          <w:tcPr>
            <w:tcW w:w="494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both"/>
              <w:rPr>
                <w:rFonts w:ascii="Times New Roman" w:hAnsi="Times New Roman"/>
                <w:lang w:eastAsia="ru-RU"/>
              </w:rPr>
            </w:pPr>
            <w:r>
              <w:rPr>
                <w:rFonts w:ascii="Times New Roman" w:hAnsi="Times New Roman"/>
              </w:rPr>
              <w:t>Уровень удовлетворенности деятельностью органов местного самоуправления муниципальных образований городских округов и муниципальных районов в Республике Коми</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sz w:val="20"/>
              </w:rPr>
            </w:pPr>
            <w:r>
              <w:rPr>
                <w:rFonts w:ascii="Times New Roman" w:hAnsi="Times New Roman"/>
                <w:sz w:val="20"/>
              </w:rPr>
              <w:t>%</w:t>
            </w:r>
          </w:p>
          <w:p w:rsidR="00C0545D" w:rsidRDefault="00C0545D">
            <w:pPr>
              <w:spacing w:after="0" w:line="240" w:lineRule="auto"/>
              <w:jc w:val="right"/>
              <w:rPr>
                <w:rFonts w:ascii="Times New Roman" w:hAnsi="Times New Roman"/>
                <w:sz w:val="20"/>
                <w:lang w:eastAsia="ru-RU"/>
              </w:rPr>
            </w:pPr>
          </w:p>
        </w:tc>
        <w:tc>
          <w:tcPr>
            <w:tcW w:w="99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center"/>
              <w:rPr>
                <w:rFonts w:ascii="Times New Roman" w:hAnsi="Times New Roman"/>
                <w:lang w:eastAsia="ru-RU"/>
              </w:rPr>
            </w:pPr>
            <w:r>
              <w:rPr>
                <w:rFonts w:ascii="Times New Roman" w:hAnsi="Times New Roman"/>
                <w:lang w:eastAsia="ru-RU"/>
              </w:rPr>
              <w:t>27,6</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center"/>
              <w:rPr>
                <w:rFonts w:ascii="Times New Roman" w:hAnsi="Times New Roman"/>
                <w:lang w:eastAsia="ru-RU"/>
              </w:rPr>
            </w:pPr>
            <w:r>
              <w:rPr>
                <w:rFonts w:ascii="Times New Roman" w:hAnsi="Times New Roman"/>
                <w:lang w:eastAsia="ru-RU"/>
              </w:rPr>
              <w:t>37,3</w:t>
            </w: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center"/>
              <w:rPr>
                <w:rFonts w:ascii="Times New Roman" w:hAnsi="Times New Roman"/>
                <w:highlight w:val="lightGray"/>
                <w:lang w:eastAsia="ru-RU"/>
              </w:rPr>
            </w:pPr>
            <w:r>
              <w:rPr>
                <w:rFonts w:ascii="Times New Roman" w:hAnsi="Times New Roman"/>
                <w:lang w:eastAsia="ru-RU"/>
              </w:rPr>
              <w:t>34,7</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center"/>
              <w:rPr>
                <w:rFonts w:ascii="Times New Roman" w:hAnsi="Times New Roman"/>
                <w:lang w:eastAsia="ru-RU"/>
              </w:rPr>
            </w:pPr>
            <w:r>
              <w:rPr>
                <w:rFonts w:ascii="Times New Roman" w:hAnsi="Times New Roman"/>
                <w:lang w:eastAsia="ru-RU"/>
              </w:rPr>
              <w:t>35</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center"/>
              <w:rPr>
                <w:rFonts w:ascii="Times New Roman" w:hAnsi="Times New Roman"/>
                <w:lang w:eastAsia="ru-RU"/>
              </w:rPr>
            </w:pPr>
            <w:r>
              <w:rPr>
                <w:rFonts w:ascii="Times New Roman" w:hAnsi="Times New Roman"/>
                <w:lang w:eastAsia="ru-RU"/>
              </w:rPr>
              <w:t>36</w:t>
            </w:r>
          </w:p>
        </w:tc>
        <w:tc>
          <w:tcPr>
            <w:tcW w:w="85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center"/>
              <w:rPr>
                <w:rFonts w:ascii="Times New Roman" w:hAnsi="Times New Roman"/>
                <w:lang w:eastAsia="ru-RU"/>
              </w:rPr>
            </w:pPr>
            <w:r>
              <w:rPr>
                <w:rFonts w:ascii="Times New Roman" w:hAnsi="Times New Roman"/>
                <w:lang w:eastAsia="ru-RU"/>
              </w:rPr>
              <w:t>37</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center"/>
              <w:rPr>
                <w:rFonts w:ascii="Times New Roman" w:hAnsi="Times New Roman"/>
                <w:lang w:eastAsia="ru-RU"/>
              </w:rPr>
            </w:pPr>
            <w:r>
              <w:rPr>
                <w:rFonts w:ascii="Times New Roman" w:hAnsi="Times New Roman"/>
                <w:lang w:eastAsia="ru-RU"/>
              </w:rPr>
              <w:t>38</w:t>
            </w:r>
          </w:p>
        </w:tc>
        <w:tc>
          <w:tcPr>
            <w:tcW w:w="83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center"/>
              <w:rPr>
                <w:rFonts w:ascii="Times New Roman" w:hAnsi="Times New Roman"/>
                <w:lang w:eastAsia="ru-RU"/>
              </w:rPr>
            </w:pPr>
            <w:r>
              <w:rPr>
                <w:rFonts w:ascii="Times New Roman" w:hAnsi="Times New Roman"/>
                <w:lang w:eastAsia="ru-RU"/>
              </w:rPr>
              <w:t>39</w:t>
            </w:r>
          </w:p>
        </w:tc>
        <w:tc>
          <w:tcPr>
            <w:tcW w:w="1017" w:type="dxa"/>
            <w:gridSpan w:val="2"/>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center"/>
              <w:rPr>
                <w:rFonts w:ascii="Times New Roman" w:hAnsi="Times New Roman"/>
                <w:lang w:eastAsia="ru-RU"/>
              </w:rPr>
            </w:pPr>
            <w:r>
              <w:rPr>
                <w:rFonts w:ascii="Times New Roman" w:hAnsi="Times New Roman"/>
                <w:lang w:eastAsia="ru-RU"/>
              </w:rPr>
              <w:t>40</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jc w:val="center"/>
              <w:rPr>
                <w:rFonts w:ascii="Times New Roman" w:hAnsi="Times New Roman"/>
                <w:lang w:eastAsia="ru-RU"/>
              </w:rPr>
            </w:pPr>
            <w:r>
              <w:rPr>
                <w:rFonts w:ascii="Times New Roman" w:hAnsi="Times New Roman"/>
                <w:lang w:eastAsia="ru-RU"/>
              </w:rPr>
              <w:t>45</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Default="005E281A">
            <w:pPr>
              <w:spacing w:after="0" w:line="240" w:lineRule="auto"/>
              <w:rPr>
                <w:rFonts w:ascii="Times New Roman" w:hAnsi="Times New Roman"/>
                <w:lang w:eastAsia="ru-RU"/>
              </w:rPr>
            </w:pPr>
            <w:r>
              <w:rPr>
                <w:rFonts w:ascii="Times New Roman" w:hAnsi="Times New Roman"/>
                <w:lang w:eastAsia="ru-RU"/>
              </w:rPr>
              <w:t>50</w:t>
            </w:r>
          </w:p>
        </w:tc>
      </w:tr>
    </w:tbl>
    <w:p w:rsidR="00C0545D" w:rsidRDefault="00C0545D">
      <w:pPr>
        <w:spacing w:after="0" w:line="240" w:lineRule="auto"/>
        <w:ind w:firstLine="709"/>
        <w:jc w:val="both"/>
        <w:rPr>
          <w:rFonts w:ascii="Times New Roman" w:eastAsia="Times New Roman" w:hAnsi="Times New Roman" w:cs="Times New Roman"/>
          <w:sz w:val="24"/>
          <w:szCs w:val="24"/>
          <w:lang w:eastAsia="ru-RU"/>
        </w:rPr>
      </w:pPr>
    </w:p>
    <w:p w:rsidR="00C0545D" w:rsidRDefault="00C0545D">
      <w:pPr>
        <w:spacing w:after="0" w:line="240" w:lineRule="auto"/>
        <w:ind w:firstLine="709"/>
        <w:jc w:val="both"/>
        <w:rPr>
          <w:rFonts w:ascii="Times New Roman" w:eastAsia="Times New Roman" w:hAnsi="Times New Roman" w:cs="Times New Roman"/>
          <w:sz w:val="24"/>
          <w:szCs w:val="24"/>
          <w:lang w:eastAsia="ru-RU"/>
        </w:rPr>
      </w:pPr>
    </w:p>
    <w:p w:rsidR="00C0545D" w:rsidRDefault="00C0545D">
      <w:pPr>
        <w:spacing w:after="0" w:line="240" w:lineRule="auto"/>
        <w:ind w:firstLine="709"/>
        <w:jc w:val="both"/>
        <w:rPr>
          <w:rFonts w:ascii="Times New Roman" w:eastAsia="Times New Roman" w:hAnsi="Times New Roman" w:cs="Times New Roman"/>
          <w:sz w:val="24"/>
          <w:szCs w:val="24"/>
          <w:lang w:eastAsia="ru-RU"/>
        </w:rPr>
      </w:pPr>
    </w:p>
    <w:p w:rsidR="00C0545D" w:rsidRDefault="00C0545D">
      <w:pPr>
        <w:spacing w:after="0" w:line="240" w:lineRule="auto"/>
        <w:ind w:firstLine="709"/>
        <w:jc w:val="both"/>
        <w:rPr>
          <w:rFonts w:ascii="Times New Roman" w:eastAsia="Times New Roman" w:hAnsi="Times New Roman" w:cs="Times New Roman"/>
          <w:sz w:val="24"/>
          <w:szCs w:val="24"/>
          <w:lang w:eastAsia="ru-RU"/>
        </w:rPr>
      </w:pPr>
    </w:p>
    <w:p w:rsidR="00C0545D" w:rsidRDefault="00C0545D">
      <w:pPr>
        <w:spacing w:after="0" w:line="240" w:lineRule="auto"/>
        <w:ind w:firstLine="709"/>
        <w:jc w:val="both"/>
        <w:rPr>
          <w:rFonts w:ascii="Times New Roman" w:eastAsia="Times New Roman" w:hAnsi="Times New Roman" w:cs="Times New Roman"/>
          <w:sz w:val="24"/>
          <w:szCs w:val="24"/>
          <w:lang w:eastAsia="ru-RU"/>
        </w:rPr>
        <w:sectPr w:rsidR="00C0545D">
          <w:pgSz w:w="16838" w:h="11906" w:orient="landscape"/>
          <w:pgMar w:top="709" w:right="1134" w:bottom="851" w:left="992" w:header="0" w:footer="0" w:gutter="0"/>
          <w:cols w:space="720"/>
          <w:formProt w:val="0"/>
          <w:docGrid w:linePitch="360" w:charSpace="4096"/>
        </w:sectPr>
      </w:pPr>
    </w:p>
    <w:p w:rsidR="00C0545D" w:rsidRDefault="00C0545D">
      <w:pPr>
        <w:spacing w:after="0" w:line="240" w:lineRule="auto"/>
        <w:ind w:firstLine="709"/>
        <w:jc w:val="both"/>
        <w:rPr>
          <w:rFonts w:ascii="Times New Roman" w:eastAsia="Times New Roman" w:hAnsi="Times New Roman" w:cs="Times New Roman"/>
          <w:sz w:val="24"/>
          <w:szCs w:val="24"/>
          <w:lang w:eastAsia="ru-RU"/>
        </w:rPr>
      </w:pPr>
    </w:p>
    <w:p w:rsidR="00C0545D" w:rsidRDefault="005E281A">
      <w:pPr>
        <w:spacing w:after="0" w:line="240" w:lineRule="auto"/>
        <w:jc w:val="center"/>
        <w:rPr>
          <w:b/>
        </w:rPr>
      </w:pPr>
      <w:r>
        <w:rPr>
          <w:rFonts w:ascii="Times New Roman" w:hAnsi="Times New Roman"/>
          <w:b/>
          <w:sz w:val="24"/>
          <w:szCs w:val="24"/>
        </w:rPr>
        <w:t>Планируемые к реализации инвестиционные проекты на территории ГО «Вуктыл»</w:t>
      </w:r>
    </w:p>
    <w:tbl>
      <w:tblPr>
        <w:tblW w:w="10915" w:type="dxa"/>
        <w:tblInd w:w="-60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221"/>
        <w:gridCol w:w="4723"/>
        <w:gridCol w:w="4971"/>
      </w:tblGrid>
      <w:tr w:rsidR="00C0545D">
        <w:tc>
          <w:tcPr>
            <w:tcW w:w="12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Default="005E281A">
            <w:pPr>
              <w:pStyle w:val="ConsPlusCell"/>
              <w:jc w:val="both"/>
              <w:rPr>
                <w:rFonts w:ascii="Times New Roman" w:hAnsi="Times New Roman" w:cs="Times New Roman"/>
              </w:rPr>
            </w:pPr>
            <w:r>
              <w:rPr>
                <w:rFonts w:ascii="Times New Roman" w:hAnsi="Times New Roman" w:cs="Times New Roman"/>
              </w:rPr>
              <w:t>Год</w:t>
            </w:r>
          </w:p>
        </w:tc>
        <w:tc>
          <w:tcPr>
            <w:tcW w:w="47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Default="005E281A">
            <w:pPr>
              <w:pStyle w:val="ConsPlusCell"/>
              <w:jc w:val="both"/>
              <w:rPr>
                <w:rFonts w:ascii="Times New Roman" w:hAnsi="Times New Roman" w:cs="Times New Roman"/>
              </w:rPr>
            </w:pPr>
            <w:proofErr w:type="gramStart"/>
            <w:r>
              <w:rPr>
                <w:rFonts w:ascii="Times New Roman" w:hAnsi="Times New Roman" w:cs="Times New Roman"/>
              </w:rPr>
              <w:t>Наименование проекта)</w:t>
            </w:r>
            <w:proofErr w:type="gramEnd"/>
          </w:p>
        </w:tc>
        <w:tc>
          <w:tcPr>
            <w:tcW w:w="49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Default="005E281A">
            <w:pPr>
              <w:pStyle w:val="ConsPlusCell"/>
              <w:jc w:val="both"/>
              <w:rPr>
                <w:rFonts w:ascii="Times New Roman" w:hAnsi="Times New Roman" w:cs="Times New Roman"/>
              </w:rPr>
            </w:pPr>
            <w:r>
              <w:rPr>
                <w:rFonts w:ascii="Times New Roman" w:hAnsi="Times New Roman" w:cs="Times New Roman"/>
              </w:rPr>
              <w:t xml:space="preserve">Социально-экономический эффект </w:t>
            </w:r>
          </w:p>
        </w:tc>
      </w:tr>
      <w:tr w:rsidR="00C0545D">
        <w:trPr>
          <w:trHeight w:val="939"/>
        </w:trPr>
        <w:tc>
          <w:tcPr>
            <w:tcW w:w="122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Default="005E281A">
            <w:pPr>
              <w:pStyle w:val="ConsPlusCell"/>
              <w:jc w:val="both"/>
              <w:rPr>
                <w:rFonts w:ascii="Times New Roman" w:hAnsi="Times New Roman" w:cs="Times New Roman"/>
              </w:rPr>
            </w:pPr>
            <w:r>
              <w:rPr>
                <w:rFonts w:ascii="Times New Roman" w:hAnsi="Times New Roman" w:cs="Times New Roman"/>
              </w:rPr>
              <w:t>2020</w:t>
            </w:r>
          </w:p>
        </w:tc>
        <w:tc>
          <w:tcPr>
            <w:tcW w:w="47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Default="005E281A">
            <w:pPr>
              <w:pStyle w:val="ab"/>
              <w:spacing w:after="0" w:line="240" w:lineRule="auto"/>
              <w:rPr>
                <w:rFonts w:ascii="Times New Roman" w:hAnsi="Times New Roman" w:cs="Times New Roman"/>
              </w:rPr>
            </w:pPr>
            <w:r>
              <w:rPr>
                <w:rFonts w:ascii="Times New Roman" w:hAnsi="Times New Roman" w:cs="Times New Roman"/>
              </w:rPr>
              <w:t>С</w:t>
            </w:r>
            <w:r>
              <w:rPr>
                <w:rFonts w:ascii="Times New Roman" w:hAnsi="Times New Roman" w:cs="Times New Roman"/>
                <w:bCs/>
                <w:color w:val="000000"/>
              </w:rPr>
              <w:t xml:space="preserve">троительство средней образовательной школы на 60 мест с дошкольной группой на 20 мест </w:t>
            </w:r>
            <w:proofErr w:type="gramStart"/>
            <w:r>
              <w:rPr>
                <w:rFonts w:ascii="Times New Roman" w:hAnsi="Times New Roman" w:cs="Times New Roman"/>
                <w:bCs/>
                <w:color w:val="000000"/>
              </w:rPr>
              <w:t>в</w:t>
            </w:r>
            <w:proofErr w:type="gramEnd"/>
            <w:r>
              <w:rPr>
                <w:rFonts w:ascii="Times New Roman" w:hAnsi="Times New Roman" w:cs="Times New Roman"/>
                <w:bCs/>
                <w:color w:val="000000"/>
              </w:rPr>
              <w:t xml:space="preserve"> с. </w:t>
            </w:r>
            <w:proofErr w:type="spellStart"/>
            <w:r>
              <w:rPr>
                <w:rFonts w:ascii="Times New Roman" w:hAnsi="Times New Roman" w:cs="Times New Roman"/>
                <w:bCs/>
                <w:color w:val="000000"/>
              </w:rPr>
              <w:t>Дутово</w:t>
            </w:r>
            <w:proofErr w:type="spellEnd"/>
          </w:p>
        </w:tc>
        <w:tc>
          <w:tcPr>
            <w:tcW w:w="49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Default="005E281A">
            <w:pPr>
              <w:pStyle w:val="ae"/>
              <w:tabs>
                <w:tab w:val="left" w:pos="110"/>
              </w:tabs>
              <w:jc w:val="both"/>
              <w:rPr>
                <w:rFonts w:ascii="Times New Roman" w:hAnsi="Times New Roman" w:cs="Times New Roman"/>
                <w:szCs w:val="22"/>
              </w:rPr>
            </w:pPr>
            <w:r>
              <w:rPr>
                <w:rFonts w:ascii="Times New Roman" w:hAnsi="Times New Roman" w:cs="Times New Roman"/>
                <w:szCs w:val="22"/>
              </w:rPr>
              <w:t>1. Замена ветхого здания на новое, современное, соответствующее всем требованиям.</w:t>
            </w:r>
          </w:p>
          <w:p w:rsidR="00C0545D" w:rsidRDefault="005E281A">
            <w:pPr>
              <w:pStyle w:val="ae"/>
              <w:jc w:val="both"/>
              <w:rPr>
                <w:rFonts w:ascii="Times New Roman" w:hAnsi="Times New Roman" w:cs="Times New Roman"/>
                <w:szCs w:val="22"/>
              </w:rPr>
            </w:pPr>
            <w:r>
              <w:rPr>
                <w:rFonts w:ascii="Times New Roman" w:hAnsi="Times New Roman" w:cs="Times New Roman"/>
                <w:szCs w:val="22"/>
              </w:rPr>
              <w:t>2. Снятие социальной напряженности</w:t>
            </w:r>
          </w:p>
          <w:p w:rsidR="00C0545D" w:rsidRDefault="005E281A">
            <w:pPr>
              <w:pStyle w:val="ae"/>
              <w:jc w:val="both"/>
              <w:rPr>
                <w:rFonts w:ascii="Times New Roman" w:hAnsi="Times New Roman" w:cs="Times New Roman"/>
                <w:szCs w:val="22"/>
              </w:rPr>
            </w:pPr>
            <w:r>
              <w:rPr>
                <w:rFonts w:ascii="Times New Roman" w:hAnsi="Times New Roman" w:cs="Times New Roman"/>
                <w:szCs w:val="22"/>
              </w:rPr>
              <w:t>3. Перевод в новое здание кроме обучающихся и педагогов средней школы, воспитанников и педагогов детского сада</w:t>
            </w:r>
          </w:p>
          <w:p w:rsidR="00C0545D" w:rsidRDefault="005E281A">
            <w:pPr>
              <w:pStyle w:val="ConsPlusCell"/>
              <w:jc w:val="both"/>
              <w:rPr>
                <w:rFonts w:ascii="Times New Roman" w:hAnsi="Times New Roman" w:cs="Times New Roman"/>
              </w:rPr>
            </w:pPr>
            <w:r>
              <w:rPr>
                <w:rFonts w:ascii="Times New Roman" w:hAnsi="Times New Roman" w:cs="Times New Roman"/>
              </w:rPr>
              <w:t>4. Экономия бюджетных сре</w:t>
            </w:r>
            <w:proofErr w:type="gramStart"/>
            <w:r>
              <w:rPr>
                <w:rFonts w:ascii="Times New Roman" w:hAnsi="Times New Roman" w:cs="Times New Roman"/>
              </w:rPr>
              <w:t>дств в пр</w:t>
            </w:r>
            <w:proofErr w:type="gramEnd"/>
            <w:r>
              <w:rPr>
                <w:rFonts w:ascii="Times New Roman" w:hAnsi="Times New Roman" w:cs="Times New Roman"/>
              </w:rPr>
              <w:t>оцессе реорганизации 2 образовательных учреждений в форме присоединения</w:t>
            </w:r>
          </w:p>
        </w:tc>
      </w:tr>
      <w:tr w:rsidR="00C0545D">
        <w:trPr>
          <w:trHeight w:val="705"/>
        </w:trPr>
        <w:tc>
          <w:tcPr>
            <w:tcW w:w="122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Default="00C0545D">
            <w:pPr>
              <w:pStyle w:val="ConsPlusCell"/>
              <w:jc w:val="both"/>
              <w:rPr>
                <w:rFonts w:ascii="Times New Roman" w:hAnsi="Times New Roman" w:cs="Times New Roman"/>
              </w:rPr>
            </w:pPr>
          </w:p>
        </w:tc>
        <w:tc>
          <w:tcPr>
            <w:tcW w:w="47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Default="005E281A">
            <w:pPr>
              <w:pStyle w:val="ConsPlusCell"/>
              <w:jc w:val="both"/>
              <w:rPr>
                <w:rFonts w:ascii="Times New Roman" w:hAnsi="Times New Roman" w:cs="Times New Roman"/>
              </w:rPr>
            </w:pPr>
            <w:r>
              <w:rPr>
                <w:rFonts w:ascii="Times New Roman" w:hAnsi="Times New Roman" w:cs="Times New Roman"/>
              </w:rPr>
              <w:t xml:space="preserve">Строительство социокультурного центра </w:t>
            </w:r>
            <w:proofErr w:type="gramStart"/>
            <w:r>
              <w:rPr>
                <w:rFonts w:ascii="Times New Roman" w:hAnsi="Times New Roman" w:cs="Times New Roman"/>
              </w:rPr>
              <w:t>в</w:t>
            </w:r>
            <w:proofErr w:type="gramEnd"/>
            <w:r>
              <w:rPr>
                <w:rFonts w:ascii="Times New Roman" w:hAnsi="Times New Roman" w:cs="Times New Roman"/>
              </w:rPr>
              <w:t xml:space="preserve"> с. Подчерье</w:t>
            </w:r>
          </w:p>
        </w:tc>
        <w:tc>
          <w:tcPr>
            <w:tcW w:w="49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Default="005E281A">
            <w:pPr>
              <w:pStyle w:val="ConsPlusCell"/>
              <w:jc w:val="both"/>
              <w:rPr>
                <w:rFonts w:ascii="Times New Roman" w:hAnsi="Times New Roman" w:cs="Times New Roman"/>
              </w:rPr>
            </w:pPr>
            <w:r>
              <w:rPr>
                <w:rFonts w:ascii="Times New Roman" w:hAnsi="Times New Roman" w:cs="Times New Roman"/>
                <w:color w:val="000000"/>
                <w:kern w:val="2"/>
              </w:rPr>
              <w:t>Улучшение качества жизни населения, проживающего в сельском населенном пункте, предоставление качественных услуг в области культуры, укрепление материально-технической базы учреждения (в здании разместится: филиал МБУ «Клубно-спортивный комплекс» «Дом культуры» с. Подчерье, филиал №2 МБУК «Вуктыльская центральная библиотека»)</w:t>
            </w:r>
          </w:p>
        </w:tc>
      </w:tr>
      <w:tr w:rsidR="00C0545D">
        <w:trPr>
          <w:trHeight w:val="705"/>
        </w:trPr>
        <w:tc>
          <w:tcPr>
            <w:tcW w:w="122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Default="00C0545D">
            <w:pPr>
              <w:pStyle w:val="ConsPlusCell"/>
              <w:jc w:val="both"/>
              <w:rPr>
                <w:rFonts w:ascii="Times New Roman" w:hAnsi="Times New Roman" w:cs="Times New Roman"/>
              </w:rPr>
            </w:pPr>
          </w:p>
        </w:tc>
        <w:tc>
          <w:tcPr>
            <w:tcW w:w="47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Default="005E281A">
            <w:pPr>
              <w:pStyle w:val="ConsPlusCell"/>
              <w:snapToGrid w:val="0"/>
              <w:jc w:val="both"/>
              <w:rPr>
                <w:rFonts w:ascii="Times New Roman" w:hAnsi="Times New Roman" w:cs="Times New Roman"/>
              </w:rPr>
            </w:pPr>
            <w:r>
              <w:rPr>
                <w:rFonts w:ascii="Times New Roman" w:hAnsi="Times New Roman" w:cs="Times New Roman"/>
              </w:rPr>
              <w:t xml:space="preserve">Запуск газопровода в рамках реализации проекта «Газификация жилых домов с. </w:t>
            </w:r>
            <w:proofErr w:type="spellStart"/>
            <w:r>
              <w:rPr>
                <w:rFonts w:ascii="Times New Roman" w:hAnsi="Times New Roman" w:cs="Times New Roman"/>
              </w:rPr>
              <w:t>Дутово</w:t>
            </w:r>
            <w:proofErr w:type="spellEnd"/>
            <w:r>
              <w:rPr>
                <w:rFonts w:ascii="Times New Roman" w:hAnsi="Times New Roman" w:cs="Times New Roman"/>
              </w:rPr>
              <w:t>»</w:t>
            </w:r>
          </w:p>
        </w:tc>
        <w:tc>
          <w:tcPr>
            <w:tcW w:w="49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Default="005E281A">
            <w:pPr>
              <w:pStyle w:val="ConsPlusCell"/>
              <w:snapToGrid w:val="0"/>
              <w:jc w:val="both"/>
              <w:rPr>
                <w:rFonts w:ascii="Times New Roman" w:hAnsi="Times New Roman" w:cs="Times New Roman"/>
              </w:rPr>
            </w:pPr>
            <w:r>
              <w:rPr>
                <w:rFonts w:ascii="Times New Roman" w:hAnsi="Times New Roman" w:cs="Times New Roman"/>
              </w:rPr>
              <w:t xml:space="preserve">У жителей с. </w:t>
            </w:r>
            <w:proofErr w:type="spellStart"/>
            <w:r>
              <w:rPr>
                <w:rFonts w:ascii="Times New Roman" w:hAnsi="Times New Roman" w:cs="Times New Roman"/>
              </w:rPr>
              <w:t>Дутово</w:t>
            </w:r>
            <w:proofErr w:type="spellEnd"/>
            <w:r>
              <w:rPr>
                <w:rFonts w:ascii="Times New Roman" w:hAnsi="Times New Roman" w:cs="Times New Roman"/>
              </w:rPr>
              <w:t xml:space="preserve"> появится возможность пользоваться коммунальной услугой газоснабжения</w:t>
            </w:r>
          </w:p>
        </w:tc>
      </w:tr>
      <w:tr w:rsidR="00C0545D">
        <w:trPr>
          <w:trHeight w:val="2530"/>
        </w:trPr>
        <w:tc>
          <w:tcPr>
            <w:tcW w:w="122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Default="00C0545D">
            <w:pPr>
              <w:pStyle w:val="ConsPlusCell"/>
              <w:jc w:val="both"/>
              <w:rPr>
                <w:rFonts w:ascii="Times New Roman" w:hAnsi="Times New Roman" w:cs="Times New Roman"/>
              </w:rPr>
            </w:pPr>
          </w:p>
        </w:tc>
        <w:tc>
          <w:tcPr>
            <w:tcW w:w="47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Default="005E281A">
            <w:pPr>
              <w:spacing w:after="0" w:line="240" w:lineRule="auto"/>
              <w:jc w:val="both"/>
              <w:rPr>
                <w:rFonts w:ascii="Times New Roman" w:hAnsi="Times New Roman" w:cs="Times New Roman"/>
                <w:iCs/>
                <w:color w:val="000000"/>
              </w:rPr>
            </w:pPr>
            <w:r>
              <w:rPr>
                <w:rFonts w:ascii="Times New Roman" w:hAnsi="Times New Roman" w:cs="Times New Roman"/>
                <w:iCs/>
                <w:color w:val="000000"/>
              </w:rPr>
              <w:t xml:space="preserve">«Приобретение техники для доставки товаров в период отсутствия автотранспортного сообщения» инициатор ИП </w:t>
            </w:r>
            <w:proofErr w:type="spellStart"/>
            <w:r>
              <w:rPr>
                <w:rFonts w:ascii="Times New Roman" w:hAnsi="Times New Roman" w:cs="Times New Roman"/>
                <w:iCs/>
                <w:color w:val="000000"/>
              </w:rPr>
              <w:t>Недолужко</w:t>
            </w:r>
            <w:proofErr w:type="spellEnd"/>
            <w:r>
              <w:rPr>
                <w:rFonts w:ascii="Times New Roman" w:hAnsi="Times New Roman" w:cs="Times New Roman"/>
                <w:iCs/>
                <w:color w:val="000000"/>
              </w:rPr>
              <w:t xml:space="preserve"> Е.Н.</w:t>
            </w:r>
          </w:p>
          <w:p w:rsidR="00C0545D" w:rsidRDefault="005E281A">
            <w:pPr>
              <w:spacing w:after="0" w:line="240" w:lineRule="auto"/>
              <w:jc w:val="both"/>
              <w:rPr>
                <w:rFonts w:ascii="Times New Roman" w:hAnsi="Times New Roman" w:cs="Times New Roman"/>
                <w:color w:val="000000"/>
              </w:rPr>
            </w:pPr>
            <w:r>
              <w:rPr>
                <w:rFonts w:ascii="Times New Roman" w:hAnsi="Times New Roman" w:cs="Times New Roman"/>
                <w:color w:val="000000"/>
              </w:rPr>
              <w:t>В рамках проекта планируется приобретение техники (</w:t>
            </w:r>
            <w:proofErr w:type="spellStart"/>
            <w:r>
              <w:rPr>
                <w:rFonts w:ascii="Times New Roman" w:hAnsi="Times New Roman" w:cs="Times New Roman"/>
                <w:color w:val="000000"/>
              </w:rPr>
              <w:t>аэролодки</w:t>
            </w:r>
            <w:proofErr w:type="spellEnd"/>
            <w:r>
              <w:rPr>
                <w:rFonts w:ascii="Times New Roman" w:hAnsi="Times New Roman" w:cs="Times New Roman"/>
                <w:color w:val="000000"/>
              </w:rPr>
              <w:t>) для доставки товаров в период отсутствия автотранспортного сообщения  с целью обеспечения населения товарами в период отсутствия автотранспортного сообщения через р. Печора.</w:t>
            </w:r>
          </w:p>
          <w:p w:rsidR="00C0545D" w:rsidRDefault="005E281A">
            <w:pPr>
              <w:spacing w:after="0" w:line="240" w:lineRule="auto"/>
              <w:jc w:val="both"/>
              <w:rPr>
                <w:rFonts w:ascii="Times New Roman" w:hAnsi="Times New Roman" w:cs="Times New Roman"/>
              </w:rPr>
            </w:pPr>
            <w:r>
              <w:rPr>
                <w:rFonts w:ascii="Times New Roman" w:hAnsi="Times New Roman" w:cs="Times New Roman"/>
                <w:color w:val="000000"/>
              </w:rPr>
              <w:t>Общая стоимость  проекта 2 200,00 тыс. руб.</w:t>
            </w:r>
          </w:p>
        </w:tc>
        <w:tc>
          <w:tcPr>
            <w:tcW w:w="49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Default="005E281A">
            <w:pPr>
              <w:spacing w:after="0" w:line="240" w:lineRule="auto"/>
              <w:jc w:val="both"/>
              <w:rPr>
                <w:rFonts w:ascii="Times New Roman" w:hAnsi="Times New Roman" w:cs="Times New Roman"/>
                <w:color w:val="000000"/>
              </w:rPr>
            </w:pPr>
            <w:r>
              <w:rPr>
                <w:rFonts w:ascii="Times New Roman" w:hAnsi="Times New Roman" w:cs="Times New Roman"/>
                <w:color w:val="000000"/>
              </w:rPr>
              <w:t>Реализация проекта позволит обеспечить регулярное насыщение продовольственного рынка товарами первой необходимости и лекарственными препаратами в период отсутствия дорожного сообщения.</w:t>
            </w:r>
          </w:p>
          <w:p w:rsidR="00C0545D" w:rsidRDefault="005E281A">
            <w:pPr>
              <w:spacing w:after="0" w:line="240" w:lineRule="auto"/>
              <w:jc w:val="both"/>
              <w:rPr>
                <w:rFonts w:ascii="Times New Roman" w:hAnsi="Times New Roman" w:cs="Times New Roman"/>
              </w:rPr>
            </w:pPr>
            <w:r>
              <w:rPr>
                <w:rFonts w:ascii="Times New Roman" w:hAnsi="Times New Roman" w:cs="Times New Roman"/>
                <w:color w:val="000000"/>
              </w:rPr>
              <w:t>По окончании реализации народного проекта будет создано 1 рабочее место</w:t>
            </w:r>
          </w:p>
        </w:tc>
      </w:tr>
      <w:tr w:rsidR="00C0545D">
        <w:trPr>
          <w:trHeight w:val="705"/>
        </w:trPr>
        <w:tc>
          <w:tcPr>
            <w:tcW w:w="122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Default="00C0545D">
            <w:pPr>
              <w:pStyle w:val="ConsPlusCell"/>
              <w:jc w:val="both"/>
              <w:rPr>
                <w:rFonts w:ascii="Times New Roman" w:hAnsi="Times New Roman" w:cs="Times New Roman"/>
              </w:rPr>
            </w:pPr>
          </w:p>
        </w:tc>
        <w:tc>
          <w:tcPr>
            <w:tcW w:w="47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Default="005E281A">
            <w:pPr>
              <w:spacing w:after="0" w:line="240" w:lineRule="auto"/>
              <w:jc w:val="both"/>
              <w:rPr>
                <w:rFonts w:ascii="Times New Roman" w:hAnsi="Times New Roman" w:cs="Times New Roman"/>
                <w:iCs/>
                <w:color w:val="000000"/>
              </w:rPr>
            </w:pPr>
            <w:r>
              <w:rPr>
                <w:rFonts w:ascii="Times New Roman" w:hAnsi="Times New Roman" w:cs="Times New Roman"/>
                <w:iCs/>
                <w:color w:val="000000"/>
              </w:rPr>
              <w:t xml:space="preserve">«Приобретение оборудования для создания </w:t>
            </w:r>
            <w:proofErr w:type="spellStart"/>
            <w:r>
              <w:rPr>
                <w:rFonts w:ascii="Times New Roman" w:hAnsi="Times New Roman" w:cs="Times New Roman"/>
                <w:iCs/>
                <w:color w:val="000000"/>
              </w:rPr>
              <w:t>рыбохозяйственного</w:t>
            </w:r>
            <w:proofErr w:type="spellEnd"/>
            <w:r>
              <w:rPr>
                <w:rFonts w:ascii="Times New Roman" w:hAnsi="Times New Roman" w:cs="Times New Roman"/>
                <w:iCs/>
                <w:color w:val="000000"/>
              </w:rPr>
              <w:t xml:space="preserve"> комплекса» инициатор ИП Муравьев В.А.</w:t>
            </w:r>
          </w:p>
          <w:p w:rsidR="00C0545D" w:rsidRDefault="005E281A">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В рамках проекта планируется приобретение необходимого оборудования и посадочного материала (мальков) для создания </w:t>
            </w:r>
            <w:proofErr w:type="spellStart"/>
            <w:r>
              <w:rPr>
                <w:rFonts w:ascii="Times New Roman" w:hAnsi="Times New Roman" w:cs="Times New Roman"/>
                <w:color w:val="000000"/>
              </w:rPr>
              <w:t>рыбохозяйственного</w:t>
            </w:r>
            <w:proofErr w:type="spellEnd"/>
            <w:r>
              <w:rPr>
                <w:rFonts w:ascii="Times New Roman" w:hAnsi="Times New Roman" w:cs="Times New Roman"/>
                <w:color w:val="000000"/>
              </w:rPr>
              <w:t xml:space="preserve"> комплекса с целью разведения рыбы для удовлетворения потребности населения в свежей рыбе.</w:t>
            </w:r>
          </w:p>
          <w:p w:rsidR="00C0545D" w:rsidRDefault="005E281A">
            <w:pPr>
              <w:spacing w:after="0" w:line="240" w:lineRule="auto"/>
              <w:jc w:val="both"/>
              <w:rPr>
                <w:rFonts w:ascii="Times New Roman" w:hAnsi="Times New Roman" w:cs="Times New Roman"/>
                <w:color w:val="000000"/>
              </w:rPr>
            </w:pPr>
            <w:r>
              <w:rPr>
                <w:rFonts w:ascii="Times New Roman" w:hAnsi="Times New Roman" w:cs="Times New Roman"/>
                <w:color w:val="000000"/>
              </w:rPr>
              <w:t>Общая стоимость проекта 1 150,00 тыс. руб.</w:t>
            </w:r>
          </w:p>
          <w:p w:rsidR="00C0545D" w:rsidRDefault="00C0545D">
            <w:pPr>
              <w:spacing w:after="0" w:line="240" w:lineRule="auto"/>
              <w:jc w:val="both"/>
              <w:rPr>
                <w:rFonts w:ascii="Times New Roman" w:hAnsi="Times New Roman" w:cs="Times New Roman"/>
              </w:rPr>
            </w:pPr>
          </w:p>
        </w:tc>
        <w:tc>
          <w:tcPr>
            <w:tcW w:w="49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Default="005E281A">
            <w:pPr>
              <w:spacing w:after="0" w:line="240" w:lineRule="auto"/>
              <w:jc w:val="both"/>
              <w:rPr>
                <w:rFonts w:ascii="Times New Roman" w:hAnsi="Times New Roman" w:cs="Times New Roman"/>
              </w:rPr>
            </w:pPr>
            <w:r>
              <w:rPr>
                <w:rFonts w:ascii="Times New Roman" w:hAnsi="Times New Roman" w:cs="Times New Roman"/>
                <w:color w:val="000000"/>
              </w:rPr>
              <w:t>Реализация проекта позволит напрямую поступать свежемороженой  (охлажденной), а также и живой рыбе от местного товаропроизводителя к потребителю. На прилавках торговых точек всегда будет свежая продукция. В дальнейшем возможна организация цеха по копчению. Жители ГО «Вуктыл» смогут приобрести рыбную продукцию местного товаропроизводителя. По окончании реализации народного проекта будет создано 1 рабочее место</w:t>
            </w:r>
          </w:p>
        </w:tc>
      </w:tr>
      <w:tr w:rsidR="00C0545D">
        <w:trPr>
          <w:trHeight w:val="705"/>
        </w:trPr>
        <w:tc>
          <w:tcPr>
            <w:tcW w:w="122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Default="00C0545D">
            <w:pPr>
              <w:pStyle w:val="ConsPlusCell"/>
              <w:jc w:val="both"/>
              <w:rPr>
                <w:rFonts w:ascii="Times New Roman" w:hAnsi="Times New Roman" w:cs="Times New Roman"/>
              </w:rPr>
            </w:pPr>
          </w:p>
        </w:tc>
        <w:tc>
          <w:tcPr>
            <w:tcW w:w="47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Default="005E281A">
            <w:pPr>
              <w:spacing w:after="0" w:line="240" w:lineRule="auto"/>
              <w:jc w:val="both"/>
              <w:rPr>
                <w:rFonts w:ascii="Times New Roman" w:hAnsi="Times New Roman" w:cs="Times New Roman"/>
                <w:iCs/>
                <w:color w:val="000000"/>
              </w:rPr>
            </w:pPr>
            <w:r>
              <w:rPr>
                <w:rFonts w:ascii="Times New Roman" w:hAnsi="Times New Roman" w:cs="Times New Roman"/>
                <w:iCs/>
                <w:color w:val="000000"/>
              </w:rPr>
              <w:t>Приобретение помещения и специального оборудования для сбора, прессования пластика и картона» инициатор ИП Муравьев В.А.</w:t>
            </w:r>
          </w:p>
          <w:p w:rsidR="00C0545D" w:rsidRDefault="005E281A">
            <w:pPr>
              <w:spacing w:after="0" w:line="240" w:lineRule="auto"/>
              <w:jc w:val="both"/>
              <w:rPr>
                <w:rFonts w:ascii="Times New Roman" w:hAnsi="Times New Roman" w:cs="Times New Roman"/>
                <w:color w:val="000000"/>
              </w:rPr>
            </w:pPr>
            <w:r>
              <w:rPr>
                <w:rFonts w:ascii="Times New Roman" w:hAnsi="Times New Roman" w:cs="Times New Roman"/>
                <w:color w:val="000000"/>
              </w:rPr>
              <w:t>В рамках проекта планируется приобретение помещения (ангара) площадью 150 кв. метров и специального оборудования (пресс для отходов)</w:t>
            </w:r>
            <w:r>
              <w:rPr>
                <w:rFonts w:ascii="Times New Roman" w:hAnsi="Times New Roman" w:cs="Times New Roman"/>
                <w:color w:val="222222"/>
              </w:rPr>
              <w:t xml:space="preserve"> для сбора и прессовки картона и пластика</w:t>
            </w:r>
            <w:r>
              <w:rPr>
                <w:rFonts w:ascii="Times New Roman" w:hAnsi="Times New Roman" w:cs="Times New Roman"/>
                <w:color w:val="000000"/>
              </w:rPr>
              <w:t>.</w:t>
            </w:r>
          </w:p>
          <w:p w:rsidR="00C0545D" w:rsidRDefault="005E281A">
            <w:pPr>
              <w:spacing w:after="0" w:line="240" w:lineRule="auto"/>
              <w:jc w:val="both"/>
              <w:rPr>
                <w:rFonts w:ascii="Times New Roman" w:hAnsi="Times New Roman" w:cs="Times New Roman"/>
              </w:rPr>
            </w:pPr>
            <w:r>
              <w:rPr>
                <w:rFonts w:ascii="Times New Roman" w:hAnsi="Times New Roman" w:cs="Times New Roman"/>
                <w:color w:val="000000"/>
              </w:rPr>
              <w:t>Общая стоимость проекта 1 150,00 тыс. руб.</w:t>
            </w:r>
          </w:p>
        </w:tc>
        <w:tc>
          <w:tcPr>
            <w:tcW w:w="49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Default="005E281A">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Реализация проекта позволит улучшить экологическую обстановку на территории ГО «Вуктыл». </w:t>
            </w:r>
          </w:p>
          <w:p w:rsidR="00C0545D" w:rsidRDefault="005E281A">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По окончании реализации народного проекта будет создано 1 рабочее место. </w:t>
            </w:r>
          </w:p>
          <w:p w:rsidR="00C0545D" w:rsidRDefault="00C0545D">
            <w:pPr>
              <w:pStyle w:val="ConsPlusCell"/>
              <w:jc w:val="both"/>
              <w:rPr>
                <w:rFonts w:ascii="Times New Roman" w:hAnsi="Times New Roman" w:cs="Times New Roman"/>
              </w:rPr>
            </w:pPr>
          </w:p>
        </w:tc>
      </w:tr>
      <w:tr w:rsidR="00C0545D">
        <w:trPr>
          <w:trHeight w:val="705"/>
        </w:trPr>
        <w:tc>
          <w:tcPr>
            <w:tcW w:w="1221" w:type="dxa"/>
            <w:vMerge w:val="restart"/>
            <w:tcBorders>
              <w:left w:val="single" w:sz="4" w:space="0" w:color="00000A"/>
              <w:bottom w:val="single" w:sz="4" w:space="0" w:color="00000A"/>
              <w:right w:val="single" w:sz="4" w:space="0" w:color="00000A"/>
            </w:tcBorders>
            <w:shd w:val="clear" w:color="auto" w:fill="auto"/>
            <w:tcMar>
              <w:left w:w="108" w:type="dxa"/>
            </w:tcMar>
          </w:tcPr>
          <w:p w:rsidR="00C0545D" w:rsidRDefault="005E281A">
            <w:pPr>
              <w:pStyle w:val="ConsPlusCell"/>
              <w:jc w:val="both"/>
              <w:rPr>
                <w:rFonts w:ascii="Times New Roman" w:hAnsi="Times New Roman" w:cs="Times New Roman"/>
              </w:rPr>
            </w:pPr>
            <w:r>
              <w:rPr>
                <w:rFonts w:ascii="Times New Roman" w:hAnsi="Times New Roman" w:cs="Times New Roman"/>
              </w:rPr>
              <w:t>2020</w:t>
            </w:r>
          </w:p>
        </w:tc>
        <w:tc>
          <w:tcPr>
            <w:tcW w:w="47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Default="005E281A">
            <w:pPr>
              <w:spacing w:after="0" w:line="240" w:lineRule="auto"/>
              <w:rPr>
                <w:rFonts w:ascii="Times New Roman" w:hAnsi="Times New Roman" w:cs="Times New Roman"/>
              </w:rPr>
            </w:pPr>
            <w:r>
              <w:rPr>
                <w:rFonts w:ascii="Times New Roman" w:hAnsi="Times New Roman" w:cs="Times New Roman"/>
              </w:rPr>
              <w:t xml:space="preserve">Реализация проекта «Объект культуры -  культурный объект» п. Лемты в рамках проекта «Народный бюджет»  </w:t>
            </w:r>
          </w:p>
        </w:tc>
        <w:tc>
          <w:tcPr>
            <w:tcW w:w="49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Default="005E281A">
            <w:pPr>
              <w:spacing w:after="0" w:line="240" w:lineRule="auto"/>
              <w:rPr>
                <w:rFonts w:ascii="Times New Roman" w:hAnsi="Times New Roman" w:cs="Times New Roman"/>
              </w:rPr>
            </w:pPr>
            <w:r>
              <w:rPr>
                <w:rFonts w:ascii="Times New Roman" w:hAnsi="Times New Roman" w:cs="Times New Roman"/>
              </w:rPr>
              <w:t xml:space="preserve">Укрепление материально-технической базы объекта культуры </w:t>
            </w:r>
          </w:p>
        </w:tc>
      </w:tr>
      <w:tr w:rsidR="00C0545D">
        <w:trPr>
          <w:trHeight w:val="705"/>
        </w:trPr>
        <w:tc>
          <w:tcPr>
            <w:tcW w:w="1221" w:type="dxa"/>
            <w:vMerge/>
            <w:tcBorders>
              <w:left w:val="single" w:sz="4" w:space="0" w:color="00000A"/>
              <w:bottom w:val="single" w:sz="4" w:space="0" w:color="00000A"/>
              <w:right w:val="single" w:sz="4" w:space="0" w:color="00000A"/>
            </w:tcBorders>
            <w:shd w:val="clear" w:color="auto" w:fill="auto"/>
            <w:tcMar>
              <w:left w:w="108" w:type="dxa"/>
            </w:tcMar>
          </w:tcPr>
          <w:p w:rsidR="00C0545D" w:rsidRDefault="00C0545D">
            <w:pPr>
              <w:pStyle w:val="ConsPlusCell"/>
              <w:jc w:val="both"/>
              <w:rPr>
                <w:rFonts w:ascii="Times New Roman" w:hAnsi="Times New Roman" w:cs="Times New Roman"/>
              </w:rPr>
            </w:pPr>
          </w:p>
        </w:tc>
        <w:tc>
          <w:tcPr>
            <w:tcW w:w="47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Default="005E281A">
            <w:pPr>
              <w:spacing w:after="0" w:line="240" w:lineRule="auto"/>
              <w:rPr>
                <w:rFonts w:ascii="Times New Roman" w:hAnsi="Times New Roman" w:cs="Times New Roman"/>
              </w:rPr>
            </w:pPr>
            <w:r>
              <w:rPr>
                <w:rFonts w:ascii="Times New Roman" w:hAnsi="Times New Roman" w:cs="Times New Roman"/>
              </w:rPr>
              <w:t xml:space="preserve">Выполнение работ по отсыпке и планировке </w:t>
            </w:r>
            <w:proofErr w:type="spellStart"/>
            <w:r>
              <w:rPr>
                <w:rFonts w:ascii="Times New Roman" w:hAnsi="Times New Roman" w:cs="Times New Roman"/>
              </w:rPr>
              <w:t>внутрипоселковых</w:t>
            </w:r>
            <w:proofErr w:type="spellEnd"/>
            <w:r>
              <w:rPr>
                <w:rFonts w:ascii="Times New Roman" w:hAnsi="Times New Roman" w:cs="Times New Roman"/>
              </w:rPr>
              <w:t xml:space="preserve"> дорог </w:t>
            </w:r>
            <w:proofErr w:type="spellStart"/>
            <w:r>
              <w:rPr>
                <w:rFonts w:ascii="Times New Roman" w:hAnsi="Times New Roman" w:cs="Times New Roman"/>
              </w:rPr>
              <w:t>с</w:t>
            </w:r>
            <w:proofErr w:type="gramStart"/>
            <w:r>
              <w:rPr>
                <w:rFonts w:ascii="Times New Roman" w:hAnsi="Times New Roman" w:cs="Times New Roman"/>
              </w:rPr>
              <w:t>.П</w:t>
            </w:r>
            <w:proofErr w:type="gramEnd"/>
            <w:r>
              <w:rPr>
                <w:rFonts w:ascii="Times New Roman" w:hAnsi="Times New Roman" w:cs="Times New Roman"/>
              </w:rPr>
              <w:t>одчерье</w:t>
            </w:r>
            <w:proofErr w:type="spellEnd"/>
            <w:r>
              <w:rPr>
                <w:rFonts w:ascii="Times New Roman" w:hAnsi="Times New Roman" w:cs="Times New Roman"/>
              </w:rPr>
              <w:t xml:space="preserve"> в рамках проекта </w:t>
            </w:r>
            <w:r w:rsidR="00973061">
              <w:rPr>
                <w:rFonts w:ascii="Times New Roman" w:hAnsi="Times New Roman" w:cs="Times New Roman"/>
              </w:rPr>
              <w:t>«</w:t>
            </w:r>
            <w:r>
              <w:rPr>
                <w:rFonts w:ascii="Times New Roman" w:hAnsi="Times New Roman" w:cs="Times New Roman"/>
              </w:rPr>
              <w:t>Народный бюджет»</w:t>
            </w:r>
          </w:p>
        </w:tc>
        <w:tc>
          <w:tcPr>
            <w:tcW w:w="49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Default="005E281A">
            <w:pPr>
              <w:spacing w:after="0" w:line="240" w:lineRule="auto"/>
              <w:jc w:val="both"/>
              <w:rPr>
                <w:rFonts w:ascii="Times New Roman" w:hAnsi="Times New Roman" w:cs="Times New Roman"/>
              </w:rPr>
            </w:pPr>
            <w:r>
              <w:rPr>
                <w:rFonts w:ascii="Times New Roman" w:hAnsi="Times New Roman" w:cs="Times New Roman"/>
              </w:rPr>
              <w:t>Улучшение качества жизни жителей с. Подчерье</w:t>
            </w:r>
          </w:p>
        </w:tc>
      </w:tr>
      <w:tr w:rsidR="00C0545D">
        <w:trPr>
          <w:trHeight w:val="523"/>
        </w:trPr>
        <w:tc>
          <w:tcPr>
            <w:tcW w:w="1221" w:type="dxa"/>
            <w:vMerge/>
            <w:tcBorders>
              <w:left w:val="single" w:sz="4" w:space="0" w:color="00000A"/>
              <w:bottom w:val="single" w:sz="4" w:space="0" w:color="00000A"/>
              <w:right w:val="single" w:sz="4" w:space="0" w:color="00000A"/>
            </w:tcBorders>
            <w:shd w:val="clear" w:color="auto" w:fill="auto"/>
            <w:tcMar>
              <w:left w:w="108" w:type="dxa"/>
            </w:tcMar>
          </w:tcPr>
          <w:p w:rsidR="00C0545D" w:rsidRDefault="00C0545D">
            <w:pPr>
              <w:pStyle w:val="ConsPlusCell"/>
              <w:jc w:val="both"/>
              <w:rPr>
                <w:rFonts w:ascii="Times New Roman" w:hAnsi="Times New Roman" w:cs="Times New Roman"/>
              </w:rPr>
            </w:pPr>
          </w:p>
        </w:tc>
        <w:tc>
          <w:tcPr>
            <w:tcW w:w="47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Default="005E281A">
            <w:pPr>
              <w:widowControl w:val="0"/>
              <w:tabs>
                <w:tab w:val="left" w:pos="4358"/>
                <w:tab w:val="center" w:pos="5078"/>
              </w:tabs>
              <w:spacing w:after="0" w:line="240" w:lineRule="auto"/>
              <w:jc w:val="both"/>
              <w:rPr>
                <w:rFonts w:ascii="Times New Roman" w:hAnsi="Times New Roman" w:cs="Times New Roman"/>
              </w:rPr>
            </w:pPr>
            <w:r>
              <w:rPr>
                <w:rFonts w:ascii="Times New Roman" w:hAnsi="Times New Roman" w:cs="Times New Roman"/>
              </w:rPr>
              <w:t>Проведение ремонтных работ в муниципальном жилом фонде п. Лемтыбож</w:t>
            </w:r>
          </w:p>
        </w:tc>
        <w:tc>
          <w:tcPr>
            <w:tcW w:w="49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Default="005E281A">
            <w:pPr>
              <w:pStyle w:val="ConsPlusNonformat"/>
              <w:jc w:val="both"/>
              <w:rPr>
                <w:rFonts w:ascii="Times New Roman" w:hAnsi="Times New Roman" w:cs="Times New Roman"/>
                <w:sz w:val="22"/>
                <w:szCs w:val="22"/>
              </w:rPr>
            </w:pPr>
            <w:r>
              <w:rPr>
                <w:rFonts w:ascii="Times New Roman" w:hAnsi="Times New Roman" w:cs="Times New Roman"/>
                <w:color w:val="000000"/>
                <w:sz w:val="22"/>
                <w:szCs w:val="22"/>
              </w:rPr>
              <w:t xml:space="preserve">Создание благоприятных условий для проживания жителей </w:t>
            </w:r>
          </w:p>
        </w:tc>
      </w:tr>
      <w:tr w:rsidR="00C0545D">
        <w:trPr>
          <w:trHeight w:val="559"/>
        </w:trPr>
        <w:tc>
          <w:tcPr>
            <w:tcW w:w="1221" w:type="dxa"/>
            <w:vMerge/>
            <w:tcBorders>
              <w:left w:val="single" w:sz="4" w:space="0" w:color="00000A"/>
              <w:bottom w:val="single" w:sz="4" w:space="0" w:color="00000A"/>
              <w:right w:val="single" w:sz="4" w:space="0" w:color="00000A"/>
            </w:tcBorders>
            <w:shd w:val="clear" w:color="auto" w:fill="auto"/>
            <w:tcMar>
              <w:left w:w="108" w:type="dxa"/>
            </w:tcMar>
          </w:tcPr>
          <w:p w:rsidR="00C0545D" w:rsidRDefault="00C0545D">
            <w:pPr>
              <w:pStyle w:val="ConsPlusCell"/>
              <w:jc w:val="both"/>
              <w:rPr>
                <w:rFonts w:ascii="Times New Roman" w:hAnsi="Times New Roman" w:cs="Times New Roman"/>
              </w:rPr>
            </w:pPr>
          </w:p>
        </w:tc>
        <w:tc>
          <w:tcPr>
            <w:tcW w:w="47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Default="005E281A">
            <w:pPr>
              <w:tabs>
                <w:tab w:val="left" w:pos="9645"/>
              </w:tabs>
              <w:spacing w:after="0" w:line="240" w:lineRule="auto"/>
              <w:jc w:val="both"/>
              <w:rPr>
                <w:rFonts w:ascii="Times New Roman" w:hAnsi="Times New Roman" w:cs="Times New Roman"/>
                <w:color w:val="000000"/>
              </w:rPr>
            </w:pPr>
            <w:r>
              <w:rPr>
                <w:rFonts w:ascii="Times New Roman" w:hAnsi="Times New Roman" w:cs="Times New Roman"/>
                <w:color w:val="000000"/>
              </w:rPr>
              <w:t xml:space="preserve">Ремонт пожарного депо </w:t>
            </w:r>
            <w:proofErr w:type="spellStart"/>
            <w:r>
              <w:rPr>
                <w:rFonts w:ascii="Times New Roman" w:hAnsi="Times New Roman" w:cs="Times New Roman"/>
              </w:rPr>
              <w:t>п</w:t>
            </w:r>
            <w:proofErr w:type="gramStart"/>
            <w:r>
              <w:rPr>
                <w:rFonts w:ascii="Times New Roman" w:hAnsi="Times New Roman" w:cs="Times New Roman"/>
              </w:rPr>
              <w:t>.У</w:t>
            </w:r>
            <w:proofErr w:type="gramEnd"/>
            <w:r>
              <w:rPr>
                <w:rFonts w:ascii="Times New Roman" w:hAnsi="Times New Roman" w:cs="Times New Roman"/>
              </w:rPr>
              <w:t>сть-Соплеск</w:t>
            </w:r>
            <w:proofErr w:type="spellEnd"/>
            <w:r>
              <w:rPr>
                <w:rFonts w:ascii="Times New Roman" w:hAnsi="Times New Roman" w:cs="Times New Roman"/>
              </w:rPr>
              <w:t xml:space="preserve"> в рамках проекта «Народный бюджет»</w:t>
            </w:r>
          </w:p>
        </w:tc>
        <w:tc>
          <w:tcPr>
            <w:tcW w:w="49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Default="005E281A">
            <w:pPr>
              <w:spacing w:after="0" w:line="240" w:lineRule="auto"/>
              <w:rPr>
                <w:rFonts w:ascii="Times New Roman" w:hAnsi="Times New Roman" w:cs="Times New Roman"/>
                <w:color w:val="000000"/>
              </w:rPr>
            </w:pPr>
            <w:r>
              <w:rPr>
                <w:rFonts w:ascii="Times New Roman" w:hAnsi="Times New Roman" w:cs="Times New Roman"/>
              </w:rPr>
              <w:t xml:space="preserve">Улучшение качества жизни жителей </w:t>
            </w:r>
            <w:proofErr w:type="spellStart"/>
            <w:r>
              <w:rPr>
                <w:rFonts w:ascii="Times New Roman" w:hAnsi="Times New Roman" w:cs="Times New Roman"/>
              </w:rPr>
              <w:t>п</w:t>
            </w:r>
            <w:proofErr w:type="gramStart"/>
            <w:r>
              <w:rPr>
                <w:rFonts w:ascii="Times New Roman" w:hAnsi="Times New Roman" w:cs="Times New Roman"/>
              </w:rPr>
              <w:t>.У</w:t>
            </w:r>
            <w:proofErr w:type="gramEnd"/>
            <w:r>
              <w:rPr>
                <w:rFonts w:ascii="Times New Roman" w:hAnsi="Times New Roman" w:cs="Times New Roman"/>
              </w:rPr>
              <w:t>сть-Соплеск</w:t>
            </w:r>
            <w:proofErr w:type="spellEnd"/>
          </w:p>
        </w:tc>
      </w:tr>
      <w:tr w:rsidR="00C0545D">
        <w:trPr>
          <w:trHeight w:val="559"/>
        </w:trPr>
        <w:tc>
          <w:tcPr>
            <w:tcW w:w="1221" w:type="dxa"/>
            <w:tcBorders>
              <w:left w:val="single" w:sz="4" w:space="0" w:color="00000A"/>
              <w:bottom w:val="single" w:sz="4" w:space="0" w:color="00000A"/>
              <w:right w:val="single" w:sz="4" w:space="0" w:color="00000A"/>
            </w:tcBorders>
            <w:shd w:val="clear" w:color="auto" w:fill="auto"/>
            <w:tcMar>
              <w:left w:w="108" w:type="dxa"/>
            </w:tcMar>
          </w:tcPr>
          <w:p w:rsidR="00C0545D" w:rsidRDefault="005E281A">
            <w:pPr>
              <w:pStyle w:val="ConsPlusCell"/>
              <w:jc w:val="both"/>
              <w:rPr>
                <w:rFonts w:ascii="Times New Roman" w:hAnsi="Times New Roman" w:cs="Times New Roman"/>
              </w:rPr>
            </w:pPr>
            <w:r>
              <w:rPr>
                <w:rFonts w:ascii="Times New Roman" w:hAnsi="Times New Roman" w:cs="Times New Roman"/>
              </w:rPr>
              <w:t>2020</w:t>
            </w:r>
          </w:p>
        </w:tc>
        <w:tc>
          <w:tcPr>
            <w:tcW w:w="47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Default="005E281A">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Строительство выезда на </w:t>
            </w:r>
            <w:proofErr w:type="spellStart"/>
            <w:r>
              <w:rPr>
                <w:rFonts w:ascii="Times New Roman" w:hAnsi="Times New Roman" w:cs="Times New Roman"/>
                <w:color w:val="000000"/>
              </w:rPr>
              <w:t>вдольтрассовый</w:t>
            </w:r>
            <w:proofErr w:type="spellEnd"/>
            <w:r>
              <w:rPr>
                <w:rFonts w:ascii="Times New Roman" w:hAnsi="Times New Roman" w:cs="Times New Roman"/>
                <w:color w:val="000000"/>
              </w:rPr>
              <w:t xml:space="preserve"> проезд МГ СРТО-Торжок в районе КС-3 Вуктыльского ЛПУМГ ООО «Газпром </w:t>
            </w:r>
            <w:proofErr w:type="spellStart"/>
            <w:r>
              <w:rPr>
                <w:rFonts w:ascii="Times New Roman" w:hAnsi="Times New Roman" w:cs="Times New Roman"/>
                <w:color w:val="000000"/>
              </w:rPr>
              <w:t>трансгаз</w:t>
            </w:r>
            <w:proofErr w:type="spellEnd"/>
            <w:r>
              <w:rPr>
                <w:rFonts w:ascii="Times New Roman" w:hAnsi="Times New Roman" w:cs="Times New Roman"/>
                <w:color w:val="000000"/>
              </w:rPr>
              <w:t xml:space="preserve"> Ухта»</w:t>
            </w:r>
          </w:p>
        </w:tc>
        <w:tc>
          <w:tcPr>
            <w:tcW w:w="49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Default="005E281A">
            <w:pPr>
              <w:spacing w:after="0" w:line="240" w:lineRule="auto"/>
              <w:rPr>
                <w:rFonts w:ascii="Times New Roman" w:hAnsi="Times New Roman" w:cs="Times New Roman"/>
              </w:rPr>
            </w:pPr>
            <w:r>
              <w:rPr>
                <w:rFonts w:ascii="Times New Roman" w:hAnsi="Times New Roman" w:cs="Times New Roman"/>
              </w:rPr>
              <w:t xml:space="preserve">Развитие инфраструктуры </w:t>
            </w:r>
            <w:r>
              <w:rPr>
                <w:rFonts w:ascii="Times New Roman" w:hAnsi="Times New Roman" w:cs="Times New Roman"/>
                <w:color w:val="000000"/>
              </w:rPr>
              <w:t xml:space="preserve">Вуктыльского ЛПУМГ ООО «Газпром </w:t>
            </w:r>
            <w:proofErr w:type="spellStart"/>
            <w:r>
              <w:rPr>
                <w:rFonts w:ascii="Times New Roman" w:hAnsi="Times New Roman" w:cs="Times New Roman"/>
                <w:color w:val="000000"/>
              </w:rPr>
              <w:t>трансгаз</w:t>
            </w:r>
            <w:proofErr w:type="spellEnd"/>
            <w:r>
              <w:rPr>
                <w:rFonts w:ascii="Times New Roman" w:hAnsi="Times New Roman" w:cs="Times New Roman"/>
                <w:color w:val="000000"/>
              </w:rPr>
              <w:t xml:space="preserve"> Ухта»</w:t>
            </w:r>
          </w:p>
        </w:tc>
      </w:tr>
      <w:tr w:rsidR="00C0545D">
        <w:trPr>
          <w:trHeight w:val="559"/>
        </w:trPr>
        <w:tc>
          <w:tcPr>
            <w:tcW w:w="1221" w:type="dxa"/>
            <w:tcBorders>
              <w:left w:val="single" w:sz="4" w:space="0" w:color="00000A"/>
              <w:bottom w:val="single" w:sz="4" w:space="0" w:color="00000A"/>
              <w:right w:val="single" w:sz="4" w:space="0" w:color="00000A"/>
            </w:tcBorders>
            <w:shd w:val="clear" w:color="auto" w:fill="auto"/>
            <w:tcMar>
              <w:left w:w="108" w:type="dxa"/>
            </w:tcMar>
          </w:tcPr>
          <w:p w:rsidR="00C0545D" w:rsidRDefault="005E281A">
            <w:pPr>
              <w:pStyle w:val="ConsPlusCell"/>
              <w:jc w:val="both"/>
              <w:rPr>
                <w:rFonts w:ascii="Times New Roman" w:hAnsi="Times New Roman" w:cs="Times New Roman"/>
              </w:rPr>
            </w:pPr>
            <w:r>
              <w:rPr>
                <w:rFonts w:ascii="Times New Roman" w:hAnsi="Times New Roman" w:cs="Times New Roman"/>
              </w:rPr>
              <w:t>2020-2021</w:t>
            </w:r>
          </w:p>
        </w:tc>
        <w:tc>
          <w:tcPr>
            <w:tcW w:w="47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Default="005E281A">
            <w:pPr>
              <w:spacing w:after="0" w:line="240" w:lineRule="auto"/>
              <w:ind w:firstLine="68"/>
              <w:jc w:val="both"/>
              <w:rPr>
                <w:rFonts w:ascii="Times New Roman" w:hAnsi="Times New Roman" w:cs="Times New Roman"/>
                <w:color w:val="000000"/>
              </w:rPr>
            </w:pPr>
            <w:r>
              <w:rPr>
                <w:rFonts w:ascii="Times New Roman" w:hAnsi="Times New Roman" w:cs="Times New Roman"/>
                <w:color w:val="000000"/>
              </w:rPr>
              <w:t xml:space="preserve">Блок </w:t>
            </w:r>
            <w:r>
              <w:rPr>
                <w:rFonts w:ascii="Times New Roman" w:hAnsi="Times New Roman" w:cs="Times New Roman"/>
                <w:color w:val="000000"/>
                <w:shd w:val="clear" w:color="auto" w:fill="FFFFFF"/>
              </w:rPr>
              <w:t>компримированного газа</w:t>
            </w:r>
            <w:r>
              <w:rPr>
                <w:rFonts w:ascii="Times New Roman" w:hAnsi="Times New Roman" w:cs="Times New Roman"/>
                <w:color w:val="000000"/>
              </w:rPr>
              <w:t xml:space="preserve"> (КПГ) Вуктыльского ЛПУМГ ООО «Газпром </w:t>
            </w:r>
            <w:proofErr w:type="spellStart"/>
            <w:r>
              <w:rPr>
                <w:rFonts w:ascii="Times New Roman" w:hAnsi="Times New Roman" w:cs="Times New Roman"/>
                <w:color w:val="000000"/>
              </w:rPr>
              <w:t>трансгаз</w:t>
            </w:r>
            <w:proofErr w:type="spellEnd"/>
            <w:r>
              <w:rPr>
                <w:rFonts w:ascii="Times New Roman" w:hAnsi="Times New Roman" w:cs="Times New Roman"/>
                <w:color w:val="000000"/>
              </w:rPr>
              <w:t xml:space="preserve"> Ухта» </w:t>
            </w:r>
          </w:p>
        </w:tc>
        <w:tc>
          <w:tcPr>
            <w:tcW w:w="49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Default="005E281A">
            <w:pPr>
              <w:spacing w:after="0" w:line="240" w:lineRule="auto"/>
              <w:rPr>
                <w:rFonts w:ascii="Times New Roman" w:hAnsi="Times New Roman" w:cs="Times New Roman"/>
              </w:rPr>
            </w:pPr>
            <w:r>
              <w:rPr>
                <w:rFonts w:ascii="Times New Roman" w:hAnsi="Times New Roman" w:cs="Times New Roman"/>
              </w:rPr>
              <w:t xml:space="preserve">Развитие инфраструктуры </w:t>
            </w:r>
            <w:r>
              <w:rPr>
                <w:rFonts w:ascii="Times New Roman" w:hAnsi="Times New Roman" w:cs="Times New Roman"/>
                <w:color w:val="000000"/>
              </w:rPr>
              <w:t xml:space="preserve">Вуктыльского ЛПУМГ ООО «Газпром </w:t>
            </w:r>
            <w:proofErr w:type="spellStart"/>
            <w:r>
              <w:rPr>
                <w:rFonts w:ascii="Times New Roman" w:hAnsi="Times New Roman" w:cs="Times New Roman"/>
                <w:color w:val="000000"/>
              </w:rPr>
              <w:t>трансгаз</w:t>
            </w:r>
            <w:proofErr w:type="spellEnd"/>
            <w:r>
              <w:rPr>
                <w:rFonts w:ascii="Times New Roman" w:hAnsi="Times New Roman" w:cs="Times New Roman"/>
                <w:color w:val="000000"/>
              </w:rPr>
              <w:t xml:space="preserve"> Ухта»</w:t>
            </w:r>
          </w:p>
        </w:tc>
      </w:tr>
      <w:tr w:rsidR="00C0545D">
        <w:tc>
          <w:tcPr>
            <w:tcW w:w="12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Default="005E281A">
            <w:pPr>
              <w:pStyle w:val="ConsPlusCell"/>
              <w:jc w:val="both"/>
              <w:rPr>
                <w:rFonts w:ascii="Times New Roman" w:hAnsi="Times New Roman" w:cs="Times New Roman"/>
              </w:rPr>
            </w:pPr>
            <w:r>
              <w:rPr>
                <w:rFonts w:ascii="Times New Roman" w:hAnsi="Times New Roman" w:cs="Times New Roman"/>
              </w:rPr>
              <w:t>2020-2021</w:t>
            </w:r>
          </w:p>
        </w:tc>
        <w:tc>
          <w:tcPr>
            <w:tcW w:w="47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Default="005E281A">
            <w:pPr>
              <w:pStyle w:val="ConsPlusCell"/>
              <w:snapToGrid w:val="0"/>
              <w:jc w:val="both"/>
              <w:rPr>
                <w:rFonts w:ascii="Times New Roman" w:hAnsi="Times New Roman" w:cs="Times New Roman"/>
              </w:rPr>
            </w:pPr>
            <w:r>
              <w:rPr>
                <w:rFonts w:ascii="Times New Roman" w:hAnsi="Times New Roman" w:cs="Times New Roman"/>
              </w:rPr>
              <w:t xml:space="preserve">Строительство объекта «Водовод Подчерье — Вуктыл» (при условии заключения договора пожертвования </w:t>
            </w:r>
            <w:r>
              <w:rPr>
                <w:rFonts w:ascii="Times New Roman" w:hAnsi="Times New Roman" w:cs="Times New Roman"/>
                <w:color w:val="00000A"/>
              </w:rPr>
              <w:t xml:space="preserve">между администрацией ГО «Вуктыл»,  </w:t>
            </w:r>
            <w:r>
              <w:rPr>
                <w:rFonts w:ascii="Times New Roman" w:hAnsi="Times New Roman" w:cs="Times New Roman"/>
                <w:color w:val="00000A"/>
                <w:shd w:val="clear" w:color="auto" w:fill="FFFFFF"/>
              </w:rPr>
              <w:t>ООО «Газпром добыча Краснодар» в г</w:t>
            </w:r>
            <w:proofErr w:type="gramStart"/>
            <w:r>
              <w:rPr>
                <w:rFonts w:ascii="Times New Roman" w:hAnsi="Times New Roman" w:cs="Times New Roman"/>
                <w:color w:val="00000A"/>
                <w:shd w:val="clear" w:color="auto" w:fill="FFFFFF"/>
              </w:rPr>
              <w:t>.К</w:t>
            </w:r>
            <w:proofErr w:type="gramEnd"/>
            <w:r>
              <w:rPr>
                <w:rFonts w:ascii="Times New Roman" w:hAnsi="Times New Roman" w:cs="Times New Roman"/>
                <w:color w:val="00000A"/>
                <w:shd w:val="clear" w:color="auto" w:fill="FFFFFF"/>
              </w:rPr>
              <w:t>раснодар и Министерством энергетики, жилищно-коммунального хозяйства и тарифов РК)</w:t>
            </w:r>
          </w:p>
        </w:tc>
        <w:tc>
          <w:tcPr>
            <w:tcW w:w="49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Default="005E281A">
            <w:pPr>
              <w:pStyle w:val="ConsPlusCell"/>
              <w:snapToGrid w:val="0"/>
              <w:jc w:val="both"/>
              <w:rPr>
                <w:rFonts w:ascii="Times New Roman" w:hAnsi="Times New Roman" w:cs="Times New Roman"/>
              </w:rPr>
            </w:pPr>
            <w:r>
              <w:rPr>
                <w:rFonts w:ascii="Times New Roman" w:hAnsi="Times New Roman" w:cs="Times New Roman"/>
              </w:rPr>
              <w:t xml:space="preserve">Обновление изношенной инженерной сети водоснабжения. Улучшение качества воды, используемой жителями г. Вуктыл для питья, </w:t>
            </w:r>
            <w:proofErr w:type="spellStart"/>
            <w:r>
              <w:rPr>
                <w:rFonts w:ascii="Times New Roman" w:hAnsi="Times New Roman" w:cs="Times New Roman"/>
              </w:rPr>
              <w:t>пищеприготовления</w:t>
            </w:r>
            <w:proofErr w:type="spellEnd"/>
            <w:r>
              <w:rPr>
                <w:rFonts w:ascii="Times New Roman" w:hAnsi="Times New Roman" w:cs="Times New Roman"/>
              </w:rPr>
              <w:t xml:space="preserve"> и бытовых нужд.  </w:t>
            </w:r>
          </w:p>
        </w:tc>
      </w:tr>
      <w:tr w:rsidR="00C0545D">
        <w:tc>
          <w:tcPr>
            <w:tcW w:w="12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Default="005E281A">
            <w:pPr>
              <w:pStyle w:val="ConsPlusCell"/>
              <w:jc w:val="both"/>
              <w:rPr>
                <w:rFonts w:ascii="Times New Roman" w:hAnsi="Times New Roman" w:cs="Times New Roman"/>
              </w:rPr>
            </w:pPr>
            <w:r>
              <w:rPr>
                <w:rFonts w:ascii="Times New Roman" w:hAnsi="Times New Roman" w:cs="Times New Roman"/>
              </w:rPr>
              <w:t>2020-2022 годы</w:t>
            </w:r>
          </w:p>
        </w:tc>
        <w:tc>
          <w:tcPr>
            <w:tcW w:w="47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Default="005E281A">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Пост выпуска и аккумулирования КПГ и дегазация баллонов Вуктыльского ЛПУМГ </w:t>
            </w:r>
          </w:p>
          <w:p w:rsidR="00C0545D" w:rsidRDefault="00C0545D">
            <w:pPr>
              <w:pStyle w:val="ConsPlusCell"/>
              <w:snapToGrid w:val="0"/>
              <w:jc w:val="both"/>
              <w:rPr>
                <w:rFonts w:ascii="Times New Roman" w:hAnsi="Times New Roman" w:cs="Times New Roman"/>
              </w:rPr>
            </w:pPr>
          </w:p>
        </w:tc>
        <w:tc>
          <w:tcPr>
            <w:tcW w:w="49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Default="005E281A">
            <w:pPr>
              <w:pStyle w:val="ConsPlusCell"/>
              <w:snapToGrid w:val="0"/>
              <w:jc w:val="both"/>
              <w:rPr>
                <w:rFonts w:ascii="Times New Roman" w:hAnsi="Times New Roman" w:cs="Times New Roman"/>
              </w:rPr>
            </w:pPr>
            <w:r>
              <w:rPr>
                <w:rFonts w:ascii="Times New Roman" w:hAnsi="Times New Roman" w:cs="Times New Roman"/>
              </w:rPr>
              <w:t xml:space="preserve">Развитие инфраструктуры </w:t>
            </w:r>
            <w:r>
              <w:rPr>
                <w:rFonts w:ascii="Times New Roman" w:hAnsi="Times New Roman" w:cs="Times New Roman"/>
                <w:color w:val="000000"/>
              </w:rPr>
              <w:t xml:space="preserve">Вуктыльского ЛПУМГ ООО «Газпром </w:t>
            </w:r>
            <w:proofErr w:type="spellStart"/>
            <w:r>
              <w:rPr>
                <w:rFonts w:ascii="Times New Roman" w:hAnsi="Times New Roman" w:cs="Times New Roman"/>
                <w:color w:val="000000"/>
              </w:rPr>
              <w:t>трансгаз</w:t>
            </w:r>
            <w:proofErr w:type="spellEnd"/>
            <w:r>
              <w:rPr>
                <w:rFonts w:ascii="Times New Roman" w:hAnsi="Times New Roman" w:cs="Times New Roman"/>
                <w:color w:val="000000"/>
              </w:rPr>
              <w:t xml:space="preserve"> Ухта»</w:t>
            </w:r>
          </w:p>
        </w:tc>
      </w:tr>
      <w:tr w:rsidR="00C0545D">
        <w:tc>
          <w:tcPr>
            <w:tcW w:w="12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Default="005E281A">
            <w:pPr>
              <w:pStyle w:val="ConsPlusCell"/>
              <w:jc w:val="both"/>
              <w:rPr>
                <w:rFonts w:ascii="Times New Roman" w:hAnsi="Times New Roman" w:cs="Times New Roman"/>
              </w:rPr>
            </w:pPr>
            <w:r>
              <w:rPr>
                <w:rFonts w:ascii="Times New Roman" w:hAnsi="Times New Roman" w:cs="Times New Roman"/>
              </w:rPr>
              <w:t>2020-2022 годы</w:t>
            </w:r>
          </w:p>
        </w:tc>
        <w:tc>
          <w:tcPr>
            <w:tcW w:w="47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Default="005E281A">
            <w:pPr>
              <w:widowControl w:val="0"/>
              <w:tabs>
                <w:tab w:val="left" w:pos="4358"/>
                <w:tab w:val="center" w:pos="5078"/>
              </w:tabs>
              <w:spacing w:after="0" w:line="240" w:lineRule="auto"/>
              <w:jc w:val="both"/>
              <w:rPr>
                <w:rFonts w:ascii="Times New Roman" w:hAnsi="Times New Roman" w:cs="Times New Roman"/>
              </w:rPr>
            </w:pPr>
            <w:r>
              <w:rPr>
                <w:rFonts w:ascii="Times New Roman" w:hAnsi="Times New Roman" w:cs="Times New Roman"/>
              </w:rPr>
              <w:t xml:space="preserve">Проведение ремонтных работ в муниципальном жилом фонде </w:t>
            </w:r>
            <w:proofErr w:type="spellStart"/>
            <w:r>
              <w:rPr>
                <w:rFonts w:ascii="Times New Roman" w:hAnsi="Times New Roman" w:cs="Times New Roman"/>
              </w:rPr>
              <w:t>с</w:t>
            </w:r>
            <w:proofErr w:type="gramStart"/>
            <w:r>
              <w:rPr>
                <w:rFonts w:ascii="Times New Roman" w:hAnsi="Times New Roman" w:cs="Times New Roman"/>
              </w:rPr>
              <w:t>.Д</w:t>
            </w:r>
            <w:proofErr w:type="gramEnd"/>
            <w:r>
              <w:rPr>
                <w:rFonts w:ascii="Times New Roman" w:hAnsi="Times New Roman" w:cs="Times New Roman"/>
              </w:rPr>
              <w:t>утово</w:t>
            </w:r>
            <w:proofErr w:type="spellEnd"/>
          </w:p>
        </w:tc>
        <w:tc>
          <w:tcPr>
            <w:tcW w:w="49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Default="005E281A">
            <w:pPr>
              <w:pStyle w:val="ab"/>
              <w:spacing w:after="0" w:line="240" w:lineRule="auto"/>
              <w:jc w:val="both"/>
              <w:rPr>
                <w:rFonts w:ascii="Times New Roman" w:hAnsi="Times New Roman" w:cs="Times New Roman"/>
              </w:rPr>
            </w:pPr>
            <w:r>
              <w:rPr>
                <w:rFonts w:ascii="Times New Roman" w:hAnsi="Times New Roman" w:cs="Times New Roman"/>
              </w:rPr>
              <w:t>Улучшение условий жизни населения</w:t>
            </w:r>
          </w:p>
        </w:tc>
      </w:tr>
      <w:tr w:rsidR="00C0545D">
        <w:tc>
          <w:tcPr>
            <w:tcW w:w="12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Default="005E281A">
            <w:pPr>
              <w:pStyle w:val="ConsPlusCell"/>
              <w:jc w:val="both"/>
              <w:rPr>
                <w:rFonts w:ascii="Times New Roman" w:hAnsi="Times New Roman" w:cs="Times New Roman"/>
              </w:rPr>
            </w:pPr>
            <w:r>
              <w:rPr>
                <w:rFonts w:ascii="Times New Roman" w:hAnsi="Times New Roman" w:cs="Times New Roman"/>
              </w:rPr>
              <w:t>2020-2022 годы</w:t>
            </w:r>
          </w:p>
        </w:tc>
        <w:tc>
          <w:tcPr>
            <w:tcW w:w="47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Default="005E281A">
            <w:pPr>
              <w:widowControl w:val="0"/>
              <w:tabs>
                <w:tab w:val="left" w:pos="4358"/>
                <w:tab w:val="center" w:pos="5078"/>
              </w:tabs>
              <w:spacing w:after="0" w:line="240" w:lineRule="auto"/>
              <w:jc w:val="both"/>
              <w:rPr>
                <w:rFonts w:ascii="Times New Roman" w:hAnsi="Times New Roman" w:cs="Times New Roman"/>
              </w:rPr>
            </w:pPr>
            <w:r>
              <w:rPr>
                <w:rFonts w:ascii="Times New Roman" w:hAnsi="Times New Roman" w:cs="Times New Roman"/>
              </w:rPr>
              <w:t>Проведение ремонтных работ в муниципальном жилом фонде с. Подчерье</w:t>
            </w:r>
          </w:p>
        </w:tc>
        <w:tc>
          <w:tcPr>
            <w:tcW w:w="49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Default="005E281A">
            <w:pPr>
              <w:spacing w:after="0" w:line="240" w:lineRule="auto"/>
              <w:jc w:val="both"/>
              <w:rPr>
                <w:rFonts w:ascii="Times New Roman" w:hAnsi="Times New Roman" w:cs="Times New Roman"/>
              </w:rPr>
            </w:pPr>
            <w:r>
              <w:rPr>
                <w:rFonts w:ascii="Times New Roman" w:hAnsi="Times New Roman" w:cs="Times New Roman"/>
              </w:rPr>
              <w:t>Улучшение условий жизни населения</w:t>
            </w:r>
          </w:p>
        </w:tc>
      </w:tr>
      <w:tr w:rsidR="00C0545D">
        <w:tc>
          <w:tcPr>
            <w:tcW w:w="12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Default="005E281A">
            <w:pPr>
              <w:pStyle w:val="ConsPlusCell"/>
              <w:jc w:val="both"/>
              <w:rPr>
                <w:rFonts w:ascii="Times New Roman" w:hAnsi="Times New Roman" w:cs="Times New Roman"/>
              </w:rPr>
            </w:pPr>
            <w:r>
              <w:rPr>
                <w:rFonts w:ascii="Times New Roman" w:hAnsi="Times New Roman" w:cs="Times New Roman"/>
              </w:rPr>
              <w:t>2020-2023</w:t>
            </w:r>
          </w:p>
        </w:tc>
        <w:tc>
          <w:tcPr>
            <w:tcW w:w="47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Default="005E281A">
            <w:pPr>
              <w:spacing w:after="0" w:line="240" w:lineRule="auto"/>
              <w:jc w:val="both"/>
              <w:rPr>
                <w:rFonts w:ascii="Times New Roman" w:hAnsi="Times New Roman" w:cs="Times New Roman"/>
              </w:rPr>
            </w:pPr>
            <w:r>
              <w:rPr>
                <w:rFonts w:ascii="Times New Roman" w:hAnsi="Times New Roman" w:cs="Times New Roman"/>
              </w:rPr>
              <w:t xml:space="preserve">«Строительство поисково-оценочной скважины № 402 на </w:t>
            </w:r>
            <w:proofErr w:type="spellStart"/>
            <w:r>
              <w:rPr>
                <w:rFonts w:ascii="Times New Roman" w:hAnsi="Times New Roman" w:cs="Times New Roman"/>
              </w:rPr>
              <w:t>Вуктыльском</w:t>
            </w:r>
            <w:proofErr w:type="spellEnd"/>
            <w:r>
              <w:rPr>
                <w:rFonts w:ascii="Times New Roman" w:hAnsi="Times New Roman" w:cs="Times New Roman"/>
              </w:rPr>
              <w:t xml:space="preserve"> НГКМ» инициатор ООО «Газпром добыча Краснодар»</w:t>
            </w:r>
          </w:p>
          <w:p w:rsidR="00C0545D" w:rsidRDefault="00C0545D">
            <w:pPr>
              <w:pStyle w:val="ConsPlusCell"/>
              <w:jc w:val="both"/>
              <w:rPr>
                <w:rFonts w:ascii="Times New Roman" w:hAnsi="Times New Roman" w:cs="Times New Roman"/>
              </w:rPr>
            </w:pPr>
          </w:p>
        </w:tc>
        <w:tc>
          <w:tcPr>
            <w:tcW w:w="49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Default="005E281A">
            <w:pPr>
              <w:spacing w:after="0" w:line="240" w:lineRule="auto"/>
              <w:jc w:val="both"/>
              <w:rPr>
                <w:rFonts w:ascii="Times New Roman" w:hAnsi="Times New Roman" w:cs="Times New Roman"/>
              </w:rPr>
            </w:pPr>
            <w:r>
              <w:rPr>
                <w:rFonts w:ascii="Times New Roman" w:hAnsi="Times New Roman" w:cs="Times New Roman"/>
              </w:rPr>
              <w:t xml:space="preserve">Строительство поисково-оценочной скважины № 402 на </w:t>
            </w:r>
            <w:proofErr w:type="spellStart"/>
            <w:r>
              <w:rPr>
                <w:rFonts w:ascii="Times New Roman" w:hAnsi="Times New Roman" w:cs="Times New Roman"/>
              </w:rPr>
              <w:t>Вуктыльском</w:t>
            </w:r>
            <w:proofErr w:type="spellEnd"/>
            <w:r>
              <w:rPr>
                <w:rFonts w:ascii="Times New Roman" w:hAnsi="Times New Roman" w:cs="Times New Roman"/>
              </w:rPr>
              <w:t xml:space="preserve"> НГКМ позволит подтвердить газоносность </w:t>
            </w:r>
            <w:proofErr w:type="spellStart"/>
            <w:r>
              <w:rPr>
                <w:rFonts w:ascii="Times New Roman" w:hAnsi="Times New Roman" w:cs="Times New Roman"/>
              </w:rPr>
              <w:t>поднавиговых</w:t>
            </w:r>
            <w:proofErr w:type="spellEnd"/>
            <w:r>
              <w:rPr>
                <w:rFonts w:ascii="Times New Roman" w:hAnsi="Times New Roman" w:cs="Times New Roman"/>
              </w:rPr>
              <w:t xml:space="preserve"> отложений  </w:t>
            </w:r>
            <w:proofErr w:type="spellStart"/>
            <w:r>
              <w:rPr>
                <w:rFonts w:ascii="Times New Roman" w:hAnsi="Times New Roman" w:cs="Times New Roman"/>
              </w:rPr>
              <w:t>Вуктыльского</w:t>
            </w:r>
            <w:proofErr w:type="spellEnd"/>
            <w:r>
              <w:rPr>
                <w:rFonts w:ascii="Times New Roman" w:hAnsi="Times New Roman" w:cs="Times New Roman"/>
              </w:rPr>
              <w:t xml:space="preserve"> месторождения. </w:t>
            </w:r>
            <w:proofErr w:type="spellStart"/>
            <w:r>
              <w:rPr>
                <w:rFonts w:ascii="Times New Roman" w:hAnsi="Times New Roman" w:cs="Times New Roman"/>
              </w:rPr>
              <w:t>Поднадвиговые</w:t>
            </w:r>
            <w:proofErr w:type="spellEnd"/>
            <w:r>
              <w:rPr>
                <w:rFonts w:ascii="Times New Roman" w:hAnsi="Times New Roman" w:cs="Times New Roman"/>
              </w:rPr>
              <w:t xml:space="preserve"> отложения по оценке проектного института ООО «Газпром ВНИИГАЗ» могут содержать ресурсы газа в объеме около 50 млрд</w:t>
            </w:r>
            <w:proofErr w:type="gramStart"/>
            <w:r>
              <w:rPr>
                <w:rFonts w:ascii="Times New Roman" w:hAnsi="Times New Roman" w:cs="Times New Roman"/>
              </w:rPr>
              <w:t>.к</w:t>
            </w:r>
            <w:proofErr w:type="gramEnd"/>
            <w:r>
              <w:rPr>
                <w:rFonts w:ascii="Times New Roman" w:hAnsi="Times New Roman" w:cs="Times New Roman"/>
              </w:rPr>
              <w:t xml:space="preserve">уб.м. Освоение скважины № 402 даст импульс для развития газового сектора как базовой составляющей экономики ГО «Вуктыл», позволит обеспечить сырьем </w:t>
            </w:r>
            <w:proofErr w:type="spellStart"/>
            <w:r>
              <w:rPr>
                <w:rFonts w:ascii="Times New Roman" w:hAnsi="Times New Roman" w:cs="Times New Roman"/>
              </w:rPr>
              <w:t>Сосногорский</w:t>
            </w:r>
            <w:proofErr w:type="spellEnd"/>
            <w:r>
              <w:rPr>
                <w:rFonts w:ascii="Times New Roman" w:hAnsi="Times New Roman" w:cs="Times New Roman"/>
              </w:rPr>
              <w:t xml:space="preserve"> ГПЗ на 10  лет, сохранить рабочие места на объектах газовых промыслов</w:t>
            </w:r>
          </w:p>
        </w:tc>
      </w:tr>
      <w:tr w:rsidR="00C0545D">
        <w:tc>
          <w:tcPr>
            <w:tcW w:w="12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Default="005E281A">
            <w:pPr>
              <w:pStyle w:val="ConsPlusCell"/>
              <w:jc w:val="both"/>
              <w:rPr>
                <w:rFonts w:ascii="Times New Roman" w:hAnsi="Times New Roman" w:cs="Times New Roman"/>
              </w:rPr>
            </w:pPr>
            <w:r>
              <w:rPr>
                <w:rFonts w:ascii="Times New Roman" w:hAnsi="Times New Roman" w:cs="Times New Roman"/>
              </w:rPr>
              <w:t>2021</w:t>
            </w:r>
          </w:p>
        </w:tc>
        <w:tc>
          <w:tcPr>
            <w:tcW w:w="47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Default="005E281A">
            <w:pPr>
              <w:pStyle w:val="ConsPlusCell"/>
              <w:snapToGrid w:val="0"/>
              <w:jc w:val="both"/>
              <w:rPr>
                <w:rFonts w:ascii="Times New Roman" w:hAnsi="Times New Roman" w:cs="Times New Roman"/>
              </w:rPr>
            </w:pPr>
            <w:r>
              <w:rPr>
                <w:rFonts w:ascii="Times New Roman" w:hAnsi="Times New Roman" w:cs="Times New Roman"/>
              </w:rPr>
              <w:t>Капитальный ремонт здания МБУДО «Детская художественная школа» города Вуктыла</w:t>
            </w:r>
          </w:p>
        </w:tc>
        <w:tc>
          <w:tcPr>
            <w:tcW w:w="49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Default="005E281A">
            <w:pPr>
              <w:pStyle w:val="ConsPlusCell"/>
              <w:snapToGrid w:val="0"/>
              <w:jc w:val="both"/>
              <w:rPr>
                <w:rFonts w:ascii="Times New Roman" w:hAnsi="Times New Roman" w:cs="Times New Roman"/>
              </w:rPr>
            </w:pPr>
            <w:r>
              <w:rPr>
                <w:rFonts w:ascii="Times New Roman" w:hAnsi="Times New Roman" w:cs="Times New Roman"/>
              </w:rPr>
              <w:t>Повышение качества предоставляемых  услуг, укрепление материально-технической базы учреждения дополнительного образования детей в сфере культуры, улучшение качества жизни населения</w:t>
            </w:r>
          </w:p>
        </w:tc>
      </w:tr>
      <w:tr w:rsidR="00C0545D">
        <w:tc>
          <w:tcPr>
            <w:tcW w:w="12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Default="005E281A">
            <w:pPr>
              <w:pStyle w:val="ConsPlusCell"/>
              <w:jc w:val="both"/>
              <w:rPr>
                <w:rFonts w:ascii="Times New Roman" w:hAnsi="Times New Roman" w:cs="Times New Roman"/>
              </w:rPr>
            </w:pPr>
            <w:r>
              <w:rPr>
                <w:rFonts w:ascii="Times New Roman" w:hAnsi="Times New Roman" w:cs="Times New Roman"/>
              </w:rPr>
              <w:t>2021 год</w:t>
            </w:r>
          </w:p>
        </w:tc>
        <w:tc>
          <w:tcPr>
            <w:tcW w:w="47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Default="005E281A">
            <w:pPr>
              <w:spacing w:after="0" w:line="240" w:lineRule="auto"/>
              <w:rPr>
                <w:rFonts w:ascii="Times New Roman" w:hAnsi="Times New Roman" w:cs="Times New Roman"/>
              </w:rPr>
            </w:pPr>
            <w:r>
              <w:rPr>
                <w:rFonts w:ascii="Times New Roman" w:hAnsi="Times New Roman" w:cs="Times New Roman"/>
              </w:rPr>
              <w:t xml:space="preserve">Обустройство территории с. </w:t>
            </w:r>
            <w:proofErr w:type="spellStart"/>
            <w:r>
              <w:rPr>
                <w:rFonts w:ascii="Times New Roman" w:hAnsi="Times New Roman" w:cs="Times New Roman"/>
              </w:rPr>
              <w:t>Дутово</w:t>
            </w:r>
            <w:proofErr w:type="spellEnd"/>
            <w:r>
              <w:rPr>
                <w:rFonts w:ascii="Times New Roman" w:hAnsi="Times New Roman" w:cs="Times New Roman"/>
              </w:rPr>
              <w:t xml:space="preserve"> контейнерными площадками</w:t>
            </w:r>
          </w:p>
        </w:tc>
        <w:tc>
          <w:tcPr>
            <w:tcW w:w="49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Default="005E281A">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Создание благоприятных условий для проживания в с. </w:t>
            </w:r>
            <w:proofErr w:type="spellStart"/>
            <w:r>
              <w:rPr>
                <w:rFonts w:ascii="Times New Roman" w:hAnsi="Times New Roman" w:cs="Times New Roman"/>
                <w:sz w:val="22"/>
                <w:szCs w:val="22"/>
              </w:rPr>
              <w:t>Дутово</w:t>
            </w:r>
            <w:proofErr w:type="spellEnd"/>
            <w:r>
              <w:rPr>
                <w:rFonts w:ascii="Times New Roman" w:hAnsi="Times New Roman" w:cs="Times New Roman"/>
                <w:sz w:val="22"/>
                <w:szCs w:val="22"/>
              </w:rPr>
              <w:t xml:space="preserve">, улучшение санитарно-эпидемиологической обстановки в </w:t>
            </w:r>
            <w:proofErr w:type="spellStart"/>
            <w:r>
              <w:rPr>
                <w:rFonts w:ascii="Times New Roman" w:hAnsi="Times New Roman" w:cs="Times New Roman"/>
                <w:sz w:val="22"/>
                <w:szCs w:val="22"/>
              </w:rPr>
              <w:t>с</w:t>
            </w:r>
            <w:proofErr w:type="gramStart"/>
            <w:r>
              <w:rPr>
                <w:rFonts w:ascii="Times New Roman" w:hAnsi="Times New Roman" w:cs="Times New Roman"/>
                <w:sz w:val="22"/>
                <w:szCs w:val="22"/>
              </w:rPr>
              <w:t>.Д</w:t>
            </w:r>
            <w:proofErr w:type="gramEnd"/>
            <w:r>
              <w:rPr>
                <w:rFonts w:ascii="Times New Roman" w:hAnsi="Times New Roman" w:cs="Times New Roman"/>
                <w:sz w:val="22"/>
                <w:szCs w:val="22"/>
              </w:rPr>
              <w:t>утово</w:t>
            </w:r>
            <w:proofErr w:type="spellEnd"/>
            <w:r>
              <w:rPr>
                <w:rFonts w:ascii="Times New Roman" w:hAnsi="Times New Roman" w:cs="Times New Roman"/>
                <w:sz w:val="22"/>
                <w:szCs w:val="22"/>
              </w:rPr>
              <w:t>.</w:t>
            </w:r>
          </w:p>
        </w:tc>
      </w:tr>
      <w:tr w:rsidR="00C0545D">
        <w:tc>
          <w:tcPr>
            <w:tcW w:w="12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Default="005E281A">
            <w:pPr>
              <w:pStyle w:val="ConsPlusCell"/>
              <w:jc w:val="both"/>
              <w:rPr>
                <w:rFonts w:ascii="Times New Roman" w:hAnsi="Times New Roman" w:cs="Times New Roman"/>
              </w:rPr>
            </w:pPr>
            <w:r>
              <w:rPr>
                <w:rFonts w:ascii="Times New Roman" w:hAnsi="Times New Roman" w:cs="Times New Roman"/>
              </w:rPr>
              <w:t>2021 год</w:t>
            </w:r>
          </w:p>
        </w:tc>
        <w:tc>
          <w:tcPr>
            <w:tcW w:w="47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Default="005E281A">
            <w:pPr>
              <w:spacing w:after="0" w:line="240" w:lineRule="auto"/>
              <w:rPr>
                <w:rFonts w:ascii="Times New Roman" w:hAnsi="Times New Roman" w:cs="Times New Roman"/>
              </w:rPr>
            </w:pPr>
            <w:r>
              <w:rPr>
                <w:rFonts w:ascii="Times New Roman" w:hAnsi="Times New Roman" w:cs="Times New Roman"/>
              </w:rPr>
              <w:t>Обустройство территории п. Лемты контейнерными площадками</w:t>
            </w:r>
          </w:p>
        </w:tc>
        <w:tc>
          <w:tcPr>
            <w:tcW w:w="49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Default="005E281A">
            <w:pPr>
              <w:pStyle w:val="ConsPlusNonformat"/>
              <w:jc w:val="both"/>
              <w:rPr>
                <w:rFonts w:ascii="Times New Roman" w:hAnsi="Times New Roman" w:cs="Times New Roman"/>
                <w:sz w:val="22"/>
                <w:szCs w:val="22"/>
              </w:rPr>
            </w:pPr>
            <w:r>
              <w:rPr>
                <w:rFonts w:ascii="Times New Roman" w:hAnsi="Times New Roman" w:cs="Times New Roman"/>
                <w:sz w:val="22"/>
                <w:szCs w:val="22"/>
              </w:rPr>
              <w:t>Создание благоприятных условий для проживания в п. Лемты, улучшение санитарно-эпидемиологической обстановки в п. Лемты.</w:t>
            </w:r>
          </w:p>
        </w:tc>
      </w:tr>
      <w:tr w:rsidR="00C0545D">
        <w:tc>
          <w:tcPr>
            <w:tcW w:w="12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Default="005E281A">
            <w:pPr>
              <w:pStyle w:val="ConsPlusCell"/>
              <w:jc w:val="both"/>
              <w:rPr>
                <w:rFonts w:ascii="Times New Roman" w:hAnsi="Times New Roman" w:cs="Times New Roman"/>
              </w:rPr>
            </w:pPr>
            <w:r>
              <w:rPr>
                <w:rFonts w:ascii="Times New Roman" w:hAnsi="Times New Roman" w:cs="Times New Roman"/>
              </w:rPr>
              <w:t>2021 год</w:t>
            </w:r>
          </w:p>
        </w:tc>
        <w:tc>
          <w:tcPr>
            <w:tcW w:w="47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Default="005E281A">
            <w:pPr>
              <w:spacing w:after="0" w:line="240" w:lineRule="auto"/>
              <w:jc w:val="both"/>
              <w:rPr>
                <w:rFonts w:ascii="Times New Roman" w:hAnsi="Times New Roman" w:cs="Times New Roman"/>
              </w:rPr>
            </w:pPr>
            <w:r>
              <w:rPr>
                <w:rFonts w:ascii="Times New Roman" w:hAnsi="Times New Roman" w:cs="Times New Roman"/>
              </w:rPr>
              <w:t xml:space="preserve">Ремонт крыльца филиала «Дом культуры» п. Лемтыбож МБУ «Клубно-спортивный комплекс» </w:t>
            </w:r>
          </w:p>
        </w:tc>
        <w:tc>
          <w:tcPr>
            <w:tcW w:w="49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Default="005E281A">
            <w:pPr>
              <w:spacing w:after="0" w:line="240" w:lineRule="auto"/>
              <w:rPr>
                <w:rFonts w:ascii="Times New Roman" w:hAnsi="Times New Roman" w:cs="Times New Roman"/>
              </w:rPr>
            </w:pPr>
            <w:r>
              <w:rPr>
                <w:rFonts w:ascii="Times New Roman" w:hAnsi="Times New Roman" w:cs="Times New Roman"/>
              </w:rPr>
              <w:t>Повышение удовлетворенности населения качеством услуг сферы культуры</w:t>
            </w:r>
          </w:p>
        </w:tc>
      </w:tr>
      <w:tr w:rsidR="00C0545D">
        <w:tc>
          <w:tcPr>
            <w:tcW w:w="12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Default="005E281A">
            <w:pPr>
              <w:spacing w:after="0" w:line="240" w:lineRule="auto"/>
              <w:rPr>
                <w:rFonts w:ascii="Times New Roman" w:hAnsi="Times New Roman" w:cs="Times New Roman"/>
              </w:rPr>
            </w:pPr>
            <w:r>
              <w:rPr>
                <w:rFonts w:ascii="Times New Roman" w:hAnsi="Times New Roman" w:cs="Times New Roman"/>
              </w:rPr>
              <w:t>2021 - 2025 годы</w:t>
            </w:r>
          </w:p>
          <w:p w:rsidR="00C0545D" w:rsidRDefault="00C0545D">
            <w:pPr>
              <w:pStyle w:val="ConsPlusCell"/>
              <w:jc w:val="both"/>
              <w:rPr>
                <w:rFonts w:ascii="Times New Roman" w:hAnsi="Times New Roman" w:cs="Times New Roman"/>
              </w:rPr>
            </w:pPr>
          </w:p>
        </w:tc>
        <w:tc>
          <w:tcPr>
            <w:tcW w:w="47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Default="005E281A">
            <w:pPr>
              <w:spacing w:after="0" w:line="240" w:lineRule="auto"/>
              <w:jc w:val="both"/>
              <w:rPr>
                <w:rFonts w:ascii="Times New Roman" w:hAnsi="Times New Roman" w:cs="Times New Roman"/>
              </w:rPr>
            </w:pPr>
            <w:r>
              <w:rPr>
                <w:rFonts w:ascii="Times New Roman" w:hAnsi="Times New Roman" w:cs="Times New Roman"/>
              </w:rPr>
              <w:t>Строительство фельдшерско-акушерского пункта п. Лемты</w:t>
            </w:r>
          </w:p>
        </w:tc>
        <w:tc>
          <w:tcPr>
            <w:tcW w:w="49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Default="005E281A">
            <w:pPr>
              <w:spacing w:after="0" w:line="240" w:lineRule="auto"/>
              <w:jc w:val="both"/>
              <w:rPr>
                <w:rFonts w:ascii="Times New Roman" w:hAnsi="Times New Roman" w:cs="Times New Roman"/>
              </w:rPr>
            </w:pPr>
            <w:r>
              <w:rPr>
                <w:rFonts w:ascii="Times New Roman" w:hAnsi="Times New Roman" w:cs="Times New Roman"/>
              </w:rPr>
              <w:t>Обеспечение доступности услуг здравоохранения для сельских граждан</w:t>
            </w:r>
          </w:p>
        </w:tc>
      </w:tr>
      <w:tr w:rsidR="00C0545D">
        <w:tc>
          <w:tcPr>
            <w:tcW w:w="12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Default="005E281A">
            <w:pPr>
              <w:pStyle w:val="ConsPlusCell"/>
              <w:jc w:val="both"/>
              <w:rPr>
                <w:rFonts w:ascii="Times New Roman" w:hAnsi="Times New Roman" w:cs="Times New Roman"/>
              </w:rPr>
            </w:pPr>
            <w:r>
              <w:rPr>
                <w:rFonts w:ascii="Times New Roman" w:hAnsi="Times New Roman" w:cs="Times New Roman"/>
              </w:rPr>
              <w:lastRenderedPageBreak/>
              <w:t>2021-2022 годы</w:t>
            </w:r>
          </w:p>
        </w:tc>
        <w:tc>
          <w:tcPr>
            <w:tcW w:w="47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Default="005E281A">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Строительство крытого комплексного спортивного сооружения, г. Вуктыл РК (2021-2022 гг.), </w:t>
            </w:r>
          </w:p>
          <w:p w:rsidR="00C0545D" w:rsidRDefault="00C0545D">
            <w:pPr>
              <w:spacing w:after="0" w:line="240" w:lineRule="auto"/>
              <w:jc w:val="both"/>
              <w:rPr>
                <w:rFonts w:ascii="Times New Roman" w:hAnsi="Times New Roman" w:cs="Times New Roman"/>
              </w:rPr>
            </w:pPr>
          </w:p>
        </w:tc>
        <w:tc>
          <w:tcPr>
            <w:tcW w:w="49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Default="005E281A">
            <w:pPr>
              <w:rPr>
                <w:rFonts w:ascii="Times New Roman" w:hAnsi="Times New Roman" w:cs="Times New Roman"/>
              </w:rPr>
            </w:pPr>
            <w:r>
              <w:rPr>
                <w:rFonts w:ascii="Times New Roman" w:hAnsi="Times New Roman" w:cs="Times New Roman"/>
              </w:rPr>
              <w:t xml:space="preserve">Развитие инфраструктуры </w:t>
            </w:r>
            <w:r>
              <w:rPr>
                <w:rFonts w:ascii="Times New Roman" w:hAnsi="Times New Roman" w:cs="Times New Roman"/>
                <w:color w:val="000000"/>
              </w:rPr>
              <w:t xml:space="preserve">Вуктыльского ЛПУМГ ООО «Газпром </w:t>
            </w:r>
            <w:proofErr w:type="spellStart"/>
            <w:r>
              <w:rPr>
                <w:rFonts w:ascii="Times New Roman" w:hAnsi="Times New Roman" w:cs="Times New Roman"/>
                <w:color w:val="000000"/>
              </w:rPr>
              <w:t>трансгаз</w:t>
            </w:r>
            <w:proofErr w:type="spellEnd"/>
            <w:r>
              <w:rPr>
                <w:rFonts w:ascii="Times New Roman" w:hAnsi="Times New Roman" w:cs="Times New Roman"/>
                <w:color w:val="000000"/>
              </w:rPr>
              <w:t xml:space="preserve"> Ухта»</w:t>
            </w:r>
          </w:p>
        </w:tc>
      </w:tr>
      <w:tr w:rsidR="00C0545D">
        <w:tc>
          <w:tcPr>
            <w:tcW w:w="12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Default="005E281A">
            <w:pPr>
              <w:pStyle w:val="ConsPlusCell"/>
              <w:jc w:val="both"/>
              <w:rPr>
                <w:rFonts w:ascii="Times New Roman" w:hAnsi="Times New Roman" w:cs="Times New Roman"/>
              </w:rPr>
            </w:pPr>
            <w:r>
              <w:rPr>
                <w:rFonts w:ascii="Times New Roman" w:hAnsi="Times New Roman" w:cs="Times New Roman"/>
              </w:rPr>
              <w:t xml:space="preserve">2022 год и далее </w:t>
            </w:r>
          </w:p>
        </w:tc>
        <w:tc>
          <w:tcPr>
            <w:tcW w:w="47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Default="005E281A">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Пост выпуска и аккумулирования КПГ и дегазации баллонов </w:t>
            </w:r>
            <w:proofErr w:type="spellStart"/>
            <w:r>
              <w:rPr>
                <w:rFonts w:ascii="Times New Roman" w:hAnsi="Times New Roman" w:cs="Times New Roman"/>
                <w:color w:val="000000"/>
              </w:rPr>
              <w:t>УТТиСТ</w:t>
            </w:r>
            <w:proofErr w:type="spellEnd"/>
            <w:r>
              <w:rPr>
                <w:rFonts w:ascii="Times New Roman" w:hAnsi="Times New Roman" w:cs="Times New Roman"/>
                <w:color w:val="000000"/>
              </w:rPr>
              <w:t xml:space="preserve"> (г. Вуктыл) ООО «Газпром </w:t>
            </w:r>
            <w:proofErr w:type="spellStart"/>
            <w:r>
              <w:rPr>
                <w:rFonts w:ascii="Times New Roman" w:hAnsi="Times New Roman" w:cs="Times New Roman"/>
                <w:color w:val="000000"/>
              </w:rPr>
              <w:t>трансгаз</w:t>
            </w:r>
            <w:proofErr w:type="spellEnd"/>
            <w:r>
              <w:rPr>
                <w:rFonts w:ascii="Times New Roman" w:hAnsi="Times New Roman" w:cs="Times New Roman"/>
                <w:color w:val="000000"/>
              </w:rPr>
              <w:t xml:space="preserve"> Ухта»</w:t>
            </w:r>
          </w:p>
          <w:p w:rsidR="00C0545D" w:rsidRDefault="00C0545D">
            <w:pPr>
              <w:spacing w:after="0" w:line="240" w:lineRule="auto"/>
              <w:jc w:val="both"/>
              <w:rPr>
                <w:rFonts w:ascii="Times New Roman" w:eastAsia="Times New Roman" w:hAnsi="Times New Roman" w:cs="Times New Roman"/>
                <w:lang w:eastAsia="ru-RU"/>
              </w:rPr>
            </w:pPr>
          </w:p>
          <w:p w:rsidR="00C0545D" w:rsidRDefault="00C0545D">
            <w:pPr>
              <w:spacing w:after="0" w:line="240" w:lineRule="auto"/>
              <w:ind w:firstLine="709"/>
              <w:jc w:val="both"/>
              <w:rPr>
                <w:rFonts w:ascii="Times New Roman" w:hAnsi="Times New Roman" w:cs="Times New Roman"/>
                <w:color w:val="000000"/>
              </w:rPr>
            </w:pPr>
          </w:p>
        </w:tc>
        <w:tc>
          <w:tcPr>
            <w:tcW w:w="49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Default="005E281A">
            <w:pPr>
              <w:rPr>
                <w:rFonts w:ascii="Times New Roman" w:hAnsi="Times New Roman" w:cs="Times New Roman"/>
              </w:rPr>
            </w:pPr>
            <w:r>
              <w:rPr>
                <w:rFonts w:ascii="Times New Roman" w:hAnsi="Times New Roman" w:cs="Times New Roman"/>
              </w:rPr>
              <w:t xml:space="preserve">Развитие инфраструктуры </w:t>
            </w:r>
            <w:proofErr w:type="spellStart"/>
            <w:r>
              <w:rPr>
                <w:rFonts w:ascii="Times New Roman" w:hAnsi="Times New Roman" w:cs="Times New Roman"/>
                <w:color w:val="000000"/>
              </w:rPr>
              <w:t>УТТиСТ</w:t>
            </w:r>
            <w:proofErr w:type="spellEnd"/>
            <w:r>
              <w:rPr>
                <w:rFonts w:ascii="Times New Roman" w:hAnsi="Times New Roman" w:cs="Times New Roman"/>
                <w:color w:val="000000"/>
              </w:rPr>
              <w:t xml:space="preserve"> (г. Вуктыл)  ООО «Газпром </w:t>
            </w:r>
            <w:proofErr w:type="spellStart"/>
            <w:r>
              <w:rPr>
                <w:rFonts w:ascii="Times New Roman" w:hAnsi="Times New Roman" w:cs="Times New Roman"/>
                <w:color w:val="000000"/>
              </w:rPr>
              <w:t>трансгаз</w:t>
            </w:r>
            <w:proofErr w:type="spellEnd"/>
            <w:r>
              <w:rPr>
                <w:rFonts w:ascii="Times New Roman" w:hAnsi="Times New Roman" w:cs="Times New Roman"/>
                <w:color w:val="000000"/>
              </w:rPr>
              <w:t xml:space="preserve"> Ухта»</w:t>
            </w:r>
          </w:p>
        </w:tc>
      </w:tr>
      <w:tr w:rsidR="00C0545D">
        <w:tc>
          <w:tcPr>
            <w:tcW w:w="12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Default="005E281A">
            <w:pPr>
              <w:pStyle w:val="ConsPlusCell"/>
              <w:jc w:val="both"/>
              <w:rPr>
                <w:rFonts w:ascii="Times New Roman" w:hAnsi="Times New Roman" w:cs="Times New Roman"/>
              </w:rPr>
            </w:pPr>
            <w:r>
              <w:rPr>
                <w:rFonts w:ascii="Times New Roman" w:hAnsi="Times New Roman" w:cs="Times New Roman"/>
              </w:rPr>
              <w:t>2022 год и далее</w:t>
            </w:r>
          </w:p>
        </w:tc>
        <w:tc>
          <w:tcPr>
            <w:tcW w:w="47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Default="005E281A">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Реконструкция здания </w:t>
            </w:r>
            <w:proofErr w:type="spellStart"/>
            <w:r>
              <w:rPr>
                <w:rFonts w:ascii="Times New Roman" w:hAnsi="Times New Roman" w:cs="Times New Roman"/>
                <w:color w:val="000000"/>
              </w:rPr>
              <w:t>растворо</w:t>
            </w:r>
            <w:proofErr w:type="spellEnd"/>
            <w:r>
              <w:rPr>
                <w:rFonts w:ascii="Times New Roman" w:hAnsi="Times New Roman" w:cs="Times New Roman"/>
                <w:color w:val="000000"/>
              </w:rPr>
              <w:t xml:space="preserve">-бетонного узла </w:t>
            </w:r>
            <w:proofErr w:type="gramStart"/>
            <w:r>
              <w:rPr>
                <w:rFonts w:ascii="Times New Roman" w:hAnsi="Times New Roman" w:cs="Times New Roman"/>
                <w:color w:val="000000"/>
              </w:rPr>
              <w:t>под</w:t>
            </w:r>
            <w:proofErr w:type="gramEnd"/>
            <w:r>
              <w:rPr>
                <w:rFonts w:ascii="Times New Roman" w:hAnsi="Times New Roman" w:cs="Times New Roman"/>
                <w:color w:val="000000"/>
              </w:rPr>
              <w:t xml:space="preserve"> </w:t>
            </w:r>
            <w:proofErr w:type="gramStart"/>
            <w:r>
              <w:rPr>
                <w:rFonts w:ascii="Times New Roman" w:hAnsi="Times New Roman" w:cs="Times New Roman"/>
                <w:color w:val="000000"/>
              </w:rPr>
              <w:t>РЭМ</w:t>
            </w:r>
            <w:proofErr w:type="gramEnd"/>
            <w:r>
              <w:rPr>
                <w:rFonts w:ascii="Times New Roman" w:hAnsi="Times New Roman" w:cs="Times New Roman"/>
                <w:color w:val="000000"/>
              </w:rPr>
              <w:t xml:space="preserve"> </w:t>
            </w:r>
            <w:proofErr w:type="spellStart"/>
            <w:r>
              <w:rPr>
                <w:rFonts w:ascii="Times New Roman" w:hAnsi="Times New Roman" w:cs="Times New Roman"/>
                <w:color w:val="000000"/>
              </w:rPr>
              <w:t>УТТиСТ</w:t>
            </w:r>
            <w:proofErr w:type="spellEnd"/>
            <w:r>
              <w:rPr>
                <w:rFonts w:ascii="Times New Roman" w:hAnsi="Times New Roman" w:cs="Times New Roman"/>
                <w:color w:val="000000"/>
              </w:rPr>
              <w:t xml:space="preserve"> (г. Вуктыл) ООО «Газпром </w:t>
            </w:r>
            <w:proofErr w:type="spellStart"/>
            <w:r>
              <w:rPr>
                <w:rFonts w:ascii="Times New Roman" w:hAnsi="Times New Roman" w:cs="Times New Roman"/>
                <w:color w:val="000000"/>
              </w:rPr>
              <w:t>трансгаз</w:t>
            </w:r>
            <w:proofErr w:type="spellEnd"/>
            <w:r>
              <w:rPr>
                <w:rFonts w:ascii="Times New Roman" w:hAnsi="Times New Roman" w:cs="Times New Roman"/>
                <w:color w:val="000000"/>
              </w:rPr>
              <w:t xml:space="preserve"> Ухта»</w:t>
            </w:r>
          </w:p>
          <w:p w:rsidR="00C0545D" w:rsidRDefault="00C0545D">
            <w:pPr>
              <w:spacing w:after="0" w:line="240" w:lineRule="auto"/>
              <w:ind w:firstLine="709"/>
              <w:jc w:val="both"/>
              <w:rPr>
                <w:rFonts w:ascii="Times New Roman" w:hAnsi="Times New Roman" w:cs="Times New Roman"/>
                <w:color w:val="000000"/>
              </w:rPr>
            </w:pPr>
          </w:p>
        </w:tc>
        <w:tc>
          <w:tcPr>
            <w:tcW w:w="49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Default="005E281A">
            <w:pPr>
              <w:rPr>
                <w:rFonts w:ascii="Times New Roman" w:hAnsi="Times New Roman" w:cs="Times New Roman"/>
              </w:rPr>
            </w:pPr>
            <w:r>
              <w:rPr>
                <w:rFonts w:ascii="Times New Roman" w:hAnsi="Times New Roman" w:cs="Times New Roman"/>
              </w:rPr>
              <w:t xml:space="preserve">Развитие инфраструктуры </w:t>
            </w:r>
            <w:proofErr w:type="spellStart"/>
            <w:r>
              <w:rPr>
                <w:rFonts w:ascii="Times New Roman" w:hAnsi="Times New Roman" w:cs="Times New Roman"/>
                <w:color w:val="000000"/>
              </w:rPr>
              <w:t>УТТиСТ</w:t>
            </w:r>
            <w:proofErr w:type="spellEnd"/>
            <w:r>
              <w:rPr>
                <w:rFonts w:ascii="Times New Roman" w:hAnsi="Times New Roman" w:cs="Times New Roman"/>
                <w:color w:val="000000"/>
              </w:rPr>
              <w:t xml:space="preserve"> (г. Вуктыл)  ООО «Газпром </w:t>
            </w:r>
            <w:proofErr w:type="spellStart"/>
            <w:r>
              <w:rPr>
                <w:rFonts w:ascii="Times New Roman" w:hAnsi="Times New Roman" w:cs="Times New Roman"/>
                <w:color w:val="000000"/>
              </w:rPr>
              <w:t>трансгаз</w:t>
            </w:r>
            <w:proofErr w:type="spellEnd"/>
            <w:r>
              <w:rPr>
                <w:rFonts w:ascii="Times New Roman" w:hAnsi="Times New Roman" w:cs="Times New Roman"/>
                <w:color w:val="000000"/>
              </w:rPr>
              <w:t xml:space="preserve"> Ухта»</w:t>
            </w:r>
          </w:p>
        </w:tc>
      </w:tr>
      <w:tr w:rsidR="00C0545D">
        <w:tc>
          <w:tcPr>
            <w:tcW w:w="12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Default="005E281A">
            <w:pPr>
              <w:pStyle w:val="ConsPlusCell"/>
              <w:jc w:val="both"/>
              <w:rPr>
                <w:rFonts w:ascii="Times New Roman" w:hAnsi="Times New Roman" w:cs="Times New Roman"/>
              </w:rPr>
            </w:pPr>
            <w:r>
              <w:rPr>
                <w:rFonts w:ascii="Times New Roman" w:hAnsi="Times New Roman" w:cs="Times New Roman"/>
              </w:rPr>
              <w:t>2026 - 2035 годы</w:t>
            </w:r>
          </w:p>
        </w:tc>
        <w:tc>
          <w:tcPr>
            <w:tcW w:w="47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Default="005E281A">
            <w:pPr>
              <w:spacing w:after="0" w:line="240" w:lineRule="auto"/>
              <w:jc w:val="both"/>
              <w:rPr>
                <w:rFonts w:ascii="Times New Roman" w:hAnsi="Times New Roman" w:cs="Times New Roman"/>
              </w:rPr>
            </w:pPr>
            <w:r>
              <w:rPr>
                <w:rFonts w:ascii="Times New Roman" w:hAnsi="Times New Roman" w:cs="Times New Roman"/>
              </w:rPr>
              <w:t xml:space="preserve">Реконструкция автомобильной дороги Подъезд </w:t>
            </w:r>
            <w:proofErr w:type="gramStart"/>
            <w:r>
              <w:rPr>
                <w:rFonts w:ascii="Times New Roman" w:hAnsi="Times New Roman" w:cs="Times New Roman"/>
              </w:rPr>
              <w:t>к</w:t>
            </w:r>
            <w:proofErr w:type="gramEnd"/>
            <w:r>
              <w:rPr>
                <w:rFonts w:ascii="Times New Roman" w:hAnsi="Times New Roman" w:cs="Times New Roman"/>
              </w:rPr>
              <w:t xml:space="preserve"> с. </w:t>
            </w:r>
            <w:proofErr w:type="spellStart"/>
            <w:r>
              <w:rPr>
                <w:rFonts w:ascii="Times New Roman" w:hAnsi="Times New Roman" w:cs="Times New Roman"/>
              </w:rPr>
              <w:t>Дутово</w:t>
            </w:r>
            <w:proofErr w:type="spellEnd"/>
            <w:r>
              <w:rPr>
                <w:rFonts w:ascii="Times New Roman" w:hAnsi="Times New Roman" w:cs="Times New Roman"/>
              </w:rPr>
              <w:t xml:space="preserve"> </w:t>
            </w:r>
            <w:proofErr w:type="gramStart"/>
            <w:r>
              <w:rPr>
                <w:rFonts w:ascii="Times New Roman" w:hAnsi="Times New Roman" w:cs="Times New Roman"/>
              </w:rPr>
              <w:t>от</w:t>
            </w:r>
            <w:proofErr w:type="gramEnd"/>
            <w:r>
              <w:rPr>
                <w:rFonts w:ascii="Times New Roman" w:hAnsi="Times New Roman" w:cs="Times New Roman"/>
              </w:rPr>
              <w:t xml:space="preserve"> автомобильной дороги Сыктывкар - Ухта - Печора - Усинск - Нарьян-Мар км 126 + 735. Мост через р. Зимовье-Ёль</w:t>
            </w:r>
          </w:p>
        </w:tc>
        <w:tc>
          <w:tcPr>
            <w:tcW w:w="49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Default="005E281A">
            <w:pPr>
              <w:rPr>
                <w:rFonts w:ascii="Times New Roman" w:hAnsi="Times New Roman" w:cs="Times New Roman"/>
              </w:rPr>
            </w:pPr>
            <w:r>
              <w:rPr>
                <w:rFonts w:ascii="Times New Roman" w:hAnsi="Times New Roman" w:cs="Times New Roman"/>
              </w:rPr>
              <w:t>Развитие дорожной инфраструктуры</w:t>
            </w:r>
          </w:p>
        </w:tc>
      </w:tr>
      <w:tr w:rsidR="00C0545D">
        <w:tc>
          <w:tcPr>
            <w:tcW w:w="12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Default="005E281A">
            <w:pPr>
              <w:pStyle w:val="ConsPlusCell"/>
              <w:jc w:val="both"/>
              <w:rPr>
                <w:rFonts w:ascii="Times New Roman" w:hAnsi="Times New Roman" w:cs="Times New Roman"/>
              </w:rPr>
            </w:pPr>
            <w:r>
              <w:rPr>
                <w:rFonts w:ascii="Times New Roman" w:hAnsi="Times New Roman" w:cs="Times New Roman"/>
              </w:rPr>
              <w:t>2026 - 2035 годы</w:t>
            </w:r>
          </w:p>
        </w:tc>
        <w:tc>
          <w:tcPr>
            <w:tcW w:w="47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Default="005E281A">
            <w:pPr>
              <w:spacing w:after="0" w:line="240" w:lineRule="auto"/>
              <w:jc w:val="both"/>
              <w:rPr>
                <w:rFonts w:ascii="Times New Roman" w:hAnsi="Times New Roman" w:cs="Times New Roman"/>
              </w:rPr>
            </w:pPr>
            <w:r>
              <w:rPr>
                <w:rFonts w:ascii="Times New Roman" w:hAnsi="Times New Roman" w:cs="Times New Roman"/>
              </w:rPr>
              <w:t xml:space="preserve">Реконструкция автомобильной дороги Подъезд </w:t>
            </w:r>
            <w:proofErr w:type="gramStart"/>
            <w:r>
              <w:rPr>
                <w:rFonts w:ascii="Times New Roman" w:hAnsi="Times New Roman" w:cs="Times New Roman"/>
              </w:rPr>
              <w:t>к</w:t>
            </w:r>
            <w:proofErr w:type="gramEnd"/>
            <w:r>
              <w:rPr>
                <w:rFonts w:ascii="Times New Roman" w:hAnsi="Times New Roman" w:cs="Times New Roman"/>
              </w:rPr>
              <w:t xml:space="preserve"> с. </w:t>
            </w:r>
            <w:proofErr w:type="spellStart"/>
            <w:r>
              <w:rPr>
                <w:rFonts w:ascii="Times New Roman" w:hAnsi="Times New Roman" w:cs="Times New Roman"/>
              </w:rPr>
              <w:t>Дутово</w:t>
            </w:r>
            <w:proofErr w:type="spellEnd"/>
            <w:r>
              <w:rPr>
                <w:rFonts w:ascii="Times New Roman" w:hAnsi="Times New Roman" w:cs="Times New Roman"/>
              </w:rPr>
              <w:t xml:space="preserve"> </w:t>
            </w:r>
            <w:proofErr w:type="gramStart"/>
            <w:r>
              <w:rPr>
                <w:rFonts w:ascii="Times New Roman" w:hAnsi="Times New Roman" w:cs="Times New Roman"/>
              </w:rPr>
              <w:t>от</w:t>
            </w:r>
            <w:proofErr w:type="gramEnd"/>
            <w:r>
              <w:rPr>
                <w:rFonts w:ascii="Times New Roman" w:hAnsi="Times New Roman" w:cs="Times New Roman"/>
              </w:rPr>
              <w:t xml:space="preserve"> автомобильной дороги Сыктывкар - Ухта - Печора - Усинск - Нарьян-Мар км 129 + 070. Мост через р. </w:t>
            </w:r>
            <w:proofErr w:type="spellStart"/>
            <w:r>
              <w:rPr>
                <w:rFonts w:ascii="Times New Roman" w:hAnsi="Times New Roman" w:cs="Times New Roman"/>
              </w:rPr>
              <w:t>Войвож</w:t>
            </w:r>
            <w:proofErr w:type="spellEnd"/>
          </w:p>
        </w:tc>
        <w:tc>
          <w:tcPr>
            <w:tcW w:w="49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Default="005E281A">
            <w:pPr>
              <w:rPr>
                <w:rFonts w:ascii="Times New Roman" w:hAnsi="Times New Roman" w:cs="Times New Roman"/>
              </w:rPr>
            </w:pPr>
            <w:r>
              <w:rPr>
                <w:rFonts w:ascii="Times New Roman" w:hAnsi="Times New Roman" w:cs="Times New Roman"/>
              </w:rPr>
              <w:t>Развитие дорожной инфраструктуры</w:t>
            </w:r>
          </w:p>
        </w:tc>
      </w:tr>
    </w:tbl>
    <w:p w:rsidR="00C0545D" w:rsidRDefault="00C0545D">
      <w:pPr>
        <w:spacing w:after="0" w:line="240" w:lineRule="auto"/>
        <w:ind w:firstLine="709"/>
        <w:jc w:val="both"/>
        <w:rPr>
          <w:rFonts w:ascii="Times New Roman" w:eastAsia="Times New Roman" w:hAnsi="Times New Roman" w:cs="Times New Roman"/>
          <w:sz w:val="24"/>
          <w:szCs w:val="24"/>
          <w:lang w:eastAsia="ru-RU"/>
        </w:rPr>
      </w:pPr>
    </w:p>
    <w:p w:rsidR="00C0545D" w:rsidRDefault="00C0545D">
      <w:pPr>
        <w:spacing w:after="0" w:line="240" w:lineRule="auto"/>
        <w:ind w:firstLine="709"/>
        <w:jc w:val="both"/>
        <w:rPr>
          <w:rFonts w:ascii="Times New Roman" w:eastAsia="Times New Roman" w:hAnsi="Times New Roman" w:cs="Times New Roman"/>
          <w:sz w:val="24"/>
          <w:szCs w:val="24"/>
          <w:lang w:eastAsia="ru-RU"/>
        </w:rPr>
      </w:pPr>
    </w:p>
    <w:p w:rsidR="00C0545D" w:rsidRDefault="00C0545D">
      <w:pPr>
        <w:spacing w:after="0" w:line="240" w:lineRule="auto"/>
        <w:ind w:firstLine="709"/>
        <w:jc w:val="both"/>
      </w:pPr>
    </w:p>
    <w:sectPr w:rsidR="00C0545D" w:rsidSect="00C0545D">
      <w:pgSz w:w="11906" w:h="16838"/>
      <w:pgMar w:top="1134" w:right="850" w:bottom="993" w:left="1276"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Liberation Serif">
    <w:altName w:val="Times New Roman"/>
    <w:charset w:val="CC"/>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Garamond">
    <w:altName w:val="MS PMincho"/>
    <w:charset w:val="CC"/>
    <w:family w:val="roman"/>
    <w:pitch w:val="variable"/>
    <w:sig w:usb0="00000001" w:usb1="00000000" w:usb2="00000000" w:usb3="00000000" w:csb0="0000009F" w:csb1="00000000"/>
  </w:font>
  <w:font w:name="NSimSun">
    <w:panose1 w:val="02010609030101010101"/>
    <w:charset w:val="86"/>
    <w:family w:val="modern"/>
    <w:pitch w:val="fixed"/>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83653"/>
    <w:multiLevelType w:val="multilevel"/>
    <w:tmpl w:val="8EBC27A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09000099"/>
    <w:multiLevelType w:val="multilevel"/>
    <w:tmpl w:val="20A25858"/>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nsid w:val="0B060FBD"/>
    <w:multiLevelType w:val="multilevel"/>
    <w:tmpl w:val="DAFE053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0E895482"/>
    <w:multiLevelType w:val="multilevel"/>
    <w:tmpl w:val="A7167E26"/>
    <w:lvl w:ilvl="0">
      <w:start w:val="1"/>
      <w:numFmt w:val="decimal"/>
      <w:lvlText w:val="%1."/>
      <w:lvlJc w:val="left"/>
      <w:pPr>
        <w:ind w:left="1849" w:hanging="114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nsid w:val="16E87D33"/>
    <w:multiLevelType w:val="multilevel"/>
    <w:tmpl w:val="E8769978"/>
    <w:lvl w:ilvl="0">
      <w:start w:val="1"/>
      <w:numFmt w:val="decimal"/>
      <w:lvlText w:val="%1."/>
      <w:lvlJc w:val="left"/>
      <w:pPr>
        <w:ind w:left="1429" w:hanging="360"/>
      </w:pPr>
    </w:lvl>
    <w:lvl w:ilvl="1">
      <w:start w:val="2"/>
      <w:numFmt w:val="decimal"/>
      <w:lvlText w:val="%1.%2."/>
      <w:lvlJc w:val="left"/>
      <w:pPr>
        <w:ind w:left="1789" w:hanging="360"/>
      </w:pPr>
    </w:lvl>
    <w:lvl w:ilvl="2">
      <w:start w:val="1"/>
      <w:numFmt w:val="decimal"/>
      <w:lvlText w:val="%1.%2.%3."/>
      <w:lvlJc w:val="left"/>
      <w:pPr>
        <w:ind w:left="2509" w:hanging="720"/>
      </w:pPr>
    </w:lvl>
    <w:lvl w:ilvl="3">
      <w:start w:val="1"/>
      <w:numFmt w:val="decimal"/>
      <w:lvlText w:val="%1.%2.%3.%4."/>
      <w:lvlJc w:val="left"/>
      <w:pPr>
        <w:ind w:left="2869" w:hanging="720"/>
      </w:pPr>
    </w:lvl>
    <w:lvl w:ilvl="4">
      <w:start w:val="1"/>
      <w:numFmt w:val="decimal"/>
      <w:lvlText w:val="%1.%2.%3.%4.%5."/>
      <w:lvlJc w:val="left"/>
      <w:pPr>
        <w:ind w:left="3589" w:hanging="1080"/>
      </w:pPr>
    </w:lvl>
    <w:lvl w:ilvl="5">
      <w:start w:val="1"/>
      <w:numFmt w:val="decimal"/>
      <w:lvlText w:val="%1.%2.%3.%4.%5.%6."/>
      <w:lvlJc w:val="left"/>
      <w:pPr>
        <w:ind w:left="3949" w:hanging="1080"/>
      </w:pPr>
    </w:lvl>
    <w:lvl w:ilvl="6">
      <w:start w:val="1"/>
      <w:numFmt w:val="decimal"/>
      <w:lvlText w:val="%1.%2.%3.%4.%5.%6.%7."/>
      <w:lvlJc w:val="left"/>
      <w:pPr>
        <w:ind w:left="4669" w:hanging="1440"/>
      </w:pPr>
    </w:lvl>
    <w:lvl w:ilvl="7">
      <w:start w:val="1"/>
      <w:numFmt w:val="decimal"/>
      <w:lvlText w:val="%1.%2.%3.%4.%5.%6.%7.%8."/>
      <w:lvlJc w:val="left"/>
      <w:pPr>
        <w:ind w:left="5029" w:hanging="1440"/>
      </w:pPr>
    </w:lvl>
    <w:lvl w:ilvl="8">
      <w:start w:val="1"/>
      <w:numFmt w:val="decimal"/>
      <w:lvlText w:val="%1.%2.%3.%4.%5.%6.%7.%8.%9."/>
      <w:lvlJc w:val="left"/>
      <w:pPr>
        <w:ind w:left="5749" w:hanging="1800"/>
      </w:pPr>
    </w:lvl>
  </w:abstractNum>
  <w:abstractNum w:abstractNumId="5">
    <w:nsid w:val="1BDA348C"/>
    <w:multiLevelType w:val="hybridMultilevel"/>
    <w:tmpl w:val="04F8FCB8"/>
    <w:lvl w:ilvl="0" w:tplc="4004445C">
      <w:start w:val="1"/>
      <w:numFmt w:val="upperRoman"/>
      <w:lvlText w:val="%1."/>
      <w:lvlJc w:val="left"/>
      <w:pPr>
        <w:ind w:left="1429" w:hanging="72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4731679"/>
    <w:multiLevelType w:val="multilevel"/>
    <w:tmpl w:val="B624331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
    <w:nsid w:val="269C7A23"/>
    <w:multiLevelType w:val="multilevel"/>
    <w:tmpl w:val="D1A420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AEC63C9"/>
    <w:multiLevelType w:val="multilevel"/>
    <w:tmpl w:val="E68C1B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2257B83"/>
    <w:multiLevelType w:val="multilevel"/>
    <w:tmpl w:val="2B3E5FE2"/>
    <w:lvl w:ilvl="0">
      <w:start w:val="1"/>
      <w:numFmt w:val="decimal"/>
      <w:lvlText w:val="%1."/>
      <w:lvlJc w:val="left"/>
      <w:pPr>
        <w:ind w:left="1804" w:hanging="109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
    <w:nsid w:val="3D30259D"/>
    <w:multiLevelType w:val="multilevel"/>
    <w:tmpl w:val="4156F3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D691BB6"/>
    <w:multiLevelType w:val="multilevel"/>
    <w:tmpl w:val="AE28D9F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
    <w:nsid w:val="41DD00FD"/>
    <w:multiLevelType w:val="multilevel"/>
    <w:tmpl w:val="50D8F13E"/>
    <w:lvl w:ilvl="0">
      <w:start w:val="1"/>
      <w:numFmt w:val="decimal"/>
      <w:lvlText w:val="%1."/>
      <w:lvlJc w:val="left"/>
      <w:pPr>
        <w:ind w:left="1819" w:hanging="111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3">
    <w:nsid w:val="425D28B8"/>
    <w:multiLevelType w:val="multilevel"/>
    <w:tmpl w:val="9320A11A"/>
    <w:lvl w:ilvl="0">
      <w:start w:val="1"/>
      <w:numFmt w:val="decimal"/>
      <w:lvlText w:val="%1."/>
      <w:lvlJc w:val="left"/>
      <w:pPr>
        <w:ind w:left="1714" w:hanging="100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4">
    <w:nsid w:val="4E683F36"/>
    <w:multiLevelType w:val="multilevel"/>
    <w:tmpl w:val="93C68A16"/>
    <w:lvl w:ilvl="0">
      <w:start w:val="1"/>
      <w:numFmt w:val="decimal"/>
      <w:lvlText w:val="%1."/>
      <w:lvlJc w:val="left"/>
      <w:pPr>
        <w:ind w:left="1429" w:hanging="360"/>
      </w:pPr>
    </w:lvl>
    <w:lvl w:ilvl="1">
      <w:start w:val="2"/>
      <w:numFmt w:val="decimal"/>
      <w:lvlText w:val="%1.%2."/>
      <w:lvlJc w:val="left"/>
      <w:pPr>
        <w:ind w:left="1789" w:hanging="360"/>
      </w:pPr>
    </w:lvl>
    <w:lvl w:ilvl="2">
      <w:start w:val="1"/>
      <w:numFmt w:val="decimal"/>
      <w:lvlText w:val="%1.%2.%3."/>
      <w:lvlJc w:val="left"/>
      <w:pPr>
        <w:ind w:left="2509" w:hanging="720"/>
      </w:pPr>
    </w:lvl>
    <w:lvl w:ilvl="3">
      <w:start w:val="1"/>
      <w:numFmt w:val="decimal"/>
      <w:lvlText w:val="%1.%2.%3.%4."/>
      <w:lvlJc w:val="left"/>
      <w:pPr>
        <w:ind w:left="2869" w:hanging="720"/>
      </w:pPr>
    </w:lvl>
    <w:lvl w:ilvl="4">
      <w:start w:val="1"/>
      <w:numFmt w:val="decimal"/>
      <w:lvlText w:val="%1.%2.%3.%4.%5."/>
      <w:lvlJc w:val="left"/>
      <w:pPr>
        <w:ind w:left="3589" w:hanging="1080"/>
      </w:pPr>
    </w:lvl>
    <w:lvl w:ilvl="5">
      <w:start w:val="1"/>
      <w:numFmt w:val="decimal"/>
      <w:lvlText w:val="%1.%2.%3.%4.%5.%6."/>
      <w:lvlJc w:val="left"/>
      <w:pPr>
        <w:ind w:left="3949" w:hanging="1080"/>
      </w:pPr>
    </w:lvl>
    <w:lvl w:ilvl="6">
      <w:start w:val="1"/>
      <w:numFmt w:val="decimal"/>
      <w:lvlText w:val="%1.%2.%3.%4.%5.%6.%7."/>
      <w:lvlJc w:val="left"/>
      <w:pPr>
        <w:ind w:left="4669" w:hanging="1440"/>
      </w:pPr>
    </w:lvl>
    <w:lvl w:ilvl="7">
      <w:start w:val="1"/>
      <w:numFmt w:val="decimal"/>
      <w:lvlText w:val="%1.%2.%3.%4.%5.%6.%7.%8."/>
      <w:lvlJc w:val="left"/>
      <w:pPr>
        <w:ind w:left="5029" w:hanging="1440"/>
      </w:pPr>
    </w:lvl>
    <w:lvl w:ilvl="8">
      <w:start w:val="1"/>
      <w:numFmt w:val="decimal"/>
      <w:lvlText w:val="%1.%2.%3.%4.%5.%6.%7.%8.%9."/>
      <w:lvlJc w:val="left"/>
      <w:pPr>
        <w:ind w:left="5749" w:hanging="1800"/>
      </w:pPr>
    </w:lvl>
  </w:abstractNum>
  <w:abstractNum w:abstractNumId="15">
    <w:nsid w:val="538C67E3"/>
    <w:multiLevelType w:val="multilevel"/>
    <w:tmpl w:val="7A58EC7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6">
    <w:nsid w:val="65A24FAF"/>
    <w:multiLevelType w:val="multilevel"/>
    <w:tmpl w:val="7C5E9EE8"/>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7">
    <w:nsid w:val="6A662218"/>
    <w:multiLevelType w:val="multilevel"/>
    <w:tmpl w:val="6E0430C2"/>
    <w:lvl w:ilvl="0">
      <w:start w:val="1"/>
      <w:numFmt w:val="decimal"/>
      <w:lvlText w:val="%1."/>
      <w:lvlJc w:val="left"/>
      <w:pPr>
        <w:ind w:left="1669" w:hanging="9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8">
    <w:nsid w:val="6DD2663D"/>
    <w:multiLevelType w:val="multilevel"/>
    <w:tmpl w:val="0D0CD4E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9">
    <w:nsid w:val="71BA4DE2"/>
    <w:multiLevelType w:val="multilevel"/>
    <w:tmpl w:val="42A62E2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nsid w:val="72C545A7"/>
    <w:multiLevelType w:val="multilevel"/>
    <w:tmpl w:val="B43294DC"/>
    <w:lvl w:ilvl="0">
      <w:start w:val="1"/>
      <w:numFmt w:val="decimal"/>
      <w:lvlText w:val="%1."/>
      <w:lvlJc w:val="left"/>
      <w:pPr>
        <w:ind w:left="1744" w:hanging="103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1">
    <w:nsid w:val="7727773D"/>
    <w:multiLevelType w:val="multilevel"/>
    <w:tmpl w:val="3D52DE08"/>
    <w:lvl w:ilvl="0">
      <w:start w:val="1"/>
      <w:numFmt w:val="decimal"/>
      <w:lvlText w:val="%1."/>
      <w:lvlJc w:val="left"/>
      <w:pPr>
        <w:ind w:left="1140" w:hanging="114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nsid w:val="7A170893"/>
    <w:multiLevelType w:val="multilevel"/>
    <w:tmpl w:val="2E6C737E"/>
    <w:lvl w:ilvl="0">
      <w:start w:val="1"/>
      <w:numFmt w:val="decimal"/>
      <w:lvlText w:val="%1."/>
      <w:lvlJc w:val="left"/>
      <w:pPr>
        <w:ind w:left="1744" w:hanging="103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14"/>
  </w:num>
  <w:num w:numId="2">
    <w:abstractNumId w:val="22"/>
  </w:num>
  <w:num w:numId="3">
    <w:abstractNumId w:val="4"/>
  </w:num>
  <w:num w:numId="4">
    <w:abstractNumId w:val="0"/>
  </w:num>
  <w:num w:numId="5">
    <w:abstractNumId w:val="21"/>
  </w:num>
  <w:num w:numId="6">
    <w:abstractNumId w:val="11"/>
  </w:num>
  <w:num w:numId="7">
    <w:abstractNumId w:val="2"/>
  </w:num>
  <w:num w:numId="8">
    <w:abstractNumId w:val="6"/>
  </w:num>
  <w:num w:numId="9">
    <w:abstractNumId w:val="9"/>
  </w:num>
  <w:num w:numId="10">
    <w:abstractNumId w:val="20"/>
  </w:num>
  <w:num w:numId="11">
    <w:abstractNumId w:val="8"/>
  </w:num>
  <w:num w:numId="12">
    <w:abstractNumId w:val="12"/>
  </w:num>
  <w:num w:numId="13">
    <w:abstractNumId w:val="13"/>
  </w:num>
  <w:num w:numId="14">
    <w:abstractNumId w:val="1"/>
  </w:num>
  <w:num w:numId="15">
    <w:abstractNumId w:val="10"/>
  </w:num>
  <w:num w:numId="16">
    <w:abstractNumId w:val="7"/>
  </w:num>
  <w:num w:numId="17">
    <w:abstractNumId w:val="17"/>
  </w:num>
  <w:num w:numId="18">
    <w:abstractNumId w:val="16"/>
  </w:num>
  <w:num w:numId="19">
    <w:abstractNumId w:val="15"/>
  </w:num>
  <w:num w:numId="20">
    <w:abstractNumId w:val="18"/>
  </w:num>
  <w:num w:numId="21">
    <w:abstractNumId w:val="3"/>
  </w:num>
  <w:num w:numId="22">
    <w:abstractNumId w:val="19"/>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45D"/>
    <w:rsid w:val="000111A2"/>
    <w:rsid w:val="00036CC9"/>
    <w:rsid w:val="00057D9F"/>
    <w:rsid w:val="000D1415"/>
    <w:rsid w:val="00131F96"/>
    <w:rsid w:val="00152135"/>
    <w:rsid w:val="00167C55"/>
    <w:rsid w:val="0017268D"/>
    <w:rsid w:val="00176BA8"/>
    <w:rsid w:val="001A653F"/>
    <w:rsid w:val="0021068F"/>
    <w:rsid w:val="00242253"/>
    <w:rsid w:val="00250CA0"/>
    <w:rsid w:val="00275BDC"/>
    <w:rsid w:val="0028166A"/>
    <w:rsid w:val="002D442D"/>
    <w:rsid w:val="003D622A"/>
    <w:rsid w:val="003E5547"/>
    <w:rsid w:val="004016D3"/>
    <w:rsid w:val="00420958"/>
    <w:rsid w:val="00472222"/>
    <w:rsid w:val="004904F3"/>
    <w:rsid w:val="004B7C58"/>
    <w:rsid w:val="004C1AAF"/>
    <w:rsid w:val="00552667"/>
    <w:rsid w:val="00565E2C"/>
    <w:rsid w:val="00582D53"/>
    <w:rsid w:val="005E281A"/>
    <w:rsid w:val="00647513"/>
    <w:rsid w:val="00665B6F"/>
    <w:rsid w:val="0068415F"/>
    <w:rsid w:val="00693E8E"/>
    <w:rsid w:val="006B566C"/>
    <w:rsid w:val="006C2D12"/>
    <w:rsid w:val="00741ABB"/>
    <w:rsid w:val="00764A74"/>
    <w:rsid w:val="0077017A"/>
    <w:rsid w:val="008237AD"/>
    <w:rsid w:val="0083244C"/>
    <w:rsid w:val="008A1BD5"/>
    <w:rsid w:val="008D7063"/>
    <w:rsid w:val="0095695C"/>
    <w:rsid w:val="00973061"/>
    <w:rsid w:val="00AC76E0"/>
    <w:rsid w:val="00AD3473"/>
    <w:rsid w:val="00B80925"/>
    <w:rsid w:val="00BA5244"/>
    <w:rsid w:val="00BF5EF6"/>
    <w:rsid w:val="00C0545D"/>
    <w:rsid w:val="00C32583"/>
    <w:rsid w:val="00C4091C"/>
    <w:rsid w:val="00C7154C"/>
    <w:rsid w:val="00CA3A71"/>
    <w:rsid w:val="00D4198F"/>
    <w:rsid w:val="00D72EAA"/>
    <w:rsid w:val="00D825C4"/>
    <w:rsid w:val="00DC7FBF"/>
    <w:rsid w:val="00E2665C"/>
    <w:rsid w:val="00EE24DD"/>
    <w:rsid w:val="00EF28C2"/>
    <w:rsid w:val="00F4711F"/>
    <w:rsid w:val="00F95ACF"/>
    <w:rsid w:val="00FD6E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87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link w:val="1"/>
    <w:uiPriority w:val="9"/>
    <w:qFormat/>
    <w:rsid w:val="001A07BF"/>
    <w:pPr>
      <w:spacing w:beforeAutospacing="1" w:afterAutospacing="1" w:line="240" w:lineRule="auto"/>
      <w:outlineLvl w:val="0"/>
    </w:pPr>
    <w:rPr>
      <w:rFonts w:ascii="Times New Roman" w:eastAsia="Times New Roman" w:hAnsi="Times New Roman" w:cs="Times New Roman"/>
      <w:b/>
      <w:bCs/>
      <w:kern w:val="2"/>
      <w:sz w:val="48"/>
      <w:szCs w:val="48"/>
      <w:lang w:eastAsia="ru-RU"/>
    </w:rPr>
  </w:style>
  <w:style w:type="character" w:customStyle="1" w:styleId="6-2">
    <w:name w:val="6.Табл.-2уровень Знак"/>
    <w:basedOn w:val="a0"/>
    <w:qFormat/>
    <w:rsid w:val="001E0A28"/>
    <w:rPr>
      <w:rFonts w:ascii="Times New Roman" w:eastAsia="Times New Roman" w:hAnsi="Times New Roman" w:cs="Times New Roman"/>
      <w:sz w:val="24"/>
      <w:szCs w:val="24"/>
      <w:lang w:eastAsia="ru-RU"/>
    </w:rPr>
  </w:style>
  <w:style w:type="character" w:customStyle="1" w:styleId="6-1">
    <w:name w:val="6.Табл.-1уровень Знак"/>
    <w:basedOn w:val="a0"/>
    <w:qFormat/>
    <w:rsid w:val="001E0A28"/>
    <w:rPr>
      <w:rFonts w:ascii="Times New Roman" w:eastAsia="Times New Roman" w:hAnsi="Times New Roman" w:cs="Times New Roman"/>
      <w:sz w:val="24"/>
      <w:szCs w:val="24"/>
      <w:lang w:eastAsia="ru-RU"/>
    </w:rPr>
  </w:style>
  <w:style w:type="character" w:customStyle="1" w:styleId="4">
    <w:name w:val="4.Пояснение к таблице Знак"/>
    <w:basedOn w:val="a0"/>
    <w:qFormat/>
    <w:locked/>
    <w:rsid w:val="00213B37"/>
    <w:rPr>
      <w:rFonts w:ascii="Times New Roman" w:eastAsia="Times New Roman" w:hAnsi="Times New Roman" w:cs="Times New Roman"/>
      <w:i/>
      <w:sz w:val="18"/>
      <w:szCs w:val="18"/>
      <w:lang w:eastAsia="ru-RU"/>
    </w:rPr>
  </w:style>
  <w:style w:type="character" w:customStyle="1" w:styleId="a3">
    <w:name w:val="Основной текст_"/>
    <w:basedOn w:val="a0"/>
    <w:link w:val="10"/>
    <w:qFormat/>
    <w:rsid w:val="00871588"/>
    <w:rPr>
      <w:spacing w:val="3"/>
      <w:sz w:val="21"/>
      <w:szCs w:val="21"/>
      <w:shd w:val="clear" w:color="auto" w:fill="FFFFFF"/>
    </w:rPr>
  </w:style>
  <w:style w:type="character" w:styleId="a4">
    <w:name w:val="Emphasis"/>
    <w:qFormat/>
    <w:rsid w:val="00AD2670"/>
    <w:rPr>
      <w:i/>
      <w:iCs/>
      <w:lang w:val="ru-RU" w:bidi="ar-SA"/>
    </w:rPr>
  </w:style>
  <w:style w:type="character" w:customStyle="1" w:styleId="10">
    <w:name w:val="Основной шрифт абзаца1"/>
    <w:link w:val="a3"/>
    <w:qFormat/>
    <w:rsid w:val="008C71F6"/>
  </w:style>
  <w:style w:type="character" w:customStyle="1" w:styleId="-">
    <w:name w:val="Интернет-ссылка"/>
    <w:uiPriority w:val="99"/>
    <w:unhideWhenUsed/>
    <w:rsid w:val="00FE4F7C"/>
    <w:rPr>
      <w:color w:val="0000FF"/>
      <w:u w:val="single"/>
    </w:rPr>
  </w:style>
  <w:style w:type="character" w:customStyle="1" w:styleId="2">
    <w:name w:val="Основной текст с отступом 2 Знак"/>
    <w:basedOn w:val="a0"/>
    <w:link w:val="2"/>
    <w:qFormat/>
    <w:rsid w:val="000A3015"/>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uiPriority w:val="99"/>
    <w:qFormat/>
    <w:rsid w:val="000A3015"/>
    <w:rPr>
      <w:rFonts w:eastAsiaTheme="minorEastAsia"/>
      <w:lang w:eastAsia="ru-RU"/>
    </w:rPr>
  </w:style>
  <w:style w:type="character" w:customStyle="1" w:styleId="1">
    <w:name w:val="Заголовок 1 Знак"/>
    <w:basedOn w:val="a0"/>
    <w:link w:val="11"/>
    <w:uiPriority w:val="9"/>
    <w:qFormat/>
    <w:rsid w:val="001A07BF"/>
    <w:rPr>
      <w:rFonts w:ascii="Times New Roman" w:eastAsia="Times New Roman" w:hAnsi="Times New Roman" w:cs="Times New Roman"/>
      <w:b/>
      <w:bCs/>
      <w:kern w:val="2"/>
      <w:sz w:val="48"/>
      <w:szCs w:val="48"/>
      <w:lang w:eastAsia="ru-RU"/>
    </w:rPr>
  </w:style>
  <w:style w:type="character" w:customStyle="1" w:styleId="12">
    <w:name w:val="1.Текст Знак"/>
    <w:basedOn w:val="a0"/>
    <w:link w:val="13"/>
    <w:qFormat/>
    <w:rsid w:val="007337E2"/>
    <w:rPr>
      <w:rFonts w:ascii="Arial" w:eastAsia="Times New Roman" w:hAnsi="Arial" w:cs="Times New Roman"/>
      <w:sz w:val="18"/>
      <w:szCs w:val="20"/>
      <w:lang w:eastAsia="ru-RU"/>
    </w:rPr>
  </w:style>
  <w:style w:type="character" w:customStyle="1" w:styleId="a6">
    <w:name w:val="Без интервала Знак"/>
    <w:uiPriority w:val="1"/>
    <w:qFormat/>
    <w:locked/>
    <w:rsid w:val="00701C3E"/>
    <w:rPr>
      <w:rFonts w:ascii="Calibri" w:eastAsia="Calibri" w:hAnsi="Calibri" w:cs="Times New Roman"/>
    </w:rPr>
  </w:style>
  <w:style w:type="character" w:customStyle="1" w:styleId="a7">
    <w:name w:val="Абзац списка Знак"/>
    <w:uiPriority w:val="34"/>
    <w:qFormat/>
    <w:locked/>
    <w:rsid w:val="00743C18"/>
  </w:style>
  <w:style w:type="character" w:styleId="HTML">
    <w:name w:val="HTML Cite"/>
    <w:basedOn w:val="a0"/>
    <w:uiPriority w:val="99"/>
    <w:semiHidden/>
    <w:unhideWhenUsed/>
    <w:qFormat/>
    <w:rsid w:val="00743C18"/>
    <w:rPr>
      <w:i/>
      <w:iCs/>
    </w:rPr>
  </w:style>
  <w:style w:type="character" w:customStyle="1" w:styleId="a8">
    <w:name w:val="Основной текст Знак"/>
    <w:basedOn w:val="a0"/>
    <w:qFormat/>
    <w:rsid w:val="00D70D24"/>
  </w:style>
  <w:style w:type="character" w:customStyle="1" w:styleId="13">
    <w:name w:val="Основной текст Знак1"/>
    <w:basedOn w:val="a0"/>
    <w:link w:val="12"/>
    <w:uiPriority w:val="99"/>
    <w:qFormat/>
    <w:locked/>
    <w:rsid w:val="008769D2"/>
    <w:rPr>
      <w:rFonts w:ascii="Times New Roman" w:hAnsi="Times New Roman" w:cs="Times New Roman"/>
      <w:sz w:val="16"/>
      <w:szCs w:val="16"/>
      <w:u w:val="none"/>
    </w:rPr>
  </w:style>
  <w:style w:type="character" w:customStyle="1" w:styleId="a9">
    <w:name w:val="Текст выноски Знак"/>
    <w:basedOn w:val="a0"/>
    <w:uiPriority w:val="99"/>
    <w:semiHidden/>
    <w:qFormat/>
    <w:rsid w:val="00512577"/>
    <w:rPr>
      <w:rFonts w:ascii="Tahoma" w:eastAsia="Times New Roman" w:hAnsi="Tahoma" w:cs="Tahoma"/>
      <w:sz w:val="16"/>
      <w:szCs w:val="16"/>
    </w:rPr>
  </w:style>
  <w:style w:type="character" w:customStyle="1" w:styleId="ListLabel1">
    <w:name w:val="ListLabel 1"/>
    <w:qFormat/>
    <w:rsid w:val="00C0545D"/>
    <w:rPr>
      <w:rFonts w:eastAsia="Calibri"/>
    </w:rPr>
  </w:style>
  <w:style w:type="paragraph" w:customStyle="1" w:styleId="aa">
    <w:name w:val="Заголовок"/>
    <w:basedOn w:val="a"/>
    <w:next w:val="ab"/>
    <w:qFormat/>
    <w:rsid w:val="00C0545D"/>
    <w:pPr>
      <w:keepNext/>
      <w:spacing w:before="240" w:after="120"/>
    </w:pPr>
    <w:rPr>
      <w:rFonts w:ascii="Liberation Sans" w:eastAsia="Microsoft YaHei" w:hAnsi="Liberation Sans" w:cs="Arial"/>
      <w:sz w:val="28"/>
      <w:szCs w:val="28"/>
    </w:rPr>
  </w:style>
  <w:style w:type="paragraph" w:styleId="ab">
    <w:name w:val="Body Text"/>
    <w:basedOn w:val="a"/>
    <w:unhideWhenUsed/>
    <w:rsid w:val="00D70D24"/>
    <w:pPr>
      <w:spacing w:after="120"/>
    </w:pPr>
  </w:style>
  <w:style w:type="paragraph" w:styleId="ac">
    <w:name w:val="List"/>
    <w:basedOn w:val="ab"/>
    <w:rsid w:val="00C0545D"/>
    <w:rPr>
      <w:rFonts w:cs="Arial"/>
    </w:rPr>
  </w:style>
  <w:style w:type="paragraph" w:customStyle="1" w:styleId="14">
    <w:name w:val="Название объекта1"/>
    <w:basedOn w:val="a"/>
    <w:qFormat/>
    <w:rsid w:val="00C0545D"/>
    <w:pPr>
      <w:suppressLineNumbers/>
      <w:spacing w:before="120" w:after="120"/>
    </w:pPr>
    <w:rPr>
      <w:rFonts w:cs="Arial"/>
      <w:i/>
      <w:iCs/>
      <w:sz w:val="24"/>
      <w:szCs w:val="24"/>
    </w:rPr>
  </w:style>
  <w:style w:type="paragraph" w:styleId="ad">
    <w:name w:val="index heading"/>
    <w:basedOn w:val="a"/>
    <w:qFormat/>
    <w:rsid w:val="00C0545D"/>
    <w:pPr>
      <w:suppressLineNumbers/>
    </w:pPr>
    <w:rPr>
      <w:rFonts w:cs="Arial"/>
    </w:rPr>
  </w:style>
  <w:style w:type="paragraph" w:customStyle="1" w:styleId="6-3">
    <w:name w:val="6.Табл.-3уровень"/>
    <w:basedOn w:val="a"/>
    <w:qFormat/>
    <w:rsid w:val="001E0A28"/>
    <w:pPr>
      <w:widowControl w:val="0"/>
      <w:spacing w:after="0" w:line="216" w:lineRule="auto"/>
      <w:ind w:left="624" w:right="57" w:hanging="170"/>
    </w:pPr>
    <w:rPr>
      <w:rFonts w:ascii="Times New Roman" w:eastAsia="Times New Roman" w:hAnsi="Times New Roman" w:cs="Times New Roman"/>
      <w:sz w:val="24"/>
      <w:szCs w:val="24"/>
      <w:lang w:eastAsia="ru-RU"/>
    </w:rPr>
  </w:style>
  <w:style w:type="paragraph" w:customStyle="1" w:styleId="6-20">
    <w:name w:val="6.Табл.-2уровень"/>
    <w:basedOn w:val="a"/>
    <w:qFormat/>
    <w:rsid w:val="001E0A28"/>
    <w:pPr>
      <w:widowControl w:val="0"/>
      <w:spacing w:after="0" w:line="228" w:lineRule="auto"/>
      <w:ind w:left="454" w:right="57" w:hanging="170"/>
    </w:pPr>
    <w:rPr>
      <w:rFonts w:ascii="Times New Roman" w:eastAsia="Times New Roman" w:hAnsi="Times New Roman" w:cs="Times New Roman"/>
      <w:sz w:val="24"/>
      <w:szCs w:val="24"/>
      <w:lang w:eastAsia="ru-RU"/>
    </w:rPr>
  </w:style>
  <w:style w:type="paragraph" w:customStyle="1" w:styleId="6-10">
    <w:name w:val="6.Табл.-1уровень"/>
    <w:basedOn w:val="a"/>
    <w:qFormat/>
    <w:rsid w:val="001E0A28"/>
    <w:pPr>
      <w:widowControl w:val="0"/>
      <w:spacing w:after="0" w:line="228" w:lineRule="auto"/>
      <w:ind w:left="283" w:right="57" w:hanging="170"/>
    </w:pPr>
    <w:rPr>
      <w:rFonts w:ascii="Times New Roman" w:eastAsia="Times New Roman" w:hAnsi="Times New Roman" w:cs="Times New Roman"/>
      <w:sz w:val="24"/>
      <w:szCs w:val="24"/>
      <w:lang w:eastAsia="ru-RU"/>
    </w:rPr>
  </w:style>
  <w:style w:type="paragraph" w:customStyle="1" w:styleId="6-">
    <w:name w:val="6.Табл.-данные"/>
    <w:basedOn w:val="6-10"/>
    <w:qFormat/>
    <w:rsid w:val="001E0A28"/>
    <w:pPr>
      <w:suppressAutoHyphens/>
      <w:spacing w:line="240" w:lineRule="auto"/>
      <w:ind w:left="0" w:right="113" w:firstLine="0"/>
      <w:jc w:val="right"/>
    </w:pPr>
  </w:style>
  <w:style w:type="paragraph" w:customStyle="1" w:styleId="40">
    <w:name w:val="4.Заголовок таблицы"/>
    <w:basedOn w:val="a"/>
    <w:link w:val="41"/>
    <w:qFormat/>
    <w:rsid w:val="00D17E64"/>
    <w:pPr>
      <w:keepLines/>
      <w:suppressAutoHyphens/>
      <w:spacing w:before="60" w:after="0" w:line="240" w:lineRule="auto"/>
    </w:pPr>
    <w:rPr>
      <w:rFonts w:ascii="Times New Roman" w:eastAsia="Times New Roman" w:hAnsi="Times New Roman" w:cs="Times New Roman"/>
      <w:b/>
      <w:sz w:val="24"/>
      <w:szCs w:val="20"/>
      <w:lang w:eastAsia="ru-RU"/>
    </w:rPr>
  </w:style>
  <w:style w:type="paragraph" w:customStyle="1" w:styleId="Default">
    <w:name w:val="Default"/>
    <w:qFormat/>
    <w:rsid w:val="00FA5D9E"/>
    <w:rPr>
      <w:rFonts w:ascii="Tahoma" w:eastAsia="Calibri" w:hAnsi="Tahoma" w:cs="Tahoma"/>
      <w:color w:val="000000"/>
      <w:sz w:val="24"/>
      <w:szCs w:val="24"/>
    </w:rPr>
  </w:style>
  <w:style w:type="paragraph" w:customStyle="1" w:styleId="41">
    <w:name w:val="4.Пояснение к таблице"/>
    <w:basedOn w:val="6-10"/>
    <w:link w:val="40"/>
    <w:qFormat/>
    <w:rsid w:val="00213B37"/>
    <w:pPr>
      <w:suppressAutoHyphens/>
      <w:spacing w:before="20" w:after="20" w:line="240" w:lineRule="auto"/>
      <w:ind w:left="0" w:right="0" w:firstLine="0"/>
    </w:pPr>
    <w:rPr>
      <w:i/>
      <w:sz w:val="18"/>
      <w:szCs w:val="18"/>
    </w:rPr>
  </w:style>
  <w:style w:type="paragraph" w:customStyle="1" w:styleId="5-">
    <w:name w:val="5.Табл.-шапка"/>
    <w:basedOn w:val="6-10"/>
    <w:qFormat/>
    <w:rsid w:val="00213B37"/>
    <w:pPr>
      <w:spacing w:line="240" w:lineRule="auto"/>
      <w:ind w:left="0" w:right="0" w:firstLine="0"/>
      <w:jc w:val="center"/>
    </w:pPr>
    <w:rPr>
      <w:sz w:val="16"/>
      <w:szCs w:val="20"/>
    </w:rPr>
  </w:style>
  <w:style w:type="paragraph" w:customStyle="1" w:styleId="8">
    <w:name w:val="8.Сноска"/>
    <w:basedOn w:val="6-10"/>
    <w:qFormat/>
    <w:rsid w:val="00371993"/>
    <w:pPr>
      <w:spacing w:before="60" w:line="216" w:lineRule="auto"/>
      <w:ind w:left="0" w:right="0" w:firstLine="0"/>
      <w:jc w:val="both"/>
    </w:pPr>
    <w:rPr>
      <w:i/>
      <w:sz w:val="16"/>
      <w:szCs w:val="20"/>
    </w:rPr>
  </w:style>
  <w:style w:type="paragraph" w:customStyle="1" w:styleId="15">
    <w:name w:val="Основной текст1"/>
    <w:basedOn w:val="a"/>
    <w:link w:val="16"/>
    <w:qFormat/>
    <w:rsid w:val="00871588"/>
    <w:pPr>
      <w:widowControl w:val="0"/>
      <w:shd w:val="clear" w:color="auto" w:fill="FFFFFF"/>
      <w:spacing w:before="780" w:after="240" w:line="274" w:lineRule="exact"/>
      <w:jc w:val="both"/>
    </w:pPr>
    <w:rPr>
      <w:spacing w:val="3"/>
      <w:sz w:val="21"/>
      <w:szCs w:val="21"/>
    </w:rPr>
  </w:style>
  <w:style w:type="paragraph" w:customStyle="1" w:styleId="ConsPlusNormal">
    <w:name w:val="ConsPlusNormal"/>
    <w:qFormat/>
    <w:rsid w:val="00A74E75"/>
    <w:pPr>
      <w:suppressAutoHyphens/>
    </w:pPr>
    <w:rPr>
      <w:rFonts w:ascii="Times New Roman" w:hAnsi="Times New Roman" w:cs="Times New Roman"/>
      <w:sz w:val="24"/>
      <w:szCs w:val="24"/>
    </w:rPr>
  </w:style>
  <w:style w:type="paragraph" w:customStyle="1" w:styleId="17">
    <w:name w:val="Обычный1"/>
    <w:qFormat/>
    <w:rsid w:val="008C71F6"/>
    <w:pPr>
      <w:widowControl w:val="0"/>
      <w:suppressAutoHyphens/>
    </w:pPr>
    <w:rPr>
      <w:rFonts w:ascii="Liberation Serif" w:eastAsia="Arial Unicode MS" w:hAnsi="Liberation Serif" w:cs="Mangal"/>
      <w:sz w:val="24"/>
      <w:szCs w:val="24"/>
      <w:lang w:eastAsia="zh-CN" w:bidi="hi-IN"/>
    </w:rPr>
  </w:style>
  <w:style w:type="paragraph" w:customStyle="1" w:styleId="ConsPlusTitle">
    <w:name w:val="ConsPlusTitle"/>
    <w:qFormat/>
    <w:rsid w:val="006644ED"/>
    <w:pPr>
      <w:widowControl w:val="0"/>
    </w:pPr>
    <w:rPr>
      <w:rFonts w:eastAsia="Times New Roman" w:cs="Calibri"/>
      <w:b/>
      <w:szCs w:val="20"/>
      <w:lang w:eastAsia="ru-RU"/>
    </w:rPr>
  </w:style>
  <w:style w:type="paragraph" w:customStyle="1" w:styleId="ae">
    <w:name w:val="Содержимое таблицы"/>
    <w:basedOn w:val="a"/>
    <w:qFormat/>
    <w:rsid w:val="00D70D24"/>
    <w:pPr>
      <w:suppressLineNumbers/>
      <w:spacing w:after="0" w:line="240" w:lineRule="auto"/>
    </w:pPr>
    <w:rPr>
      <w:rFonts w:ascii="Garamond" w:eastAsia="Times New Roman" w:hAnsi="Garamond" w:cs="Garamond"/>
      <w:szCs w:val="20"/>
      <w:lang w:eastAsia="zh-CN"/>
    </w:rPr>
  </w:style>
  <w:style w:type="paragraph" w:customStyle="1" w:styleId="af">
    <w:name w:val="Заголовок таблицы"/>
    <w:basedOn w:val="a"/>
    <w:qFormat/>
    <w:rsid w:val="00FC601F"/>
    <w:pPr>
      <w:widowControl w:val="0"/>
      <w:suppressLineNumbers/>
      <w:suppressAutoHyphens/>
      <w:spacing w:after="0" w:line="240" w:lineRule="auto"/>
      <w:jc w:val="center"/>
    </w:pPr>
    <w:rPr>
      <w:rFonts w:ascii="Liberation Serif" w:eastAsia="NSimSun" w:hAnsi="Liberation Serif" w:cs="Arial"/>
      <w:b/>
      <w:bCs/>
      <w:sz w:val="24"/>
      <w:szCs w:val="24"/>
      <w:lang w:eastAsia="zh-CN" w:bidi="hi-IN"/>
    </w:rPr>
  </w:style>
  <w:style w:type="paragraph" w:styleId="20">
    <w:name w:val="Body Text Indent 2"/>
    <w:basedOn w:val="a"/>
    <w:qFormat/>
    <w:rsid w:val="000A3015"/>
    <w:pPr>
      <w:spacing w:after="120" w:line="480" w:lineRule="auto"/>
      <w:ind w:left="283"/>
    </w:pPr>
    <w:rPr>
      <w:rFonts w:ascii="Times New Roman" w:eastAsia="Times New Roman" w:hAnsi="Times New Roman" w:cs="Times New Roman"/>
      <w:sz w:val="24"/>
      <w:szCs w:val="24"/>
      <w:lang w:eastAsia="ru-RU"/>
    </w:rPr>
  </w:style>
  <w:style w:type="paragraph" w:styleId="af0">
    <w:name w:val="Body Text Indent"/>
    <w:basedOn w:val="a"/>
    <w:uiPriority w:val="99"/>
    <w:unhideWhenUsed/>
    <w:rsid w:val="000A3015"/>
    <w:pPr>
      <w:spacing w:after="120"/>
      <w:ind w:left="283"/>
    </w:pPr>
    <w:rPr>
      <w:rFonts w:eastAsiaTheme="minorEastAsia"/>
      <w:lang w:eastAsia="ru-RU"/>
    </w:rPr>
  </w:style>
  <w:style w:type="paragraph" w:styleId="af1">
    <w:name w:val="List Paragraph"/>
    <w:basedOn w:val="a"/>
    <w:uiPriority w:val="34"/>
    <w:qFormat/>
    <w:rsid w:val="002D075F"/>
    <w:pPr>
      <w:ind w:left="720"/>
      <w:contextualSpacing/>
    </w:pPr>
  </w:style>
  <w:style w:type="paragraph" w:customStyle="1" w:styleId="16">
    <w:name w:val="1.Текст"/>
    <w:link w:val="15"/>
    <w:qFormat/>
    <w:rsid w:val="007337E2"/>
    <w:pPr>
      <w:ind w:firstLine="284"/>
      <w:jc w:val="both"/>
    </w:pPr>
    <w:rPr>
      <w:rFonts w:ascii="Arial" w:eastAsia="Times New Roman" w:hAnsi="Arial" w:cs="Times New Roman"/>
      <w:sz w:val="18"/>
      <w:szCs w:val="20"/>
      <w:lang w:eastAsia="ru-RU"/>
    </w:rPr>
  </w:style>
  <w:style w:type="paragraph" w:styleId="af2">
    <w:name w:val="No Spacing"/>
    <w:uiPriority w:val="1"/>
    <w:qFormat/>
    <w:rsid w:val="00701C3E"/>
    <w:rPr>
      <w:rFonts w:cs="Times New Roman"/>
    </w:rPr>
  </w:style>
  <w:style w:type="paragraph" w:customStyle="1" w:styleId="maintext">
    <w:name w:val="maintext"/>
    <w:basedOn w:val="a"/>
    <w:uiPriority w:val="99"/>
    <w:qFormat/>
    <w:rsid w:val="0065210A"/>
    <w:pPr>
      <w:widowControl w:val="0"/>
      <w:suppressAutoHyphens/>
      <w:spacing w:before="75" w:after="75" w:line="240" w:lineRule="auto"/>
      <w:ind w:left="75" w:right="225" w:firstLine="225"/>
    </w:pPr>
    <w:rPr>
      <w:rFonts w:ascii="Arial" w:eastAsia="Times New Roman" w:hAnsi="Arial" w:cs="Arial"/>
      <w:color w:val="000000"/>
      <w:kern w:val="2"/>
      <w:sz w:val="20"/>
      <w:szCs w:val="20"/>
      <w:lang w:eastAsia="ru-RU"/>
    </w:rPr>
  </w:style>
  <w:style w:type="paragraph" w:customStyle="1" w:styleId="Standard">
    <w:name w:val="Standard"/>
    <w:qFormat/>
    <w:rsid w:val="00855FA8"/>
    <w:pPr>
      <w:suppressAutoHyphens/>
    </w:pPr>
    <w:rPr>
      <w:rFonts w:cs="Tahoma"/>
    </w:rPr>
  </w:style>
  <w:style w:type="paragraph" w:customStyle="1" w:styleId="18">
    <w:name w:val="1._Текст_метод"/>
    <w:qFormat/>
    <w:rsid w:val="00E7785B"/>
    <w:pPr>
      <w:spacing w:before="20"/>
      <w:ind w:firstLine="567"/>
      <w:jc w:val="both"/>
    </w:pPr>
    <w:rPr>
      <w:rFonts w:ascii="Times New Roman" w:eastAsia="Times New Roman" w:hAnsi="Times New Roman" w:cs="Times New Roman"/>
      <w:sz w:val="20"/>
      <w:szCs w:val="20"/>
      <w:lang w:eastAsia="ru-RU"/>
    </w:rPr>
  </w:style>
  <w:style w:type="paragraph" w:customStyle="1" w:styleId="ConsPlusCell">
    <w:name w:val="ConsPlusCell"/>
    <w:qFormat/>
    <w:rsid w:val="00D70D24"/>
    <w:pPr>
      <w:widowControl w:val="0"/>
    </w:pPr>
    <w:rPr>
      <w:rFonts w:eastAsia="Times New Roman" w:cs="Calibri"/>
      <w:lang w:eastAsia="ru-RU"/>
    </w:rPr>
  </w:style>
  <w:style w:type="paragraph" w:customStyle="1" w:styleId="ConsPlusNonformat">
    <w:name w:val="ConsPlusNonformat"/>
    <w:qFormat/>
    <w:rsid w:val="00B44AD5"/>
    <w:pPr>
      <w:suppressAutoHyphens/>
    </w:pPr>
    <w:rPr>
      <w:rFonts w:ascii="Courier New" w:eastAsia="Times New Roman" w:hAnsi="Courier New" w:cs="Courier New"/>
      <w:sz w:val="20"/>
      <w:szCs w:val="20"/>
      <w:lang w:eastAsia="zh-CN"/>
    </w:rPr>
  </w:style>
  <w:style w:type="paragraph" w:customStyle="1" w:styleId="db9fe9049761426654245bb2dd862eecmsonormal">
    <w:name w:val="db9fe9049761426654245bb2dd862eecmsonormal"/>
    <w:basedOn w:val="a"/>
    <w:qFormat/>
    <w:rsid w:val="00447A64"/>
    <w:pPr>
      <w:spacing w:beforeAutospacing="1" w:afterAutospacing="1" w:line="240" w:lineRule="auto"/>
    </w:pPr>
    <w:rPr>
      <w:rFonts w:ascii="Times New Roman" w:eastAsia="Times New Roman" w:hAnsi="Times New Roman" w:cs="Times New Roman"/>
      <w:sz w:val="24"/>
      <w:szCs w:val="24"/>
      <w:lang w:eastAsia="ru-RU"/>
    </w:rPr>
  </w:style>
  <w:style w:type="paragraph" w:styleId="af3">
    <w:name w:val="Balloon Text"/>
    <w:basedOn w:val="a"/>
    <w:uiPriority w:val="99"/>
    <w:semiHidden/>
    <w:unhideWhenUsed/>
    <w:qFormat/>
    <w:rsid w:val="00512577"/>
    <w:pPr>
      <w:spacing w:after="0" w:line="240" w:lineRule="auto"/>
    </w:pPr>
    <w:rPr>
      <w:rFonts w:ascii="Tahoma" w:eastAsia="Times New Roman" w:hAnsi="Tahoma" w:cs="Tahoma"/>
      <w:sz w:val="16"/>
      <w:szCs w:val="16"/>
    </w:rPr>
  </w:style>
  <w:style w:type="paragraph" w:customStyle="1" w:styleId="6-30">
    <w:name w:val="6.Табл.-3урове"/>
    <w:basedOn w:val="6-10"/>
    <w:qFormat/>
    <w:rsid w:val="009F0159"/>
    <w:pPr>
      <w:spacing w:after="60" w:line="240" w:lineRule="auto"/>
      <w:ind w:left="397" w:right="0" w:hanging="113"/>
    </w:pPr>
    <w:rPr>
      <w:sz w:val="16"/>
      <w:szCs w:val="20"/>
    </w:rPr>
  </w:style>
  <w:style w:type="table" w:styleId="af4">
    <w:name w:val="Table Grid"/>
    <w:basedOn w:val="a1"/>
    <w:uiPriority w:val="59"/>
    <w:rsid w:val="001E0A2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87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link w:val="1"/>
    <w:uiPriority w:val="9"/>
    <w:qFormat/>
    <w:rsid w:val="001A07BF"/>
    <w:pPr>
      <w:spacing w:beforeAutospacing="1" w:afterAutospacing="1" w:line="240" w:lineRule="auto"/>
      <w:outlineLvl w:val="0"/>
    </w:pPr>
    <w:rPr>
      <w:rFonts w:ascii="Times New Roman" w:eastAsia="Times New Roman" w:hAnsi="Times New Roman" w:cs="Times New Roman"/>
      <w:b/>
      <w:bCs/>
      <w:kern w:val="2"/>
      <w:sz w:val="48"/>
      <w:szCs w:val="48"/>
      <w:lang w:eastAsia="ru-RU"/>
    </w:rPr>
  </w:style>
  <w:style w:type="character" w:customStyle="1" w:styleId="6-2">
    <w:name w:val="6.Табл.-2уровень Знак"/>
    <w:basedOn w:val="a0"/>
    <w:qFormat/>
    <w:rsid w:val="001E0A28"/>
    <w:rPr>
      <w:rFonts w:ascii="Times New Roman" w:eastAsia="Times New Roman" w:hAnsi="Times New Roman" w:cs="Times New Roman"/>
      <w:sz w:val="24"/>
      <w:szCs w:val="24"/>
      <w:lang w:eastAsia="ru-RU"/>
    </w:rPr>
  </w:style>
  <w:style w:type="character" w:customStyle="1" w:styleId="6-1">
    <w:name w:val="6.Табл.-1уровень Знак"/>
    <w:basedOn w:val="a0"/>
    <w:qFormat/>
    <w:rsid w:val="001E0A28"/>
    <w:rPr>
      <w:rFonts w:ascii="Times New Roman" w:eastAsia="Times New Roman" w:hAnsi="Times New Roman" w:cs="Times New Roman"/>
      <w:sz w:val="24"/>
      <w:szCs w:val="24"/>
      <w:lang w:eastAsia="ru-RU"/>
    </w:rPr>
  </w:style>
  <w:style w:type="character" w:customStyle="1" w:styleId="4">
    <w:name w:val="4.Пояснение к таблице Знак"/>
    <w:basedOn w:val="a0"/>
    <w:qFormat/>
    <w:locked/>
    <w:rsid w:val="00213B37"/>
    <w:rPr>
      <w:rFonts w:ascii="Times New Roman" w:eastAsia="Times New Roman" w:hAnsi="Times New Roman" w:cs="Times New Roman"/>
      <w:i/>
      <w:sz w:val="18"/>
      <w:szCs w:val="18"/>
      <w:lang w:eastAsia="ru-RU"/>
    </w:rPr>
  </w:style>
  <w:style w:type="character" w:customStyle="1" w:styleId="a3">
    <w:name w:val="Основной текст_"/>
    <w:basedOn w:val="a0"/>
    <w:link w:val="10"/>
    <w:qFormat/>
    <w:rsid w:val="00871588"/>
    <w:rPr>
      <w:spacing w:val="3"/>
      <w:sz w:val="21"/>
      <w:szCs w:val="21"/>
      <w:shd w:val="clear" w:color="auto" w:fill="FFFFFF"/>
    </w:rPr>
  </w:style>
  <w:style w:type="character" w:styleId="a4">
    <w:name w:val="Emphasis"/>
    <w:qFormat/>
    <w:rsid w:val="00AD2670"/>
    <w:rPr>
      <w:i/>
      <w:iCs/>
      <w:lang w:val="ru-RU" w:bidi="ar-SA"/>
    </w:rPr>
  </w:style>
  <w:style w:type="character" w:customStyle="1" w:styleId="10">
    <w:name w:val="Основной шрифт абзаца1"/>
    <w:link w:val="a3"/>
    <w:qFormat/>
    <w:rsid w:val="008C71F6"/>
  </w:style>
  <w:style w:type="character" w:customStyle="1" w:styleId="-">
    <w:name w:val="Интернет-ссылка"/>
    <w:uiPriority w:val="99"/>
    <w:unhideWhenUsed/>
    <w:rsid w:val="00FE4F7C"/>
    <w:rPr>
      <w:color w:val="0000FF"/>
      <w:u w:val="single"/>
    </w:rPr>
  </w:style>
  <w:style w:type="character" w:customStyle="1" w:styleId="2">
    <w:name w:val="Основной текст с отступом 2 Знак"/>
    <w:basedOn w:val="a0"/>
    <w:link w:val="2"/>
    <w:qFormat/>
    <w:rsid w:val="000A3015"/>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uiPriority w:val="99"/>
    <w:qFormat/>
    <w:rsid w:val="000A3015"/>
    <w:rPr>
      <w:rFonts w:eastAsiaTheme="minorEastAsia"/>
      <w:lang w:eastAsia="ru-RU"/>
    </w:rPr>
  </w:style>
  <w:style w:type="character" w:customStyle="1" w:styleId="1">
    <w:name w:val="Заголовок 1 Знак"/>
    <w:basedOn w:val="a0"/>
    <w:link w:val="11"/>
    <w:uiPriority w:val="9"/>
    <w:qFormat/>
    <w:rsid w:val="001A07BF"/>
    <w:rPr>
      <w:rFonts w:ascii="Times New Roman" w:eastAsia="Times New Roman" w:hAnsi="Times New Roman" w:cs="Times New Roman"/>
      <w:b/>
      <w:bCs/>
      <w:kern w:val="2"/>
      <w:sz w:val="48"/>
      <w:szCs w:val="48"/>
      <w:lang w:eastAsia="ru-RU"/>
    </w:rPr>
  </w:style>
  <w:style w:type="character" w:customStyle="1" w:styleId="12">
    <w:name w:val="1.Текст Знак"/>
    <w:basedOn w:val="a0"/>
    <w:link w:val="13"/>
    <w:qFormat/>
    <w:rsid w:val="007337E2"/>
    <w:rPr>
      <w:rFonts w:ascii="Arial" w:eastAsia="Times New Roman" w:hAnsi="Arial" w:cs="Times New Roman"/>
      <w:sz w:val="18"/>
      <w:szCs w:val="20"/>
      <w:lang w:eastAsia="ru-RU"/>
    </w:rPr>
  </w:style>
  <w:style w:type="character" w:customStyle="1" w:styleId="a6">
    <w:name w:val="Без интервала Знак"/>
    <w:uiPriority w:val="1"/>
    <w:qFormat/>
    <w:locked/>
    <w:rsid w:val="00701C3E"/>
    <w:rPr>
      <w:rFonts w:ascii="Calibri" w:eastAsia="Calibri" w:hAnsi="Calibri" w:cs="Times New Roman"/>
    </w:rPr>
  </w:style>
  <w:style w:type="character" w:customStyle="1" w:styleId="a7">
    <w:name w:val="Абзац списка Знак"/>
    <w:uiPriority w:val="34"/>
    <w:qFormat/>
    <w:locked/>
    <w:rsid w:val="00743C18"/>
  </w:style>
  <w:style w:type="character" w:styleId="HTML">
    <w:name w:val="HTML Cite"/>
    <w:basedOn w:val="a0"/>
    <w:uiPriority w:val="99"/>
    <w:semiHidden/>
    <w:unhideWhenUsed/>
    <w:qFormat/>
    <w:rsid w:val="00743C18"/>
    <w:rPr>
      <w:i/>
      <w:iCs/>
    </w:rPr>
  </w:style>
  <w:style w:type="character" w:customStyle="1" w:styleId="a8">
    <w:name w:val="Основной текст Знак"/>
    <w:basedOn w:val="a0"/>
    <w:qFormat/>
    <w:rsid w:val="00D70D24"/>
  </w:style>
  <w:style w:type="character" w:customStyle="1" w:styleId="13">
    <w:name w:val="Основной текст Знак1"/>
    <w:basedOn w:val="a0"/>
    <w:link w:val="12"/>
    <w:uiPriority w:val="99"/>
    <w:qFormat/>
    <w:locked/>
    <w:rsid w:val="008769D2"/>
    <w:rPr>
      <w:rFonts w:ascii="Times New Roman" w:hAnsi="Times New Roman" w:cs="Times New Roman"/>
      <w:sz w:val="16"/>
      <w:szCs w:val="16"/>
      <w:u w:val="none"/>
    </w:rPr>
  </w:style>
  <w:style w:type="character" w:customStyle="1" w:styleId="a9">
    <w:name w:val="Текст выноски Знак"/>
    <w:basedOn w:val="a0"/>
    <w:uiPriority w:val="99"/>
    <w:semiHidden/>
    <w:qFormat/>
    <w:rsid w:val="00512577"/>
    <w:rPr>
      <w:rFonts w:ascii="Tahoma" w:eastAsia="Times New Roman" w:hAnsi="Tahoma" w:cs="Tahoma"/>
      <w:sz w:val="16"/>
      <w:szCs w:val="16"/>
    </w:rPr>
  </w:style>
  <w:style w:type="character" w:customStyle="1" w:styleId="ListLabel1">
    <w:name w:val="ListLabel 1"/>
    <w:qFormat/>
    <w:rsid w:val="00C0545D"/>
    <w:rPr>
      <w:rFonts w:eastAsia="Calibri"/>
    </w:rPr>
  </w:style>
  <w:style w:type="paragraph" w:customStyle="1" w:styleId="aa">
    <w:name w:val="Заголовок"/>
    <w:basedOn w:val="a"/>
    <w:next w:val="ab"/>
    <w:qFormat/>
    <w:rsid w:val="00C0545D"/>
    <w:pPr>
      <w:keepNext/>
      <w:spacing w:before="240" w:after="120"/>
    </w:pPr>
    <w:rPr>
      <w:rFonts w:ascii="Liberation Sans" w:eastAsia="Microsoft YaHei" w:hAnsi="Liberation Sans" w:cs="Arial"/>
      <w:sz w:val="28"/>
      <w:szCs w:val="28"/>
    </w:rPr>
  </w:style>
  <w:style w:type="paragraph" w:styleId="ab">
    <w:name w:val="Body Text"/>
    <w:basedOn w:val="a"/>
    <w:unhideWhenUsed/>
    <w:rsid w:val="00D70D24"/>
    <w:pPr>
      <w:spacing w:after="120"/>
    </w:pPr>
  </w:style>
  <w:style w:type="paragraph" w:styleId="ac">
    <w:name w:val="List"/>
    <w:basedOn w:val="ab"/>
    <w:rsid w:val="00C0545D"/>
    <w:rPr>
      <w:rFonts w:cs="Arial"/>
    </w:rPr>
  </w:style>
  <w:style w:type="paragraph" w:customStyle="1" w:styleId="14">
    <w:name w:val="Название объекта1"/>
    <w:basedOn w:val="a"/>
    <w:qFormat/>
    <w:rsid w:val="00C0545D"/>
    <w:pPr>
      <w:suppressLineNumbers/>
      <w:spacing w:before="120" w:after="120"/>
    </w:pPr>
    <w:rPr>
      <w:rFonts w:cs="Arial"/>
      <w:i/>
      <w:iCs/>
      <w:sz w:val="24"/>
      <w:szCs w:val="24"/>
    </w:rPr>
  </w:style>
  <w:style w:type="paragraph" w:styleId="ad">
    <w:name w:val="index heading"/>
    <w:basedOn w:val="a"/>
    <w:qFormat/>
    <w:rsid w:val="00C0545D"/>
    <w:pPr>
      <w:suppressLineNumbers/>
    </w:pPr>
    <w:rPr>
      <w:rFonts w:cs="Arial"/>
    </w:rPr>
  </w:style>
  <w:style w:type="paragraph" w:customStyle="1" w:styleId="6-3">
    <w:name w:val="6.Табл.-3уровень"/>
    <w:basedOn w:val="a"/>
    <w:qFormat/>
    <w:rsid w:val="001E0A28"/>
    <w:pPr>
      <w:widowControl w:val="0"/>
      <w:spacing w:after="0" w:line="216" w:lineRule="auto"/>
      <w:ind w:left="624" w:right="57" w:hanging="170"/>
    </w:pPr>
    <w:rPr>
      <w:rFonts w:ascii="Times New Roman" w:eastAsia="Times New Roman" w:hAnsi="Times New Roman" w:cs="Times New Roman"/>
      <w:sz w:val="24"/>
      <w:szCs w:val="24"/>
      <w:lang w:eastAsia="ru-RU"/>
    </w:rPr>
  </w:style>
  <w:style w:type="paragraph" w:customStyle="1" w:styleId="6-20">
    <w:name w:val="6.Табл.-2уровень"/>
    <w:basedOn w:val="a"/>
    <w:qFormat/>
    <w:rsid w:val="001E0A28"/>
    <w:pPr>
      <w:widowControl w:val="0"/>
      <w:spacing w:after="0" w:line="228" w:lineRule="auto"/>
      <w:ind w:left="454" w:right="57" w:hanging="170"/>
    </w:pPr>
    <w:rPr>
      <w:rFonts w:ascii="Times New Roman" w:eastAsia="Times New Roman" w:hAnsi="Times New Roman" w:cs="Times New Roman"/>
      <w:sz w:val="24"/>
      <w:szCs w:val="24"/>
      <w:lang w:eastAsia="ru-RU"/>
    </w:rPr>
  </w:style>
  <w:style w:type="paragraph" w:customStyle="1" w:styleId="6-10">
    <w:name w:val="6.Табл.-1уровень"/>
    <w:basedOn w:val="a"/>
    <w:qFormat/>
    <w:rsid w:val="001E0A28"/>
    <w:pPr>
      <w:widowControl w:val="0"/>
      <w:spacing w:after="0" w:line="228" w:lineRule="auto"/>
      <w:ind w:left="283" w:right="57" w:hanging="170"/>
    </w:pPr>
    <w:rPr>
      <w:rFonts w:ascii="Times New Roman" w:eastAsia="Times New Roman" w:hAnsi="Times New Roman" w:cs="Times New Roman"/>
      <w:sz w:val="24"/>
      <w:szCs w:val="24"/>
      <w:lang w:eastAsia="ru-RU"/>
    </w:rPr>
  </w:style>
  <w:style w:type="paragraph" w:customStyle="1" w:styleId="6-">
    <w:name w:val="6.Табл.-данные"/>
    <w:basedOn w:val="6-10"/>
    <w:qFormat/>
    <w:rsid w:val="001E0A28"/>
    <w:pPr>
      <w:suppressAutoHyphens/>
      <w:spacing w:line="240" w:lineRule="auto"/>
      <w:ind w:left="0" w:right="113" w:firstLine="0"/>
      <w:jc w:val="right"/>
    </w:pPr>
  </w:style>
  <w:style w:type="paragraph" w:customStyle="1" w:styleId="40">
    <w:name w:val="4.Заголовок таблицы"/>
    <w:basedOn w:val="a"/>
    <w:link w:val="41"/>
    <w:qFormat/>
    <w:rsid w:val="00D17E64"/>
    <w:pPr>
      <w:keepLines/>
      <w:suppressAutoHyphens/>
      <w:spacing w:before="60" w:after="0" w:line="240" w:lineRule="auto"/>
    </w:pPr>
    <w:rPr>
      <w:rFonts w:ascii="Times New Roman" w:eastAsia="Times New Roman" w:hAnsi="Times New Roman" w:cs="Times New Roman"/>
      <w:b/>
      <w:sz w:val="24"/>
      <w:szCs w:val="20"/>
      <w:lang w:eastAsia="ru-RU"/>
    </w:rPr>
  </w:style>
  <w:style w:type="paragraph" w:customStyle="1" w:styleId="Default">
    <w:name w:val="Default"/>
    <w:qFormat/>
    <w:rsid w:val="00FA5D9E"/>
    <w:rPr>
      <w:rFonts w:ascii="Tahoma" w:eastAsia="Calibri" w:hAnsi="Tahoma" w:cs="Tahoma"/>
      <w:color w:val="000000"/>
      <w:sz w:val="24"/>
      <w:szCs w:val="24"/>
    </w:rPr>
  </w:style>
  <w:style w:type="paragraph" w:customStyle="1" w:styleId="41">
    <w:name w:val="4.Пояснение к таблице"/>
    <w:basedOn w:val="6-10"/>
    <w:link w:val="40"/>
    <w:qFormat/>
    <w:rsid w:val="00213B37"/>
    <w:pPr>
      <w:suppressAutoHyphens/>
      <w:spacing w:before="20" w:after="20" w:line="240" w:lineRule="auto"/>
      <w:ind w:left="0" w:right="0" w:firstLine="0"/>
    </w:pPr>
    <w:rPr>
      <w:i/>
      <w:sz w:val="18"/>
      <w:szCs w:val="18"/>
    </w:rPr>
  </w:style>
  <w:style w:type="paragraph" w:customStyle="1" w:styleId="5-">
    <w:name w:val="5.Табл.-шапка"/>
    <w:basedOn w:val="6-10"/>
    <w:qFormat/>
    <w:rsid w:val="00213B37"/>
    <w:pPr>
      <w:spacing w:line="240" w:lineRule="auto"/>
      <w:ind w:left="0" w:right="0" w:firstLine="0"/>
      <w:jc w:val="center"/>
    </w:pPr>
    <w:rPr>
      <w:sz w:val="16"/>
      <w:szCs w:val="20"/>
    </w:rPr>
  </w:style>
  <w:style w:type="paragraph" w:customStyle="1" w:styleId="8">
    <w:name w:val="8.Сноска"/>
    <w:basedOn w:val="6-10"/>
    <w:qFormat/>
    <w:rsid w:val="00371993"/>
    <w:pPr>
      <w:spacing w:before="60" w:line="216" w:lineRule="auto"/>
      <w:ind w:left="0" w:right="0" w:firstLine="0"/>
      <w:jc w:val="both"/>
    </w:pPr>
    <w:rPr>
      <w:i/>
      <w:sz w:val="16"/>
      <w:szCs w:val="20"/>
    </w:rPr>
  </w:style>
  <w:style w:type="paragraph" w:customStyle="1" w:styleId="15">
    <w:name w:val="Основной текст1"/>
    <w:basedOn w:val="a"/>
    <w:link w:val="16"/>
    <w:qFormat/>
    <w:rsid w:val="00871588"/>
    <w:pPr>
      <w:widowControl w:val="0"/>
      <w:shd w:val="clear" w:color="auto" w:fill="FFFFFF"/>
      <w:spacing w:before="780" w:after="240" w:line="274" w:lineRule="exact"/>
      <w:jc w:val="both"/>
    </w:pPr>
    <w:rPr>
      <w:spacing w:val="3"/>
      <w:sz w:val="21"/>
      <w:szCs w:val="21"/>
    </w:rPr>
  </w:style>
  <w:style w:type="paragraph" w:customStyle="1" w:styleId="ConsPlusNormal">
    <w:name w:val="ConsPlusNormal"/>
    <w:qFormat/>
    <w:rsid w:val="00A74E75"/>
    <w:pPr>
      <w:suppressAutoHyphens/>
    </w:pPr>
    <w:rPr>
      <w:rFonts w:ascii="Times New Roman" w:hAnsi="Times New Roman" w:cs="Times New Roman"/>
      <w:sz w:val="24"/>
      <w:szCs w:val="24"/>
    </w:rPr>
  </w:style>
  <w:style w:type="paragraph" w:customStyle="1" w:styleId="17">
    <w:name w:val="Обычный1"/>
    <w:qFormat/>
    <w:rsid w:val="008C71F6"/>
    <w:pPr>
      <w:widowControl w:val="0"/>
      <w:suppressAutoHyphens/>
    </w:pPr>
    <w:rPr>
      <w:rFonts w:ascii="Liberation Serif" w:eastAsia="Arial Unicode MS" w:hAnsi="Liberation Serif" w:cs="Mangal"/>
      <w:sz w:val="24"/>
      <w:szCs w:val="24"/>
      <w:lang w:eastAsia="zh-CN" w:bidi="hi-IN"/>
    </w:rPr>
  </w:style>
  <w:style w:type="paragraph" w:customStyle="1" w:styleId="ConsPlusTitle">
    <w:name w:val="ConsPlusTitle"/>
    <w:qFormat/>
    <w:rsid w:val="006644ED"/>
    <w:pPr>
      <w:widowControl w:val="0"/>
    </w:pPr>
    <w:rPr>
      <w:rFonts w:eastAsia="Times New Roman" w:cs="Calibri"/>
      <w:b/>
      <w:szCs w:val="20"/>
      <w:lang w:eastAsia="ru-RU"/>
    </w:rPr>
  </w:style>
  <w:style w:type="paragraph" w:customStyle="1" w:styleId="ae">
    <w:name w:val="Содержимое таблицы"/>
    <w:basedOn w:val="a"/>
    <w:qFormat/>
    <w:rsid w:val="00D70D24"/>
    <w:pPr>
      <w:suppressLineNumbers/>
      <w:spacing w:after="0" w:line="240" w:lineRule="auto"/>
    </w:pPr>
    <w:rPr>
      <w:rFonts w:ascii="Garamond" w:eastAsia="Times New Roman" w:hAnsi="Garamond" w:cs="Garamond"/>
      <w:szCs w:val="20"/>
      <w:lang w:eastAsia="zh-CN"/>
    </w:rPr>
  </w:style>
  <w:style w:type="paragraph" w:customStyle="1" w:styleId="af">
    <w:name w:val="Заголовок таблицы"/>
    <w:basedOn w:val="a"/>
    <w:qFormat/>
    <w:rsid w:val="00FC601F"/>
    <w:pPr>
      <w:widowControl w:val="0"/>
      <w:suppressLineNumbers/>
      <w:suppressAutoHyphens/>
      <w:spacing w:after="0" w:line="240" w:lineRule="auto"/>
      <w:jc w:val="center"/>
    </w:pPr>
    <w:rPr>
      <w:rFonts w:ascii="Liberation Serif" w:eastAsia="NSimSun" w:hAnsi="Liberation Serif" w:cs="Arial"/>
      <w:b/>
      <w:bCs/>
      <w:sz w:val="24"/>
      <w:szCs w:val="24"/>
      <w:lang w:eastAsia="zh-CN" w:bidi="hi-IN"/>
    </w:rPr>
  </w:style>
  <w:style w:type="paragraph" w:styleId="20">
    <w:name w:val="Body Text Indent 2"/>
    <w:basedOn w:val="a"/>
    <w:qFormat/>
    <w:rsid w:val="000A3015"/>
    <w:pPr>
      <w:spacing w:after="120" w:line="480" w:lineRule="auto"/>
      <w:ind w:left="283"/>
    </w:pPr>
    <w:rPr>
      <w:rFonts w:ascii="Times New Roman" w:eastAsia="Times New Roman" w:hAnsi="Times New Roman" w:cs="Times New Roman"/>
      <w:sz w:val="24"/>
      <w:szCs w:val="24"/>
      <w:lang w:eastAsia="ru-RU"/>
    </w:rPr>
  </w:style>
  <w:style w:type="paragraph" w:styleId="af0">
    <w:name w:val="Body Text Indent"/>
    <w:basedOn w:val="a"/>
    <w:uiPriority w:val="99"/>
    <w:unhideWhenUsed/>
    <w:rsid w:val="000A3015"/>
    <w:pPr>
      <w:spacing w:after="120"/>
      <w:ind w:left="283"/>
    </w:pPr>
    <w:rPr>
      <w:rFonts w:eastAsiaTheme="minorEastAsia"/>
      <w:lang w:eastAsia="ru-RU"/>
    </w:rPr>
  </w:style>
  <w:style w:type="paragraph" w:styleId="af1">
    <w:name w:val="List Paragraph"/>
    <w:basedOn w:val="a"/>
    <w:uiPriority w:val="34"/>
    <w:qFormat/>
    <w:rsid w:val="002D075F"/>
    <w:pPr>
      <w:ind w:left="720"/>
      <w:contextualSpacing/>
    </w:pPr>
  </w:style>
  <w:style w:type="paragraph" w:customStyle="1" w:styleId="16">
    <w:name w:val="1.Текст"/>
    <w:link w:val="15"/>
    <w:qFormat/>
    <w:rsid w:val="007337E2"/>
    <w:pPr>
      <w:ind w:firstLine="284"/>
      <w:jc w:val="both"/>
    </w:pPr>
    <w:rPr>
      <w:rFonts w:ascii="Arial" w:eastAsia="Times New Roman" w:hAnsi="Arial" w:cs="Times New Roman"/>
      <w:sz w:val="18"/>
      <w:szCs w:val="20"/>
      <w:lang w:eastAsia="ru-RU"/>
    </w:rPr>
  </w:style>
  <w:style w:type="paragraph" w:styleId="af2">
    <w:name w:val="No Spacing"/>
    <w:uiPriority w:val="1"/>
    <w:qFormat/>
    <w:rsid w:val="00701C3E"/>
    <w:rPr>
      <w:rFonts w:cs="Times New Roman"/>
    </w:rPr>
  </w:style>
  <w:style w:type="paragraph" w:customStyle="1" w:styleId="maintext">
    <w:name w:val="maintext"/>
    <w:basedOn w:val="a"/>
    <w:uiPriority w:val="99"/>
    <w:qFormat/>
    <w:rsid w:val="0065210A"/>
    <w:pPr>
      <w:widowControl w:val="0"/>
      <w:suppressAutoHyphens/>
      <w:spacing w:before="75" w:after="75" w:line="240" w:lineRule="auto"/>
      <w:ind w:left="75" w:right="225" w:firstLine="225"/>
    </w:pPr>
    <w:rPr>
      <w:rFonts w:ascii="Arial" w:eastAsia="Times New Roman" w:hAnsi="Arial" w:cs="Arial"/>
      <w:color w:val="000000"/>
      <w:kern w:val="2"/>
      <w:sz w:val="20"/>
      <w:szCs w:val="20"/>
      <w:lang w:eastAsia="ru-RU"/>
    </w:rPr>
  </w:style>
  <w:style w:type="paragraph" w:customStyle="1" w:styleId="Standard">
    <w:name w:val="Standard"/>
    <w:qFormat/>
    <w:rsid w:val="00855FA8"/>
    <w:pPr>
      <w:suppressAutoHyphens/>
    </w:pPr>
    <w:rPr>
      <w:rFonts w:cs="Tahoma"/>
    </w:rPr>
  </w:style>
  <w:style w:type="paragraph" w:customStyle="1" w:styleId="18">
    <w:name w:val="1._Текст_метод"/>
    <w:qFormat/>
    <w:rsid w:val="00E7785B"/>
    <w:pPr>
      <w:spacing w:before="20"/>
      <w:ind w:firstLine="567"/>
      <w:jc w:val="both"/>
    </w:pPr>
    <w:rPr>
      <w:rFonts w:ascii="Times New Roman" w:eastAsia="Times New Roman" w:hAnsi="Times New Roman" w:cs="Times New Roman"/>
      <w:sz w:val="20"/>
      <w:szCs w:val="20"/>
      <w:lang w:eastAsia="ru-RU"/>
    </w:rPr>
  </w:style>
  <w:style w:type="paragraph" w:customStyle="1" w:styleId="ConsPlusCell">
    <w:name w:val="ConsPlusCell"/>
    <w:qFormat/>
    <w:rsid w:val="00D70D24"/>
    <w:pPr>
      <w:widowControl w:val="0"/>
    </w:pPr>
    <w:rPr>
      <w:rFonts w:eastAsia="Times New Roman" w:cs="Calibri"/>
      <w:lang w:eastAsia="ru-RU"/>
    </w:rPr>
  </w:style>
  <w:style w:type="paragraph" w:customStyle="1" w:styleId="ConsPlusNonformat">
    <w:name w:val="ConsPlusNonformat"/>
    <w:qFormat/>
    <w:rsid w:val="00B44AD5"/>
    <w:pPr>
      <w:suppressAutoHyphens/>
    </w:pPr>
    <w:rPr>
      <w:rFonts w:ascii="Courier New" w:eastAsia="Times New Roman" w:hAnsi="Courier New" w:cs="Courier New"/>
      <w:sz w:val="20"/>
      <w:szCs w:val="20"/>
      <w:lang w:eastAsia="zh-CN"/>
    </w:rPr>
  </w:style>
  <w:style w:type="paragraph" w:customStyle="1" w:styleId="db9fe9049761426654245bb2dd862eecmsonormal">
    <w:name w:val="db9fe9049761426654245bb2dd862eecmsonormal"/>
    <w:basedOn w:val="a"/>
    <w:qFormat/>
    <w:rsid w:val="00447A64"/>
    <w:pPr>
      <w:spacing w:beforeAutospacing="1" w:afterAutospacing="1" w:line="240" w:lineRule="auto"/>
    </w:pPr>
    <w:rPr>
      <w:rFonts w:ascii="Times New Roman" w:eastAsia="Times New Roman" w:hAnsi="Times New Roman" w:cs="Times New Roman"/>
      <w:sz w:val="24"/>
      <w:szCs w:val="24"/>
      <w:lang w:eastAsia="ru-RU"/>
    </w:rPr>
  </w:style>
  <w:style w:type="paragraph" w:styleId="af3">
    <w:name w:val="Balloon Text"/>
    <w:basedOn w:val="a"/>
    <w:uiPriority w:val="99"/>
    <w:semiHidden/>
    <w:unhideWhenUsed/>
    <w:qFormat/>
    <w:rsid w:val="00512577"/>
    <w:pPr>
      <w:spacing w:after="0" w:line="240" w:lineRule="auto"/>
    </w:pPr>
    <w:rPr>
      <w:rFonts w:ascii="Tahoma" w:eastAsia="Times New Roman" w:hAnsi="Tahoma" w:cs="Tahoma"/>
      <w:sz w:val="16"/>
      <w:szCs w:val="16"/>
    </w:rPr>
  </w:style>
  <w:style w:type="paragraph" w:customStyle="1" w:styleId="6-30">
    <w:name w:val="6.Табл.-3урове"/>
    <w:basedOn w:val="6-10"/>
    <w:qFormat/>
    <w:rsid w:val="009F0159"/>
    <w:pPr>
      <w:spacing w:after="60" w:line="240" w:lineRule="auto"/>
      <w:ind w:left="397" w:right="0" w:hanging="113"/>
    </w:pPr>
    <w:rPr>
      <w:sz w:val="16"/>
      <w:szCs w:val="20"/>
    </w:rPr>
  </w:style>
  <w:style w:type="table" w:styleId="af4">
    <w:name w:val="Table Grid"/>
    <w:basedOn w:val="a1"/>
    <w:uiPriority w:val="59"/>
    <w:rsid w:val="001E0A2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6713E-AD11-4422-AC52-4047A3C3D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23182</Words>
  <Characters>132139</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155011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Рогозина Ирина Григорьевна</dc:creator>
  <cp:lastModifiedBy>Рогозина</cp:lastModifiedBy>
  <cp:revision>3</cp:revision>
  <cp:lastPrinted>2020-07-06T13:21:00Z</cp:lastPrinted>
  <dcterms:created xsi:type="dcterms:W3CDTF">2020-07-28T07:07:00Z</dcterms:created>
  <dcterms:modified xsi:type="dcterms:W3CDTF">2020-07-28T07:08:00Z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