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95" w:rsidRPr="008E73E3" w:rsidRDefault="00825087" w:rsidP="00825087">
      <w:pPr>
        <w:keepNext/>
        <w:widowControl w:val="0"/>
        <w:spacing w:line="240" w:lineRule="auto"/>
        <w:ind w:firstLine="0"/>
        <w:jc w:val="center"/>
        <w:rPr>
          <w:b/>
          <w:sz w:val="24"/>
          <w:szCs w:val="24"/>
        </w:rPr>
      </w:pPr>
      <w:r w:rsidRPr="008E73E3">
        <w:rPr>
          <w:b/>
          <w:sz w:val="24"/>
          <w:szCs w:val="24"/>
        </w:rPr>
        <w:t>Отчет</w:t>
      </w:r>
    </w:p>
    <w:p w:rsidR="003F1C95" w:rsidRDefault="00993A23" w:rsidP="00825087">
      <w:pPr>
        <w:keepNext/>
        <w:widowControl w:val="0"/>
        <w:spacing w:line="240" w:lineRule="auto"/>
        <w:ind w:firstLine="0"/>
        <w:jc w:val="center"/>
        <w:rPr>
          <w:b/>
          <w:bCs/>
          <w:sz w:val="24"/>
          <w:szCs w:val="24"/>
        </w:rPr>
      </w:pPr>
      <w:r w:rsidRPr="008E73E3">
        <w:rPr>
          <w:b/>
          <w:sz w:val="24"/>
          <w:szCs w:val="24"/>
        </w:rPr>
        <w:t>о</w:t>
      </w:r>
      <w:r w:rsidR="00825087" w:rsidRPr="008E73E3">
        <w:rPr>
          <w:b/>
          <w:sz w:val="24"/>
          <w:szCs w:val="24"/>
        </w:rPr>
        <w:t xml:space="preserve"> реализации </w:t>
      </w:r>
      <w:r w:rsidR="008E73E3" w:rsidRPr="008E73E3">
        <w:rPr>
          <w:b/>
          <w:sz w:val="24"/>
          <w:szCs w:val="24"/>
        </w:rPr>
        <w:t xml:space="preserve">плана </w:t>
      </w:r>
      <w:r w:rsidR="008E73E3" w:rsidRPr="008E73E3">
        <w:rPr>
          <w:b/>
          <w:bCs/>
          <w:sz w:val="24"/>
          <w:szCs w:val="24"/>
        </w:rPr>
        <w:t>мероприятий («дорожной карты») по содействию развитию конкуренции в муниципальном образовании городского округа «Вуктыл», утвержденно</w:t>
      </w:r>
      <w:r w:rsidR="00AC6D1A">
        <w:rPr>
          <w:b/>
          <w:bCs/>
          <w:sz w:val="24"/>
          <w:szCs w:val="24"/>
        </w:rPr>
        <w:t>го</w:t>
      </w:r>
      <w:r w:rsidR="008E73E3" w:rsidRPr="008E73E3">
        <w:rPr>
          <w:b/>
          <w:bCs/>
          <w:sz w:val="24"/>
          <w:szCs w:val="24"/>
        </w:rPr>
        <w:t xml:space="preserve"> постановлением администрации городского округа «Вуктыл» от 12 февраля 2020 г. № 02/152 </w:t>
      </w:r>
    </w:p>
    <w:p w:rsidR="00FF7C8E" w:rsidRPr="008E73E3" w:rsidRDefault="00FF7C8E" w:rsidP="00825087">
      <w:pPr>
        <w:keepNext/>
        <w:widowControl w:val="0"/>
        <w:spacing w:line="240" w:lineRule="auto"/>
        <w:ind w:firstLine="0"/>
        <w:jc w:val="center"/>
        <w:rPr>
          <w:b/>
          <w:sz w:val="24"/>
          <w:szCs w:val="24"/>
        </w:rPr>
      </w:pPr>
      <w:r>
        <w:rPr>
          <w:b/>
          <w:bCs/>
          <w:sz w:val="24"/>
          <w:szCs w:val="24"/>
        </w:rPr>
        <w:t>за 2020 год</w:t>
      </w:r>
    </w:p>
    <w:tbl>
      <w:tblPr>
        <w:tblW w:w="1617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4913"/>
        <w:gridCol w:w="1485"/>
        <w:gridCol w:w="1921"/>
        <w:gridCol w:w="2507"/>
        <w:gridCol w:w="4734"/>
      </w:tblGrid>
      <w:tr w:rsidR="0078403F" w:rsidRPr="00EF39CF" w:rsidTr="00886907">
        <w:trPr>
          <w:cantSplit/>
          <w:trHeight w:val="1228"/>
        </w:trPr>
        <w:tc>
          <w:tcPr>
            <w:tcW w:w="616" w:type="dxa"/>
          </w:tcPr>
          <w:p w:rsidR="0078403F" w:rsidRPr="00EF39CF" w:rsidRDefault="0078403F" w:rsidP="00825087">
            <w:pPr>
              <w:keepNext/>
              <w:widowControl w:val="0"/>
              <w:spacing w:line="240" w:lineRule="auto"/>
              <w:ind w:firstLine="0"/>
              <w:jc w:val="center"/>
              <w:rPr>
                <w:b/>
                <w:sz w:val="20"/>
              </w:rPr>
            </w:pPr>
            <w:r w:rsidRPr="00EF39CF">
              <w:rPr>
                <w:b/>
                <w:sz w:val="20"/>
              </w:rPr>
              <w:t xml:space="preserve">№ </w:t>
            </w:r>
            <w:proofErr w:type="spellStart"/>
            <w:proofErr w:type="gramStart"/>
            <w:r w:rsidRPr="00EF39CF">
              <w:rPr>
                <w:b/>
                <w:sz w:val="20"/>
              </w:rPr>
              <w:t>п</w:t>
            </w:r>
            <w:proofErr w:type="spellEnd"/>
            <w:proofErr w:type="gramEnd"/>
            <w:r w:rsidRPr="00EF39CF">
              <w:rPr>
                <w:b/>
                <w:sz w:val="20"/>
              </w:rPr>
              <w:t>/</w:t>
            </w:r>
            <w:proofErr w:type="spellStart"/>
            <w:r w:rsidRPr="00EF39CF">
              <w:rPr>
                <w:b/>
                <w:sz w:val="20"/>
              </w:rPr>
              <w:t>п</w:t>
            </w:r>
            <w:proofErr w:type="spellEnd"/>
          </w:p>
        </w:tc>
        <w:tc>
          <w:tcPr>
            <w:tcW w:w="4913" w:type="dxa"/>
          </w:tcPr>
          <w:p w:rsidR="0078403F" w:rsidRPr="00EF39CF" w:rsidRDefault="0078403F" w:rsidP="00825087">
            <w:pPr>
              <w:keepNext/>
              <w:widowControl w:val="0"/>
              <w:spacing w:line="240" w:lineRule="auto"/>
              <w:ind w:firstLine="0"/>
              <w:jc w:val="center"/>
              <w:rPr>
                <w:b/>
                <w:sz w:val="20"/>
              </w:rPr>
            </w:pPr>
            <w:r w:rsidRPr="00EF39CF">
              <w:rPr>
                <w:b/>
                <w:sz w:val="20"/>
              </w:rPr>
              <w:t>Наименование мероприятия</w:t>
            </w:r>
          </w:p>
        </w:tc>
        <w:tc>
          <w:tcPr>
            <w:tcW w:w="1485" w:type="dxa"/>
          </w:tcPr>
          <w:p w:rsidR="0078403F" w:rsidRPr="00EF39CF" w:rsidRDefault="0078403F" w:rsidP="00825087">
            <w:pPr>
              <w:keepNext/>
              <w:widowControl w:val="0"/>
              <w:spacing w:line="240" w:lineRule="auto"/>
              <w:ind w:firstLine="0"/>
              <w:jc w:val="center"/>
              <w:rPr>
                <w:b/>
                <w:sz w:val="20"/>
              </w:rPr>
            </w:pPr>
            <w:r w:rsidRPr="00EF39CF">
              <w:rPr>
                <w:b/>
                <w:sz w:val="20"/>
              </w:rPr>
              <w:t>Сроки реализации</w:t>
            </w:r>
          </w:p>
        </w:tc>
        <w:tc>
          <w:tcPr>
            <w:tcW w:w="1921" w:type="dxa"/>
          </w:tcPr>
          <w:p w:rsidR="0078403F" w:rsidRPr="00EF39CF" w:rsidRDefault="0078403F" w:rsidP="00825087">
            <w:pPr>
              <w:keepNext/>
              <w:widowControl w:val="0"/>
              <w:spacing w:line="240" w:lineRule="auto"/>
              <w:ind w:firstLine="0"/>
              <w:jc w:val="center"/>
              <w:rPr>
                <w:b/>
                <w:sz w:val="20"/>
              </w:rPr>
            </w:pPr>
            <w:r w:rsidRPr="00EF39CF">
              <w:rPr>
                <w:b/>
                <w:sz w:val="20"/>
              </w:rPr>
              <w:t>Статус реализации (исполнено, не исполнено, в стадии исполнения)</w:t>
            </w:r>
          </w:p>
        </w:tc>
        <w:tc>
          <w:tcPr>
            <w:tcW w:w="2507" w:type="dxa"/>
          </w:tcPr>
          <w:p w:rsidR="0078403F" w:rsidRPr="00EF39CF" w:rsidRDefault="0078403F" w:rsidP="00825087">
            <w:pPr>
              <w:keepNext/>
              <w:widowControl w:val="0"/>
              <w:spacing w:line="240" w:lineRule="auto"/>
              <w:ind w:firstLine="0"/>
              <w:jc w:val="center"/>
              <w:rPr>
                <w:b/>
                <w:sz w:val="20"/>
              </w:rPr>
            </w:pPr>
            <w:r w:rsidRPr="00EF39CF">
              <w:rPr>
                <w:b/>
                <w:sz w:val="20"/>
              </w:rPr>
              <w:t>Ответственные исполнители</w:t>
            </w:r>
          </w:p>
        </w:tc>
        <w:tc>
          <w:tcPr>
            <w:tcW w:w="4734" w:type="dxa"/>
          </w:tcPr>
          <w:p w:rsidR="0078403F" w:rsidRPr="00EF39CF" w:rsidRDefault="00825087" w:rsidP="00825087">
            <w:pPr>
              <w:keepNext/>
              <w:widowControl w:val="0"/>
              <w:spacing w:line="240" w:lineRule="auto"/>
              <w:ind w:firstLine="0"/>
              <w:jc w:val="center"/>
              <w:rPr>
                <w:b/>
                <w:sz w:val="20"/>
              </w:rPr>
            </w:pPr>
            <w:r w:rsidRPr="00EF39CF">
              <w:rPr>
                <w:b/>
                <w:sz w:val="20"/>
              </w:rPr>
              <w:t>Информация об исполнении</w:t>
            </w:r>
          </w:p>
        </w:tc>
      </w:tr>
      <w:tr w:rsidR="0078403F" w:rsidRPr="00EF39CF" w:rsidTr="00886907">
        <w:trPr>
          <w:trHeight w:val="158"/>
          <w:tblHeader/>
        </w:trPr>
        <w:tc>
          <w:tcPr>
            <w:tcW w:w="16176" w:type="dxa"/>
            <w:gridSpan w:val="6"/>
          </w:tcPr>
          <w:p w:rsidR="0078403F" w:rsidRPr="00EF39CF" w:rsidRDefault="0078403F" w:rsidP="0078403F">
            <w:pPr>
              <w:widowControl w:val="0"/>
              <w:spacing w:line="240" w:lineRule="auto"/>
              <w:ind w:firstLine="0"/>
              <w:jc w:val="center"/>
              <w:rPr>
                <w:b/>
                <w:sz w:val="20"/>
              </w:rPr>
            </w:pPr>
            <w:r w:rsidRPr="00EF39CF">
              <w:rPr>
                <w:b/>
                <w:sz w:val="20"/>
              </w:rPr>
              <w:t>I. Мероприятия, направленные на содействие развитию конкуренции на товарных рынках Республики Коми</w:t>
            </w:r>
          </w:p>
        </w:tc>
      </w:tr>
      <w:tr w:rsidR="00083065" w:rsidRPr="00EF39CF" w:rsidTr="00886907">
        <w:trPr>
          <w:trHeight w:val="171"/>
          <w:tblHeader/>
        </w:trPr>
        <w:tc>
          <w:tcPr>
            <w:tcW w:w="616" w:type="dxa"/>
            <w:vAlign w:val="center"/>
          </w:tcPr>
          <w:p w:rsidR="00083065" w:rsidRPr="00EF39CF" w:rsidRDefault="00A12D21" w:rsidP="00083065">
            <w:pPr>
              <w:spacing w:line="240" w:lineRule="auto"/>
              <w:ind w:firstLine="0"/>
              <w:jc w:val="left"/>
              <w:rPr>
                <w:b/>
                <w:sz w:val="20"/>
              </w:rPr>
            </w:pPr>
            <w:r w:rsidRPr="00EF39CF">
              <w:rPr>
                <w:b/>
                <w:sz w:val="20"/>
              </w:rPr>
              <w:t>1</w:t>
            </w:r>
            <w:r w:rsidR="00083065" w:rsidRPr="00EF39CF">
              <w:rPr>
                <w:b/>
                <w:sz w:val="20"/>
              </w:rPr>
              <w:t>.</w:t>
            </w:r>
          </w:p>
        </w:tc>
        <w:tc>
          <w:tcPr>
            <w:tcW w:w="15560" w:type="dxa"/>
            <w:gridSpan w:val="5"/>
            <w:vAlign w:val="center"/>
          </w:tcPr>
          <w:p w:rsidR="00083065" w:rsidRPr="00EF39CF" w:rsidRDefault="00A12D21" w:rsidP="00083065">
            <w:pPr>
              <w:spacing w:line="240" w:lineRule="auto"/>
              <w:ind w:firstLine="0"/>
              <w:jc w:val="left"/>
              <w:rPr>
                <w:b/>
                <w:sz w:val="20"/>
              </w:rPr>
            </w:pPr>
            <w:r w:rsidRPr="00EF39CF">
              <w:rPr>
                <w:rFonts w:eastAsiaTheme="minorHAnsi"/>
                <w:b/>
                <w:bCs/>
                <w:sz w:val="20"/>
              </w:rPr>
              <w:t>Рынок оказания услуг по перевозке пассажиров автомобильным транспортом по муниципальным маршрутам регулярных перевозок</w:t>
            </w:r>
          </w:p>
        </w:tc>
      </w:tr>
      <w:tr w:rsidR="006D32C0" w:rsidRPr="00EF39CF" w:rsidTr="00886907">
        <w:trPr>
          <w:trHeight w:val="79"/>
          <w:tblHeader/>
        </w:trPr>
        <w:tc>
          <w:tcPr>
            <w:tcW w:w="616" w:type="dxa"/>
          </w:tcPr>
          <w:p w:rsidR="006D32C0" w:rsidRPr="00EF39CF" w:rsidRDefault="006D32C0" w:rsidP="00083065">
            <w:pPr>
              <w:spacing w:line="240" w:lineRule="auto"/>
              <w:ind w:firstLine="0"/>
              <w:rPr>
                <w:sz w:val="20"/>
              </w:rPr>
            </w:pPr>
            <w:r>
              <w:rPr>
                <w:sz w:val="20"/>
              </w:rPr>
              <w:t>1.1</w:t>
            </w:r>
          </w:p>
        </w:tc>
        <w:tc>
          <w:tcPr>
            <w:tcW w:w="4913" w:type="dxa"/>
          </w:tcPr>
          <w:p w:rsidR="006D32C0" w:rsidRPr="00EF39CF" w:rsidRDefault="006D32C0" w:rsidP="00BB04EA">
            <w:pPr>
              <w:spacing w:line="240" w:lineRule="auto"/>
              <w:ind w:firstLine="0"/>
              <w:rPr>
                <w:sz w:val="20"/>
              </w:rPr>
            </w:pPr>
            <w:r w:rsidRPr="00EF39CF">
              <w:rPr>
                <w:sz w:val="20"/>
              </w:rPr>
              <w:t xml:space="preserve">Проведение мероприятий </w:t>
            </w:r>
            <w:proofErr w:type="gramStart"/>
            <w:r w:rsidRPr="00EF39CF">
              <w:rPr>
                <w:sz w:val="20"/>
              </w:rPr>
              <w:t>по пресечению деятельности нелегальных перевозчиков совместно с  государственной инспекцией безопасности дорожного движения с целью пресечения деятельности по перевозке пассажиров по муниципальным маршрутам</w:t>
            </w:r>
            <w:proofErr w:type="gramEnd"/>
            <w:r w:rsidRPr="00EF39CF">
              <w:rPr>
                <w:sz w:val="20"/>
              </w:rPr>
              <w:t xml:space="preserve"> без заключения договоров (контрактов)</w:t>
            </w:r>
          </w:p>
        </w:tc>
        <w:tc>
          <w:tcPr>
            <w:tcW w:w="1485" w:type="dxa"/>
          </w:tcPr>
          <w:p w:rsidR="006D32C0" w:rsidRPr="00EF39CF" w:rsidRDefault="006D32C0" w:rsidP="00BB04EA">
            <w:pPr>
              <w:spacing w:line="240" w:lineRule="auto"/>
              <w:ind w:firstLine="0"/>
              <w:jc w:val="center"/>
              <w:rPr>
                <w:sz w:val="20"/>
              </w:rPr>
            </w:pPr>
            <w:r w:rsidRPr="00EF39CF">
              <w:rPr>
                <w:sz w:val="20"/>
              </w:rPr>
              <w:t>2020-2021</w:t>
            </w:r>
          </w:p>
        </w:tc>
        <w:tc>
          <w:tcPr>
            <w:tcW w:w="1921" w:type="dxa"/>
          </w:tcPr>
          <w:p w:rsidR="006D32C0" w:rsidRDefault="0020425E" w:rsidP="00363BDA">
            <w:pPr>
              <w:spacing w:line="240" w:lineRule="auto"/>
              <w:ind w:firstLine="0"/>
              <w:jc w:val="center"/>
              <w:rPr>
                <w:sz w:val="20"/>
              </w:rPr>
            </w:pPr>
            <w:r>
              <w:rPr>
                <w:sz w:val="20"/>
              </w:rPr>
              <w:t>Исполнено</w:t>
            </w:r>
          </w:p>
        </w:tc>
        <w:tc>
          <w:tcPr>
            <w:tcW w:w="2507" w:type="dxa"/>
            <w:vMerge w:val="restart"/>
          </w:tcPr>
          <w:p w:rsidR="006D32C0" w:rsidRPr="00EF39CF" w:rsidRDefault="006D32C0" w:rsidP="00083065">
            <w:pPr>
              <w:spacing w:line="240" w:lineRule="auto"/>
              <w:ind w:firstLine="0"/>
              <w:rPr>
                <w:sz w:val="20"/>
              </w:rPr>
            </w:pPr>
            <w:r w:rsidRPr="00EF39CF">
              <w:rPr>
                <w:sz w:val="20"/>
              </w:rPr>
              <w:t>Сектор потребительского рынка, предпринимательства и транспорта администрации городского округа «Вуктыл» (далее – сектор потребительского рынка)</w:t>
            </w:r>
          </w:p>
        </w:tc>
        <w:tc>
          <w:tcPr>
            <w:tcW w:w="4734" w:type="dxa"/>
          </w:tcPr>
          <w:p w:rsidR="006D32C0" w:rsidRDefault="0020425E" w:rsidP="0020425E">
            <w:pPr>
              <w:spacing w:line="240" w:lineRule="auto"/>
              <w:ind w:firstLine="0"/>
              <w:rPr>
                <w:sz w:val="20"/>
              </w:rPr>
            </w:pPr>
            <w:r>
              <w:rPr>
                <w:sz w:val="20"/>
              </w:rPr>
              <w:t xml:space="preserve">Ежеквартально </w:t>
            </w:r>
            <w:r w:rsidR="006D32C0">
              <w:rPr>
                <w:sz w:val="20"/>
              </w:rPr>
              <w:t>сектором потребительского рынка, предпринимательства и транспорта АГО «Вуктыл» совместно с  Г</w:t>
            </w:r>
            <w:r w:rsidR="00734494">
              <w:rPr>
                <w:sz w:val="20"/>
              </w:rPr>
              <w:t>ИБДД</w:t>
            </w:r>
            <w:r w:rsidR="006D32C0">
              <w:rPr>
                <w:sz w:val="20"/>
              </w:rPr>
              <w:t xml:space="preserve">   осуществл</w:t>
            </w:r>
            <w:r>
              <w:rPr>
                <w:sz w:val="20"/>
              </w:rPr>
              <w:t>яется</w:t>
            </w:r>
            <w:r w:rsidR="006D32C0">
              <w:rPr>
                <w:sz w:val="20"/>
              </w:rPr>
              <w:t xml:space="preserve"> контрол</w:t>
            </w:r>
            <w:r>
              <w:rPr>
                <w:sz w:val="20"/>
              </w:rPr>
              <w:t>ь</w:t>
            </w:r>
            <w:r w:rsidR="006D32C0">
              <w:rPr>
                <w:sz w:val="20"/>
              </w:rPr>
              <w:t xml:space="preserve"> по пресечению деятельности нелегальных перевозчиков с целью пресечения деятельности по перевозке пассажиров по муниципальным маршрутам без заключения договоров (контрактов). </w:t>
            </w:r>
            <w:r>
              <w:rPr>
                <w:sz w:val="20"/>
              </w:rPr>
              <w:t xml:space="preserve">На 2021 г. </w:t>
            </w:r>
            <w:r w:rsidR="006D32C0">
              <w:rPr>
                <w:sz w:val="20"/>
              </w:rPr>
              <w:t>запланирован</w:t>
            </w:r>
            <w:r>
              <w:rPr>
                <w:sz w:val="20"/>
              </w:rPr>
              <w:t>ы</w:t>
            </w:r>
            <w:r w:rsidR="006D32C0">
              <w:rPr>
                <w:sz w:val="20"/>
              </w:rPr>
              <w:t xml:space="preserve"> рейд</w:t>
            </w:r>
            <w:r>
              <w:rPr>
                <w:sz w:val="20"/>
              </w:rPr>
              <w:t>ы</w:t>
            </w:r>
            <w:r w:rsidR="006D32C0">
              <w:rPr>
                <w:sz w:val="20"/>
              </w:rPr>
              <w:t xml:space="preserve"> по пресечению деятельности нелегальных такси</w:t>
            </w:r>
          </w:p>
        </w:tc>
      </w:tr>
      <w:tr w:rsidR="006D32C0" w:rsidRPr="00EF39CF" w:rsidTr="00886907">
        <w:trPr>
          <w:trHeight w:val="590"/>
          <w:tblHeader/>
        </w:trPr>
        <w:tc>
          <w:tcPr>
            <w:tcW w:w="616" w:type="dxa"/>
          </w:tcPr>
          <w:p w:rsidR="006D32C0" w:rsidRPr="00EF39CF" w:rsidRDefault="006D32C0" w:rsidP="00083065">
            <w:pPr>
              <w:spacing w:line="240" w:lineRule="auto"/>
              <w:ind w:firstLine="0"/>
              <w:rPr>
                <w:sz w:val="20"/>
              </w:rPr>
            </w:pPr>
            <w:r>
              <w:rPr>
                <w:sz w:val="20"/>
              </w:rPr>
              <w:t>1.2.</w:t>
            </w:r>
          </w:p>
        </w:tc>
        <w:tc>
          <w:tcPr>
            <w:tcW w:w="4913" w:type="dxa"/>
          </w:tcPr>
          <w:p w:rsidR="006D32C0" w:rsidRPr="00EF39CF" w:rsidRDefault="006D32C0" w:rsidP="00BB04EA">
            <w:pPr>
              <w:spacing w:line="240" w:lineRule="auto"/>
              <w:ind w:firstLine="0"/>
              <w:rPr>
                <w:sz w:val="20"/>
              </w:rPr>
            </w:pPr>
            <w:r w:rsidRPr="00EF39CF">
              <w:rPr>
                <w:sz w:val="20"/>
              </w:rPr>
              <w:t xml:space="preserve">Размещение муниципального заказа по перевозке пассажиров по муниципальным маршрутам </w:t>
            </w:r>
            <w:r w:rsidRPr="00EF39CF">
              <w:rPr>
                <w:bCs/>
                <w:sz w:val="20"/>
              </w:rPr>
              <w:t>регулярных перевозок</w:t>
            </w:r>
            <w:r w:rsidRPr="00EF39CF">
              <w:rPr>
                <w:sz w:val="20"/>
              </w:rPr>
              <w:t xml:space="preserve"> путем конкурентных способов определения перевозчика</w:t>
            </w:r>
          </w:p>
        </w:tc>
        <w:tc>
          <w:tcPr>
            <w:tcW w:w="1485" w:type="dxa"/>
          </w:tcPr>
          <w:p w:rsidR="006D32C0" w:rsidRPr="00EF39CF" w:rsidRDefault="006D32C0" w:rsidP="00BB04EA">
            <w:pPr>
              <w:spacing w:line="240" w:lineRule="auto"/>
              <w:ind w:firstLine="0"/>
              <w:jc w:val="center"/>
              <w:rPr>
                <w:sz w:val="20"/>
              </w:rPr>
            </w:pPr>
            <w:r w:rsidRPr="00EF39CF">
              <w:rPr>
                <w:sz w:val="20"/>
              </w:rPr>
              <w:t>2020-2021</w:t>
            </w:r>
          </w:p>
        </w:tc>
        <w:tc>
          <w:tcPr>
            <w:tcW w:w="1921" w:type="dxa"/>
          </w:tcPr>
          <w:p w:rsidR="006D32C0" w:rsidRDefault="00363BDA" w:rsidP="00363BDA">
            <w:pPr>
              <w:spacing w:line="240" w:lineRule="auto"/>
              <w:ind w:firstLine="0"/>
              <w:jc w:val="center"/>
              <w:rPr>
                <w:b/>
                <w:sz w:val="20"/>
              </w:rPr>
            </w:pPr>
            <w:r>
              <w:rPr>
                <w:sz w:val="20"/>
              </w:rPr>
              <w:t>И</w:t>
            </w:r>
            <w:r w:rsidR="006D32C0">
              <w:rPr>
                <w:sz w:val="20"/>
              </w:rPr>
              <w:t>сполнено</w:t>
            </w:r>
          </w:p>
        </w:tc>
        <w:tc>
          <w:tcPr>
            <w:tcW w:w="2507" w:type="dxa"/>
            <w:vMerge/>
          </w:tcPr>
          <w:p w:rsidR="006D32C0" w:rsidRPr="00EF39CF" w:rsidRDefault="006D32C0" w:rsidP="00083065">
            <w:pPr>
              <w:spacing w:line="240" w:lineRule="auto"/>
              <w:ind w:firstLine="0"/>
              <w:jc w:val="center"/>
              <w:rPr>
                <w:sz w:val="20"/>
              </w:rPr>
            </w:pPr>
          </w:p>
        </w:tc>
        <w:tc>
          <w:tcPr>
            <w:tcW w:w="4734" w:type="dxa"/>
          </w:tcPr>
          <w:p w:rsidR="006D32C0" w:rsidRDefault="006D32C0" w:rsidP="006D32C0">
            <w:pPr>
              <w:spacing w:line="240" w:lineRule="auto"/>
              <w:ind w:firstLine="0"/>
              <w:rPr>
                <w:sz w:val="20"/>
              </w:rPr>
            </w:pPr>
            <w:r>
              <w:rPr>
                <w:sz w:val="20"/>
              </w:rPr>
              <w:t xml:space="preserve">10 марта 2020 года заключен муниципальный контракт № 67/2 на выполнение работ по осуществлению регулярных пассажирских перевозок автомобильным транспортом по регулируемым тарифам  с ИП </w:t>
            </w:r>
            <w:proofErr w:type="spellStart"/>
            <w:r>
              <w:rPr>
                <w:sz w:val="20"/>
              </w:rPr>
              <w:t>Батеха</w:t>
            </w:r>
            <w:proofErr w:type="spellEnd"/>
            <w:r>
              <w:rPr>
                <w:sz w:val="20"/>
              </w:rPr>
              <w:t xml:space="preserve"> В.И. </w:t>
            </w:r>
          </w:p>
        </w:tc>
      </w:tr>
      <w:tr w:rsidR="006D32C0" w:rsidRPr="00EF39CF" w:rsidTr="00886907">
        <w:trPr>
          <w:trHeight w:val="590"/>
          <w:tblHeader/>
        </w:trPr>
        <w:tc>
          <w:tcPr>
            <w:tcW w:w="616" w:type="dxa"/>
          </w:tcPr>
          <w:p w:rsidR="006D32C0" w:rsidRPr="00EF39CF" w:rsidRDefault="006D32C0" w:rsidP="00083065">
            <w:pPr>
              <w:spacing w:line="240" w:lineRule="auto"/>
              <w:ind w:firstLine="0"/>
              <w:rPr>
                <w:sz w:val="20"/>
              </w:rPr>
            </w:pPr>
            <w:r>
              <w:rPr>
                <w:sz w:val="20"/>
              </w:rPr>
              <w:t>1.3.</w:t>
            </w:r>
          </w:p>
        </w:tc>
        <w:tc>
          <w:tcPr>
            <w:tcW w:w="4913" w:type="dxa"/>
          </w:tcPr>
          <w:p w:rsidR="006D32C0" w:rsidRPr="00EF39CF" w:rsidRDefault="006D32C0" w:rsidP="00BB04EA">
            <w:pPr>
              <w:spacing w:line="240" w:lineRule="auto"/>
              <w:ind w:firstLine="0"/>
              <w:rPr>
                <w:sz w:val="20"/>
              </w:rPr>
            </w:pPr>
            <w:r w:rsidRPr="00EF39CF">
              <w:rPr>
                <w:sz w:val="20"/>
              </w:rPr>
              <w:t xml:space="preserve">Разработка   документа   планирования   регулярных   автоперевозок пассажиров   по   муниципальным   маршрутам   </w:t>
            </w:r>
          </w:p>
        </w:tc>
        <w:tc>
          <w:tcPr>
            <w:tcW w:w="1485" w:type="dxa"/>
          </w:tcPr>
          <w:p w:rsidR="006D32C0" w:rsidRPr="00EF39CF" w:rsidRDefault="006D32C0" w:rsidP="00BB04EA">
            <w:pPr>
              <w:spacing w:line="240" w:lineRule="auto"/>
              <w:ind w:firstLine="0"/>
              <w:jc w:val="center"/>
              <w:rPr>
                <w:b/>
                <w:sz w:val="20"/>
              </w:rPr>
            </w:pPr>
            <w:r w:rsidRPr="00EF39CF">
              <w:rPr>
                <w:sz w:val="20"/>
              </w:rPr>
              <w:t>2020-2021</w:t>
            </w:r>
          </w:p>
        </w:tc>
        <w:tc>
          <w:tcPr>
            <w:tcW w:w="1921" w:type="dxa"/>
          </w:tcPr>
          <w:p w:rsidR="006D32C0" w:rsidRDefault="00363BDA" w:rsidP="00363BDA">
            <w:pPr>
              <w:spacing w:line="240" w:lineRule="auto"/>
              <w:ind w:firstLine="0"/>
              <w:jc w:val="center"/>
              <w:rPr>
                <w:sz w:val="20"/>
              </w:rPr>
            </w:pPr>
            <w:r>
              <w:rPr>
                <w:sz w:val="20"/>
              </w:rPr>
              <w:t>И</w:t>
            </w:r>
            <w:r w:rsidR="006D32C0">
              <w:rPr>
                <w:sz w:val="20"/>
              </w:rPr>
              <w:t>сполнено</w:t>
            </w:r>
          </w:p>
        </w:tc>
        <w:tc>
          <w:tcPr>
            <w:tcW w:w="2507" w:type="dxa"/>
            <w:vMerge/>
          </w:tcPr>
          <w:p w:rsidR="006D32C0" w:rsidRPr="00EF39CF" w:rsidRDefault="006D32C0" w:rsidP="00083065">
            <w:pPr>
              <w:spacing w:line="240" w:lineRule="auto"/>
              <w:ind w:firstLine="0"/>
              <w:jc w:val="center"/>
              <w:rPr>
                <w:sz w:val="20"/>
              </w:rPr>
            </w:pPr>
          </w:p>
        </w:tc>
        <w:tc>
          <w:tcPr>
            <w:tcW w:w="4734" w:type="dxa"/>
          </w:tcPr>
          <w:p w:rsidR="006D32C0" w:rsidRDefault="009965D3" w:rsidP="0020425E">
            <w:pPr>
              <w:spacing w:line="240" w:lineRule="auto"/>
              <w:ind w:firstLine="0"/>
              <w:rPr>
                <w:sz w:val="20"/>
              </w:rPr>
            </w:pPr>
            <w:r>
              <w:rPr>
                <w:sz w:val="20"/>
              </w:rPr>
              <w:t>П</w:t>
            </w:r>
            <w:r w:rsidR="006D32C0">
              <w:rPr>
                <w:sz w:val="20"/>
              </w:rPr>
              <w:t>остановление</w:t>
            </w:r>
            <w:r>
              <w:rPr>
                <w:sz w:val="20"/>
              </w:rPr>
              <w:t>м</w:t>
            </w:r>
            <w:r w:rsidR="006D32C0">
              <w:rPr>
                <w:sz w:val="20"/>
              </w:rPr>
              <w:t xml:space="preserve"> администрации городского округа «Вуктыл» от 31 августа 2020 г</w:t>
            </w:r>
            <w:r w:rsidR="0020425E">
              <w:rPr>
                <w:sz w:val="20"/>
              </w:rPr>
              <w:t>ода</w:t>
            </w:r>
            <w:r w:rsidR="006D32C0">
              <w:rPr>
                <w:sz w:val="20"/>
              </w:rPr>
              <w:t xml:space="preserve"> № 08/949 </w:t>
            </w:r>
            <w:r>
              <w:rPr>
                <w:sz w:val="20"/>
              </w:rPr>
              <w:t>утвержден</w:t>
            </w:r>
            <w:r w:rsidR="006D32C0">
              <w:rPr>
                <w:sz w:val="20"/>
              </w:rPr>
              <w:t xml:space="preserve"> Документ планирования регулярных перевозок пассажиров и багажа по муниципальным маршрутам автомобильным транспортом на территории муниципального образования городского округа «Вуктыл». Документ размещен на официальном сайте администрации.</w:t>
            </w:r>
          </w:p>
        </w:tc>
      </w:tr>
      <w:tr w:rsidR="006D32C0" w:rsidRPr="00EF39CF" w:rsidTr="00886907">
        <w:trPr>
          <w:trHeight w:val="590"/>
          <w:tblHeader/>
        </w:trPr>
        <w:tc>
          <w:tcPr>
            <w:tcW w:w="616" w:type="dxa"/>
          </w:tcPr>
          <w:p w:rsidR="006D32C0" w:rsidRPr="00EF39CF" w:rsidRDefault="006D32C0" w:rsidP="00083065">
            <w:pPr>
              <w:spacing w:line="240" w:lineRule="auto"/>
              <w:ind w:firstLine="0"/>
              <w:rPr>
                <w:sz w:val="20"/>
              </w:rPr>
            </w:pPr>
            <w:r>
              <w:rPr>
                <w:sz w:val="20"/>
              </w:rPr>
              <w:t>1.4.</w:t>
            </w:r>
          </w:p>
        </w:tc>
        <w:tc>
          <w:tcPr>
            <w:tcW w:w="4913" w:type="dxa"/>
          </w:tcPr>
          <w:p w:rsidR="006D32C0" w:rsidRPr="00EF39CF" w:rsidRDefault="006D32C0" w:rsidP="00BB04EA">
            <w:pPr>
              <w:spacing w:line="240" w:lineRule="auto"/>
              <w:ind w:firstLine="0"/>
              <w:rPr>
                <w:sz w:val="20"/>
              </w:rPr>
            </w:pPr>
            <w:r w:rsidRPr="00EF39CF">
              <w:rPr>
                <w:sz w:val="20"/>
              </w:rPr>
              <w:t>Мониторинг пассажиропотока с целью рассмотрения целесообразности оптимизации рейсов  по муниципальным маршрутам</w:t>
            </w:r>
          </w:p>
        </w:tc>
        <w:tc>
          <w:tcPr>
            <w:tcW w:w="1485" w:type="dxa"/>
          </w:tcPr>
          <w:p w:rsidR="006D32C0" w:rsidRPr="00EF39CF" w:rsidRDefault="006D32C0" w:rsidP="00BB04EA">
            <w:pPr>
              <w:spacing w:line="240" w:lineRule="auto"/>
              <w:ind w:firstLine="0"/>
              <w:jc w:val="center"/>
              <w:rPr>
                <w:b/>
                <w:sz w:val="20"/>
              </w:rPr>
            </w:pPr>
            <w:r w:rsidRPr="00EF39CF">
              <w:rPr>
                <w:sz w:val="20"/>
              </w:rPr>
              <w:t>2020-2021</w:t>
            </w:r>
          </w:p>
        </w:tc>
        <w:tc>
          <w:tcPr>
            <w:tcW w:w="1921" w:type="dxa"/>
          </w:tcPr>
          <w:p w:rsidR="006D32C0" w:rsidRDefault="00363BDA" w:rsidP="00204562">
            <w:pPr>
              <w:spacing w:line="240" w:lineRule="auto"/>
              <w:ind w:firstLine="0"/>
              <w:jc w:val="center"/>
              <w:rPr>
                <w:sz w:val="20"/>
              </w:rPr>
            </w:pPr>
            <w:r w:rsidRPr="00363BDA">
              <w:rPr>
                <w:sz w:val="20"/>
              </w:rPr>
              <w:t>В стадии исполнения</w:t>
            </w:r>
          </w:p>
        </w:tc>
        <w:tc>
          <w:tcPr>
            <w:tcW w:w="2507" w:type="dxa"/>
            <w:vMerge/>
          </w:tcPr>
          <w:p w:rsidR="006D32C0" w:rsidRPr="00EF39CF" w:rsidRDefault="006D32C0" w:rsidP="00083065">
            <w:pPr>
              <w:spacing w:line="240" w:lineRule="auto"/>
              <w:ind w:firstLine="0"/>
              <w:jc w:val="center"/>
              <w:rPr>
                <w:sz w:val="20"/>
              </w:rPr>
            </w:pPr>
          </w:p>
        </w:tc>
        <w:tc>
          <w:tcPr>
            <w:tcW w:w="4734" w:type="dxa"/>
          </w:tcPr>
          <w:p w:rsidR="006D32C0" w:rsidRDefault="006D32C0" w:rsidP="0020425E">
            <w:pPr>
              <w:spacing w:line="240" w:lineRule="auto"/>
              <w:ind w:firstLine="0"/>
              <w:rPr>
                <w:b/>
                <w:sz w:val="20"/>
              </w:rPr>
            </w:pPr>
            <w:r>
              <w:rPr>
                <w:sz w:val="20"/>
              </w:rPr>
              <w:t xml:space="preserve">Мониторинг пассажиропотока с целью рассмотрения целесообразности оптимизации рейсов  по муниципальным маршрутам  запланирован на </w:t>
            </w:r>
            <w:r w:rsidR="0020425E">
              <w:rPr>
                <w:sz w:val="20"/>
              </w:rPr>
              <w:t>1</w:t>
            </w:r>
            <w:r>
              <w:rPr>
                <w:sz w:val="20"/>
              </w:rPr>
              <w:t xml:space="preserve"> квартал</w:t>
            </w:r>
            <w:r w:rsidR="006F19AD">
              <w:rPr>
                <w:sz w:val="20"/>
              </w:rPr>
              <w:t xml:space="preserve"> 202</w:t>
            </w:r>
            <w:r w:rsidR="0020425E">
              <w:rPr>
                <w:sz w:val="20"/>
              </w:rPr>
              <w:t>1</w:t>
            </w:r>
            <w:r w:rsidR="006F19AD">
              <w:rPr>
                <w:sz w:val="20"/>
              </w:rPr>
              <w:t xml:space="preserve"> года</w:t>
            </w:r>
          </w:p>
        </w:tc>
      </w:tr>
      <w:tr w:rsidR="006D32C0" w:rsidRPr="00EF39CF" w:rsidTr="00886907">
        <w:trPr>
          <w:trHeight w:val="240"/>
          <w:tblHeader/>
        </w:trPr>
        <w:tc>
          <w:tcPr>
            <w:tcW w:w="616" w:type="dxa"/>
            <w:vAlign w:val="center"/>
          </w:tcPr>
          <w:p w:rsidR="006D32C0" w:rsidRPr="00EF39CF" w:rsidRDefault="006D32C0" w:rsidP="00013015">
            <w:pPr>
              <w:spacing w:line="240" w:lineRule="auto"/>
              <w:ind w:firstLine="0"/>
              <w:jc w:val="left"/>
              <w:rPr>
                <w:b/>
                <w:sz w:val="20"/>
              </w:rPr>
            </w:pPr>
            <w:r w:rsidRPr="00EF39CF">
              <w:rPr>
                <w:b/>
                <w:sz w:val="20"/>
              </w:rPr>
              <w:t>2.</w:t>
            </w:r>
          </w:p>
        </w:tc>
        <w:tc>
          <w:tcPr>
            <w:tcW w:w="15560" w:type="dxa"/>
            <w:gridSpan w:val="5"/>
            <w:vAlign w:val="center"/>
          </w:tcPr>
          <w:p w:rsidR="006D32C0" w:rsidRPr="00EF39CF" w:rsidRDefault="006D32C0" w:rsidP="00013015">
            <w:pPr>
              <w:spacing w:line="240" w:lineRule="auto"/>
              <w:ind w:firstLine="0"/>
              <w:jc w:val="left"/>
              <w:rPr>
                <w:b/>
                <w:sz w:val="20"/>
              </w:rPr>
            </w:pPr>
            <w:r w:rsidRPr="00EF39CF">
              <w:rPr>
                <w:b/>
                <w:sz w:val="20"/>
              </w:rPr>
              <w:t>Рынок теплоснабжения (производство тепловой энергии)</w:t>
            </w:r>
          </w:p>
        </w:tc>
      </w:tr>
      <w:tr w:rsidR="00842FC0" w:rsidRPr="00EF39CF" w:rsidTr="00886907">
        <w:trPr>
          <w:trHeight w:val="2505"/>
          <w:tblHeader/>
        </w:trPr>
        <w:tc>
          <w:tcPr>
            <w:tcW w:w="616" w:type="dxa"/>
          </w:tcPr>
          <w:p w:rsidR="00842FC0" w:rsidRPr="00EF39CF" w:rsidRDefault="00842FC0" w:rsidP="00013015">
            <w:pPr>
              <w:spacing w:line="240" w:lineRule="auto"/>
              <w:ind w:firstLine="0"/>
              <w:rPr>
                <w:sz w:val="20"/>
              </w:rPr>
            </w:pPr>
            <w:r>
              <w:rPr>
                <w:sz w:val="20"/>
              </w:rPr>
              <w:lastRenderedPageBreak/>
              <w:t>2.1.</w:t>
            </w:r>
          </w:p>
        </w:tc>
        <w:tc>
          <w:tcPr>
            <w:tcW w:w="4913" w:type="dxa"/>
          </w:tcPr>
          <w:p w:rsidR="00842FC0" w:rsidRPr="00EF39CF" w:rsidRDefault="00842FC0" w:rsidP="00865FE0">
            <w:pPr>
              <w:spacing w:line="240" w:lineRule="auto"/>
              <w:ind w:hanging="3"/>
              <w:rPr>
                <w:sz w:val="20"/>
              </w:rPr>
            </w:pPr>
            <w:r w:rsidRPr="00EF39CF">
              <w:rPr>
                <w:color w:val="000000" w:themeColor="text1"/>
                <w:sz w:val="20"/>
              </w:rPr>
              <w:t>Оформление правоустанавливающих документов на объекты</w:t>
            </w:r>
            <w:r w:rsidRPr="00EF39CF">
              <w:rPr>
                <w:sz w:val="20"/>
              </w:rPr>
              <w:t xml:space="preserve"> теплоснабжения</w:t>
            </w:r>
            <w:r w:rsidRPr="00EF39CF">
              <w:rPr>
                <w:color w:val="000000" w:themeColor="text1"/>
                <w:sz w:val="20"/>
              </w:rPr>
              <w:t>, находящиеся в муниципальной собственности городского округа «Вуктыл», постановка их на кадастровый учет</w:t>
            </w:r>
          </w:p>
        </w:tc>
        <w:tc>
          <w:tcPr>
            <w:tcW w:w="1485" w:type="dxa"/>
          </w:tcPr>
          <w:p w:rsidR="00842FC0" w:rsidRPr="00EF39CF" w:rsidRDefault="00842FC0" w:rsidP="006D32C0">
            <w:pPr>
              <w:spacing w:line="240" w:lineRule="auto"/>
              <w:ind w:firstLine="0"/>
              <w:jc w:val="center"/>
              <w:rPr>
                <w:sz w:val="20"/>
              </w:rPr>
            </w:pPr>
            <w:r w:rsidRPr="00EF39CF">
              <w:rPr>
                <w:sz w:val="20"/>
              </w:rPr>
              <w:t>2020-2021</w:t>
            </w:r>
          </w:p>
        </w:tc>
        <w:tc>
          <w:tcPr>
            <w:tcW w:w="1921" w:type="dxa"/>
          </w:tcPr>
          <w:p w:rsidR="00842FC0" w:rsidRPr="00363BDA" w:rsidRDefault="00842FC0" w:rsidP="00204562">
            <w:pPr>
              <w:spacing w:line="240" w:lineRule="auto"/>
              <w:ind w:firstLine="0"/>
              <w:jc w:val="center"/>
              <w:rPr>
                <w:sz w:val="20"/>
              </w:rPr>
            </w:pPr>
            <w:r w:rsidRPr="00363BDA">
              <w:rPr>
                <w:sz w:val="20"/>
              </w:rPr>
              <w:t>В стадии исполнения</w:t>
            </w:r>
          </w:p>
        </w:tc>
        <w:tc>
          <w:tcPr>
            <w:tcW w:w="2507" w:type="dxa"/>
            <w:vMerge w:val="restart"/>
          </w:tcPr>
          <w:p w:rsidR="00842FC0" w:rsidRPr="00EF39CF" w:rsidRDefault="00842FC0" w:rsidP="00013015">
            <w:pPr>
              <w:pStyle w:val="ConsPlusNormal"/>
              <w:rPr>
                <w:rFonts w:ascii="Times New Roman" w:hAnsi="Times New Roman" w:cs="Times New Roman"/>
                <w:b/>
                <w:sz w:val="20"/>
              </w:rPr>
            </w:pPr>
            <w:r w:rsidRPr="00EF39CF">
              <w:rPr>
                <w:rFonts w:ascii="Times New Roman" w:hAnsi="Times New Roman" w:cs="Times New Roman"/>
                <w:sz w:val="20"/>
              </w:rPr>
              <w:t>Отдел по управлению имуществом администрации городского округа «Вуктыл» (далее – отдел по управлению имуществом), отдел жилищно-коммунального хозяйства и муниципального контроля администрации городского округа «Вуктыл» (далее - отдел жилищно-коммунального хозяйства)</w:t>
            </w:r>
          </w:p>
        </w:tc>
        <w:tc>
          <w:tcPr>
            <w:tcW w:w="4734" w:type="dxa"/>
          </w:tcPr>
          <w:p w:rsidR="00842FC0" w:rsidRPr="001F7EC7" w:rsidRDefault="00842FC0" w:rsidP="00204562">
            <w:pPr>
              <w:spacing w:line="240" w:lineRule="auto"/>
              <w:ind w:firstLine="0"/>
              <w:rPr>
                <w:sz w:val="20"/>
              </w:rPr>
            </w:pPr>
            <w:r w:rsidRPr="001F7EC7">
              <w:rPr>
                <w:sz w:val="20"/>
              </w:rPr>
              <w:t>Продолжается работа по  оформлению правоустанавливающих документов</w:t>
            </w:r>
          </w:p>
        </w:tc>
      </w:tr>
      <w:tr w:rsidR="00842FC0" w:rsidRPr="00EF39CF" w:rsidTr="00886907">
        <w:trPr>
          <w:trHeight w:val="842"/>
          <w:tblHeader/>
        </w:trPr>
        <w:tc>
          <w:tcPr>
            <w:tcW w:w="616" w:type="dxa"/>
          </w:tcPr>
          <w:p w:rsidR="00842FC0" w:rsidRPr="00EF39CF" w:rsidRDefault="00842FC0" w:rsidP="00013015">
            <w:pPr>
              <w:spacing w:line="240" w:lineRule="auto"/>
              <w:ind w:firstLine="0"/>
              <w:rPr>
                <w:sz w:val="20"/>
              </w:rPr>
            </w:pPr>
            <w:r>
              <w:rPr>
                <w:sz w:val="20"/>
              </w:rPr>
              <w:t>2.2.</w:t>
            </w:r>
          </w:p>
        </w:tc>
        <w:tc>
          <w:tcPr>
            <w:tcW w:w="4913" w:type="dxa"/>
          </w:tcPr>
          <w:p w:rsidR="00842FC0" w:rsidRPr="00EF39CF" w:rsidRDefault="00842FC0" w:rsidP="00865FE0">
            <w:pPr>
              <w:spacing w:line="240" w:lineRule="auto"/>
              <w:ind w:hanging="3"/>
              <w:rPr>
                <w:color w:val="000000" w:themeColor="text1"/>
                <w:sz w:val="20"/>
              </w:rPr>
            </w:pPr>
            <w:r w:rsidRPr="00EF39CF">
              <w:rPr>
                <w:sz w:val="20"/>
              </w:rPr>
              <w:t xml:space="preserve">Организация передачи </w:t>
            </w:r>
            <w:r w:rsidRPr="00EF39CF">
              <w:rPr>
                <w:color w:val="000000" w:themeColor="text1"/>
                <w:sz w:val="20"/>
              </w:rPr>
              <w:t xml:space="preserve">объектов </w:t>
            </w:r>
            <w:r w:rsidRPr="00EF39CF">
              <w:rPr>
                <w:sz w:val="20"/>
              </w:rPr>
              <w:t>теплоснабжения,</w:t>
            </w:r>
            <w:r w:rsidRPr="00EF39CF">
              <w:rPr>
                <w:color w:val="000000" w:themeColor="text1"/>
                <w:sz w:val="20"/>
              </w:rPr>
              <w:t xml:space="preserve"> находящихся в муниципальной собственности городского округа «Вуктыл», </w:t>
            </w:r>
            <w:r w:rsidRPr="00EF39CF">
              <w:rPr>
                <w:sz w:val="20"/>
              </w:rPr>
              <w:t xml:space="preserve"> в управление организациям частной формы собственности на основе концессионного соглашения</w:t>
            </w:r>
          </w:p>
        </w:tc>
        <w:tc>
          <w:tcPr>
            <w:tcW w:w="1485" w:type="dxa"/>
          </w:tcPr>
          <w:p w:rsidR="00842FC0" w:rsidRPr="00EF39CF" w:rsidRDefault="00842FC0" w:rsidP="006D32C0">
            <w:pPr>
              <w:spacing w:line="240" w:lineRule="auto"/>
              <w:ind w:firstLine="0"/>
              <w:jc w:val="center"/>
              <w:rPr>
                <w:sz w:val="20"/>
              </w:rPr>
            </w:pPr>
            <w:r w:rsidRPr="00EF39CF">
              <w:rPr>
                <w:sz w:val="20"/>
              </w:rPr>
              <w:t>2020-2021</w:t>
            </w:r>
          </w:p>
        </w:tc>
        <w:tc>
          <w:tcPr>
            <w:tcW w:w="1921" w:type="dxa"/>
          </w:tcPr>
          <w:p w:rsidR="00842FC0" w:rsidRPr="00363BDA" w:rsidRDefault="00842FC0" w:rsidP="00204562">
            <w:pPr>
              <w:spacing w:line="240" w:lineRule="auto"/>
              <w:ind w:firstLine="0"/>
              <w:jc w:val="center"/>
              <w:rPr>
                <w:sz w:val="20"/>
              </w:rPr>
            </w:pPr>
            <w:r w:rsidRPr="00363BDA">
              <w:rPr>
                <w:sz w:val="20"/>
              </w:rPr>
              <w:t>В стадии исполнения</w:t>
            </w:r>
          </w:p>
        </w:tc>
        <w:tc>
          <w:tcPr>
            <w:tcW w:w="2507" w:type="dxa"/>
            <w:vMerge/>
          </w:tcPr>
          <w:p w:rsidR="00842FC0" w:rsidRPr="00EF39CF" w:rsidRDefault="00842FC0" w:rsidP="00013015">
            <w:pPr>
              <w:pStyle w:val="ConsPlusNormal"/>
              <w:rPr>
                <w:rFonts w:ascii="Times New Roman" w:hAnsi="Times New Roman" w:cs="Times New Roman"/>
                <w:b/>
                <w:sz w:val="20"/>
              </w:rPr>
            </w:pPr>
          </w:p>
        </w:tc>
        <w:tc>
          <w:tcPr>
            <w:tcW w:w="4734" w:type="dxa"/>
          </w:tcPr>
          <w:p w:rsidR="00842FC0" w:rsidRPr="001F7EC7" w:rsidRDefault="00842FC0" w:rsidP="004128BA">
            <w:pPr>
              <w:spacing w:line="240" w:lineRule="auto"/>
              <w:ind w:firstLine="0"/>
              <w:rPr>
                <w:sz w:val="20"/>
              </w:rPr>
            </w:pPr>
            <w:r w:rsidRPr="001F7EC7">
              <w:rPr>
                <w:sz w:val="20"/>
              </w:rPr>
              <w:t>В течение 2020 года осуществлялась подготовка документации для проведения открытого конкурса на право заключения концессионного соглашения, от Министерства энергетики, жилищно-коммунального хозяйства и тарифов Республики Коми получено согласование метода регулирования тарифов и значений долгосрочных параметров регулирования  тарифов</w:t>
            </w:r>
          </w:p>
        </w:tc>
      </w:tr>
      <w:tr w:rsidR="00842FC0" w:rsidRPr="00EF39CF" w:rsidTr="00886907">
        <w:trPr>
          <w:trHeight w:val="1228"/>
          <w:tblHeader/>
        </w:trPr>
        <w:tc>
          <w:tcPr>
            <w:tcW w:w="616" w:type="dxa"/>
          </w:tcPr>
          <w:p w:rsidR="00842FC0" w:rsidRPr="00EF39CF" w:rsidRDefault="00842FC0" w:rsidP="00013015">
            <w:pPr>
              <w:spacing w:line="240" w:lineRule="auto"/>
              <w:ind w:firstLine="0"/>
              <w:rPr>
                <w:sz w:val="20"/>
              </w:rPr>
            </w:pPr>
            <w:r>
              <w:rPr>
                <w:sz w:val="20"/>
              </w:rPr>
              <w:t>2.3.</w:t>
            </w:r>
          </w:p>
        </w:tc>
        <w:tc>
          <w:tcPr>
            <w:tcW w:w="4913" w:type="dxa"/>
          </w:tcPr>
          <w:p w:rsidR="00842FC0" w:rsidRPr="00EF39CF" w:rsidRDefault="00842FC0" w:rsidP="00865FE0">
            <w:pPr>
              <w:spacing w:line="240" w:lineRule="auto"/>
              <w:ind w:hanging="3"/>
              <w:rPr>
                <w:sz w:val="20"/>
              </w:rPr>
            </w:pPr>
            <w:r w:rsidRPr="00EF39CF">
              <w:rPr>
                <w:sz w:val="20"/>
              </w:rPr>
              <w:t>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tc>
        <w:tc>
          <w:tcPr>
            <w:tcW w:w="1485" w:type="dxa"/>
          </w:tcPr>
          <w:p w:rsidR="00842FC0" w:rsidRPr="00EF39CF" w:rsidRDefault="00842FC0" w:rsidP="006D32C0">
            <w:pPr>
              <w:spacing w:line="240" w:lineRule="auto"/>
              <w:ind w:firstLine="0"/>
              <w:jc w:val="center"/>
              <w:rPr>
                <w:sz w:val="20"/>
              </w:rPr>
            </w:pPr>
            <w:r w:rsidRPr="00EF39CF">
              <w:rPr>
                <w:sz w:val="20"/>
              </w:rPr>
              <w:t>2020-2021</w:t>
            </w:r>
          </w:p>
        </w:tc>
        <w:tc>
          <w:tcPr>
            <w:tcW w:w="1921" w:type="dxa"/>
          </w:tcPr>
          <w:p w:rsidR="00842FC0" w:rsidRPr="00363BDA" w:rsidRDefault="00842FC0" w:rsidP="00204562">
            <w:pPr>
              <w:spacing w:line="240" w:lineRule="auto"/>
              <w:ind w:firstLine="0"/>
              <w:jc w:val="center"/>
              <w:rPr>
                <w:sz w:val="20"/>
              </w:rPr>
            </w:pPr>
            <w:r w:rsidRPr="00363BDA">
              <w:rPr>
                <w:sz w:val="20"/>
              </w:rPr>
              <w:t>В стадии исполнения</w:t>
            </w:r>
          </w:p>
        </w:tc>
        <w:tc>
          <w:tcPr>
            <w:tcW w:w="2507" w:type="dxa"/>
            <w:vMerge/>
          </w:tcPr>
          <w:p w:rsidR="00842FC0" w:rsidRPr="00EF39CF" w:rsidRDefault="00842FC0" w:rsidP="00013015">
            <w:pPr>
              <w:pStyle w:val="ConsPlusNormal"/>
              <w:rPr>
                <w:rFonts w:ascii="Times New Roman" w:hAnsi="Times New Roman" w:cs="Times New Roman"/>
                <w:sz w:val="20"/>
              </w:rPr>
            </w:pPr>
          </w:p>
        </w:tc>
        <w:tc>
          <w:tcPr>
            <w:tcW w:w="4734" w:type="dxa"/>
          </w:tcPr>
          <w:p w:rsidR="00842FC0" w:rsidRPr="001F7EC7" w:rsidRDefault="00842FC0" w:rsidP="00204562">
            <w:pPr>
              <w:spacing w:line="240" w:lineRule="auto"/>
              <w:ind w:firstLine="0"/>
              <w:rPr>
                <w:sz w:val="20"/>
              </w:rPr>
            </w:pPr>
            <w:r w:rsidRPr="001F7EC7">
              <w:rPr>
                <w:sz w:val="20"/>
              </w:rPr>
              <w:t>Объекты теплоснабжения в собственность организациям частной формы собственности при условии установления инвестиционных и эксплуатационных обязательств не передавались</w:t>
            </w:r>
          </w:p>
        </w:tc>
      </w:tr>
      <w:tr w:rsidR="00842FC0" w:rsidRPr="00EF39CF" w:rsidTr="00886907">
        <w:trPr>
          <w:trHeight w:val="278"/>
          <w:tblHeader/>
        </w:trPr>
        <w:tc>
          <w:tcPr>
            <w:tcW w:w="616" w:type="dxa"/>
            <w:vAlign w:val="center"/>
          </w:tcPr>
          <w:p w:rsidR="00842FC0" w:rsidRPr="00EF39CF" w:rsidRDefault="00842FC0" w:rsidP="00AD27C1">
            <w:pPr>
              <w:spacing w:line="240" w:lineRule="auto"/>
              <w:ind w:firstLine="0"/>
              <w:jc w:val="left"/>
              <w:rPr>
                <w:b/>
                <w:sz w:val="20"/>
              </w:rPr>
            </w:pPr>
            <w:r w:rsidRPr="00EF39CF">
              <w:rPr>
                <w:b/>
                <w:sz w:val="20"/>
              </w:rPr>
              <w:t>3.</w:t>
            </w:r>
          </w:p>
        </w:tc>
        <w:tc>
          <w:tcPr>
            <w:tcW w:w="15560" w:type="dxa"/>
            <w:gridSpan w:val="5"/>
            <w:vAlign w:val="center"/>
          </w:tcPr>
          <w:p w:rsidR="00842FC0" w:rsidRPr="00EF39CF" w:rsidRDefault="00842FC0" w:rsidP="00AD27C1">
            <w:pPr>
              <w:spacing w:line="240" w:lineRule="auto"/>
              <w:ind w:firstLine="0"/>
              <w:jc w:val="left"/>
              <w:rPr>
                <w:b/>
                <w:sz w:val="20"/>
              </w:rPr>
            </w:pPr>
            <w:r w:rsidRPr="00EF39CF">
              <w:rPr>
                <w:rFonts w:eastAsiaTheme="minorHAnsi"/>
                <w:b/>
                <w:sz w:val="20"/>
              </w:rPr>
              <w:t>Рынок переработки водных биологических ресурсов</w:t>
            </w:r>
          </w:p>
        </w:tc>
      </w:tr>
      <w:tr w:rsidR="00842FC0" w:rsidRPr="00EF39CF" w:rsidTr="00886907">
        <w:trPr>
          <w:trHeight w:val="1228"/>
          <w:tblHeader/>
        </w:trPr>
        <w:tc>
          <w:tcPr>
            <w:tcW w:w="616" w:type="dxa"/>
          </w:tcPr>
          <w:p w:rsidR="00842FC0" w:rsidRPr="00EF39CF" w:rsidRDefault="00FA06D6" w:rsidP="00AD27C1">
            <w:pPr>
              <w:spacing w:line="240" w:lineRule="auto"/>
              <w:ind w:firstLine="0"/>
              <w:rPr>
                <w:sz w:val="20"/>
              </w:rPr>
            </w:pPr>
            <w:r>
              <w:rPr>
                <w:sz w:val="20"/>
              </w:rPr>
              <w:t>3.1.</w:t>
            </w:r>
          </w:p>
        </w:tc>
        <w:tc>
          <w:tcPr>
            <w:tcW w:w="4913" w:type="dxa"/>
          </w:tcPr>
          <w:p w:rsidR="00842FC0" w:rsidRPr="00EF39CF" w:rsidRDefault="00842FC0" w:rsidP="00AD27C1">
            <w:pPr>
              <w:pStyle w:val="ConsPlusNormal"/>
              <w:jc w:val="both"/>
              <w:rPr>
                <w:rFonts w:ascii="Times New Roman" w:hAnsi="Times New Roman" w:cs="Times New Roman"/>
                <w:sz w:val="20"/>
              </w:rPr>
            </w:pPr>
            <w:r w:rsidRPr="00EF39CF">
              <w:rPr>
                <w:rFonts w:ascii="Times New Roman" w:hAnsi="Times New Roman" w:cs="Times New Roman"/>
                <w:sz w:val="20"/>
              </w:rPr>
              <w:t>Содействие развитию субъектов малого и среднего предпринимательства, занимающихся выращиванием рыбы и дальнейшей ее переработкой, путем привлечения к участию в проекте «Народный бюджет»</w:t>
            </w:r>
          </w:p>
        </w:tc>
        <w:tc>
          <w:tcPr>
            <w:tcW w:w="1485" w:type="dxa"/>
          </w:tcPr>
          <w:p w:rsidR="00842FC0" w:rsidRPr="00EF39CF" w:rsidRDefault="00842FC0" w:rsidP="00AD27C1">
            <w:pPr>
              <w:spacing w:line="240" w:lineRule="auto"/>
              <w:ind w:firstLine="0"/>
              <w:rPr>
                <w:sz w:val="20"/>
              </w:rPr>
            </w:pPr>
            <w:r w:rsidRPr="00EF39CF">
              <w:rPr>
                <w:sz w:val="20"/>
              </w:rPr>
              <w:t>2020-2021</w:t>
            </w:r>
          </w:p>
        </w:tc>
        <w:tc>
          <w:tcPr>
            <w:tcW w:w="1921" w:type="dxa"/>
          </w:tcPr>
          <w:p w:rsidR="00842FC0" w:rsidRPr="00EF39CF" w:rsidRDefault="00341F1C" w:rsidP="00EE3CBF">
            <w:pPr>
              <w:spacing w:line="240" w:lineRule="auto"/>
              <w:ind w:firstLine="0"/>
              <w:jc w:val="center"/>
              <w:rPr>
                <w:b/>
                <w:sz w:val="20"/>
              </w:rPr>
            </w:pPr>
            <w:r w:rsidRPr="000A2C93">
              <w:rPr>
                <w:sz w:val="20"/>
              </w:rPr>
              <w:t>Исполнено</w:t>
            </w:r>
          </w:p>
        </w:tc>
        <w:tc>
          <w:tcPr>
            <w:tcW w:w="2507" w:type="dxa"/>
          </w:tcPr>
          <w:p w:rsidR="00842FC0" w:rsidRPr="00EF39CF" w:rsidRDefault="00842FC0" w:rsidP="00AD27C1">
            <w:pPr>
              <w:pStyle w:val="ConsPlusNormal"/>
              <w:rPr>
                <w:rFonts w:ascii="Times New Roman" w:hAnsi="Times New Roman" w:cs="Times New Roman"/>
                <w:sz w:val="20"/>
              </w:rPr>
            </w:pPr>
            <w:r w:rsidRPr="00EF39CF">
              <w:rPr>
                <w:rFonts w:ascii="Times New Roman" w:hAnsi="Times New Roman" w:cs="Times New Roman"/>
                <w:sz w:val="20"/>
              </w:rPr>
              <w:t>сектор потребительского рынка</w:t>
            </w:r>
          </w:p>
        </w:tc>
        <w:tc>
          <w:tcPr>
            <w:tcW w:w="4734" w:type="dxa"/>
          </w:tcPr>
          <w:p w:rsidR="00842FC0" w:rsidRPr="00EF39CF" w:rsidRDefault="00842FC0" w:rsidP="004128BA">
            <w:pPr>
              <w:spacing w:line="240" w:lineRule="auto"/>
              <w:ind w:firstLine="0"/>
              <w:rPr>
                <w:b/>
                <w:sz w:val="20"/>
              </w:rPr>
            </w:pPr>
            <w:r>
              <w:rPr>
                <w:sz w:val="20"/>
              </w:rPr>
              <w:t>В рамках проекта «Народный бюджет»  заключено соглашение с Главой КФХ Муравьевым В.А. на реализацию проекта «</w:t>
            </w:r>
            <w:r>
              <w:rPr>
                <w:rFonts w:ascii="times new roman;times" w:hAnsi="times new roman;times"/>
                <w:color w:val="000000"/>
                <w:sz w:val="20"/>
              </w:rPr>
              <w:t xml:space="preserve">Приобретение оборудования для создания </w:t>
            </w:r>
            <w:proofErr w:type="spellStart"/>
            <w:r>
              <w:rPr>
                <w:rFonts w:ascii="times new roman;times" w:hAnsi="times new roman;times"/>
                <w:color w:val="000000"/>
                <w:sz w:val="20"/>
              </w:rPr>
              <w:t>рыбохозяйственного</w:t>
            </w:r>
            <w:proofErr w:type="spellEnd"/>
            <w:r>
              <w:rPr>
                <w:rFonts w:ascii="times new roman;times" w:hAnsi="times new roman;times"/>
                <w:color w:val="000000"/>
                <w:sz w:val="20"/>
              </w:rPr>
              <w:t xml:space="preserve"> комплекса». </w:t>
            </w:r>
            <w:r>
              <w:rPr>
                <w:sz w:val="20"/>
              </w:rPr>
              <w:t>В рамках проекта приобретен</w:t>
            </w:r>
            <w:r w:rsidR="004128BA">
              <w:rPr>
                <w:sz w:val="20"/>
              </w:rPr>
              <w:t>о</w:t>
            </w:r>
            <w:r>
              <w:rPr>
                <w:sz w:val="20"/>
              </w:rPr>
              <w:t xml:space="preserve"> </w:t>
            </w:r>
            <w:r>
              <w:rPr>
                <w:color w:val="000000"/>
                <w:sz w:val="20"/>
              </w:rPr>
              <w:t>оборудовани</w:t>
            </w:r>
            <w:r w:rsidR="004128BA">
              <w:rPr>
                <w:color w:val="000000"/>
                <w:sz w:val="20"/>
              </w:rPr>
              <w:t>е</w:t>
            </w:r>
            <w:r>
              <w:rPr>
                <w:color w:val="000000"/>
                <w:sz w:val="20"/>
              </w:rPr>
              <w:t xml:space="preserve"> и посадочн</w:t>
            </w:r>
            <w:r w:rsidR="004128BA">
              <w:rPr>
                <w:color w:val="000000"/>
                <w:sz w:val="20"/>
              </w:rPr>
              <w:t>ый</w:t>
            </w:r>
            <w:r>
              <w:rPr>
                <w:color w:val="000000"/>
                <w:sz w:val="20"/>
              </w:rPr>
              <w:t xml:space="preserve"> материал (мальк</w:t>
            </w:r>
            <w:r w:rsidR="004128BA">
              <w:rPr>
                <w:color w:val="000000"/>
                <w:sz w:val="20"/>
              </w:rPr>
              <w:t>и</w:t>
            </w:r>
            <w:r>
              <w:rPr>
                <w:color w:val="000000"/>
                <w:sz w:val="20"/>
              </w:rPr>
              <w:t xml:space="preserve">) для создания </w:t>
            </w:r>
            <w:proofErr w:type="spellStart"/>
            <w:r>
              <w:rPr>
                <w:color w:val="000000"/>
                <w:sz w:val="20"/>
              </w:rPr>
              <w:t>рыбохозяйственного</w:t>
            </w:r>
            <w:proofErr w:type="spellEnd"/>
            <w:r>
              <w:rPr>
                <w:color w:val="000000"/>
                <w:sz w:val="20"/>
              </w:rPr>
              <w:t xml:space="preserve"> комплекса</w:t>
            </w:r>
            <w:r w:rsidR="00EE3CBF">
              <w:rPr>
                <w:color w:val="000000"/>
                <w:sz w:val="20"/>
              </w:rPr>
              <w:t xml:space="preserve"> </w:t>
            </w:r>
            <w:r>
              <w:rPr>
                <w:sz w:val="20"/>
              </w:rPr>
              <w:t>с целью разведения рыбы для удовлетворения потр</w:t>
            </w:r>
            <w:r w:rsidR="006F19AD">
              <w:rPr>
                <w:sz w:val="20"/>
              </w:rPr>
              <w:t>ебности населения в свежей рыбе</w:t>
            </w:r>
            <w:r>
              <w:rPr>
                <w:sz w:val="20"/>
              </w:rPr>
              <w:t xml:space="preserve">  </w:t>
            </w:r>
          </w:p>
        </w:tc>
      </w:tr>
      <w:tr w:rsidR="00842FC0" w:rsidRPr="00EF39CF" w:rsidTr="00886907">
        <w:trPr>
          <w:trHeight w:val="79"/>
          <w:tblHeader/>
        </w:trPr>
        <w:tc>
          <w:tcPr>
            <w:tcW w:w="616" w:type="dxa"/>
            <w:vAlign w:val="center"/>
          </w:tcPr>
          <w:p w:rsidR="00842FC0" w:rsidRPr="00EF39CF" w:rsidRDefault="00842FC0" w:rsidP="00ED6040">
            <w:pPr>
              <w:spacing w:line="240" w:lineRule="auto"/>
              <w:ind w:firstLine="0"/>
              <w:jc w:val="left"/>
              <w:rPr>
                <w:b/>
                <w:sz w:val="20"/>
              </w:rPr>
            </w:pPr>
            <w:r w:rsidRPr="00EF39CF">
              <w:rPr>
                <w:b/>
                <w:sz w:val="20"/>
              </w:rPr>
              <w:t>4.</w:t>
            </w:r>
          </w:p>
        </w:tc>
        <w:tc>
          <w:tcPr>
            <w:tcW w:w="15560" w:type="dxa"/>
            <w:gridSpan w:val="5"/>
            <w:vAlign w:val="center"/>
          </w:tcPr>
          <w:p w:rsidR="00842FC0" w:rsidRPr="00EF39CF" w:rsidRDefault="00842FC0" w:rsidP="00AD27C1">
            <w:pPr>
              <w:spacing w:line="240" w:lineRule="auto"/>
              <w:ind w:firstLine="0"/>
              <w:jc w:val="left"/>
              <w:rPr>
                <w:b/>
                <w:sz w:val="20"/>
              </w:rPr>
            </w:pPr>
            <w:r w:rsidRPr="00EF39CF">
              <w:rPr>
                <w:rFonts w:eastAsiaTheme="minorHAnsi"/>
                <w:b/>
                <w:sz w:val="20"/>
              </w:rPr>
              <w:t>Рынок услуг дошкольного образования</w:t>
            </w:r>
          </w:p>
        </w:tc>
      </w:tr>
      <w:tr w:rsidR="00842FC0" w:rsidRPr="00EF39CF" w:rsidTr="00886907">
        <w:trPr>
          <w:trHeight w:val="734"/>
          <w:tblHeader/>
        </w:trPr>
        <w:tc>
          <w:tcPr>
            <w:tcW w:w="616" w:type="dxa"/>
          </w:tcPr>
          <w:p w:rsidR="00842FC0" w:rsidRPr="000A2C93" w:rsidRDefault="00FA06D6" w:rsidP="00AD27C1">
            <w:pPr>
              <w:spacing w:line="240" w:lineRule="auto"/>
              <w:ind w:firstLine="0"/>
              <w:rPr>
                <w:sz w:val="20"/>
              </w:rPr>
            </w:pPr>
            <w:r w:rsidRPr="000A2C93">
              <w:rPr>
                <w:sz w:val="20"/>
              </w:rPr>
              <w:t>4.1.</w:t>
            </w:r>
          </w:p>
        </w:tc>
        <w:tc>
          <w:tcPr>
            <w:tcW w:w="4913" w:type="dxa"/>
          </w:tcPr>
          <w:p w:rsidR="00842FC0" w:rsidRPr="000A2C93" w:rsidRDefault="00842FC0" w:rsidP="00B96A28">
            <w:pPr>
              <w:spacing w:line="240" w:lineRule="auto"/>
              <w:ind w:hanging="3"/>
              <w:rPr>
                <w:sz w:val="20"/>
              </w:rPr>
            </w:pPr>
            <w:r w:rsidRPr="000A2C93">
              <w:rPr>
                <w:sz w:val="20"/>
              </w:rPr>
              <w:t>Размещение информации о мерах поддержки в сфере дошкольного образования частных организаций и индивидуальных предпринимателей</w:t>
            </w:r>
          </w:p>
        </w:tc>
        <w:tc>
          <w:tcPr>
            <w:tcW w:w="1485" w:type="dxa"/>
          </w:tcPr>
          <w:p w:rsidR="00842FC0" w:rsidRPr="000A2C93" w:rsidRDefault="00842FC0" w:rsidP="00BB04EA">
            <w:pPr>
              <w:spacing w:line="240" w:lineRule="auto"/>
              <w:ind w:firstLine="0"/>
              <w:jc w:val="center"/>
              <w:rPr>
                <w:sz w:val="20"/>
              </w:rPr>
            </w:pPr>
            <w:r w:rsidRPr="000A2C93">
              <w:rPr>
                <w:sz w:val="20"/>
              </w:rPr>
              <w:t>2020-2021</w:t>
            </w:r>
          </w:p>
        </w:tc>
        <w:tc>
          <w:tcPr>
            <w:tcW w:w="1921" w:type="dxa"/>
          </w:tcPr>
          <w:p w:rsidR="00842FC0" w:rsidRPr="000A2C93" w:rsidRDefault="004128BA" w:rsidP="00AD27C1">
            <w:pPr>
              <w:spacing w:line="240" w:lineRule="auto"/>
              <w:ind w:firstLine="0"/>
              <w:jc w:val="center"/>
              <w:rPr>
                <w:b/>
                <w:sz w:val="20"/>
              </w:rPr>
            </w:pPr>
            <w:r w:rsidRPr="000A2C93">
              <w:rPr>
                <w:sz w:val="20"/>
              </w:rPr>
              <w:t>Исполнено</w:t>
            </w:r>
          </w:p>
        </w:tc>
        <w:tc>
          <w:tcPr>
            <w:tcW w:w="2507" w:type="dxa"/>
            <w:vMerge w:val="restart"/>
          </w:tcPr>
          <w:p w:rsidR="00842FC0" w:rsidRPr="000A2C93" w:rsidRDefault="00842FC0" w:rsidP="00AD27C1">
            <w:pPr>
              <w:pStyle w:val="ConsPlusNormal"/>
              <w:rPr>
                <w:rFonts w:ascii="Times New Roman" w:hAnsi="Times New Roman" w:cs="Times New Roman"/>
                <w:sz w:val="20"/>
              </w:rPr>
            </w:pPr>
            <w:r w:rsidRPr="000A2C93">
              <w:rPr>
                <w:rFonts w:ascii="Times New Roman" w:hAnsi="Times New Roman" w:cs="Times New Roman"/>
                <w:sz w:val="20"/>
              </w:rPr>
              <w:t>Управление образования администрации городского округа «Вуктыл» (далее – Управление образования)</w:t>
            </w:r>
          </w:p>
        </w:tc>
        <w:tc>
          <w:tcPr>
            <w:tcW w:w="4734" w:type="dxa"/>
          </w:tcPr>
          <w:p w:rsidR="00842FC0" w:rsidRPr="00EF39CF" w:rsidRDefault="004128BA" w:rsidP="00591F09">
            <w:pPr>
              <w:spacing w:line="240" w:lineRule="auto"/>
              <w:ind w:firstLine="0"/>
              <w:rPr>
                <w:b/>
                <w:sz w:val="20"/>
              </w:rPr>
            </w:pPr>
            <w:r w:rsidRPr="000A2C93">
              <w:rPr>
                <w:sz w:val="20"/>
              </w:rPr>
              <w:t>На сайте ГО «Вуктыл» в</w:t>
            </w:r>
            <w:r w:rsidR="00591F09" w:rsidRPr="000A2C93">
              <w:rPr>
                <w:sz w:val="20"/>
              </w:rPr>
              <w:t>о вкладке «Новости»</w:t>
            </w:r>
            <w:r w:rsidRPr="000A2C93">
              <w:rPr>
                <w:sz w:val="20"/>
              </w:rPr>
              <w:t xml:space="preserve"> раздел</w:t>
            </w:r>
            <w:r w:rsidR="00591F09" w:rsidRPr="000A2C93">
              <w:rPr>
                <w:sz w:val="20"/>
              </w:rPr>
              <w:t>а</w:t>
            </w:r>
            <w:r w:rsidRPr="000A2C93">
              <w:rPr>
                <w:sz w:val="20"/>
              </w:rPr>
              <w:t xml:space="preserve"> «Образование»  размещена</w:t>
            </w:r>
            <w:r w:rsidR="00591F09" w:rsidRPr="000A2C93">
              <w:rPr>
                <w:sz w:val="20"/>
              </w:rPr>
              <w:t xml:space="preserve"> информация</w:t>
            </w:r>
            <w:r w:rsidRPr="000A2C93">
              <w:rPr>
                <w:sz w:val="20"/>
              </w:rPr>
              <w:t xml:space="preserve">  </w:t>
            </w:r>
            <w:hyperlink r:id="rId6" w:history="1">
              <w:r w:rsidR="00D45776" w:rsidRPr="000A2C93">
                <w:rPr>
                  <w:rStyle w:val="af0"/>
                  <w:sz w:val="20"/>
                </w:rPr>
                <w:t>http://vuktyl.com/ogo-4/itemuo-15.html</w:t>
              </w:r>
            </w:hyperlink>
          </w:p>
        </w:tc>
      </w:tr>
      <w:tr w:rsidR="00842FC0" w:rsidRPr="00EF39CF" w:rsidTr="00886907">
        <w:trPr>
          <w:trHeight w:val="682"/>
          <w:tblHeader/>
        </w:trPr>
        <w:tc>
          <w:tcPr>
            <w:tcW w:w="616" w:type="dxa"/>
          </w:tcPr>
          <w:p w:rsidR="00842FC0" w:rsidRPr="00EF39CF" w:rsidRDefault="00FA06D6" w:rsidP="00AD27C1">
            <w:pPr>
              <w:spacing w:line="240" w:lineRule="auto"/>
              <w:ind w:firstLine="0"/>
              <w:rPr>
                <w:sz w:val="20"/>
              </w:rPr>
            </w:pPr>
            <w:r>
              <w:rPr>
                <w:sz w:val="20"/>
              </w:rPr>
              <w:t>4.2.</w:t>
            </w:r>
          </w:p>
        </w:tc>
        <w:tc>
          <w:tcPr>
            <w:tcW w:w="4913" w:type="dxa"/>
          </w:tcPr>
          <w:p w:rsidR="00842FC0" w:rsidRPr="00EF39CF" w:rsidRDefault="00842FC0" w:rsidP="00204562">
            <w:pPr>
              <w:spacing w:line="240" w:lineRule="auto"/>
              <w:ind w:hanging="3"/>
              <w:rPr>
                <w:sz w:val="20"/>
              </w:rPr>
            </w:pPr>
            <w:r w:rsidRPr="00EF39CF">
              <w:rPr>
                <w:sz w:val="20"/>
              </w:rPr>
              <w:t>Проведение конференций, семинаров, мастер-классов по повышению качества образовательных услуг в сфере дошкольного образования</w:t>
            </w:r>
          </w:p>
        </w:tc>
        <w:tc>
          <w:tcPr>
            <w:tcW w:w="1485" w:type="dxa"/>
          </w:tcPr>
          <w:p w:rsidR="00842FC0" w:rsidRPr="00EF39CF" w:rsidRDefault="00842FC0" w:rsidP="00BB04EA">
            <w:pPr>
              <w:spacing w:line="240" w:lineRule="auto"/>
              <w:ind w:firstLine="0"/>
              <w:jc w:val="center"/>
              <w:rPr>
                <w:sz w:val="20"/>
              </w:rPr>
            </w:pPr>
            <w:r w:rsidRPr="00EF39CF">
              <w:rPr>
                <w:sz w:val="20"/>
              </w:rPr>
              <w:t>2020-2021</w:t>
            </w:r>
          </w:p>
        </w:tc>
        <w:tc>
          <w:tcPr>
            <w:tcW w:w="1921" w:type="dxa"/>
          </w:tcPr>
          <w:p w:rsidR="00842FC0" w:rsidRPr="00EF39CF" w:rsidRDefault="00E413F5" w:rsidP="00AD27C1">
            <w:pPr>
              <w:spacing w:line="240" w:lineRule="auto"/>
              <w:ind w:firstLine="0"/>
              <w:jc w:val="center"/>
              <w:rPr>
                <w:b/>
                <w:sz w:val="20"/>
              </w:rPr>
            </w:pPr>
            <w:r>
              <w:rPr>
                <w:sz w:val="20"/>
              </w:rPr>
              <w:t>Исполнено</w:t>
            </w:r>
          </w:p>
        </w:tc>
        <w:tc>
          <w:tcPr>
            <w:tcW w:w="2507" w:type="dxa"/>
            <w:vMerge/>
          </w:tcPr>
          <w:p w:rsidR="00842FC0" w:rsidRPr="00EF39CF" w:rsidRDefault="00842FC0" w:rsidP="00AD27C1">
            <w:pPr>
              <w:pStyle w:val="ConsPlusNormal"/>
              <w:rPr>
                <w:rFonts w:ascii="Times New Roman" w:hAnsi="Times New Roman" w:cs="Times New Roman"/>
                <w:sz w:val="20"/>
              </w:rPr>
            </w:pPr>
          </w:p>
        </w:tc>
        <w:tc>
          <w:tcPr>
            <w:tcW w:w="4734" w:type="dxa"/>
          </w:tcPr>
          <w:p w:rsidR="00842FC0" w:rsidRPr="00E413F5" w:rsidRDefault="00E413F5" w:rsidP="00FF7C8E">
            <w:pPr>
              <w:spacing w:line="240" w:lineRule="auto"/>
              <w:ind w:firstLine="0"/>
              <w:rPr>
                <w:sz w:val="20"/>
              </w:rPr>
            </w:pPr>
            <w:r w:rsidRPr="00E413F5">
              <w:rPr>
                <w:sz w:val="20"/>
              </w:rPr>
              <w:t>В феврале 2020 года проводился муниципальный этап конкурса «Воспитатель года»</w:t>
            </w:r>
            <w:r w:rsidR="00D45776">
              <w:rPr>
                <w:sz w:val="20"/>
              </w:rPr>
              <w:t xml:space="preserve">. В декабре 2020 года </w:t>
            </w:r>
            <w:r w:rsidR="00FF7C8E">
              <w:rPr>
                <w:sz w:val="20"/>
              </w:rPr>
              <w:t>было организовано</w:t>
            </w:r>
            <w:r w:rsidR="00D45776">
              <w:rPr>
                <w:sz w:val="20"/>
              </w:rPr>
              <w:t xml:space="preserve"> районное методическое объединение воспитателей дошкольных образовательных учреждений</w:t>
            </w:r>
          </w:p>
        </w:tc>
      </w:tr>
      <w:tr w:rsidR="00842FC0" w:rsidRPr="00EF39CF" w:rsidTr="00886907">
        <w:trPr>
          <w:trHeight w:val="79"/>
          <w:tblHeader/>
        </w:trPr>
        <w:tc>
          <w:tcPr>
            <w:tcW w:w="616" w:type="dxa"/>
            <w:vAlign w:val="center"/>
          </w:tcPr>
          <w:p w:rsidR="00842FC0" w:rsidRPr="00EF39CF" w:rsidRDefault="00842FC0" w:rsidP="00204562">
            <w:pPr>
              <w:spacing w:line="240" w:lineRule="auto"/>
              <w:ind w:firstLine="0"/>
              <w:jc w:val="left"/>
              <w:rPr>
                <w:b/>
                <w:sz w:val="20"/>
              </w:rPr>
            </w:pPr>
            <w:r w:rsidRPr="00EF39CF">
              <w:rPr>
                <w:b/>
                <w:sz w:val="20"/>
              </w:rPr>
              <w:t>5.</w:t>
            </w:r>
          </w:p>
        </w:tc>
        <w:tc>
          <w:tcPr>
            <w:tcW w:w="15560" w:type="dxa"/>
            <w:gridSpan w:val="5"/>
            <w:vAlign w:val="center"/>
          </w:tcPr>
          <w:p w:rsidR="00842FC0" w:rsidRPr="00EF39CF" w:rsidRDefault="00842FC0" w:rsidP="00204562">
            <w:pPr>
              <w:spacing w:line="240" w:lineRule="auto"/>
              <w:ind w:firstLine="0"/>
              <w:jc w:val="left"/>
              <w:rPr>
                <w:b/>
                <w:sz w:val="20"/>
              </w:rPr>
            </w:pPr>
            <w:r w:rsidRPr="00EF39CF">
              <w:rPr>
                <w:rFonts w:eastAsiaTheme="minorHAnsi"/>
                <w:b/>
                <w:bCs/>
                <w:sz w:val="20"/>
              </w:rPr>
              <w:t>Рынок услуг общего образования</w:t>
            </w:r>
          </w:p>
        </w:tc>
      </w:tr>
      <w:tr w:rsidR="00842FC0" w:rsidRPr="00EF39CF" w:rsidTr="00886907">
        <w:trPr>
          <w:trHeight w:val="768"/>
          <w:tblHeader/>
        </w:trPr>
        <w:tc>
          <w:tcPr>
            <w:tcW w:w="616" w:type="dxa"/>
          </w:tcPr>
          <w:p w:rsidR="00842FC0" w:rsidRPr="000A2C93" w:rsidRDefault="005E0CA4" w:rsidP="00204562">
            <w:pPr>
              <w:spacing w:line="240" w:lineRule="auto"/>
              <w:ind w:firstLine="0"/>
              <w:rPr>
                <w:sz w:val="20"/>
              </w:rPr>
            </w:pPr>
            <w:r w:rsidRPr="000A2C93">
              <w:rPr>
                <w:sz w:val="20"/>
              </w:rPr>
              <w:t>5.1.</w:t>
            </w:r>
          </w:p>
        </w:tc>
        <w:tc>
          <w:tcPr>
            <w:tcW w:w="4913" w:type="dxa"/>
          </w:tcPr>
          <w:p w:rsidR="00842FC0" w:rsidRPr="000A2C93" w:rsidRDefault="00842FC0" w:rsidP="007301E8">
            <w:pPr>
              <w:spacing w:line="240" w:lineRule="auto"/>
              <w:ind w:hanging="3"/>
              <w:rPr>
                <w:sz w:val="20"/>
              </w:rPr>
            </w:pPr>
            <w:r w:rsidRPr="000A2C93">
              <w:rPr>
                <w:sz w:val="20"/>
              </w:rPr>
              <w:t>Размещение информации о мерах поддержки в сфере общего образования частных организаций и индивидуальных предпринимателей</w:t>
            </w:r>
          </w:p>
        </w:tc>
        <w:tc>
          <w:tcPr>
            <w:tcW w:w="1485" w:type="dxa"/>
          </w:tcPr>
          <w:p w:rsidR="00842FC0" w:rsidRPr="000A2C93" w:rsidRDefault="00842FC0" w:rsidP="002F2054">
            <w:pPr>
              <w:spacing w:line="240" w:lineRule="auto"/>
              <w:ind w:firstLine="0"/>
              <w:jc w:val="center"/>
              <w:rPr>
                <w:sz w:val="20"/>
              </w:rPr>
            </w:pPr>
            <w:r w:rsidRPr="000A2C93">
              <w:rPr>
                <w:sz w:val="20"/>
              </w:rPr>
              <w:t>2020-2021</w:t>
            </w:r>
          </w:p>
        </w:tc>
        <w:tc>
          <w:tcPr>
            <w:tcW w:w="1921" w:type="dxa"/>
          </w:tcPr>
          <w:p w:rsidR="00842FC0" w:rsidRPr="000A2C93" w:rsidRDefault="00E0290C" w:rsidP="00204562">
            <w:pPr>
              <w:spacing w:line="240" w:lineRule="auto"/>
              <w:ind w:firstLine="0"/>
              <w:jc w:val="center"/>
              <w:rPr>
                <w:b/>
                <w:sz w:val="20"/>
              </w:rPr>
            </w:pPr>
            <w:r w:rsidRPr="000A2C93">
              <w:rPr>
                <w:sz w:val="20"/>
              </w:rPr>
              <w:t>Исполнено</w:t>
            </w:r>
          </w:p>
        </w:tc>
        <w:tc>
          <w:tcPr>
            <w:tcW w:w="2507" w:type="dxa"/>
          </w:tcPr>
          <w:p w:rsidR="00842FC0" w:rsidRPr="000A2C93" w:rsidRDefault="00842FC0" w:rsidP="00204562">
            <w:pPr>
              <w:pStyle w:val="ConsPlusNormal"/>
              <w:rPr>
                <w:rFonts w:ascii="Times New Roman" w:hAnsi="Times New Roman" w:cs="Times New Roman"/>
                <w:sz w:val="20"/>
              </w:rPr>
            </w:pPr>
            <w:r w:rsidRPr="000A2C93">
              <w:rPr>
                <w:rFonts w:ascii="Times New Roman" w:hAnsi="Times New Roman" w:cs="Times New Roman"/>
                <w:sz w:val="20"/>
              </w:rPr>
              <w:t>Управление образования</w:t>
            </w:r>
          </w:p>
        </w:tc>
        <w:tc>
          <w:tcPr>
            <w:tcW w:w="4734" w:type="dxa"/>
          </w:tcPr>
          <w:p w:rsidR="00842FC0" w:rsidRPr="00EF39CF" w:rsidRDefault="008C552A" w:rsidP="00F46B69">
            <w:pPr>
              <w:spacing w:line="240" w:lineRule="auto"/>
              <w:ind w:firstLine="0"/>
              <w:rPr>
                <w:b/>
                <w:sz w:val="20"/>
              </w:rPr>
            </w:pPr>
            <w:r w:rsidRPr="000A2C93">
              <w:rPr>
                <w:sz w:val="20"/>
              </w:rPr>
              <w:t xml:space="preserve">На сайте ГО «Вуктыл» во вкладке «Новости» раздела «Образование»  размещена информация  </w:t>
            </w:r>
            <w:hyperlink r:id="rId7" w:history="1">
              <w:r w:rsidRPr="000A2C93">
                <w:rPr>
                  <w:rStyle w:val="af0"/>
                  <w:sz w:val="20"/>
                </w:rPr>
                <w:t>http://vuktyl.com/ogo-4/itemuo-15.html</w:t>
              </w:r>
            </w:hyperlink>
          </w:p>
        </w:tc>
      </w:tr>
      <w:tr w:rsidR="00842FC0" w:rsidRPr="00EF39CF" w:rsidTr="00886907">
        <w:trPr>
          <w:trHeight w:val="768"/>
          <w:tblHeader/>
        </w:trPr>
        <w:tc>
          <w:tcPr>
            <w:tcW w:w="616" w:type="dxa"/>
          </w:tcPr>
          <w:p w:rsidR="00842FC0" w:rsidRPr="00EF39CF" w:rsidRDefault="005E0CA4" w:rsidP="00204562">
            <w:pPr>
              <w:spacing w:line="240" w:lineRule="auto"/>
              <w:ind w:firstLine="0"/>
              <w:rPr>
                <w:sz w:val="20"/>
              </w:rPr>
            </w:pPr>
            <w:r>
              <w:rPr>
                <w:sz w:val="20"/>
              </w:rPr>
              <w:lastRenderedPageBreak/>
              <w:t>5.2.</w:t>
            </w:r>
          </w:p>
        </w:tc>
        <w:tc>
          <w:tcPr>
            <w:tcW w:w="4913" w:type="dxa"/>
          </w:tcPr>
          <w:p w:rsidR="00842FC0" w:rsidRPr="00EF39CF" w:rsidRDefault="00842FC0" w:rsidP="007301E8">
            <w:pPr>
              <w:spacing w:line="240" w:lineRule="auto"/>
              <w:ind w:hanging="3"/>
              <w:rPr>
                <w:sz w:val="20"/>
              </w:rPr>
            </w:pPr>
            <w:r w:rsidRPr="00EF39CF">
              <w:rPr>
                <w:sz w:val="20"/>
              </w:rPr>
              <w:t xml:space="preserve">Проведение конференций, семинаров, мастер-классов по повышению качества образовательных услуг в сфере </w:t>
            </w:r>
            <w:r w:rsidRPr="00EF39CF">
              <w:rPr>
                <w:bCs/>
                <w:sz w:val="20"/>
              </w:rPr>
              <w:t>общего образования</w:t>
            </w:r>
          </w:p>
        </w:tc>
        <w:tc>
          <w:tcPr>
            <w:tcW w:w="1485" w:type="dxa"/>
          </w:tcPr>
          <w:p w:rsidR="00842FC0" w:rsidRPr="00EF39CF" w:rsidRDefault="00842FC0" w:rsidP="002F2054">
            <w:pPr>
              <w:spacing w:line="240" w:lineRule="auto"/>
              <w:ind w:firstLine="0"/>
              <w:jc w:val="center"/>
              <w:rPr>
                <w:sz w:val="20"/>
              </w:rPr>
            </w:pPr>
            <w:r w:rsidRPr="00EF39CF">
              <w:rPr>
                <w:sz w:val="20"/>
              </w:rPr>
              <w:t>2020-2021</w:t>
            </w:r>
          </w:p>
        </w:tc>
        <w:tc>
          <w:tcPr>
            <w:tcW w:w="1921" w:type="dxa"/>
          </w:tcPr>
          <w:p w:rsidR="00842FC0" w:rsidRPr="00EF39CF" w:rsidRDefault="00734E5D" w:rsidP="00204562">
            <w:pPr>
              <w:spacing w:line="240" w:lineRule="auto"/>
              <w:ind w:firstLine="0"/>
              <w:jc w:val="center"/>
              <w:rPr>
                <w:b/>
                <w:sz w:val="20"/>
              </w:rPr>
            </w:pPr>
            <w:r>
              <w:rPr>
                <w:sz w:val="20"/>
              </w:rPr>
              <w:t>Исполнено</w:t>
            </w:r>
          </w:p>
        </w:tc>
        <w:tc>
          <w:tcPr>
            <w:tcW w:w="2507" w:type="dxa"/>
          </w:tcPr>
          <w:p w:rsidR="00842FC0" w:rsidRPr="00EF39CF" w:rsidRDefault="00842FC0" w:rsidP="00204562">
            <w:pPr>
              <w:pStyle w:val="ConsPlusNormal"/>
              <w:rPr>
                <w:rFonts w:ascii="Times New Roman" w:hAnsi="Times New Roman" w:cs="Times New Roman"/>
                <w:sz w:val="20"/>
              </w:rPr>
            </w:pPr>
            <w:r w:rsidRPr="00EF39CF">
              <w:rPr>
                <w:rFonts w:ascii="Times New Roman" w:hAnsi="Times New Roman" w:cs="Times New Roman"/>
                <w:sz w:val="20"/>
              </w:rPr>
              <w:t>Управление образования</w:t>
            </w:r>
          </w:p>
        </w:tc>
        <w:tc>
          <w:tcPr>
            <w:tcW w:w="4734" w:type="dxa"/>
          </w:tcPr>
          <w:p w:rsidR="00842FC0" w:rsidRDefault="00D130AD" w:rsidP="00D130AD">
            <w:pPr>
              <w:pStyle w:val="ConsPlusNormal"/>
              <w:jc w:val="both"/>
              <w:rPr>
                <w:rFonts w:ascii="Times New Roman" w:hAnsi="Times New Roman" w:cs="Times New Roman"/>
                <w:sz w:val="20"/>
              </w:rPr>
            </w:pPr>
            <w:r>
              <w:rPr>
                <w:rFonts w:ascii="Times New Roman" w:hAnsi="Times New Roman" w:cs="Times New Roman"/>
                <w:sz w:val="20"/>
              </w:rPr>
              <w:t>В феврале 2020 проводился муниципальный педагогический фестиваль</w:t>
            </w:r>
            <w:r w:rsidR="00E0290C">
              <w:rPr>
                <w:rFonts w:ascii="Times New Roman" w:hAnsi="Times New Roman" w:cs="Times New Roman"/>
                <w:sz w:val="20"/>
              </w:rPr>
              <w:t>.</w:t>
            </w:r>
          </w:p>
          <w:p w:rsidR="00E0290C" w:rsidRPr="00EF39CF" w:rsidRDefault="00E0290C" w:rsidP="00E0290C">
            <w:pPr>
              <w:pStyle w:val="ConsPlusNormal"/>
              <w:jc w:val="both"/>
              <w:rPr>
                <w:rFonts w:ascii="Times New Roman" w:hAnsi="Times New Roman" w:cs="Times New Roman"/>
                <w:sz w:val="20"/>
              </w:rPr>
            </w:pPr>
            <w:r>
              <w:rPr>
                <w:rFonts w:ascii="Times New Roman" w:hAnsi="Times New Roman" w:cs="Times New Roman"/>
                <w:sz w:val="20"/>
              </w:rPr>
              <w:t xml:space="preserve">В марте 2020 проведен конкурс «Самый классный </w:t>
            </w:r>
            <w:proofErr w:type="spellStart"/>
            <w:proofErr w:type="gramStart"/>
            <w:r>
              <w:rPr>
                <w:rFonts w:ascii="Times New Roman" w:hAnsi="Times New Roman" w:cs="Times New Roman"/>
                <w:sz w:val="20"/>
              </w:rPr>
              <w:t>классный</w:t>
            </w:r>
            <w:proofErr w:type="spellEnd"/>
            <w:proofErr w:type="gramEnd"/>
            <w:r>
              <w:rPr>
                <w:rFonts w:ascii="Times New Roman" w:hAnsi="Times New Roman" w:cs="Times New Roman"/>
                <w:sz w:val="20"/>
              </w:rPr>
              <w:t>»</w:t>
            </w:r>
          </w:p>
        </w:tc>
      </w:tr>
      <w:tr w:rsidR="00842FC0" w:rsidRPr="00EF39CF" w:rsidTr="00886907">
        <w:trPr>
          <w:trHeight w:val="79"/>
          <w:tblHeader/>
        </w:trPr>
        <w:tc>
          <w:tcPr>
            <w:tcW w:w="616" w:type="dxa"/>
            <w:vAlign w:val="center"/>
          </w:tcPr>
          <w:p w:rsidR="00842FC0" w:rsidRPr="00EF39CF" w:rsidRDefault="00842FC0" w:rsidP="0036557F">
            <w:pPr>
              <w:spacing w:line="240" w:lineRule="auto"/>
              <w:ind w:firstLine="0"/>
              <w:jc w:val="left"/>
              <w:rPr>
                <w:b/>
                <w:sz w:val="20"/>
              </w:rPr>
            </w:pPr>
            <w:r w:rsidRPr="00EF39CF">
              <w:rPr>
                <w:b/>
                <w:sz w:val="20"/>
              </w:rPr>
              <w:t>6.</w:t>
            </w:r>
          </w:p>
        </w:tc>
        <w:tc>
          <w:tcPr>
            <w:tcW w:w="15560" w:type="dxa"/>
            <w:gridSpan w:val="5"/>
            <w:vAlign w:val="center"/>
          </w:tcPr>
          <w:p w:rsidR="00842FC0" w:rsidRPr="00EF39CF" w:rsidRDefault="00842FC0" w:rsidP="00204562">
            <w:pPr>
              <w:spacing w:line="240" w:lineRule="auto"/>
              <w:ind w:firstLine="0"/>
              <w:jc w:val="left"/>
              <w:rPr>
                <w:b/>
                <w:sz w:val="20"/>
              </w:rPr>
            </w:pPr>
            <w:r w:rsidRPr="00EF39CF">
              <w:rPr>
                <w:rFonts w:eastAsiaTheme="minorHAnsi"/>
                <w:b/>
                <w:bCs/>
                <w:sz w:val="20"/>
              </w:rPr>
              <w:t>Рынок услуг дополнительного образования детей</w:t>
            </w:r>
          </w:p>
        </w:tc>
      </w:tr>
      <w:tr w:rsidR="00734494" w:rsidRPr="00EF39CF" w:rsidTr="00886907">
        <w:trPr>
          <w:trHeight w:val="768"/>
          <w:tblHeader/>
        </w:trPr>
        <w:tc>
          <w:tcPr>
            <w:tcW w:w="616" w:type="dxa"/>
          </w:tcPr>
          <w:p w:rsidR="00734494" w:rsidRPr="000A2C93" w:rsidRDefault="00734494" w:rsidP="00204562">
            <w:pPr>
              <w:spacing w:line="240" w:lineRule="auto"/>
              <w:ind w:firstLine="0"/>
              <w:rPr>
                <w:sz w:val="20"/>
              </w:rPr>
            </w:pPr>
            <w:r w:rsidRPr="000A2C93">
              <w:rPr>
                <w:sz w:val="20"/>
              </w:rPr>
              <w:t>6.1.</w:t>
            </w:r>
          </w:p>
        </w:tc>
        <w:tc>
          <w:tcPr>
            <w:tcW w:w="4913" w:type="dxa"/>
          </w:tcPr>
          <w:p w:rsidR="00734494" w:rsidRPr="000A2C93" w:rsidRDefault="00734494" w:rsidP="00204562">
            <w:pPr>
              <w:pStyle w:val="ConsPlusNormal"/>
              <w:jc w:val="both"/>
              <w:rPr>
                <w:rFonts w:ascii="Times New Roman" w:hAnsi="Times New Roman" w:cs="Times New Roman"/>
                <w:sz w:val="20"/>
              </w:rPr>
            </w:pPr>
            <w:r w:rsidRPr="000A2C93">
              <w:rPr>
                <w:rFonts w:ascii="Times New Roman" w:hAnsi="Times New Roman" w:cs="Times New Roman"/>
                <w:sz w:val="20"/>
              </w:rPr>
              <w:t>Размещение информации о мерах поддержки частных организаций и индивидуальных предпринимателей, реализующих программы дополнительного образования детей посредством системы персонифицированного финансирования</w:t>
            </w:r>
          </w:p>
        </w:tc>
        <w:tc>
          <w:tcPr>
            <w:tcW w:w="1485" w:type="dxa"/>
          </w:tcPr>
          <w:p w:rsidR="00734494" w:rsidRPr="000A2C93" w:rsidRDefault="00734494" w:rsidP="002F2054">
            <w:pPr>
              <w:spacing w:line="240" w:lineRule="auto"/>
              <w:ind w:firstLine="0"/>
              <w:jc w:val="center"/>
              <w:rPr>
                <w:sz w:val="20"/>
              </w:rPr>
            </w:pPr>
            <w:r w:rsidRPr="000A2C93">
              <w:rPr>
                <w:sz w:val="20"/>
              </w:rPr>
              <w:t>2020-2021</w:t>
            </w:r>
          </w:p>
        </w:tc>
        <w:tc>
          <w:tcPr>
            <w:tcW w:w="1921" w:type="dxa"/>
          </w:tcPr>
          <w:p w:rsidR="00734494" w:rsidRPr="000A2C93" w:rsidRDefault="00782C7E" w:rsidP="00204562">
            <w:pPr>
              <w:spacing w:line="240" w:lineRule="auto"/>
              <w:ind w:firstLine="0"/>
              <w:jc w:val="center"/>
              <w:rPr>
                <w:b/>
                <w:sz w:val="20"/>
              </w:rPr>
            </w:pPr>
            <w:r w:rsidRPr="000A2C93">
              <w:rPr>
                <w:sz w:val="20"/>
              </w:rPr>
              <w:t>Исполнено</w:t>
            </w:r>
          </w:p>
        </w:tc>
        <w:tc>
          <w:tcPr>
            <w:tcW w:w="2507" w:type="dxa"/>
            <w:vMerge w:val="restart"/>
          </w:tcPr>
          <w:p w:rsidR="00734494" w:rsidRPr="000A2C93" w:rsidRDefault="00734494" w:rsidP="00204562">
            <w:pPr>
              <w:pStyle w:val="ConsPlusNormal"/>
              <w:rPr>
                <w:rFonts w:ascii="Times New Roman" w:hAnsi="Times New Roman" w:cs="Times New Roman"/>
                <w:sz w:val="20"/>
              </w:rPr>
            </w:pPr>
            <w:r w:rsidRPr="000A2C93">
              <w:rPr>
                <w:rFonts w:ascii="Times New Roman" w:hAnsi="Times New Roman" w:cs="Times New Roman"/>
                <w:sz w:val="20"/>
              </w:rPr>
              <w:t>Управление образования</w:t>
            </w:r>
          </w:p>
        </w:tc>
        <w:tc>
          <w:tcPr>
            <w:tcW w:w="4734" w:type="dxa"/>
          </w:tcPr>
          <w:p w:rsidR="00734494" w:rsidRPr="00ED160F" w:rsidRDefault="00782C7E" w:rsidP="00E319C0">
            <w:pPr>
              <w:spacing w:line="240" w:lineRule="auto"/>
              <w:ind w:firstLine="0"/>
              <w:rPr>
                <w:sz w:val="20"/>
              </w:rPr>
            </w:pPr>
            <w:r w:rsidRPr="000A2C93">
              <w:rPr>
                <w:sz w:val="20"/>
              </w:rPr>
              <w:t xml:space="preserve">На сайте ГО «Вуктыл» во вкладке «Новости» раздела «Образование»  размещена информация  </w:t>
            </w:r>
            <w:hyperlink r:id="rId8" w:history="1">
              <w:r w:rsidRPr="000A2C93">
                <w:rPr>
                  <w:rStyle w:val="af0"/>
                  <w:sz w:val="20"/>
                </w:rPr>
                <w:t>http://vuktyl.com/ogo-4/itemuo-15.html</w:t>
              </w:r>
            </w:hyperlink>
          </w:p>
        </w:tc>
      </w:tr>
      <w:tr w:rsidR="00734494" w:rsidRPr="00EF39CF" w:rsidTr="00886907">
        <w:trPr>
          <w:trHeight w:val="768"/>
          <w:tblHeader/>
        </w:trPr>
        <w:tc>
          <w:tcPr>
            <w:tcW w:w="616" w:type="dxa"/>
          </w:tcPr>
          <w:p w:rsidR="00734494" w:rsidRPr="00EF39CF" w:rsidRDefault="00734494" w:rsidP="00204562">
            <w:pPr>
              <w:spacing w:line="240" w:lineRule="auto"/>
              <w:ind w:firstLine="0"/>
              <w:rPr>
                <w:sz w:val="20"/>
              </w:rPr>
            </w:pPr>
            <w:r>
              <w:rPr>
                <w:sz w:val="20"/>
              </w:rPr>
              <w:t>6.2.</w:t>
            </w:r>
          </w:p>
        </w:tc>
        <w:tc>
          <w:tcPr>
            <w:tcW w:w="4913" w:type="dxa"/>
          </w:tcPr>
          <w:p w:rsidR="00734494" w:rsidRPr="00EF39CF" w:rsidRDefault="00734494" w:rsidP="00204562">
            <w:pPr>
              <w:pStyle w:val="ConsPlusNormal"/>
              <w:jc w:val="both"/>
              <w:rPr>
                <w:rFonts w:ascii="Times New Roman" w:hAnsi="Times New Roman" w:cs="Times New Roman"/>
                <w:sz w:val="20"/>
              </w:rPr>
            </w:pPr>
            <w:r w:rsidRPr="00EF39CF">
              <w:rPr>
                <w:rFonts w:ascii="Times New Roman" w:hAnsi="Times New Roman" w:cs="Times New Roman"/>
                <w:sz w:val="20"/>
              </w:rPr>
              <w:t>Организационное содействие по подготовке и проведению семинаров, стажировок и иных форм повышения профессионального мастерства педагогических работников, осуществляющих деятельность в сфере дополнительного образования детей и молодежи в возрасте от 5 до 18 лет, в том числе из специалистов организаций частной формы собственности</w:t>
            </w:r>
          </w:p>
        </w:tc>
        <w:tc>
          <w:tcPr>
            <w:tcW w:w="1485" w:type="dxa"/>
          </w:tcPr>
          <w:p w:rsidR="00734494" w:rsidRPr="00EF39CF" w:rsidRDefault="00734494" w:rsidP="002F2054">
            <w:pPr>
              <w:spacing w:line="240" w:lineRule="auto"/>
              <w:ind w:firstLine="0"/>
              <w:jc w:val="center"/>
              <w:rPr>
                <w:sz w:val="20"/>
              </w:rPr>
            </w:pPr>
            <w:r w:rsidRPr="00EF39CF">
              <w:rPr>
                <w:sz w:val="20"/>
              </w:rPr>
              <w:t>2020-2021</w:t>
            </w:r>
          </w:p>
        </w:tc>
        <w:tc>
          <w:tcPr>
            <w:tcW w:w="1921" w:type="dxa"/>
          </w:tcPr>
          <w:p w:rsidR="00734494" w:rsidRPr="00EF39CF" w:rsidRDefault="00734494" w:rsidP="00204562">
            <w:pPr>
              <w:spacing w:line="240" w:lineRule="auto"/>
              <w:ind w:firstLine="0"/>
              <w:jc w:val="center"/>
              <w:rPr>
                <w:b/>
                <w:sz w:val="20"/>
              </w:rPr>
            </w:pPr>
            <w:r>
              <w:rPr>
                <w:sz w:val="20"/>
              </w:rPr>
              <w:t>Исполнено</w:t>
            </w:r>
          </w:p>
        </w:tc>
        <w:tc>
          <w:tcPr>
            <w:tcW w:w="2507" w:type="dxa"/>
            <w:vMerge/>
          </w:tcPr>
          <w:p w:rsidR="00734494" w:rsidRPr="00EF39CF" w:rsidRDefault="00734494" w:rsidP="00204562">
            <w:pPr>
              <w:pStyle w:val="ConsPlusNormal"/>
              <w:rPr>
                <w:rFonts w:ascii="Times New Roman" w:hAnsi="Times New Roman" w:cs="Times New Roman"/>
                <w:sz w:val="20"/>
              </w:rPr>
            </w:pPr>
          </w:p>
        </w:tc>
        <w:tc>
          <w:tcPr>
            <w:tcW w:w="4734" w:type="dxa"/>
          </w:tcPr>
          <w:p w:rsidR="00734494" w:rsidRPr="00EF39CF" w:rsidRDefault="00734494" w:rsidP="00E319C0">
            <w:pPr>
              <w:pStyle w:val="ConsPlusNormal"/>
              <w:jc w:val="both"/>
              <w:rPr>
                <w:rFonts w:ascii="Times New Roman" w:hAnsi="Times New Roman" w:cs="Times New Roman"/>
                <w:sz w:val="20"/>
              </w:rPr>
            </w:pPr>
            <w:r>
              <w:rPr>
                <w:rFonts w:ascii="Times New Roman" w:hAnsi="Times New Roman" w:cs="Times New Roman"/>
                <w:sz w:val="20"/>
              </w:rPr>
              <w:t xml:space="preserve">3 </w:t>
            </w:r>
            <w:r w:rsidRPr="00EF39CF">
              <w:rPr>
                <w:rFonts w:ascii="Times New Roman" w:hAnsi="Times New Roman" w:cs="Times New Roman"/>
                <w:sz w:val="20"/>
              </w:rPr>
              <w:t>педагогических работник</w:t>
            </w:r>
            <w:r>
              <w:rPr>
                <w:rFonts w:ascii="Times New Roman" w:hAnsi="Times New Roman" w:cs="Times New Roman"/>
                <w:sz w:val="20"/>
              </w:rPr>
              <w:t>а</w:t>
            </w:r>
            <w:r w:rsidRPr="00EF39CF">
              <w:rPr>
                <w:rFonts w:ascii="Times New Roman" w:hAnsi="Times New Roman" w:cs="Times New Roman"/>
                <w:sz w:val="20"/>
              </w:rPr>
              <w:t>, осуществляющи</w:t>
            </w:r>
            <w:r>
              <w:rPr>
                <w:rFonts w:ascii="Times New Roman" w:hAnsi="Times New Roman" w:cs="Times New Roman"/>
                <w:sz w:val="20"/>
              </w:rPr>
              <w:t>е</w:t>
            </w:r>
            <w:r w:rsidRPr="00EF39CF">
              <w:rPr>
                <w:rFonts w:ascii="Times New Roman" w:hAnsi="Times New Roman" w:cs="Times New Roman"/>
                <w:sz w:val="20"/>
              </w:rPr>
              <w:t xml:space="preserve"> деятельность в сфере дополнительного образования детей и молодежи в возрасте от 5 до 18 лет</w:t>
            </w:r>
            <w:r>
              <w:rPr>
                <w:rFonts w:ascii="Times New Roman" w:hAnsi="Times New Roman" w:cs="Times New Roman"/>
                <w:sz w:val="20"/>
              </w:rPr>
              <w:t xml:space="preserve"> прошли курсы повышения квалификации и один человек профессиональную подготовку</w:t>
            </w:r>
          </w:p>
        </w:tc>
      </w:tr>
      <w:tr w:rsidR="00734494" w:rsidRPr="00EF39CF" w:rsidTr="00886907">
        <w:trPr>
          <w:trHeight w:val="1228"/>
          <w:tblHeader/>
        </w:trPr>
        <w:tc>
          <w:tcPr>
            <w:tcW w:w="616" w:type="dxa"/>
          </w:tcPr>
          <w:p w:rsidR="00734494" w:rsidRPr="00EF39CF" w:rsidRDefault="00734494" w:rsidP="00204562">
            <w:pPr>
              <w:spacing w:line="240" w:lineRule="auto"/>
              <w:ind w:firstLine="0"/>
              <w:rPr>
                <w:sz w:val="20"/>
              </w:rPr>
            </w:pPr>
            <w:r>
              <w:rPr>
                <w:sz w:val="20"/>
              </w:rPr>
              <w:t>6.3.</w:t>
            </w:r>
          </w:p>
        </w:tc>
        <w:tc>
          <w:tcPr>
            <w:tcW w:w="4913" w:type="dxa"/>
          </w:tcPr>
          <w:p w:rsidR="00734494" w:rsidRPr="00EF39CF" w:rsidRDefault="00734494" w:rsidP="00204562">
            <w:pPr>
              <w:pStyle w:val="ConsPlusNormal"/>
              <w:jc w:val="both"/>
              <w:rPr>
                <w:rFonts w:ascii="Times New Roman" w:hAnsi="Times New Roman" w:cs="Times New Roman"/>
                <w:sz w:val="20"/>
              </w:rPr>
            </w:pPr>
            <w:r w:rsidRPr="00EF39CF">
              <w:rPr>
                <w:rFonts w:ascii="Times New Roman" w:hAnsi="Times New Roman" w:cs="Times New Roman"/>
                <w:sz w:val="20"/>
              </w:rPr>
              <w:t>Участие в оказании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w:t>
            </w:r>
          </w:p>
        </w:tc>
        <w:tc>
          <w:tcPr>
            <w:tcW w:w="1485" w:type="dxa"/>
          </w:tcPr>
          <w:p w:rsidR="00734494" w:rsidRPr="00EF39CF" w:rsidRDefault="00734494" w:rsidP="002F2054">
            <w:pPr>
              <w:spacing w:line="240" w:lineRule="auto"/>
              <w:ind w:firstLine="0"/>
              <w:jc w:val="center"/>
              <w:rPr>
                <w:sz w:val="20"/>
              </w:rPr>
            </w:pPr>
            <w:r w:rsidRPr="00EF39CF">
              <w:rPr>
                <w:sz w:val="20"/>
              </w:rPr>
              <w:t>2020-2021</w:t>
            </w:r>
          </w:p>
        </w:tc>
        <w:tc>
          <w:tcPr>
            <w:tcW w:w="1921" w:type="dxa"/>
          </w:tcPr>
          <w:p w:rsidR="00734494" w:rsidRPr="00EF39CF" w:rsidRDefault="00734494" w:rsidP="00204562">
            <w:pPr>
              <w:spacing w:line="240" w:lineRule="auto"/>
              <w:ind w:firstLine="0"/>
              <w:jc w:val="center"/>
              <w:rPr>
                <w:b/>
                <w:sz w:val="20"/>
              </w:rPr>
            </w:pPr>
            <w:r w:rsidRPr="00CA7E26">
              <w:rPr>
                <w:sz w:val="20"/>
              </w:rPr>
              <w:t>В стадии исполнения</w:t>
            </w:r>
          </w:p>
        </w:tc>
        <w:tc>
          <w:tcPr>
            <w:tcW w:w="2507" w:type="dxa"/>
            <w:vMerge/>
          </w:tcPr>
          <w:p w:rsidR="00734494" w:rsidRPr="00EF39CF" w:rsidRDefault="00734494" w:rsidP="00204562">
            <w:pPr>
              <w:pStyle w:val="ConsPlusNormal"/>
              <w:rPr>
                <w:rFonts w:ascii="Times New Roman" w:hAnsi="Times New Roman" w:cs="Times New Roman"/>
                <w:sz w:val="20"/>
              </w:rPr>
            </w:pPr>
          </w:p>
        </w:tc>
        <w:tc>
          <w:tcPr>
            <w:tcW w:w="4734" w:type="dxa"/>
          </w:tcPr>
          <w:p w:rsidR="00734494" w:rsidRPr="00EF39CF" w:rsidRDefault="00782C7E" w:rsidP="00782C7E">
            <w:pPr>
              <w:spacing w:line="240" w:lineRule="auto"/>
              <w:ind w:firstLine="0"/>
              <w:rPr>
                <w:b/>
                <w:sz w:val="20"/>
              </w:rPr>
            </w:pPr>
            <w:r>
              <w:rPr>
                <w:sz w:val="20"/>
              </w:rPr>
              <w:t>Ф</w:t>
            </w:r>
            <w:r w:rsidR="00734494" w:rsidRPr="00EF39CF">
              <w:rPr>
                <w:sz w:val="20"/>
              </w:rPr>
              <w:t>изически</w:t>
            </w:r>
            <w:r w:rsidR="00734494">
              <w:rPr>
                <w:sz w:val="20"/>
              </w:rPr>
              <w:t>е</w:t>
            </w:r>
            <w:r w:rsidR="00734494" w:rsidRPr="00EF39CF">
              <w:rPr>
                <w:sz w:val="20"/>
              </w:rPr>
              <w:t xml:space="preserve"> лицам по вопросам организации образовательной деятельности и порядку предоставления субсидий</w:t>
            </w:r>
            <w:r w:rsidR="00734494">
              <w:rPr>
                <w:sz w:val="20"/>
              </w:rPr>
              <w:t xml:space="preserve"> не обращались</w:t>
            </w:r>
          </w:p>
        </w:tc>
      </w:tr>
      <w:tr w:rsidR="00734494" w:rsidRPr="00EF39CF" w:rsidTr="00886907">
        <w:trPr>
          <w:trHeight w:val="1228"/>
          <w:tblHeader/>
        </w:trPr>
        <w:tc>
          <w:tcPr>
            <w:tcW w:w="616" w:type="dxa"/>
          </w:tcPr>
          <w:p w:rsidR="00734494" w:rsidRPr="00EF39CF" w:rsidRDefault="00734494" w:rsidP="00204562">
            <w:pPr>
              <w:spacing w:line="240" w:lineRule="auto"/>
              <w:ind w:firstLine="0"/>
              <w:rPr>
                <w:sz w:val="20"/>
              </w:rPr>
            </w:pPr>
            <w:r>
              <w:rPr>
                <w:sz w:val="20"/>
              </w:rPr>
              <w:t>6.4.</w:t>
            </w:r>
          </w:p>
        </w:tc>
        <w:tc>
          <w:tcPr>
            <w:tcW w:w="4913" w:type="dxa"/>
          </w:tcPr>
          <w:p w:rsidR="00734494" w:rsidRPr="00EF39CF" w:rsidRDefault="00734494" w:rsidP="00204562">
            <w:pPr>
              <w:pStyle w:val="ConsPlusNormal"/>
              <w:jc w:val="both"/>
              <w:rPr>
                <w:rFonts w:ascii="Times New Roman" w:hAnsi="Times New Roman" w:cs="Times New Roman"/>
                <w:sz w:val="20"/>
              </w:rPr>
            </w:pPr>
            <w:r w:rsidRPr="00EF39CF">
              <w:rPr>
                <w:rFonts w:ascii="Times New Roman" w:hAnsi="Times New Roman" w:cs="Times New Roman"/>
                <w:sz w:val="20"/>
              </w:rPr>
              <w:t xml:space="preserve">Доведение информации </w:t>
            </w:r>
            <w:proofErr w:type="gramStart"/>
            <w:r w:rsidRPr="00EF39CF">
              <w:rPr>
                <w:rFonts w:ascii="Times New Roman" w:hAnsi="Times New Roman" w:cs="Times New Roman"/>
                <w:sz w:val="20"/>
              </w:rPr>
              <w:t>о предоставлении гранта на исполнение государственного социального заказа на оказание государственных услуг в сфере дополнительного образования детей за счет</w:t>
            </w:r>
            <w:proofErr w:type="gramEnd"/>
            <w:r w:rsidRPr="00EF39CF">
              <w:rPr>
                <w:rFonts w:ascii="Times New Roman" w:hAnsi="Times New Roman" w:cs="Times New Roman"/>
                <w:sz w:val="20"/>
              </w:rPr>
              <w:t xml:space="preserve"> средств  республиканского бюджета Республики Коми</w:t>
            </w:r>
          </w:p>
        </w:tc>
        <w:tc>
          <w:tcPr>
            <w:tcW w:w="1485" w:type="dxa"/>
          </w:tcPr>
          <w:p w:rsidR="00734494" w:rsidRPr="00EF39CF" w:rsidRDefault="00734494" w:rsidP="002F2054">
            <w:pPr>
              <w:spacing w:line="240" w:lineRule="auto"/>
              <w:ind w:firstLine="0"/>
              <w:jc w:val="center"/>
              <w:rPr>
                <w:sz w:val="20"/>
              </w:rPr>
            </w:pPr>
            <w:r w:rsidRPr="00EF39CF">
              <w:rPr>
                <w:sz w:val="20"/>
              </w:rPr>
              <w:t>2020-2021</w:t>
            </w:r>
          </w:p>
        </w:tc>
        <w:tc>
          <w:tcPr>
            <w:tcW w:w="1921" w:type="dxa"/>
          </w:tcPr>
          <w:p w:rsidR="00734494" w:rsidRPr="00EF39CF" w:rsidRDefault="00734494" w:rsidP="00204562">
            <w:pPr>
              <w:spacing w:line="240" w:lineRule="auto"/>
              <w:ind w:firstLine="0"/>
              <w:jc w:val="center"/>
              <w:rPr>
                <w:b/>
                <w:sz w:val="20"/>
              </w:rPr>
            </w:pPr>
            <w:r w:rsidRPr="00CA7E26">
              <w:rPr>
                <w:sz w:val="20"/>
              </w:rPr>
              <w:t>В стадии исполнения</w:t>
            </w:r>
          </w:p>
        </w:tc>
        <w:tc>
          <w:tcPr>
            <w:tcW w:w="2507" w:type="dxa"/>
            <w:vMerge/>
          </w:tcPr>
          <w:p w:rsidR="00734494" w:rsidRPr="00EF39CF" w:rsidRDefault="00734494" w:rsidP="00204562">
            <w:pPr>
              <w:pStyle w:val="ConsPlusNormal"/>
              <w:rPr>
                <w:rFonts w:ascii="Times New Roman" w:hAnsi="Times New Roman" w:cs="Times New Roman"/>
                <w:sz w:val="20"/>
              </w:rPr>
            </w:pPr>
          </w:p>
        </w:tc>
        <w:tc>
          <w:tcPr>
            <w:tcW w:w="4734" w:type="dxa"/>
          </w:tcPr>
          <w:p w:rsidR="00734494" w:rsidRPr="00EF39CF" w:rsidRDefault="00734494" w:rsidP="0006088A">
            <w:pPr>
              <w:spacing w:line="240" w:lineRule="auto"/>
              <w:ind w:firstLine="0"/>
              <w:rPr>
                <w:b/>
                <w:sz w:val="20"/>
              </w:rPr>
            </w:pPr>
            <w:r>
              <w:rPr>
                <w:sz w:val="20"/>
              </w:rPr>
              <w:t>И</w:t>
            </w:r>
            <w:r w:rsidRPr="00EF39CF">
              <w:rPr>
                <w:sz w:val="20"/>
              </w:rPr>
              <w:t>нформаци</w:t>
            </w:r>
            <w:r>
              <w:rPr>
                <w:sz w:val="20"/>
              </w:rPr>
              <w:t>я</w:t>
            </w:r>
            <w:r w:rsidRPr="00EF39CF">
              <w:rPr>
                <w:sz w:val="20"/>
              </w:rPr>
              <w:t xml:space="preserve"> </w:t>
            </w:r>
            <w:proofErr w:type="gramStart"/>
            <w:r w:rsidRPr="00EF39CF">
              <w:rPr>
                <w:sz w:val="20"/>
              </w:rPr>
              <w:t>о предоставлении гранта на исполнение государственного социального заказа на оказание государственных услуг в сфере дополнительного образования детей за счет</w:t>
            </w:r>
            <w:proofErr w:type="gramEnd"/>
            <w:r w:rsidRPr="00EF39CF">
              <w:rPr>
                <w:sz w:val="20"/>
              </w:rPr>
              <w:t xml:space="preserve"> средств  республиканского бюджета Республики Коми</w:t>
            </w:r>
            <w:r>
              <w:rPr>
                <w:sz w:val="20"/>
              </w:rPr>
              <w:t xml:space="preserve"> органам местного самоуправления городского округа «Вуктыл» не поступала</w:t>
            </w:r>
          </w:p>
        </w:tc>
      </w:tr>
      <w:tr w:rsidR="00734494" w:rsidRPr="00EF39CF" w:rsidTr="00886907">
        <w:trPr>
          <w:trHeight w:val="958"/>
          <w:tblHeader/>
        </w:trPr>
        <w:tc>
          <w:tcPr>
            <w:tcW w:w="616" w:type="dxa"/>
          </w:tcPr>
          <w:p w:rsidR="00734494" w:rsidRPr="00EF39CF" w:rsidRDefault="00734494" w:rsidP="00204562">
            <w:pPr>
              <w:spacing w:line="240" w:lineRule="auto"/>
              <w:ind w:firstLine="0"/>
              <w:rPr>
                <w:sz w:val="20"/>
              </w:rPr>
            </w:pPr>
            <w:r>
              <w:rPr>
                <w:sz w:val="20"/>
              </w:rPr>
              <w:t>6.5.</w:t>
            </w:r>
          </w:p>
        </w:tc>
        <w:tc>
          <w:tcPr>
            <w:tcW w:w="4913" w:type="dxa"/>
          </w:tcPr>
          <w:p w:rsidR="00734494" w:rsidRPr="00EF39CF" w:rsidRDefault="00734494" w:rsidP="00204562">
            <w:pPr>
              <w:pStyle w:val="ConsPlusNormal"/>
              <w:jc w:val="both"/>
              <w:rPr>
                <w:rFonts w:ascii="Times New Roman" w:hAnsi="Times New Roman" w:cs="Times New Roman"/>
                <w:sz w:val="20"/>
              </w:rPr>
            </w:pPr>
            <w:r w:rsidRPr="00EF39CF">
              <w:rPr>
                <w:rFonts w:ascii="Times New Roman" w:hAnsi="Times New Roman" w:cs="Times New Roman"/>
                <w:sz w:val="20"/>
              </w:rPr>
              <w:t xml:space="preserve">Повышение информированности организаций, осуществляющих обучение, о мерах </w:t>
            </w:r>
            <w:proofErr w:type="gramStart"/>
            <w:r w:rsidRPr="00EF39CF">
              <w:rPr>
                <w:rFonts w:ascii="Times New Roman" w:hAnsi="Times New Roman" w:cs="Times New Roman"/>
                <w:sz w:val="20"/>
              </w:rPr>
              <w:t>поддержки реализации программ дополнительного образования детей</w:t>
            </w:r>
            <w:proofErr w:type="gramEnd"/>
          </w:p>
        </w:tc>
        <w:tc>
          <w:tcPr>
            <w:tcW w:w="1485" w:type="dxa"/>
          </w:tcPr>
          <w:p w:rsidR="00734494" w:rsidRPr="00EF39CF" w:rsidRDefault="00734494" w:rsidP="002F2054">
            <w:pPr>
              <w:spacing w:line="240" w:lineRule="auto"/>
              <w:ind w:firstLine="0"/>
              <w:jc w:val="center"/>
              <w:rPr>
                <w:sz w:val="20"/>
              </w:rPr>
            </w:pPr>
            <w:r w:rsidRPr="00EF39CF">
              <w:rPr>
                <w:sz w:val="20"/>
              </w:rPr>
              <w:t>2020-2021</w:t>
            </w:r>
          </w:p>
        </w:tc>
        <w:tc>
          <w:tcPr>
            <w:tcW w:w="1921" w:type="dxa"/>
          </w:tcPr>
          <w:p w:rsidR="00734494" w:rsidRPr="00EF39CF" w:rsidRDefault="00734494" w:rsidP="00204562">
            <w:pPr>
              <w:spacing w:line="240" w:lineRule="auto"/>
              <w:ind w:firstLine="0"/>
              <w:jc w:val="center"/>
              <w:rPr>
                <w:b/>
                <w:sz w:val="20"/>
              </w:rPr>
            </w:pPr>
            <w:r>
              <w:rPr>
                <w:sz w:val="20"/>
              </w:rPr>
              <w:t>Исполнено</w:t>
            </w:r>
          </w:p>
        </w:tc>
        <w:tc>
          <w:tcPr>
            <w:tcW w:w="2507" w:type="dxa"/>
            <w:vMerge/>
          </w:tcPr>
          <w:p w:rsidR="00734494" w:rsidRPr="00EF39CF" w:rsidRDefault="00734494" w:rsidP="00204562">
            <w:pPr>
              <w:pStyle w:val="ConsPlusNormal"/>
              <w:rPr>
                <w:rFonts w:ascii="Times New Roman" w:hAnsi="Times New Roman" w:cs="Times New Roman"/>
                <w:sz w:val="20"/>
              </w:rPr>
            </w:pPr>
          </w:p>
        </w:tc>
        <w:tc>
          <w:tcPr>
            <w:tcW w:w="4734" w:type="dxa"/>
          </w:tcPr>
          <w:p w:rsidR="00734494" w:rsidRPr="00F44E8F" w:rsidRDefault="00734494" w:rsidP="00CA7E26">
            <w:pPr>
              <w:spacing w:line="240" w:lineRule="auto"/>
              <w:ind w:firstLine="0"/>
              <w:rPr>
                <w:sz w:val="20"/>
              </w:rPr>
            </w:pPr>
            <w:r>
              <w:rPr>
                <w:sz w:val="20"/>
              </w:rPr>
              <w:t>Осуществлялось освещение информации о р</w:t>
            </w:r>
            <w:r w:rsidRPr="00F44E8F">
              <w:rPr>
                <w:sz w:val="20"/>
              </w:rPr>
              <w:t>еализаци</w:t>
            </w:r>
            <w:r>
              <w:rPr>
                <w:sz w:val="20"/>
              </w:rPr>
              <w:t>и</w:t>
            </w:r>
            <w:r w:rsidRPr="00F44E8F">
              <w:rPr>
                <w:sz w:val="20"/>
              </w:rPr>
              <w:t xml:space="preserve"> мероприятий национального проекта «Успех каждого ребенка»</w:t>
            </w:r>
          </w:p>
        </w:tc>
      </w:tr>
      <w:tr w:rsidR="00734494" w:rsidRPr="00EF39CF" w:rsidTr="00886907">
        <w:trPr>
          <w:trHeight w:val="1228"/>
          <w:tblHeader/>
        </w:trPr>
        <w:tc>
          <w:tcPr>
            <w:tcW w:w="616" w:type="dxa"/>
          </w:tcPr>
          <w:p w:rsidR="00734494" w:rsidRPr="00EF39CF" w:rsidRDefault="00734494" w:rsidP="00204562">
            <w:pPr>
              <w:spacing w:line="240" w:lineRule="auto"/>
              <w:ind w:firstLine="0"/>
              <w:rPr>
                <w:sz w:val="20"/>
              </w:rPr>
            </w:pPr>
            <w:r>
              <w:rPr>
                <w:sz w:val="20"/>
              </w:rPr>
              <w:t>6.6.</w:t>
            </w:r>
          </w:p>
        </w:tc>
        <w:tc>
          <w:tcPr>
            <w:tcW w:w="4913" w:type="dxa"/>
          </w:tcPr>
          <w:p w:rsidR="00734494" w:rsidRPr="00EF39CF" w:rsidRDefault="00734494" w:rsidP="00204562">
            <w:pPr>
              <w:pStyle w:val="ConsPlusNormal"/>
              <w:jc w:val="both"/>
              <w:rPr>
                <w:rFonts w:ascii="Times New Roman" w:hAnsi="Times New Roman" w:cs="Times New Roman"/>
                <w:sz w:val="20"/>
              </w:rPr>
            </w:pPr>
            <w:r w:rsidRPr="00EF39CF">
              <w:rPr>
                <w:rFonts w:ascii="Times New Roman" w:hAnsi="Times New Roman" w:cs="Times New Roman"/>
                <w:sz w:val="20"/>
              </w:rPr>
              <w:t>Участие  в проведении конференций, семинаров, мастер-классов по повышению качества образовательных услуг с участием негосударственных организаций дополнительного образования детей</w:t>
            </w:r>
          </w:p>
        </w:tc>
        <w:tc>
          <w:tcPr>
            <w:tcW w:w="1485" w:type="dxa"/>
          </w:tcPr>
          <w:p w:rsidR="00734494" w:rsidRPr="00EF39CF" w:rsidRDefault="00734494" w:rsidP="002F2054">
            <w:pPr>
              <w:spacing w:line="240" w:lineRule="auto"/>
              <w:ind w:firstLine="0"/>
              <w:jc w:val="center"/>
              <w:rPr>
                <w:sz w:val="20"/>
              </w:rPr>
            </w:pPr>
            <w:r w:rsidRPr="00EF39CF">
              <w:rPr>
                <w:sz w:val="20"/>
              </w:rPr>
              <w:t>2020-2021</w:t>
            </w:r>
          </w:p>
        </w:tc>
        <w:tc>
          <w:tcPr>
            <w:tcW w:w="1921" w:type="dxa"/>
          </w:tcPr>
          <w:p w:rsidR="00734494" w:rsidRPr="00EF39CF" w:rsidRDefault="00734494" w:rsidP="00204562">
            <w:pPr>
              <w:spacing w:line="240" w:lineRule="auto"/>
              <w:ind w:firstLine="0"/>
              <w:jc w:val="center"/>
              <w:rPr>
                <w:b/>
                <w:sz w:val="20"/>
              </w:rPr>
            </w:pPr>
            <w:r w:rsidRPr="005B6B8A">
              <w:rPr>
                <w:sz w:val="20"/>
              </w:rPr>
              <w:t>В стадии исполнения</w:t>
            </w:r>
          </w:p>
        </w:tc>
        <w:tc>
          <w:tcPr>
            <w:tcW w:w="2507" w:type="dxa"/>
            <w:vMerge/>
          </w:tcPr>
          <w:p w:rsidR="00734494" w:rsidRPr="00EF39CF" w:rsidRDefault="00734494" w:rsidP="008042A8">
            <w:pPr>
              <w:spacing w:line="240" w:lineRule="auto"/>
              <w:jc w:val="center"/>
              <w:rPr>
                <w:sz w:val="20"/>
              </w:rPr>
            </w:pPr>
          </w:p>
        </w:tc>
        <w:tc>
          <w:tcPr>
            <w:tcW w:w="4734" w:type="dxa"/>
          </w:tcPr>
          <w:p w:rsidR="00734494" w:rsidRPr="00EF39CF" w:rsidRDefault="00734494" w:rsidP="005B6B8A">
            <w:pPr>
              <w:spacing w:line="240" w:lineRule="auto"/>
              <w:ind w:firstLine="0"/>
              <w:rPr>
                <w:b/>
                <w:sz w:val="20"/>
              </w:rPr>
            </w:pPr>
            <w:r>
              <w:rPr>
                <w:sz w:val="20"/>
              </w:rPr>
              <w:t>Н</w:t>
            </w:r>
            <w:r w:rsidRPr="00EF39CF">
              <w:rPr>
                <w:sz w:val="20"/>
              </w:rPr>
              <w:t>егосударственны</w:t>
            </w:r>
            <w:r>
              <w:rPr>
                <w:sz w:val="20"/>
              </w:rPr>
              <w:t>е</w:t>
            </w:r>
            <w:r w:rsidRPr="00EF39CF">
              <w:rPr>
                <w:sz w:val="20"/>
              </w:rPr>
              <w:t xml:space="preserve"> организаци</w:t>
            </w:r>
            <w:r>
              <w:rPr>
                <w:sz w:val="20"/>
              </w:rPr>
              <w:t>и</w:t>
            </w:r>
            <w:r w:rsidRPr="00EF39CF">
              <w:rPr>
                <w:sz w:val="20"/>
              </w:rPr>
              <w:t xml:space="preserve"> дополнительного образования детей вопросам </w:t>
            </w:r>
            <w:r>
              <w:rPr>
                <w:sz w:val="20"/>
              </w:rPr>
              <w:t>у</w:t>
            </w:r>
            <w:r w:rsidRPr="00EF39CF">
              <w:rPr>
                <w:sz w:val="20"/>
              </w:rPr>
              <w:t>части</w:t>
            </w:r>
            <w:r>
              <w:rPr>
                <w:sz w:val="20"/>
              </w:rPr>
              <w:t>я</w:t>
            </w:r>
            <w:r w:rsidRPr="00EF39CF">
              <w:rPr>
                <w:sz w:val="20"/>
              </w:rPr>
              <w:t xml:space="preserve">  в проведении конференций, семинаров, мастер-классов по повышению качества образовательных услуг </w:t>
            </w:r>
            <w:r>
              <w:rPr>
                <w:sz w:val="20"/>
              </w:rPr>
              <w:t>не обращались</w:t>
            </w:r>
          </w:p>
        </w:tc>
      </w:tr>
      <w:tr w:rsidR="00842FC0" w:rsidRPr="00EF39CF" w:rsidTr="00886907">
        <w:trPr>
          <w:trHeight w:val="1228"/>
          <w:tblHeader/>
        </w:trPr>
        <w:tc>
          <w:tcPr>
            <w:tcW w:w="616" w:type="dxa"/>
          </w:tcPr>
          <w:p w:rsidR="00842FC0" w:rsidRPr="00EF39CF" w:rsidRDefault="005E0CA4" w:rsidP="00204562">
            <w:pPr>
              <w:spacing w:line="240" w:lineRule="auto"/>
              <w:ind w:firstLine="0"/>
              <w:rPr>
                <w:sz w:val="20"/>
              </w:rPr>
            </w:pPr>
            <w:r>
              <w:rPr>
                <w:sz w:val="20"/>
              </w:rPr>
              <w:t>6.7.</w:t>
            </w:r>
          </w:p>
          <w:p w:rsidR="00842FC0" w:rsidRPr="00EF39CF" w:rsidRDefault="00842FC0" w:rsidP="00204562">
            <w:pPr>
              <w:spacing w:line="240" w:lineRule="auto"/>
              <w:ind w:firstLine="0"/>
              <w:rPr>
                <w:sz w:val="20"/>
              </w:rPr>
            </w:pPr>
          </w:p>
        </w:tc>
        <w:tc>
          <w:tcPr>
            <w:tcW w:w="4913" w:type="dxa"/>
          </w:tcPr>
          <w:p w:rsidR="00842FC0" w:rsidRPr="00EF39CF" w:rsidRDefault="00842FC0" w:rsidP="00204562">
            <w:pPr>
              <w:pStyle w:val="ConsPlusNormal"/>
              <w:jc w:val="both"/>
              <w:rPr>
                <w:rFonts w:ascii="Times New Roman" w:hAnsi="Times New Roman" w:cs="Times New Roman"/>
                <w:sz w:val="20"/>
              </w:rPr>
            </w:pPr>
            <w:proofErr w:type="gramStart"/>
            <w:r w:rsidRPr="00EF39CF">
              <w:rPr>
                <w:rFonts w:ascii="Times New Roman" w:hAnsi="Times New Roman" w:cs="Times New Roman"/>
                <w:sz w:val="20"/>
              </w:rPr>
              <w:t>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зарегистрированных на территории городского округа «Вуктыл»</w:t>
            </w:r>
            <w:proofErr w:type="gramEnd"/>
          </w:p>
        </w:tc>
        <w:tc>
          <w:tcPr>
            <w:tcW w:w="1485" w:type="dxa"/>
          </w:tcPr>
          <w:p w:rsidR="00842FC0" w:rsidRPr="00EF39CF" w:rsidRDefault="00842FC0" w:rsidP="002F2054">
            <w:pPr>
              <w:spacing w:line="240" w:lineRule="auto"/>
              <w:ind w:firstLine="0"/>
              <w:jc w:val="center"/>
              <w:rPr>
                <w:sz w:val="20"/>
              </w:rPr>
            </w:pPr>
            <w:r w:rsidRPr="00EF39CF">
              <w:rPr>
                <w:sz w:val="20"/>
              </w:rPr>
              <w:t>2020-2021</w:t>
            </w:r>
          </w:p>
        </w:tc>
        <w:tc>
          <w:tcPr>
            <w:tcW w:w="1921" w:type="dxa"/>
          </w:tcPr>
          <w:p w:rsidR="00842FC0" w:rsidRPr="00EF39CF" w:rsidRDefault="00D5428F" w:rsidP="00204562">
            <w:pPr>
              <w:spacing w:line="240" w:lineRule="auto"/>
              <w:ind w:firstLine="0"/>
              <w:jc w:val="center"/>
              <w:rPr>
                <w:b/>
                <w:sz w:val="20"/>
              </w:rPr>
            </w:pPr>
            <w:r>
              <w:rPr>
                <w:sz w:val="20"/>
              </w:rPr>
              <w:t>Исполнено</w:t>
            </w:r>
          </w:p>
        </w:tc>
        <w:tc>
          <w:tcPr>
            <w:tcW w:w="2507" w:type="dxa"/>
          </w:tcPr>
          <w:p w:rsidR="00842FC0" w:rsidRPr="00EF39CF" w:rsidRDefault="00842FC0" w:rsidP="005E0CA4">
            <w:pPr>
              <w:spacing w:line="240" w:lineRule="auto"/>
              <w:ind w:firstLine="0"/>
              <w:jc w:val="center"/>
              <w:rPr>
                <w:sz w:val="20"/>
              </w:rPr>
            </w:pPr>
            <w:r w:rsidRPr="00EF39CF">
              <w:rPr>
                <w:sz w:val="20"/>
              </w:rPr>
              <w:t>Управление образования,  отдел по развитию экономики администрации городского округа «Вуктыл» (далее - отдел по развитию экономики)</w:t>
            </w:r>
          </w:p>
          <w:p w:rsidR="00842FC0" w:rsidRPr="00EF39CF" w:rsidRDefault="00842FC0" w:rsidP="00204562">
            <w:pPr>
              <w:pStyle w:val="ConsPlusNormal"/>
              <w:rPr>
                <w:rFonts w:ascii="Times New Roman" w:hAnsi="Times New Roman" w:cs="Times New Roman"/>
                <w:sz w:val="20"/>
              </w:rPr>
            </w:pPr>
          </w:p>
        </w:tc>
        <w:tc>
          <w:tcPr>
            <w:tcW w:w="4734" w:type="dxa"/>
          </w:tcPr>
          <w:p w:rsidR="00842FC0" w:rsidRPr="00EF39CF" w:rsidRDefault="00D5428F" w:rsidP="00204562">
            <w:pPr>
              <w:spacing w:line="240" w:lineRule="auto"/>
              <w:ind w:firstLine="0"/>
              <w:rPr>
                <w:b/>
                <w:sz w:val="20"/>
              </w:rPr>
            </w:pPr>
            <w:r w:rsidRPr="00D5428F">
              <w:rPr>
                <w:sz w:val="20"/>
              </w:rPr>
              <w:t>Осуществлен мониторинг субъектов малого и среднего предпринимательства, заявивших при регистрации основным видом деятельности</w:t>
            </w:r>
            <w:r>
              <w:rPr>
                <w:b/>
                <w:sz w:val="20"/>
              </w:rPr>
              <w:t xml:space="preserve"> </w:t>
            </w:r>
            <w:r w:rsidRPr="00EF39CF">
              <w:rPr>
                <w:sz w:val="20"/>
              </w:rPr>
              <w:t>образовательные услуги в сфере дополнительного образования</w:t>
            </w:r>
          </w:p>
        </w:tc>
      </w:tr>
      <w:tr w:rsidR="00842FC0" w:rsidRPr="00BF3E1E" w:rsidTr="00886907">
        <w:trPr>
          <w:trHeight w:val="79"/>
          <w:tblHeader/>
        </w:trPr>
        <w:tc>
          <w:tcPr>
            <w:tcW w:w="616" w:type="dxa"/>
            <w:vAlign w:val="center"/>
          </w:tcPr>
          <w:p w:rsidR="00842FC0" w:rsidRPr="00BF3E1E" w:rsidRDefault="00842FC0" w:rsidP="0036557F">
            <w:pPr>
              <w:spacing w:line="240" w:lineRule="auto"/>
              <w:ind w:firstLine="0"/>
              <w:jc w:val="left"/>
              <w:rPr>
                <w:b/>
                <w:sz w:val="20"/>
              </w:rPr>
            </w:pPr>
            <w:r w:rsidRPr="00BF3E1E">
              <w:rPr>
                <w:b/>
                <w:sz w:val="20"/>
              </w:rPr>
              <w:lastRenderedPageBreak/>
              <w:t>7.</w:t>
            </w:r>
          </w:p>
        </w:tc>
        <w:tc>
          <w:tcPr>
            <w:tcW w:w="15560" w:type="dxa"/>
            <w:gridSpan w:val="5"/>
            <w:vAlign w:val="center"/>
          </w:tcPr>
          <w:p w:rsidR="00842FC0" w:rsidRPr="00BF3E1E" w:rsidRDefault="00842FC0" w:rsidP="00204562">
            <w:pPr>
              <w:spacing w:line="240" w:lineRule="auto"/>
              <w:ind w:firstLine="0"/>
              <w:jc w:val="left"/>
              <w:rPr>
                <w:b/>
                <w:sz w:val="20"/>
              </w:rPr>
            </w:pPr>
            <w:r w:rsidRPr="00BF3E1E">
              <w:rPr>
                <w:rFonts w:eastAsiaTheme="minorHAnsi"/>
                <w:b/>
                <w:sz w:val="20"/>
              </w:rPr>
              <w:t>Рынок ритуальных услуг</w:t>
            </w:r>
          </w:p>
        </w:tc>
      </w:tr>
      <w:tr w:rsidR="00842FC0" w:rsidRPr="00BF3E1E" w:rsidTr="00886907">
        <w:trPr>
          <w:trHeight w:val="768"/>
          <w:tblHeader/>
        </w:trPr>
        <w:tc>
          <w:tcPr>
            <w:tcW w:w="616" w:type="dxa"/>
          </w:tcPr>
          <w:p w:rsidR="00842FC0" w:rsidRPr="00115FAE" w:rsidRDefault="00CD7BDB" w:rsidP="00204562">
            <w:pPr>
              <w:spacing w:line="240" w:lineRule="auto"/>
              <w:ind w:firstLine="0"/>
              <w:rPr>
                <w:sz w:val="20"/>
              </w:rPr>
            </w:pPr>
            <w:r w:rsidRPr="00115FAE">
              <w:rPr>
                <w:sz w:val="20"/>
              </w:rPr>
              <w:t>7.1.</w:t>
            </w:r>
          </w:p>
        </w:tc>
        <w:tc>
          <w:tcPr>
            <w:tcW w:w="4913" w:type="dxa"/>
          </w:tcPr>
          <w:p w:rsidR="00842FC0" w:rsidRPr="00115FAE" w:rsidRDefault="00842FC0" w:rsidP="00BA174A">
            <w:pPr>
              <w:spacing w:line="240" w:lineRule="auto"/>
              <w:ind w:hanging="3"/>
              <w:rPr>
                <w:sz w:val="20"/>
              </w:rPr>
            </w:pPr>
            <w:r w:rsidRPr="00115FAE">
              <w:rPr>
                <w:sz w:val="20"/>
              </w:rPr>
              <w:t>Участие во внедрении Стандарта для предоставления информации для хозяйствующих субъектов частной формы собственности, желающих работать в сфере ритуальных услуг</w:t>
            </w:r>
          </w:p>
        </w:tc>
        <w:tc>
          <w:tcPr>
            <w:tcW w:w="1485" w:type="dxa"/>
          </w:tcPr>
          <w:p w:rsidR="00842FC0" w:rsidRPr="00115FAE" w:rsidRDefault="00842FC0" w:rsidP="00CC7224">
            <w:pPr>
              <w:spacing w:line="240" w:lineRule="auto"/>
              <w:ind w:firstLine="0"/>
              <w:jc w:val="center"/>
              <w:rPr>
                <w:sz w:val="20"/>
              </w:rPr>
            </w:pPr>
            <w:r w:rsidRPr="00115FAE">
              <w:rPr>
                <w:sz w:val="20"/>
              </w:rPr>
              <w:t>2020-2021</w:t>
            </w:r>
          </w:p>
        </w:tc>
        <w:tc>
          <w:tcPr>
            <w:tcW w:w="1921" w:type="dxa"/>
          </w:tcPr>
          <w:p w:rsidR="00842FC0" w:rsidRPr="00115FAE" w:rsidRDefault="000316C7" w:rsidP="00204562">
            <w:pPr>
              <w:spacing w:line="240" w:lineRule="auto"/>
              <w:ind w:firstLine="0"/>
              <w:jc w:val="center"/>
              <w:rPr>
                <w:b/>
                <w:sz w:val="20"/>
              </w:rPr>
            </w:pPr>
            <w:r w:rsidRPr="00115FAE">
              <w:rPr>
                <w:sz w:val="20"/>
              </w:rPr>
              <w:t>В стадии исполнения</w:t>
            </w:r>
          </w:p>
        </w:tc>
        <w:tc>
          <w:tcPr>
            <w:tcW w:w="2507" w:type="dxa"/>
            <w:vMerge w:val="restart"/>
          </w:tcPr>
          <w:p w:rsidR="00842FC0" w:rsidRPr="00115FAE" w:rsidRDefault="00842FC0" w:rsidP="0093177B">
            <w:pPr>
              <w:pStyle w:val="ConsPlusNormal"/>
              <w:jc w:val="center"/>
              <w:rPr>
                <w:rFonts w:ascii="Times New Roman" w:hAnsi="Times New Roman" w:cs="Times New Roman"/>
                <w:sz w:val="20"/>
              </w:rPr>
            </w:pPr>
            <w:r w:rsidRPr="00115FAE">
              <w:rPr>
                <w:rFonts w:ascii="Times New Roman" w:hAnsi="Times New Roman" w:cs="Times New Roman"/>
                <w:sz w:val="20"/>
              </w:rPr>
              <w:t>отдел жилищно-коммунального хозяйства</w:t>
            </w:r>
          </w:p>
        </w:tc>
        <w:tc>
          <w:tcPr>
            <w:tcW w:w="4734" w:type="dxa"/>
          </w:tcPr>
          <w:p w:rsidR="00842FC0" w:rsidRPr="00BF3E1E" w:rsidRDefault="005E1DC1" w:rsidP="00946F25">
            <w:pPr>
              <w:pStyle w:val="ConsPlusNormal"/>
              <w:jc w:val="both"/>
              <w:rPr>
                <w:rFonts w:ascii="Times New Roman" w:hAnsi="Times New Roman" w:cs="Times New Roman"/>
                <w:sz w:val="20"/>
              </w:rPr>
            </w:pPr>
            <w:r w:rsidRPr="00115FAE">
              <w:rPr>
                <w:rFonts w:ascii="Times New Roman" w:hAnsi="Times New Roman" w:cs="Times New Roman"/>
                <w:sz w:val="20"/>
              </w:rPr>
              <w:t xml:space="preserve">Хозяйствующие субъекты частной формы собственность, желающие работать в сфере ритуальных услуг  в адрес администрации </w:t>
            </w:r>
            <w:r w:rsidR="00946F25" w:rsidRPr="00115FAE">
              <w:rPr>
                <w:rFonts w:ascii="Times New Roman" w:hAnsi="Times New Roman" w:cs="Times New Roman"/>
                <w:sz w:val="20"/>
              </w:rPr>
              <w:t xml:space="preserve">городского округа «Вуктыл» </w:t>
            </w:r>
            <w:r w:rsidRPr="00115FAE">
              <w:rPr>
                <w:rFonts w:ascii="Times New Roman" w:hAnsi="Times New Roman" w:cs="Times New Roman"/>
                <w:sz w:val="20"/>
              </w:rPr>
              <w:t>не обращались</w:t>
            </w:r>
          </w:p>
        </w:tc>
      </w:tr>
      <w:tr w:rsidR="00842FC0" w:rsidRPr="00BF3E1E" w:rsidTr="00886907">
        <w:trPr>
          <w:trHeight w:val="768"/>
          <w:tblHeader/>
        </w:trPr>
        <w:tc>
          <w:tcPr>
            <w:tcW w:w="616" w:type="dxa"/>
          </w:tcPr>
          <w:p w:rsidR="00842FC0" w:rsidRPr="00BF3E1E" w:rsidRDefault="00CD7BDB" w:rsidP="00204562">
            <w:pPr>
              <w:spacing w:line="240" w:lineRule="auto"/>
              <w:ind w:firstLine="0"/>
              <w:rPr>
                <w:sz w:val="20"/>
              </w:rPr>
            </w:pPr>
            <w:r w:rsidRPr="00BF3E1E">
              <w:rPr>
                <w:sz w:val="20"/>
              </w:rPr>
              <w:t>7.2.</w:t>
            </w:r>
          </w:p>
        </w:tc>
        <w:tc>
          <w:tcPr>
            <w:tcW w:w="4913" w:type="dxa"/>
          </w:tcPr>
          <w:p w:rsidR="00842FC0" w:rsidRPr="00BF3E1E" w:rsidRDefault="00842FC0" w:rsidP="00BA174A">
            <w:pPr>
              <w:pStyle w:val="ConsPlusNormal"/>
              <w:ind w:hanging="3"/>
              <w:jc w:val="both"/>
              <w:rPr>
                <w:rFonts w:ascii="Times New Roman" w:hAnsi="Times New Roman" w:cs="Times New Roman"/>
                <w:sz w:val="20"/>
              </w:rPr>
            </w:pPr>
            <w:r w:rsidRPr="00BF3E1E">
              <w:rPr>
                <w:rFonts w:ascii="Times New Roman" w:hAnsi="Times New Roman" w:cs="Times New Roman"/>
                <w:sz w:val="20"/>
              </w:rPr>
              <w:t>Проведение мониторинга цен на ритуальные услуги</w:t>
            </w:r>
          </w:p>
        </w:tc>
        <w:tc>
          <w:tcPr>
            <w:tcW w:w="1485" w:type="dxa"/>
          </w:tcPr>
          <w:p w:rsidR="00842FC0" w:rsidRPr="00BF3E1E" w:rsidRDefault="00842FC0" w:rsidP="00CC7224">
            <w:pPr>
              <w:spacing w:line="240" w:lineRule="auto"/>
              <w:ind w:firstLine="0"/>
              <w:jc w:val="center"/>
              <w:rPr>
                <w:sz w:val="20"/>
              </w:rPr>
            </w:pPr>
            <w:r w:rsidRPr="00BF3E1E">
              <w:rPr>
                <w:sz w:val="20"/>
              </w:rPr>
              <w:t>2020-2021</w:t>
            </w:r>
          </w:p>
        </w:tc>
        <w:tc>
          <w:tcPr>
            <w:tcW w:w="1921" w:type="dxa"/>
          </w:tcPr>
          <w:p w:rsidR="00842FC0" w:rsidRPr="00BF3E1E" w:rsidRDefault="000316C7" w:rsidP="00204562">
            <w:pPr>
              <w:spacing w:line="240" w:lineRule="auto"/>
              <w:ind w:firstLine="0"/>
              <w:jc w:val="center"/>
              <w:rPr>
                <w:b/>
                <w:sz w:val="20"/>
              </w:rPr>
            </w:pPr>
            <w:r>
              <w:rPr>
                <w:sz w:val="20"/>
              </w:rPr>
              <w:t>Исполнено</w:t>
            </w:r>
          </w:p>
        </w:tc>
        <w:tc>
          <w:tcPr>
            <w:tcW w:w="2507" w:type="dxa"/>
            <w:vMerge/>
          </w:tcPr>
          <w:p w:rsidR="00842FC0" w:rsidRPr="00BF3E1E" w:rsidRDefault="00842FC0" w:rsidP="00204562">
            <w:pPr>
              <w:pStyle w:val="ConsPlusNormal"/>
              <w:rPr>
                <w:rFonts w:ascii="Times New Roman" w:hAnsi="Times New Roman" w:cs="Times New Roman"/>
                <w:sz w:val="20"/>
              </w:rPr>
            </w:pPr>
          </w:p>
        </w:tc>
        <w:tc>
          <w:tcPr>
            <w:tcW w:w="4734" w:type="dxa"/>
          </w:tcPr>
          <w:p w:rsidR="00842FC0" w:rsidRPr="00BF3E1E" w:rsidRDefault="00946F25" w:rsidP="00051CC8">
            <w:pPr>
              <w:spacing w:line="240" w:lineRule="auto"/>
              <w:ind w:firstLine="0"/>
              <w:rPr>
                <w:sz w:val="20"/>
              </w:rPr>
            </w:pPr>
            <w:r w:rsidRPr="00BF3E1E">
              <w:rPr>
                <w:sz w:val="20"/>
              </w:rPr>
              <w:t>Проведен мониторинг цен на ритуальные услуги</w:t>
            </w:r>
            <w:r w:rsidR="0037200F" w:rsidRPr="00BF3E1E">
              <w:rPr>
                <w:sz w:val="20"/>
              </w:rPr>
              <w:t xml:space="preserve">. </w:t>
            </w:r>
            <w:r w:rsidRPr="00BF3E1E">
              <w:rPr>
                <w:sz w:val="20"/>
              </w:rPr>
              <w:t xml:space="preserve">Результаты мониторинга состояния и развития конкурентной среды  в целом  характеризуют не достаточность предложения услуг на рынке, отмечено снижение удовлетворенности </w:t>
            </w:r>
            <w:r w:rsidR="007D71F6" w:rsidRPr="00BF3E1E">
              <w:rPr>
                <w:sz w:val="20"/>
              </w:rPr>
              <w:t xml:space="preserve">ассортиментом </w:t>
            </w:r>
            <w:r w:rsidRPr="00BF3E1E">
              <w:rPr>
                <w:sz w:val="20"/>
              </w:rPr>
              <w:t xml:space="preserve"> ритуальных услуг </w:t>
            </w:r>
          </w:p>
        </w:tc>
      </w:tr>
      <w:tr w:rsidR="00842FC0" w:rsidRPr="00BF3E1E" w:rsidTr="00886907">
        <w:trPr>
          <w:trHeight w:val="1228"/>
          <w:tblHeader/>
        </w:trPr>
        <w:tc>
          <w:tcPr>
            <w:tcW w:w="616" w:type="dxa"/>
          </w:tcPr>
          <w:p w:rsidR="00842FC0" w:rsidRPr="00BF3E1E" w:rsidRDefault="00CD7BDB" w:rsidP="00204562">
            <w:pPr>
              <w:spacing w:line="240" w:lineRule="auto"/>
              <w:ind w:firstLine="0"/>
              <w:rPr>
                <w:sz w:val="20"/>
              </w:rPr>
            </w:pPr>
            <w:r w:rsidRPr="00BF3E1E">
              <w:rPr>
                <w:sz w:val="20"/>
              </w:rPr>
              <w:t>7.3.</w:t>
            </w:r>
          </w:p>
        </w:tc>
        <w:tc>
          <w:tcPr>
            <w:tcW w:w="4913" w:type="dxa"/>
          </w:tcPr>
          <w:p w:rsidR="00842FC0" w:rsidRPr="00BF3E1E" w:rsidRDefault="00842FC0" w:rsidP="00BA174A">
            <w:pPr>
              <w:pStyle w:val="ConsPlusNormal"/>
              <w:ind w:hanging="3"/>
              <w:jc w:val="both"/>
              <w:rPr>
                <w:rFonts w:ascii="Times New Roman" w:hAnsi="Times New Roman" w:cs="Times New Roman"/>
                <w:sz w:val="20"/>
              </w:rPr>
            </w:pPr>
            <w:r w:rsidRPr="00BF3E1E">
              <w:rPr>
                <w:rFonts w:ascii="Times New Roman" w:hAnsi="Times New Roman" w:cs="Times New Roman"/>
                <w:sz w:val="20"/>
              </w:rPr>
              <w:t>Участие во взаимодействии органов исполнительной власти Республики Коми с муниципальными образованиями по вопросам организации оказания ритуальных услуг путем оказания методической помощи</w:t>
            </w:r>
          </w:p>
        </w:tc>
        <w:tc>
          <w:tcPr>
            <w:tcW w:w="1485" w:type="dxa"/>
          </w:tcPr>
          <w:p w:rsidR="00842FC0" w:rsidRPr="00BF3E1E" w:rsidRDefault="00842FC0" w:rsidP="00CC7224">
            <w:pPr>
              <w:spacing w:line="240" w:lineRule="auto"/>
              <w:ind w:firstLine="0"/>
              <w:jc w:val="center"/>
              <w:rPr>
                <w:sz w:val="20"/>
              </w:rPr>
            </w:pPr>
            <w:r w:rsidRPr="00BF3E1E">
              <w:rPr>
                <w:sz w:val="20"/>
              </w:rPr>
              <w:t>2020-2021</w:t>
            </w:r>
          </w:p>
        </w:tc>
        <w:tc>
          <w:tcPr>
            <w:tcW w:w="1921" w:type="dxa"/>
          </w:tcPr>
          <w:p w:rsidR="00842FC0" w:rsidRPr="00BF3E1E" w:rsidRDefault="000316C7" w:rsidP="00204562">
            <w:pPr>
              <w:spacing w:line="240" w:lineRule="auto"/>
              <w:ind w:firstLine="0"/>
              <w:jc w:val="center"/>
              <w:rPr>
                <w:b/>
                <w:sz w:val="20"/>
              </w:rPr>
            </w:pPr>
            <w:r>
              <w:rPr>
                <w:sz w:val="20"/>
              </w:rPr>
              <w:t>Исполнено</w:t>
            </w:r>
          </w:p>
        </w:tc>
        <w:tc>
          <w:tcPr>
            <w:tcW w:w="2507" w:type="dxa"/>
            <w:vMerge/>
          </w:tcPr>
          <w:p w:rsidR="00842FC0" w:rsidRPr="00BF3E1E" w:rsidRDefault="00842FC0" w:rsidP="00204562">
            <w:pPr>
              <w:pStyle w:val="ConsPlusNormal"/>
              <w:rPr>
                <w:rFonts w:ascii="Times New Roman" w:hAnsi="Times New Roman" w:cs="Times New Roman"/>
                <w:sz w:val="20"/>
              </w:rPr>
            </w:pPr>
          </w:p>
        </w:tc>
        <w:tc>
          <w:tcPr>
            <w:tcW w:w="4734" w:type="dxa"/>
          </w:tcPr>
          <w:p w:rsidR="00842FC0" w:rsidRPr="00BF3E1E" w:rsidRDefault="00946F25" w:rsidP="00946F25">
            <w:pPr>
              <w:spacing w:line="240" w:lineRule="auto"/>
              <w:ind w:firstLine="0"/>
              <w:rPr>
                <w:b/>
                <w:sz w:val="20"/>
              </w:rPr>
            </w:pPr>
            <w:r w:rsidRPr="00BF3E1E">
              <w:rPr>
                <w:sz w:val="20"/>
              </w:rPr>
              <w:t>Обеспечено участие администрации городского округа «Вуктыл» в семинаре, организованном Министерством ЖКХ РК  в сентябре 2020 года по вопросам оказания ритуальных услуг</w:t>
            </w:r>
          </w:p>
        </w:tc>
      </w:tr>
      <w:tr w:rsidR="00842FC0" w:rsidRPr="007D71F6" w:rsidTr="00886907">
        <w:trPr>
          <w:trHeight w:val="1228"/>
          <w:tblHeader/>
        </w:trPr>
        <w:tc>
          <w:tcPr>
            <w:tcW w:w="616" w:type="dxa"/>
          </w:tcPr>
          <w:p w:rsidR="00842FC0" w:rsidRPr="00BF3E1E" w:rsidRDefault="00CD7BDB" w:rsidP="00204562">
            <w:pPr>
              <w:spacing w:line="240" w:lineRule="auto"/>
              <w:ind w:firstLine="0"/>
              <w:rPr>
                <w:sz w:val="20"/>
              </w:rPr>
            </w:pPr>
            <w:r w:rsidRPr="00BF3E1E">
              <w:rPr>
                <w:sz w:val="20"/>
              </w:rPr>
              <w:t>7.4.</w:t>
            </w:r>
          </w:p>
        </w:tc>
        <w:tc>
          <w:tcPr>
            <w:tcW w:w="4913" w:type="dxa"/>
          </w:tcPr>
          <w:p w:rsidR="00842FC0" w:rsidRPr="00BF3E1E" w:rsidRDefault="00842FC0" w:rsidP="00BA174A">
            <w:pPr>
              <w:spacing w:line="240" w:lineRule="auto"/>
              <w:ind w:hanging="3"/>
              <w:rPr>
                <w:sz w:val="20"/>
              </w:rPr>
            </w:pPr>
            <w:r w:rsidRPr="00BF3E1E">
              <w:rPr>
                <w:sz w:val="20"/>
              </w:rPr>
              <w:t>Формирование и актуализация данных не реже двух раз в год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w:t>
            </w:r>
          </w:p>
        </w:tc>
        <w:tc>
          <w:tcPr>
            <w:tcW w:w="1485" w:type="dxa"/>
          </w:tcPr>
          <w:p w:rsidR="00842FC0" w:rsidRPr="00BF3E1E" w:rsidRDefault="00842FC0" w:rsidP="00CC7224">
            <w:pPr>
              <w:spacing w:line="240" w:lineRule="auto"/>
              <w:ind w:firstLine="0"/>
              <w:jc w:val="center"/>
              <w:rPr>
                <w:sz w:val="20"/>
              </w:rPr>
            </w:pPr>
            <w:r w:rsidRPr="00BF3E1E">
              <w:rPr>
                <w:sz w:val="20"/>
              </w:rPr>
              <w:t>2020-2021</w:t>
            </w:r>
          </w:p>
        </w:tc>
        <w:tc>
          <w:tcPr>
            <w:tcW w:w="1921" w:type="dxa"/>
          </w:tcPr>
          <w:p w:rsidR="00842FC0" w:rsidRPr="00BF3E1E" w:rsidRDefault="000316C7" w:rsidP="00204562">
            <w:pPr>
              <w:spacing w:line="240" w:lineRule="auto"/>
              <w:ind w:firstLine="0"/>
              <w:jc w:val="center"/>
              <w:rPr>
                <w:b/>
                <w:sz w:val="20"/>
              </w:rPr>
            </w:pPr>
            <w:r>
              <w:rPr>
                <w:sz w:val="20"/>
              </w:rPr>
              <w:t>Исполнено</w:t>
            </w:r>
          </w:p>
        </w:tc>
        <w:tc>
          <w:tcPr>
            <w:tcW w:w="2507" w:type="dxa"/>
            <w:vMerge/>
          </w:tcPr>
          <w:p w:rsidR="00842FC0" w:rsidRPr="00BF3E1E" w:rsidRDefault="00842FC0" w:rsidP="00204562">
            <w:pPr>
              <w:pStyle w:val="ConsPlusNormal"/>
              <w:rPr>
                <w:rFonts w:ascii="Times New Roman" w:hAnsi="Times New Roman" w:cs="Times New Roman"/>
                <w:sz w:val="20"/>
              </w:rPr>
            </w:pPr>
          </w:p>
        </w:tc>
        <w:tc>
          <w:tcPr>
            <w:tcW w:w="4734" w:type="dxa"/>
          </w:tcPr>
          <w:p w:rsidR="00842FC0" w:rsidRPr="007D71F6" w:rsidRDefault="00946F25" w:rsidP="00204562">
            <w:pPr>
              <w:spacing w:line="240" w:lineRule="auto"/>
              <w:ind w:firstLine="0"/>
              <w:rPr>
                <w:b/>
                <w:sz w:val="20"/>
              </w:rPr>
            </w:pPr>
            <w:r w:rsidRPr="00BF3E1E">
              <w:rPr>
                <w:sz w:val="20"/>
              </w:rPr>
              <w:t>Реестр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 актуализируется</w:t>
            </w:r>
            <w:r w:rsidR="00051CC8" w:rsidRPr="00BF3E1E">
              <w:rPr>
                <w:sz w:val="20"/>
              </w:rPr>
              <w:t>,</w:t>
            </w:r>
            <w:r w:rsidRPr="00BF3E1E">
              <w:rPr>
                <w:sz w:val="20"/>
              </w:rPr>
              <w:t xml:space="preserve"> с периодичностью не реже двух раз в год</w:t>
            </w:r>
          </w:p>
        </w:tc>
      </w:tr>
      <w:tr w:rsidR="00842FC0" w:rsidRPr="00EF39CF" w:rsidTr="00886907">
        <w:trPr>
          <w:trHeight w:val="79"/>
          <w:tblHeader/>
        </w:trPr>
        <w:tc>
          <w:tcPr>
            <w:tcW w:w="616" w:type="dxa"/>
            <w:vAlign w:val="center"/>
          </w:tcPr>
          <w:p w:rsidR="00842FC0" w:rsidRPr="00EF39CF" w:rsidRDefault="00842FC0" w:rsidP="0036557F">
            <w:pPr>
              <w:spacing w:line="240" w:lineRule="auto"/>
              <w:ind w:firstLine="0"/>
              <w:jc w:val="left"/>
              <w:rPr>
                <w:b/>
                <w:sz w:val="20"/>
              </w:rPr>
            </w:pPr>
            <w:r w:rsidRPr="00EF39CF">
              <w:rPr>
                <w:b/>
                <w:sz w:val="20"/>
              </w:rPr>
              <w:t>8.</w:t>
            </w:r>
          </w:p>
        </w:tc>
        <w:tc>
          <w:tcPr>
            <w:tcW w:w="15560" w:type="dxa"/>
            <w:gridSpan w:val="5"/>
            <w:vAlign w:val="center"/>
          </w:tcPr>
          <w:p w:rsidR="00842FC0" w:rsidRPr="00EF39CF" w:rsidRDefault="00842FC0" w:rsidP="00204562">
            <w:pPr>
              <w:spacing w:line="240" w:lineRule="auto"/>
              <w:ind w:firstLine="0"/>
              <w:jc w:val="left"/>
              <w:rPr>
                <w:b/>
                <w:sz w:val="20"/>
              </w:rPr>
            </w:pPr>
            <w:r w:rsidRPr="00EF39CF">
              <w:rPr>
                <w:rFonts w:eastAsiaTheme="minorHAnsi"/>
                <w:b/>
                <w:sz w:val="20"/>
              </w:rPr>
              <w:t>Рынок услуг связи, в том числе услуг по предоставлению широкополосного доступа к информационно-телекоммуникационной сети «Интернет»</w:t>
            </w:r>
          </w:p>
        </w:tc>
      </w:tr>
      <w:tr w:rsidR="00CD7BDB" w:rsidRPr="00EF39CF" w:rsidTr="00886907">
        <w:trPr>
          <w:trHeight w:val="768"/>
          <w:tblHeader/>
        </w:trPr>
        <w:tc>
          <w:tcPr>
            <w:tcW w:w="616" w:type="dxa"/>
          </w:tcPr>
          <w:p w:rsidR="00CD7BDB" w:rsidRPr="00EF39CF" w:rsidRDefault="00CD7BDB" w:rsidP="00204562">
            <w:pPr>
              <w:spacing w:line="240" w:lineRule="auto"/>
              <w:ind w:firstLine="0"/>
              <w:rPr>
                <w:sz w:val="20"/>
              </w:rPr>
            </w:pPr>
            <w:r>
              <w:rPr>
                <w:sz w:val="20"/>
              </w:rPr>
              <w:t>8.1.</w:t>
            </w:r>
          </w:p>
        </w:tc>
        <w:tc>
          <w:tcPr>
            <w:tcW w:w="4913" w:type="dxa"/>
          </w:tcPr>
          <w:p w:rsidR="00CD7BDB" w:rsidRPr="00EF39CF" w:rsidRDefault="00CD7BDB" w:rsidP="00562686">
            <w:pPr>
              <w:spacing w:line="240" w:lineRule="auto"/>
              <w:ind w:hanging="3"/>
              <w:rPr>
                <w:b/>
                <w:sz w:val="20"/>
              </w:rPr>
            </w:pPr>
            <w:r w:rsidRPr="00EF39CF">
              <w:rPr>
                <w:sz w:val="20"/>
              </w:rPr>
              <w:t>Упрощение доступа операторов связи к объектам инфраструктуры, находящимся в муниципальной собственности городского округа «Вуктыл», путем удовлетворения заявок операторов связи на размещение сетей и сооружений связи на объектах муниципальной собственности городского округа «Вуктыл»</w:t>
            </w:r>
          </w:p>
        </w:tc>
        <w:tc>
          <w:tcPr>
            <w:tcW w:w="1485" w:type="dxa"/>
          </w:tcPr>
          <w:p w:rsidR="00CD7BDB" w:rsidRPr="00EF39CF" w:rsidRDefault="00CD7BDB" w:rsidP="00562686">
            <w:pPr>
              <w:spacing w:line="240" w:lineRule="auto"/>
              <w:ind w:firstLine="0"/>
              <w:jc w:val="center"/>
              <w:rPr>
                <w:b/>
                <w:sz w:val="20"/>
              </w:rPr>
            </w:pPr>
            <w:r w:rsidRPr="00EF39CF">
              <w:rPr>
                <w:sz w:val="20"/>
              </w:rPr>
              <w:t>2020-2021</w:t>
            </w:r>
          </w:p>
        </w:tc>
        <w:tc>
          <w:tcPr>
            <w:tcW w:w="1921" w:type="dxa"/>
          </w:tcPr>
          <w:p w:rsidR="00CD7BDB" w:rsidRPr="00027B90" w:rsidRDefault="00C27AD7" w:rsidP="00021A1E">
            <w:pPr>
              <w:spacing w:line="240" w:lineRule="auto"/>
              <w:ind w:firstLine="0"/>
              <w:jc w:val="center"/>
              <w:rPr>
                <w:sz w:val="20"/>
              </w:rPr>
            </w:pPr>
            <w:r>
              <w:rPr>
                <w:sz w:val="20"/>
              </w:rPr>
              <w:t>Исполнено</w:t>
            </w:r>
          </w:p>
        </w:tc>
        <w:tc>
          <w:tcPr>
            <w:tcW w:w="2507" w:type="dxa"/>
            <w:vMerge w:val="restart"/>
          </w:tcPr>
          <w:p w:rsidR="00CD7BDB" w:rsidRPr="00EF39CF" w:rsidRDefault="00CD7BDB" w:rsidP="00CD7BDB">
            <w:pPr>
              <w:pStyle w:val="ConsPlusNormal"/>
              <w:jc w:val="center"/>
              <w:rPr>
                <w:rFonts w:ascii="Times New Roman" w:hAnsi="Times New Roman" w:cs="Times New Roman"/>
                <w:sz w:val="20"/>
              </w:rPr>
            </w:pPr>
            <w:r w:rsidRPr="00EF39CF">
              <w:rPr>
                <w:rFonts w:ascii="Times New Roman" w:hAnsi="Times New Roman" w:cs="Times New Roman"/>
                <w:sz w:val="20"/>
              </w:rPr>
              <w:t>отдел по управлению имуществом</w:t>
            </w:r>
          </w:p>
        </w:tc>
        <w:tc>
          <w:tcPr>
            <w:tcW w:w="4734" w:type="dxa"/>
          </w:tcPr>
          <w:p w:rsidR="00F10531" w:rsidRPr="00027B90" w:rsidRDefault="00CD7BDB" w:rsidP="00E0602E">
            <w:pPr>
              <w:spacing w:line="240" w:lineRule="auto"/>
              <w:ind w:firstLine="0"/>
              <w:rPr>
                <w:sz w:val="20"/>
              </w:rPr>
            </w:pPr>
            <w:r>
              <w:rPr>
                <w:sz w:val="20"/>
              </w:rPr>
              <w:t>З</w:t>
            </w:r>
            <w:r w:rsidRPr="00027B90">
              <w:rPr>
                <w:sz w:val="20"/>
              </w:rPr>
              <w:t xml:space="preserve">а 2020 </w:t>
            </w:r>
            <w:r w:rsidRPr="007125C1">
              <w:rPr>
                <w:sz w:val="20"/>
              </w:rPr>
              <w:t xml:space="preserve">год </w:t>
            </w:r>
            <w:r w:rsidR="003F6672" w:rsidRPr="007125C1">
              <w:rPr>
                <w:sz w:val="20"/>
              </w:rPr>
              <w:t>удовлетворены</w:t>
            </w:r>
            <w:r w:rsidRPr="007125C1">
              <w:rPr>
                <w:sz w:val="20"/>
              </w:rPr>
              <w:t xml:space="preserve"> </w:t>
            </w:r>
            <w:r w:rsidR="00E0602E">
              <w:rPr>
                <w:sz w:val="20"/>
              </w:rPr>
              <w:t>8</w:t>
            </w:r>
            <w:r w:rsidRPr="007125C1">
              <w:rPr>
                <w:sz w:val="20"/>
              </w:rPr>
              <w:t xml:space="preserve"> заяв</w:t>
            </w:r>
            <w:r w:rsidR="00E0602E">
              <w:rPr>
                <w:sz w:val="20"/>
              </w:rPr>
              <w:t>о</w:t>
            </w:r>
            <w:r w:rsidRPr="007125C1">
              <w:rPr>
                <w:sz w:val="20"/>
              </w:rPr>
              <w:t>к от оператора связи на размещение сетей и сооружений</w:t>
            </w:r>
            <w:r w:rsidRPr="00027B90">
              <w:rPr>
                <w:sz w:val="20"/>
              </w:rPr>
              <w:t xml:space="preserve"> связи на объектах муниципальной собственности</w:t>
            </w:r>
            <w:r w:rsidR="003F6672">
              <w:rPr>
                <w:sz w:val="20"/>
              </w:rPr>
              <w:t xml:space="preserve"> </w:t>
            </w:r>
            <w:r w:rsidR="00F10531" w:rsidRPr="00EF39CF">
              <w:rPr>
                <w:sz w:val="20"/>
              </w:rPr>
              <w:t xml:space="preserve"> городского округа «Вуктыл»</w:t>
            </w:r>
          </w:p>
        </w:tc>
      </w:tr>
      <w:tr w:rsidR="003C4AF2" w:rsidRPr="00356230" w:rsidTr="00886907">
        <w:trPr>
          <w:trHeight w:val="768"/>
          <w:tblHeader/>
        </w:trPr>
        <w:tc>
          <w:tcPr>
            <w:tcW w:w="616" w:type="dxa"/>
          </w:tcPr>
          <w:p w:rsidR="003C4AF2" w:rsidRPr="00356230" w:rsidRDefault="003C4AF2" w:rsidP="00204562">
            <w:pPr>
              <w:spacing w:line="240" w:lineRule="auto"/>
              <w:ind w:firstLine="0"/>
              <w:rPr>
                <w:sz w:val="20"/>
              </w:rPr>
            </w:pPr>
            <w:r w:rsidRPr="00356230">
              <w:rPr>
                <w:sz w:val="20"/>
              </w:rPr>
              <w:t>8.2.</w:t>
            </w:r>
          </w:p>
        </w:tc>
        <w:tc>
          <w:tcPr>
            <w:tcW w:w="4913" w:type="dxa"/>
          </w:tcPr>
          <w:p w:rsidR="003C4AF2" w:rsidRPr="00356230" w:rsidRDefault="003C4AF2" w:rsidP="00562686">
            <w:pPr>
              <w:spacing w:line="240" w:lineRule="auto"/>
              <w:ind w:hanging="3"/>
              <w:rPr>
                <w:sz w:val="20"/>
              </w:rPr>
            </w:pPr>
            <w:r w:rsidRPr="00356230">
              <w:rPr>
                <w:sz w:val="20"/>
              </w:rPr>
              <w:t>Участие в мониторинге обеспечения покрытия территорий муниципальных образований в Республике Коми современными услугами связи, включая широкополосный доступ к сети «Интернет»</w:t>
            </w:r>
          </w:p>
        </w:tc>
        <w:tc>
          <w:tcPr>
            <w:tcW w:w="1485" w:type="dxa"/>
          </w:tcPr>
          <w:p w:rsidR="003C4AF2" w:rsidRPr="00356230" w:rsidRDefault="003C4AF2" w:rsidP="00562686">
            <w:pPr>
              <w:spacing w:line="240" w:lineRule="auto"/>
              <w:ind w:firstLine="0"/>
              <w:jc w:val="center"/>
              <w:rPr>
                <w:sz w:val="20"/>
              </w:rPr>
            </w:pPr>
            <w:r w:rsidRPr="00356230">
              <w:rPr>
                <w:sz w:val="20"/>
              </w:rPr>
              <w:t>2020-2021</w:t>
            </w:r>
          </w:p>
        </w:tc>
        <w:tc>
          <w:tcPr>
            <w:tcW w:w="1921" w:type="dxa"/>
          </w:tcPr>
          <w:p w:rsidR="003C4AF2" w:rsidRDefault="003C4AF2" w:rsidP="003C4AF2">
            <w:pPr>
              <w:ind w:firstLine="0"/>
              <w:jc w:val="center"/>
            </w:pPr>
            <w:r w:rsidRPr="008D366B">
              <w:rPr>
                <w:sz w:val="20"/>
              </w:rPr>
              <w:t>Исполнено</w:t>
            </w:r>
          </w:p>
        </w:tc>
        <w:tc>
          <w:tcPr>
            <w:tcW w:w="2507" w:type="dxa"/>
            <w:vMerge/>
          </w:tcPr>
          <w:p w:rsidR="003C4AF2" w:rsidRPr="00356230" w:rsidRDefault="003C4AF2" w:rsidP="00204562">
            <w:pPr>
              <w:pStyle w:val="ConsPlusNormal"/>
              <w:rPr>
                <w:rFonts w:ascii="Times New Roman" w:hAnsi="Times New Roman" w:cs="Times New Roman"/>
                <w:sz w:val="20"/>
              </w:rPr>
            </w:pPr>
          </w:p>
        </w:tc>
        <w:tc>
          <w:tcPr>
            <w:tcW w:w="4734" w:type="dxa"/>
          </w:tcPr>
          <w:p w:rsidR="003C4AF2" w:rsidRPr="00356230" w:rsidRDefault="003C4AF2" w:rsidP="00356230">
            <w:pPr>
              <w:pStyle w:val="ConsPlusNormal"/>
              <w:jc w:val="both"/>
              <w:rPr>
                <w:rFonts w:ascii="Times New Roman" w:hAnsi="Times New Roman" w:cs="Times New Roman"/>
                <w:sz w:val="20"/>
              </w:rPr>
            </w:pPr>
            <w:r w:rsidRPr="00356230">
              <w:rPr>
                <w:rFonts w:ascii="Times New Roman" w:hAnsi="Times New Roman" w:cs="Times New Roman"/>
                <w:sz w:val="20"/>
              </w:rPr>
              <w:t>Проведен мониторинг объектов муниципальной собственности фактически используемых операторами связи для размещения и строит</w:t>
            </w:r>
            <w:r>
              <w:rPr>
                <w:rFonts w:ascii="Times New Roman" w:hAnsi="Times New Roman" w:cs="Times New Roman"/>
                <w:sz w:val="20"/>
              </w:rPr>
              <w:t>е</w:t>
            </w:r>
            <w:r w:rsidRPr="00356230">
              <w:rPr>
                <w:rFonts w:ascii="Times New Roman" w:hAnsi="Times New Roman" w:cs="Times New Roman"/>
                <w:sz w:val="20"/>
              </w:rPr>
              <w:t>льства сетей и сооружений связи</w:t>
            </w:r>
          </w:p>
        </w:tc>
      </w:tr>
      <w:tr w:rsidR="003C4AF2" w:rsidRPr="00EF39CF" w:rsidTr="00FF7C8E">
        <w:trPr>
          <w:trHeight w:val="960"/>
          <w:tblHeader/>
        </w:trPr>
        <w:tc>
          <w:tcPr>
            <w:tcW w:w="616" w:type="dxa"/>
          </w:tcPr>
          <w:p w:rsidR="003C4AF2" w:rsidRPr="00356230" w:rsidRDefault="003C4AF2" w:rsidP="00FF7C8E">
            <w:pPr>
              <w:spacing w:line="240" w:lineRule="auto"/>
              <w:ind w:firstLine="0"/>
              <w:rPr>
                <w:sz w:val="20"/>
              </w:rPr>
            </w:pPr>
            <w:r w:rsidRPr="00356230">
              <w:rPr>
                <w:sz w:val="20"/>
              </w:rPr>
              <w:t>8.3.</w:t>
            </w:r>
          </w:p>
        </w:tc>
        <w:tc>
          <w:tcPr>
            <w:tcW w:w="4913" w:type="dxa"/>
          </w:tcPr>
          <w:p w:rsidR="003C4AF2" w:rsidRPr="00356230" w:rsidRDefault="003C4AF2" w:rsidP="00FF7C8E">
            <w:pPr>
              <w:spacing w:line="240" w:lineRule="auto"/>
              <w:ind w:hanging="3"/>
              <w:rPr>
                <w:sz w:val="20"/>
              </w:rPr>
            </w:pPr>
            <w:r w:rsidRPr="00356230">
              <w:rPr>
                <w:sz w:val="20"/>
              </w:rPr>
              <w:t xml:space="preserve">Участие в мониторинге </w:t>
            </w:r>
            <w:proofErr w:type="gramStart"/>
            <w:r w:rsidRPr="00356230">
              <w:rPr>
                <w:sz w:val="20"/>
              </w:rPr>
              <w:t>изменения доли организаций частной формы собственности</w:t>
            </w:r>
            <w:proofErr w:type="gramEnd"/>
            <w:r w:rsidRPr="00356230">
              <w:rPr>
                <w:sz w:val="20"/>
              </w:rPr>
              <w:t xml:space="preserve"> в сфере оказания услуг по предоставлению широкополосного доступа к информационно-коммуникационной сети «Интернет»</w:t>
            </w:r>
          </w:p>
        </w:tc>
        <w:tc>
          <w:tcPr>
            <w:tcW w:w="1485" w:type="dxa"/>
          </w:tcPr>
          <w:p w:rsidR="003C4AF2" w:rsidRPr="00356230" w:rsidRDefault="003C4AF2" w:rsidP="00FF7C8E">
            <w:pPr>
              <w:spacing w:line="240" w:lineRule="auto"/>
              <w:ind w:firstLine="0"/>
              <w:jc w:val="center"/>
              <w:rPr>
                <w:sz w:val="20"/>
              </w:rPr>
            </w:pPr>
            <w:r w:rsidRPr="00356230">
              <w:rPr>
                <w:sz w:val="20"/>
              </w:rPr>
              <w:t>2020-2021</w:t>
            </w:r>
          </w:p>
        </w:tc>
        <w:tc>
          <w:tcPr>
            <w:tcW w:w="1921" w:type="dxa"/>
          </w:tcPr>
          <w:p w:rsidR="003C4AF2" w:rsidRDefault="003C4AF2" w:rsidP="00FF7C8E">
            <w:pPr>
              <w:spacing w:line="240" w:lineRule="auto"/>
              <w:ind w:firstLine="0"/>
              <w:jc w:val="center"/>
            </w:pPr>
            <w:r w:rsidRPr="008D366B">
              <w:rPr>
                <w:sz w:val="20"/>
              </w:rPr>
              <w:t>Исполнено</w:t>
            </w:r>
          </w:p>
        </w:tc>
        <w:tc>
          <w:tcPr>
            <w:tcW w:w="2507" w:type="dxa"/>
            <w:vMerge/>
          </w:tcPr>
          <w:p w:rsidR="003C4AF2" w:rsidRPr="00356230" w:rsidRDefault="003C4AF2" w:rsidP="00FF7C8E">
            <w:pPr>
              <w:pStyle w:val="ConsPlusNormal"/>
              <w:rPr>
                <w:rFonts w:ascii="Times New Roman" w:hAnsi="Times New Roman" w:cs="Times New Roman"/>
                <w:sz w:val="20"/>
              </w:rPr>
            </w:pPr>
          </w:p>
        </w:tc>
        <w:tc>
          <w:tcPr>
            <w:tcW w:w="4734" w:type="dxa"/>
          </w:tcPr>
          <w:p w:rsidR="003C4AF2" w:rsidRPr="00356230" w:rsidRDefault="003C4AF2" w:rsidP="00FF7C8E">
            <w:pPr>
              <w:spacing w:line="240" w:lineRule="auto"/>
              <w:ind w:firstLine="0"/>
              <w:rPr>
                <w:b/>
                <w:sz w:val="20"/>
              </w:rPr>
            </w:pPr>
            <w:r w:rsidRPr="00356230">
              <w:rPr>
                <w:sz w:val="20"/>
              </w:rPr>
              <w:t>Количество объектов муниципальной собственности фактически используемых операторами связи для размещения и строит</w:t>
            </w:r>
            <w:r>
              <w:rPr>
                <w:sz w:val="20"/>
              </w:rPr>
              <w:t>е</w:t>
            </w:r>
            <w:r w:rsidRPr="00356230">
              <w:rPr>
                <w:sz w:val="20"/>
              </w:rPr>
              <w:t xml:space="preserve">льства сетей и сооружений связи не увеличилось </w:t>
            </w:r>
          </w:p>
        </w:tc>
      </w:tr>
      <w:tr w:rsidR="00CD7BDB" w:rsidRPr="00EF39CF" w:rsidTr="00886907">
        <w:trPr>
          <w:trHeight w:val="1228"/>
          <w:tblHeader/>
        </w:trPr>
        <w:tc>
          <w:tcPr>
            <w:tcW w:w="616" w:type="dxa"/>
          </w:tcPr>
          <w:p w:rsidR="00CD7BDB" w:rsidRPr="00477DE9" w:rsidRDefault="00CD7BDB" w:rsidP="00204562">
            <w:pPr>
              <w:spacing w:line="240" w:lineRule="auto"/>
              <w:ind w:firstLine="0"/>
              <w:rPr>
                <w:sz w:val="20"/>
              </w:rPr>
            </w:pPr>
            <w:r w:rsidRPr="00477DE9">
              <w:rPr>
                <w:sz w:val="20"/>
              </w:rPr>
              <w:t>8.4.</w:t>
            </w:r>
          </w:p>
        </w:tc>
        <w:tc>
          <w:tcPr>
            <w:tcW w:w="4913" w:type="dxa"/>
          </w:tcPr>
          <w:p w:rsidR="00CD7BDB" w:rsidRPr="00477DE9" w:rsidRDefault="00CD7BDB" w:rsidP="00562686">
            <w:pPr>
              <w:spacing w:line="240" w:lineRule="auto"/>
              <w:ind w:hanging="3"/>
              <w:rPr>
                <w:sz w:val="20"/>
              </w:rPr>
            </w:pPr>
            <w:r w:rsidRPr="00477DE9">
              <w:rPr>
                <w:sz w:val="20"/>
              </w:rPr>
              <w:t>Недопущение высоких коэффициентов в отношении арендной платы за использование земельных участков, находящихся в муниципальной собственности городского округа «Вуктыл», для размещения объектов и сооружений связи</w:t>
            </w:r>
          </w:p>
        </w:tc>
        <w:tc>
          <w:tcPr>
            <w:tcW w:w="1485" w:type="dxa"/>
          </w:tcPr>
          <w:p w:rsidR="00CD7BDB" w:rsidRPr="00477DE9" w:rsidRDefault="00CD7BDB" w:rsidP="00562686">
            <w:pPr>
              <w:spacing w:line="240" w:lineRule="auto"/>
              <w:ind w:firstLine="0"/>
              <w:jc w:val="center"/>
              <w:rPr>
                <w:b/>
                <w:sz w:val="20"/>
              </w:rPr>
            </w:pPr>
            <w:r w:rsidRPr="00477DE9">
              <w:rPr>
                <w:sz w:val="20"/>
              </w:rPr>
              <w:t>2020-2021</w:t>
            </w:r>
          </w:p>
        </w:tc>
        <w:tc>
          <w:tcPr>
            <w:tcW w:w="1921" w:type="dxa"/>
            <w:vAlign w:val="center"/>
          </w:tcPr>
          <w:p w:rsidR="00CD7BDB" w:rsidRPr="00477DE9" w:rsidRDefault="00C27AD7" w:rsidP="00021A1E">
            <w:pPr>
              <w:spacing w:line="240" w:lineRule="auto"/>
              <w:ind w:firstLine="0"/>
              <w:jc w:val="center"/>
              <w:rPr>
                <w:sz w:val="20"/>
              </w:rPr>
            </w:pPr>
            <w:r w:rsidRPr="00477DE9">
              <w:rPr>
                <w:sz w:val="20"/>
              </w:rPr>
              <w:t>Исполнено</w:t>
            </w:r>
          </w:p>
        </w:tc>
        <w:tc>
          <w:tcPr>
            <w:tcW w:w="2507" w:type="dxa"/>
            <w:vMerge/>
          </w:tcPr>
          <w:p w:rsidR="00CD7BDB" w:rsidRPr="00477DE9" w:rsidRDefault="00CD7BDB" w:rsidP="00204562">
            <w:pPr>
              <w:pStyle w:val="ConsPlusNormal"/>
              <w:rPr>
                <w:rFonts w:ascii="Times New Roman" w:hAnsi="Times New Roman" w:cs="Times New Roman"/>
                <w:sz w:val="20"/>
              </w:rPr>
            </w:pPr>
          </w:p>
        </w:tc>
        <w:tc>
          <w:tcPr>
            <w:tcW w:w="4734" w:type="dxa"/>
          </w:tcPr>
          <w:p w:rsidR="00C27AD7" w:rsidRPr="00477DE9" w:rsidRDefault="00477DE9" w:rsidP="00204562">
            <w:pPr>
              <w:spacing w:line="240" w:lineRule="auto"/>
              <w:ind w:firstLine="0"/>
              <w:rPr>
                <w:sz w:val="20"/>
              </w:rPr>
            </w:pPr>
            <w:r w:rsidRPr="00477DE9">
              <w:rPr>
                <w:sz w:val="20"/>
              </w:rPr>
              <w:t>А</w:t>
            </w:r>
            <w:r w:rsidR="00C27AD7" w:rsidRPr="00477DE9">
              <w:rPr>
                <w:sz w:val="20"/>
              </w:rPr>
              <w:t>рендн</w:t>
            </w:r>
            <w:r w:rsidRPr="00477DE9">
              <w:rPr>
                <w:sz w:val="20"/>
              </w:rPr>
              <w:t>ая</w:t>
            </w:r>
            <w:r w:rsidR="00C27AD7" w:rsidRPr="00477DE9">
              <w:rPr>
                <w:sz w:val="20"/>
              </w:rPr>
              <w:t xml:space="preserve"> плат</w:t>
            </w:r>
            <w:r w:rsidRPr="00477DE9">
              <w:rPr>
                <w:sz w:val="20"/>
              </w:rPr>
              <w:t>а</w:t>
            </w:r>
            <w:r w:rsidR="00C27AD7" w:rsidRPr="00477DE9">
              <w:rPr>
                <w:sz w:val="20"/>
              </w:rPr>
              <w:t xml:space="preserve"> за использование земельных участков, находящихся в муниципальной собственности городского округа «Вуктыл», для размещения объектов и сооружений связи </w:t>
            </w:r>
            <w:r w:rsidRPr="00477DE9">
              <w:rPr>
                <w:sz w:val="20"/>
              </w:rPr>
              <w:t>в 2020 г. не повышалась</w:t>
            </w:r>
          </w:p>
          <w:p w:rsidR="00CD7BDB" w:rsidRPr="008E4A1A" w:rsidRDefault="00CD7BDB" w:rsidP="00204562">
            <w:pPr>
              <w:spacing w:line="240" w:lineRule="auto"/>
              <w:ind w:firstLine="0"/>
              <w:rPr>
                <w:sz w:val="20"/>
              </w:rPr>
            </w:pPr>
          </w:p>
        </w:tc>
      </w:tr>
      <w:tr w:rsidR="00CD7BDB" w:rsidRPr="00EF39CF" w:rsidTr="00886907">
        <w:trPr>
          <w:trHeight w:val="1228"/>
          <w:tblHeader/>
        </w:trPr>
        <w:tc>
          <w:tcPr>
            <w:tcW w:w="616" w:type="dxa"/>
          </w:tcPr>
          <w:p w:rsidR="00CD7BDB" w:rsidRPr="00EF39CF" w:rsidRDefault="00CD7BDB" w:rsidP="00204562">
            <w:pPr>
              <w:spacing w:line="240" w:lineRule="auto"/>
              <w:ind w:firstLine="0"/>
              <w:rPr>
                <w:sz w:val="20"/>
              </w:rPr>
            </w:pPr>
            <w:r>
              <w:rPr>
                <w:sz w:val="20"/>
              </w:rPr>
              <w:lastRenderedPageBreak/>
              <w:t>8.5.</w:t>
            </w:r>
          </w:p>
        </w:tc>
        <w:tc>
          <w:tcPr>
            <w:tcW w:w="4913" w:type="dxa"/>
          </w:tcPr>
          <w:p w:rsidR="00CD7BDB" w:rsidRPr="00EF39CF" w:rsidRDefault="00CD7BDB" w:rsidP="00562686">
            <w:pPr>
              <w:spacing w:line="240" w:lineRule="auto"/>
              <w:ind w:hanging="3"/>
              <w:rPr>
                <w:sz w:val="20"/>
              </w:rPr>
            </w:pPr>
            <w:r w:rsidRPr="00EF39CF">
              <w:rPr>
                <w:sz w:val="20"/>
              </w:rPr>
              <w:t xml:space="preserve">Участие в мероприятиях, реализуемых органами исполнительной власти Республики Коми и направленных на осуществление </w:t>
            </w:r>
            <w:proofErr w:type="gramStart"/>
            <w:r w:rsidRPr="00EF39CF">
              <w:rPr>
                <w:sz w:val="20"/>
              </w:rPr>
              <w:t>контроля за</w:t>
            </w:r>
            <w:proofErr w:type="gramEnd"/>
            <w:r w:rsidRPr="00EF39CF">
              <w:rPr>
                <w:sz w:val="20"/>
              </w:rPr>
              <w:t xml:space="preserve"> использованием муниципальными образованиями  муниципального имущества для размещения объектов связи</w:t>
            </w:r>
          </w:p>
        </w:tc>
        <w:tc>
          <w:tcPr>
            <w:tcW w:w="1485" w:type="dxa"/>
          </w:tcPr>
          <w:p w:rsidR="00CD7BDB" w:rsidRPr="00EF39CF" w:rsidRDefault="00CD7BDB" w:rsidP="00562686">
            <w:pPr>
              <w:spacing w:line="240" w:lineRule="auto"/>
              <w:ind w:firstLine="0"/>
              <w:jc w:val="center"/>
              <w:rPr>
                <w:sz w:val="20"/>
              </w:rPr>
            </w:pPr>
            <w:r w:rsidRPr="00EF39CF">
              <w:rPr>
                <w:sz w:val="20"/>
              </w:rPr>
              <w:t>2020-2021</w:t>
            </w:r>
          </w:p>
        </w:tc>
        <w:tc>
          <w:tcPr>
            <w:tcW w:w="1921" w:type="dxa"/>
            <w:vAlign w:val="center"/>
          </w:tcPr>
          <w:p w:rsidR="00CD7BDB" w:rsidRPr="00027B90" w:rsidRDefault="00CD7BDB" w:rsidP="00021A1E">
            <w:pPr>
              <w:spacing w:line="240" w:lineRule="auto"/>
              <w:ind w:firstLine="0"/>
              <w:jc w:val="center"/>
              <w:rPr>
                <w:sz w:val="20"/>
              </w:rPr>
            </w:pPr>
            <w:r w:rsidRPr="00027B90">
              <w:rPr>
                <w:sz w:val="20"/>
              </w:rPr>
              <w:t>В стадии исполнения</w:t>
            </w:r>
          </w:p>
        </w:tc>
        <w:tc>
          <w:tcPr>
            <w:tcW w:w="2507" w:type="dxa"/>
            <w:vMerge/>
          </w:tcPr>
          <w:p w:rsidR="00CD7BDB" w:rsidRPr="00EF39CF" w:rsidRDefault="00CD7BDB" w:rsidP="00204562">
            <w:pPr>
              <w:pStyle w:val="ConsPlusNormal"/>
              <w:rPr>
                <w:rFonts w:ascii="Times New Roman" w:hAnsi="Times New Roman" w:cs="Times New Roman"/>
                <w:sz w:val="20"/>
              </w:rPr>
            </w:pPr>
          </w:p>
        </w:tc>
        <w:tc>
          <w:tcPr>
            <w:tcW w:w="4734" w:type="dxa"/>
          </w:tcPr>
          <w:p w:rsidR="00CD7BDB" w:rsidRPr="008E4A1A" w:rsidRDefault="00CD7BDB" w:rsidP="00204562">
            <w:pPr>
              <w:spacing w:line="240" w:lineRule="auto"/>
              <w:ind w:firstLine="0"/>
              <w:rPr>
                <w:sz w:val="20"/>
              </w:rPr>
            </w:pPr>
            <w:r>
              <w:rPr>
                <w:sz w:val="20"/>
              </w:rPr>
              <w:t>З</w:t>
            </w:r>
            <w:r w:rsidRPr="008E4A1A">
              <w:rPr>
                <w:sz w:val="20"/>
              </w:rPr>
              <w:t xml:space="preserve">апросы от органов власти </w:t>
            </w:r>
            <w:r>
              <w:rPr>
                <w:sz w:val="20"/>
              </w:rPr>
              <w:t xml:space="preserve">Республики Коми </w:t>
            </w:r>
            <w:r w:rsidRPr="008E4A1A">
              <w:rPr>
                <w:sz w:val="20"/>
              </w:rPr>
              <w:t>в рамках данного мероприятия не поступали</w:t>
            </w:r>
          </w:p>
        </w:tc>
      </w:tr>
      <w:tr w:rsidR="00CD7BDB" w:rsidRPr="00EF39CF" w:rsidTr="00886907">
        <w:trPr>
          <w:trHeight w:val="79"/>
          <w:tblHeader/>
        </w:trPr>
        <w:tc>
          <w:tcPr>
            <w:tcW w:w="616" w:type="dxa"/>
            <w:vAlign w:val="center"/>
          </w:tcPr>
          <w:p w:rsidR="00CD7BDB" w:rsidRPr="00EF39CF" w:rsidRDefault="00CD7BDB" w:rsidP="0036557F">
            <w:pPr>
              <w:spacing w:line="240" w:lineRule="auto"/>
              <w:ind w:firstLine="0"/>
              <w:jc w:val="left"/>
              <w:rPr>
                <w:b/>
                <w:sz w:val="20"/>
              </w:rPr>
            </w:pPr>
            <w:r w:rsidRPr="00EF39CF">
              <w:rPr>
                <w:b/>
                <w:sz w:val="20"/>
              </w:rPr>
              <w:t>9.</w:t>
            </w:r>
          </w:p>
        </w:tc>
        <w:tc>
          <w:tcPr>
            <w:tcW w:w="15560" w:type="dxa"/>
            <w:gridSpan w:val="5"/>
            <w:vAlign w:val="center"/>
          </w:tcPr>
          <w:p w:rsidR="00CD7BDB" w:rsidRPr="00EF39CF" w:rsidRDefault="00CD7BDB" w:rsidP="00204562">
            <w:pPr>
              <w:spacing w:line="240" w:lineRule="auto"/>
              <w:ind w:firstLine="0"/>
              <w:jc w:val="left"/>
              <w:rPr>
                <w:b/>
                <w:sz w:val="20"/>
              </w:rPr>
            </w:pPr>
            <w:r w:rsidRPr="00EF39CF">
              <w:rPr>
                <w:rFonts w:eastAsiaTheme="minorHAnsi"/>
                <w:b/>
                <w:sz w:val="20"/>
              </w:rPr>
              <w:t>Рынок архитектурно-строительного проектирования</w:t>
            </w:r>
          </w:p>
        </w:tc>
      </w:tr>
      <w:tr w:rsidR="00CD7BDB" w:rsidRPr="00EF39CF" w:rsidTr="00886907">
        <w:trPr>
          <w:trHeight w:val="768"/>
          <w:tblHeader/>
        </w:trPr>
        <w:tc>
          <w:tcPr>
            <w:tcW w:w="616" w:type="dxa"/>
          </w:tcPr>
          <w:p w:rsidR="00CD7BDB" w:rsidRPr="00EF39CF" w:rsidRDefault="002724BD" w:rsidP="00204562">
            <w:pPr>
              <w:spacing w:line="240" w:lineRule="auto"/>
              <w:ind w:firstLine="0"/>
              <w:rPr>
                <w:sz w:val="20"/>
              </w:rPr>
            </w:pPr>
            <w:r>
              <w:rPr>
                <w:sz w:val="20"/>
              </w:rPr>
              <w:t>9.1.</w:t>
            </w:r>
          </w:p>
        </w:tc>
        <w:tc>
          <w:tcPr>
            <w:tcW w:w="4913" w:type="dxa"/>
          </w:tcPr>
          <w:p w:rsidR="00CD7BDB" w:rsidRPr="00EF39CF" w:rsidRDefault="00CD7BDB" w:rsidP="00562686">
            <w:pPr>
              <w:spacing w:line="240" w:lineRule="auto"/>
              <w:ind w:hanging="3"/>
              <w:rPr>
                <w:sz w:val="20"/>
              </w:rPr>
            </w:pPr>
            <w:r w:rsidRPr="00EF39CF">
              <w:rPr>
                <w:sz w:val="20"/>
              </w:rPr>
              <w:t>Размещение муниципального заказа в сфере архитектурно-строительного проектирования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485" w:type="dxa"/>
          </w:tcPr>
          <w:p w:rsidR="00CD7BDB" w:rsidRPr="00EF39CF" w:rsidRDefault="00CD7BDB" w:rsidP="00562686">
            <w:pPr>
              <w:spacing w:line="240" w:lineRule="auto"/>
              <w:ind w:firstLine="0"/>
              <w:jc w:val="center"/>
              <w:rPr>
                <w:b/>
                <w:sz w:val="20"/>
              </w:rPr>
            </w:pPr>
            <w:r w:rsidRPr="00EF39CF">
              <w:rPr>
                <w:sz w:val="20"/>
              </w:rPr>
              <w:t>2020-2021</w:t>
            </w:r>
          </w:p>
        </w:tc>
        <w:tc>
          <w:tcPr>
            <w:tcW w:w="1921" w:type="dxa"/>
          </w:tcPr>
          <w:p w:rsidR="00CD7BDB" w:rsidRPr="00EF39CF" w:rsidRDefault="00F46B69" w:rsidP="00204562">
            <w:pPr>
              <w:spacing w:line="240" w:lineRule="auto"/>
              <w:ind w:firstLine="0"/>
              <w:jc w:val="center"/>
              <w:rPr>
                <w:b/>
                <w:sz w:val="20"/>
              </w:rPr>
            </w:pPr>
            <w:r>
              <w:rPr>
                <w:sz w:val="20"/>
              </w:rPr>
              <w:t>Исполнено</w:t>
            </w:r>
          </w:p>
        </w:tc>
        <w:tc>
          <w:tcPr>
            <w:tcW w:w="2507" w:type="dxa"/>
          </w:tcPr>
          <w:p w:rsidR="00CD7BDB" w:rsidRPr="00EF39CF" w:rsidRDefault="00CD7BDB" w:rsidP="00204562">
            <w:pPr>
              <w:pStyle w:val="ConsPlusNormal"/>
              <w:rPr>
                <w:rFonts w:ascii="Times New Roman" w:hAnsi="Times New Roman" w:cs="Times New Roman"/>
                <w:sz w:val="20"/>
              </w:rPr>
            </w:pPr>
          </w:p>
        </w:tc>
        <w:tc>
          <w:tcPr>
            <w:tcW w:w="4734" w:type="dxa"/>
          </w:tcPr>
          <w:p w:rsidR="00F46B69" w:rsidRPr="00EF39CF" w:rsidRDefault="00F46B69" w:rsidP="00FE0959">
            <w:pPr>
              <w:spacing w:line="240" w:lineRule="auto"/>
              <w:ind w:firstLine="0"/>
              <w:rPr>
                <w:b/>
                <w:sz w:val="20"/>
              </w:rPr>
            </w:pPr>
            <w:r>
              <w:rPr>
                <w:sz w:val="20"/>
              </w:rPr>
              <w:t xml:space="preserve">10.03.2020 </w:t>
            </w:r>
            <w:r w:rsidR="006724D0">
              <w:rPr>
                <w:b/>
                <w:sz w:val="20"/>
              </w:rPr>
              <w:t xml:space="preserve"> </w:t>
            </w:r>
            <w:r w:rsidRPr="00EF39CF">
              <w:rPr>
                <w:sz w:val="20"/>
              </w:rPr>
              <w:t>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z w:val="20"/>
              </w:rPr>
              <w:t xml:space="preserve"> межд</w:t>
            </w:r>
            <w:proofErr w:type="gramStart"/>
            <w:r>
              <w:rPr>
                <w:sz w:val="20"/>
              </w:rPr>
              <w:t xml:space="preserve">у </w:t>
            </w:r>
            <w:r w:rsidRPr="00F46B69">
              <w:rPr>
                <w:sz w:val="20"/>
              </w:rPr>
              <w:t>ООО</w:t>
            </w:r>
            <w:proofErr w:type="gramEnd"/>
            <w:r w:rsidRPr="00F46B69">
              <w:rPr>
                <w:sz w:val="20"/>
              </w:rPr>
              <w:t xml:space="preserve"> </w:t>
            </w:r>
            <w:r w:rsidR="00FE0959">
              <w:rPr>
                <w:sz w:val="20"/>
              </w:rPr>
              <w:t>«</w:t>
            </w:r>
            <w:r w:rsidRPr="00F46B69">
              <w:rPr>
                <w:sz w:val="20"/>
              </w:rPr>
              <w:t>НТИ</w:t>
            </w:r>
            <w:r w:rsidR="00FE0959">
              <w:rPr>
                <w:sz w:val="20"/>
              </w:rPr>
              <w:t>»</w:t>
            </w:r>
            <w:r>
              <w:rPr>
                <w:sz w:val="20"/>
              </w:rPr>
              <w:t xml:space="preserve"> и МБОУ «ДХШ» заключен д</w:t>
            </w:r>
            <w:r w:rsidRPr="00F46B69">
              <w:rPr>
                <w:sz w:val="20"/>
              </w:rPr>
              <w:t xml:space="preserve">оговор НТИ/20-008 на оказание услуг по разработке проектно-сметной документации  </w:t>
            </w:r>
          </w:p>
        </w:tc>
      </w:tr>
      <w:tr w:rsidR="00CD7BDB" w:rsidRPr="00EF39CF" w:rsidTr="00886907">
        <w:trPr>
          <w:trHeight w:val="79"/>
          <w:tblHeader/>
        </w:trPr>
        <w:tc>
          <w:tcPr>
            <w:tcW w:w="616" w:type="dxa"/>
            <w:vAlign w:val="center"/>
          </w:tcPr>
          <w:p w:rsidR="00CD7BDB" w:rsidRPr="00EF39CF" w:rsidRDefault="00CD7BDB" w:rsidP="0036557F">
            <w:pPr>
              <w:spacing w:line="240" w:lineRule="auto"/>
              <w:ind w:firstLine="0"/>
              <w:jc w:val="left"/>
              <w:rPr>
                <w:b/>
                <w:sz w:val="20"/>
              </w:rPr>
            </w:pPr>
            <w:r w:rsidRPr="00EF39CF">
              <w:rPr>
                <w:b/>
                <w:sz w:val="20"/>
              </w:rPr>
              <w:t>10.</w:t>
            </w:r>
          </w:p>
        </w:tc>
        <w:tc>
          <w:tcPr>
            <w:tcW w:w="15560" w:type="dxa"/>
            <w:gridSpan w:val="5"/>
            <w:vAlign w:val="center"/>
          </w:tcPr>
          <w:p w:rsidR="00CD7BDB" w:rsidRDefault="00CD7BDB" w:rsidP="00204562">
            <w:pPr>
              <w:spacing w:line="240" w:lineRule="auto"/>
              <w:ind w:firstLine="0"/>
              <w:jc w:val="left"/>
              <w:rPr>
                <w:rFonts w:eastAsiaTheme="minorHAnsi"/>
                <w:b/>
                <w:sz w:val="20"/>
              </w:rPr>
            </w:pPr>
            <w:r w:rsidRPr="00EF39CF">
              <w:rPr>
                <w:rFonts w:eastAsiaTheme="minorHAnsi"/>
                <w:b/>
                <w:sz w:val="20"/>
              </w:rPr>
              <w:t>Рынок жилищного строительства</w:t>
            </w:r>
          </w:p>
          <w:p w:rsidR="000C64A8" w:rsidRPr="00EF39CF" w:rsidRDefault="000C64A8" w:rsidP="00204562">
            <w:pPr>
              <w:spacing w:line="240" w:lineRule="auto"/>
              <w:ind w:firstLine="0"/>
              <w:jc w:val="left"/>
              <w:rPr>
                <w:b/>
                <w:sz w:val="20"/>
              </w:rPr>
            </w:pPr>
            <w:r w:rsidRPr="00EF39CF">
              <w:rPr>
                <w:sz w:val="20"/>
              </w:rPr>
              <w:t xml:space="preserve">За последние три года жилищное строительство в </w:t>
            </w:r>
            <w:r w:rsidRPr="00EF39CF">
              <w:rPr>
                <w:color w:val="000000"/>
                <w:sz w:val="20"/>
              </w:rPr>
              <w:t xml:space="preserve">муниципальном образовании </w:t>
            </w:r>
            <w:r w:rsidRPr="00EF39CF">
              <w:rPr>
                <w:sz w:val="20"/>
              </w:rPr>
              <w:t>городского округа «Вуктыл»   не осуществляется, кроме того существует  свободный муниципальный жилищный фонд, таким образом, строительство нового жилья не целесообразно</w:t>
            </w:r>
          </w:p>
        </w:tc>
      </w:tr>
      <w:tr w:rsidR="00CD7BDB" w:rsidRPr="00EF39CF" w:rsidTr="00886907">
        <w:trPr>
          <w:trHeight w:val="79"/>
          <w:tblHeader/>
        </w:trPr>
        <w:tc>
          <w:tcPr>
            <w:tcW w:w="616" w:type="dxa"/>
            <w:vAlign w:val="center"/>
          </w:tcPr>
          <w:p w:rsidR="00CD7BDB" w:rsidRPr="00EF39CF" w:rsidRDefault="00CD7BDB" w:rsidP="0036557F">
            <w:pPr>
              <w:spacing w:line="240" w:lineRule="auto"/>
              <w:ind w:firstLine="0"/>
              <w:jc w:val="left"/>
              <w:rPr>
                <w:b/>
                <w:sz w:val="20"/>
              </w:rPr>
            </w:pPr>
            <w:r w:rsidRPr="00EF39CF">
              <w:rPr>
                <w:b/>
                <w:sz w:val="20"/>
              </w:rPr>
              <w:t>11.</w:t>
            </w:r>
          </w:p>
        </w:tc>
        <w:tc>
          <w:tcPr>
            <w:tcW w:w="15560" w:type="dxa"/>
            <w:gridSpan w:val="5"/>
            <w:vAlign w:val="center"/>
          </w:tcPr>
          <w:p w:rsidR="00CD7BDB" w:rsidRPr="00EF39CF" w:rsidRDefault="00CD7BDB" w:rsidP="00204562">
            <w:pPr>
              <w:spacing w:line="240" w:lineRule="auto"/>
              <w:ind w:firstLine="0"/>
              <w:jc w:val="left"/>
              <w:rPr>
                <w:b/>
                <w:sz w:val="20"/>
              </w:rPr>
            </w:pPr>
            <w:r w:rsidRPr="00EF39CF">
              <w:rPr>
                <w:rFonts w:eastAsiaTheme="minorHAnsi"/>
                <w:b/>
                <w:sz w:val="20"/>
              </w:rPr>
              <w:t>Рынок дорожной деятельности (за исключением проектирования)</w:t>
            </w:r>
          </w:p>
        </w:tc>
      </w:tr>
      <w:tr w:rsidR="00CD7BDB" w:rsidRPr="00F90067" w:rsidTr="00886907">
        <w:trPr>
          <w:trHeight w:val="768"/>
          <w:tblHeader/>
        </w:trPr>
        <w:tc>
          <w:tcPr>
            <w:tcW w:w="616" w:type="dxa"/>
          </w:tcPr>
          <w:p w:rsidR="00CD7BDB" w:rsidRPr="00F90067" w:rsidRDefault="004C45CB" w:rsidP="00204562">
            <w:pPr>
              <w:spacing w:line="240" w:lineRule="auto"/>
              <w:ind w:firstLine="0"/>
              <w:rPr>
                <w:sz w:val="20"/>
              </w:rPr>
            </w:pPr>
            <w:r w:rsidRPr="00F90067">
              <w:rPr>
                <w:sz w:val="20"/>
              </w:rPr>
              <w:t>11.1.</w:t>
            </w:r>
          </w:p>
        </w:tc>
        <w:tc>
          <w:tcPr>
            <w:tcW w:w="4913" w:type="dxa"/>
          </w:tcPr>
          <w:p w:rsidR="00CD7BDB" w:rsidRPr="00F90067" w:rsidRDefault="00CD7BDB" w:rsidP="00562686">
            <w:pPr>
              <w:spacing w:line="240" w:lineRule="auto"/>
              <w:ind w:hanging="3"/>
              <w:rPr>
                <w:b/>
                <w:sz w:val="20"/>
              </w:rPr>
            </w:pPr>
            <w:r w:rsidRPr="00F90067">
              <w:rPr>
                <w:sz w:val="20"/>
              </w:rPr>
              <w:t>Мониторинг достижения рекомендованного уровня ключевого показателя</w:t>
            </w:r>
          </w:p>
        </w:tc>
        <w:tc>
          <w:tcPr>
            <w:tcW w:w="1485" w:type="dxa"/>
          </w:tcPr>
          <w:p w:rsidR="00CD7BDB" w:rsidRPr="00F90067" w:rsidRDefault="00CD7BDB" w:rsidP="00562686">
            <w:pPr>
              <w:spacing w:line="240" w:lineRule="auto"/>
              <w:ind w:hanging="3"/>
              <w:jc w:val="center"/>
              <w:rPr>
                <w:sz w:val="20"/>
              </w:rPr>
            </w:pPr>
            <w:r w:rsidRPr="00F90067">
              <w:rPr>
                <w:sz w:val="20"/>
              </w:rPr>
              <w:t>2020-2021</w:t>
            </w:r>
          </w:p>
        </w:tc>
        <w:tc>
          <w:tcPr>
            <w:tcW w:w="1921" w:type="dxa"/>
          </w:tcPr>
          <w:p w:rsidR="00CD7BDB" w:rsidRPr="00F90067" w:rsidRDefault="009319EE" w:rsidP="00204562">
            <w:pPr>
              <w:spacing w:line="240" w:lineRule="auto"/>
              <w:ind w:firstLine="0"/>
              <w:jc w:val="center"/>
              <w:rPr>
                <w:b/>
                <w:sz w:val="20"/>
              </w:rPr>
            </w:pPr>
            <w:r>
              <w:rPr>
                <w:sz w:val="20"/>
              </w:rPr>
              <w:t>Исполнено</w:t>
            </w:r>
          </w:p>
        </w:tc>
        <w:tc>
          <w:tcPr>
            <w:tcW w:w="2507" w:type="dxa"/>
            <w:vMerge w:val="restart"/>
          </w:tcPr>
          <w:p w:rsidR="00CD7BDB" w:rsidRPr="00F90067" w:rsidRDefault="00CD7BDB" w:rsidP="00204562">
            <w:pPr>
              <w:pStyle w:val="ConsPlusNormal"/>
              <w:rPr>
                <w:rFonts w:ascii="Times New Roman" w:hAnsi="Times New Roman" w:cs="Times New Roman"/>
                <w:sz w:val="20"/>
              </w:rPr>
            </w:pPr>
            <w:r w:rsidRPr="00F90067">
              <w:rPr>
                <w:rFonts w:ascii="Times New Roman" w:hAnsi="Times New Roman" w:cs="Times New Roman"/>
                <w:sz w:val="20"/>
              </w:rPr>
              <w:t>Отдел городского и дорожного хозяйства администрации городского округа «Вуктыл»</w:t>
            </w:r>
          </w:p>
        </w:tc>
        <w:tc>
          <w:tcPr>
            <w:tcW w:w="4734" w:type="dxa"/>
          </w:tcPr>
          <w:p w:rsidR="00CD7BDB" w:rsidRPr="00F90067" w:rsidRDefault="00837D4A" w:rsidP="00F90067">
            <w:pPr>
              <w:pStyle w:val="ConsPlusNormal"/>
              <w:jc w:val="both"/>
              <w:rPr>
                <w:rFonts w:ascii="Times New Roman" w:hAnsi="Times New Roman" w:cs="Times New Roman"/>
                <w:sz w:val="20"/>
              </w:rPr>
            </w:pPr>
            <w:r w:rsidRPr="00F90067">
              <w:rPr>
                <w:rFonts w:ascii="Times New Roman" w:hAnsi="Times New Roman" w:cs="Times New Roman"/>
                <w:sz w:val="20"/>
              </w:rPr>
              <w:t xml:space="preserve">Проведен мониторинг достижения ключевого показателя. Значение целевого показателя выполняется </w:t>
            </w:r>
          </w:p>
        </w:tc>
      </w:tr>
      <w:tr w:rsidR="00F90067" w:rsidRPr="00F90067" w:rsidTr="00886907">
        <w:trPr>
          <w:trHeight w:val="1228"/>
          <w:tblHeader/>
        </w:trPr>
        <w:tc>
          <w:tcPr>
            <w:tcW w:w="616" w:type="dxa"/>
          </w:tcPr>
          <w:p w:rsidR="00F90067" w:rsidRPr="00F90067" w:rsidRDefault="00F90067" w:rsidP="00204562">
            <w:pPr>
              <w:spacing w:line="240" w:lineRule="auto"/>
              <w:ind w:firstLine="0"/>
              <w:rPr>
                <w:sz w:val="20"/>
              </w:rPr>
            </w:pPr>
            <w:r w:rsidRPr="00F90067">
              <w:rPr>
                <w:sz w:val="20"/>
              </w:rPr>
              <w:t>11.2.</w:t>
            </w:r>
          </w:p>
        </w:tc>
        <w:tc>
          <w:tcPr>
            <w:tcW w:w="4913" w:type="dxa"/>
          </w:tcPr>
          <w:p w:rsidR="00F90067" w:rsidRPr="00F90067" w:rsidRDefault="00F90067" w:rsidP="00562686">
            <w:pPr>
              <w:spacing w:line="240" w:lineRule="auto"/>
              <w:ind w:hanging="3"/>
              <w:rPr>
                <w:b/>
                <w:sz w:val="20"/>
              </w:rPr>
            </w:pPr>
            <w:r w:rsidRPr="00F90067">
              <w:rPr>
                <w:sz w:val="20"/>
              </w:rPr>
              <w:t>Создание условий для обеспечения ценовой и неценовой конкуренции между участниками рынка и определение поставщиков (подрядчиков, исполнителей) конкурентными способами в целях выявления лучших условий поставок товаров, выполнения работ, оказания услуг</w:t>
            </w:r>
          </w:p>
        </w:tc>
        <w:tc>
          <w:tcPr>
            <w:tcW w:w="1485" w:type="dxa"/>
          </w:tcPr>
          <w:p w:rsidR="00F90067" w:rsidRPr="00F90067" w:rsidRDefault="00F90067" w:rsidP="00562686">
            <w:pPr>
              <w:spacing w:line="240" w:lineRule="auto"/>
              <w:ind w:hanging="3"/>
              <w:jc w:val="center"/>
              <w:rPr>
                <w:sz w:val="20"/>
              </w:rPr>
            </w:pPr>
            <w:r w:rsidRPr="00F90067">
              <w:rPr>
                <w:sz w:val="20"/>
              </w:rPr>
              <w:t>2020-2021</w:t>
            </w:r>
          </w:p>
        </w:tc>
        <w:tc>
          <w:tcPr>
            <w:tcW w:w="1921" w:type="dxa"/>
          </w:tcPr>
          <w:p w:rsidR="00F90067" w:rsidRPr="00F90067" w:rsidRDefault="009319EE" w:rsidP="00204562">
            <w:pPr>
              <w:spacing w:line="240" w:lineRule="auto"/>
              <w:ind w:firstLine="0"/>
              <w:jc w:val="center"/>
              <w:rPr>
                <w:b/>
                <w:sz w:val="20"/>
              </w:rPr>
            </w:pPr>
            <w:r>
              <w:rPr>
                <w:sz w:val="20"/>
              </w:rPr>
              <w:t>Исполнено</w:t>
            </w:r>
          </w:p>
        </w:tc>
        <w:tc>
          <w:tcPr>
            <w:tcW w:w="2507" w:type="dxa"/>
            <w:vMerge/>
          </w:tcPr>
          <w:p w:rsidR="00F90067" w:rsidRPr="00F90067" w:rsidRDefault="00F90067" w:rsidP="00204562">
            <w:pPr>
              <w:pStyle w:val="ConsPlusNormal"/>
              <w:rPr>
                <w:rFonts w:ascii="Times New Roman" w:hAnsi="Times New Roman" w:cs="Times New Roman"/>
                <w:sz w:val="20"/>
              </w:rPr>
            </w:pPr>
          </w:p>
        </w:tc>
        <w:tc>
          <w:tcPr>
            <w:tcW w:w="4734" w:type="dxa"/>
          </w:tcPr>
          <w:p w:rsidR="00F90067" w:rsidRPr="00F90067" w:rsidRDefault="00F90067" w:rsidP="00F90067">
            <w:pPr>
              <w:spacing w:line="240" w:lineRule="auto"/>
              <w:ind w:firstLine="0"/>
              <w:rPr>
                <w:sz w:val="20"/>
              </w:rPr>
            </w:pPr>
            <w:r w:rsidRPr="00F90067">
              <w:rPr>
                <w:sz w:val="20"/>
              </w:rPr>
              <w:t>Определение поставщиков (подрядчиков, исполнителей) осуществляется конкурентными способами в целях выявления лучших условий поставок товаров, выполнения работ, оказания услуг</w:t>
            </w:r>
          </w:p>
        </w:tc>
      </w:tr>
      <w:tr w:rsidR="00F90067" w:rsidRPr="00F90067" w:rsidTr="00886907">
        <w:trPr>
          <w:trHeight w:val="693"/>
          <w:tblHeader/>
        </w:trPr>
        <w:tc>
          <w:tcPr>
            <w:tcW w:w="616" w:type="dxa"/>
          </w:tcPr>
          <w:p w:rsidR="00F90067" w:rsidRPr="00F90067" w:rsidRDefault="00F90067" w:rsidP="00204562">
            <w:pPr>
              <w:spacing w:line="240" w:lineRule="auto"/>
              <w:ind w:firstLine="0"/>
              <w:rPr>
                <w:sz w:val="20"/>
              </w:rPr>
            </w:pPr>
            <w:r w:rsidRPr="00F90067">
              <w:rPr>
                <w:sz w:val="20"/>
              </w:rPr>
              <w:t>11.3.</w:t>
            </w:r>
          </w:p>
        </w:tc>
        <w:tc>
          <w:tcPr>
            <w:tcW w:w="4913" w:type="dxa"/>
          </w:tcPr>
          <w:p w:rsidR="00F90067" w:rsidRPr="00F90067" w:rsidRDefault="00F90067" w:rsidP="00562686">
            <w:pPr>
              <w:pStyle w:val="ConsPlusNormal"/>
              <w:ind w:hanging="3"/>
              <w:jc w:val="both"/>
              <w:rPr>
                <w:rFonts w:ascii="Times New Roman" w:eastAsia="Calibri" w:hAnsi="Times New Roman" w:cs="Times New Roman"/>
                <w:b/>
                <w:sz w:val="20"/>
              </w:rPr>
            </w:pPr>
            <w:r w:rsidRPr="00F90067">
              <w:rPr>
                <w:rFonts w:ascii="Times New Roman" w:eastAsia="Calibri" w:hAnsi="Times New Roman" w:cs="Times New Roman"/>
                <w:sz w:val="20"/>
              </w:rPr>
              <w:t>Недопущение укрупнения лотов при проведении закупочных процедур в сфере дорожной деятельности</w:t>
            </w:r>
          </w:p>
        </w:tc>
        <w:tc>
          <w:tcPr>
            <w:tcW w:w="1485" w:type="dxa"/>
          </w:tcPr>
          <w:p w:rsidR="00F90067" w:rsidRPr="00F90067" w:rsidRDefault="00F90067" w:rsidP="00562686">
            <w:pPr>
              <w:spacing w:line="240" w:lineRule="auto"/>
              <w:ind w:hanging="3"/>
              <w:jc w:val="center"/>
              <w:rPr>
                <w:sz w:val="20"/>
              </w:rPr>
            </w:pPr>
            <w:r w:rsidRPr="00F90067">
              <w:rPr>
                <w:sz w:val="20"/>
              </w:rPr>
              <w:t>2020-2021</w:t>
            </w:r>
          </w:p>
        </w:tc>
        <w:tc>
          <w:tcPr>
            <w:tcW w:w="1921" w:type="dxa"/>
          </w:tcPr>
          <w:p w:rsidR="00F90067" w:rsidRPr="00F90067" w:rsidRDefault="009319EE" w:rsidP="00204562">
            <w:pPr>
              <w:spacing w:line="240" w:lineRule="auto"/>
              <w:ind w:firstLine="0"/>
              <w:jc w:val="center"/>
              <w:rPr>
                <w:b/>
                <w:sz w:val="20"/>
              </w:rPr>
            </w:pPr>
            <w:r>
              <w:rPr>
                <w:sz w:val="20"/>
              </w:rPr>
              <w:t>Исполнено</w:t>
            </w:r>
          </w:p>
        </w:tc>
        <w:tc>
          <w:tcPr>
            <w:tcW w:w="2507" w:type="dxa"/>
            <w:vMerge/>
          </w:tcPr>
          <w:p w:rsidR="00F90067" w:rsidRPr="00F90067" w:rsidRDefault="00F90067" w:rsidP="00204562">
            <w:pPr>
              <w:pStyle w:val="ConsPlusNormal"/>
              <w:rPr>
                <w:rFonts w:ascii="Times New Roman" w:hAnsi="Times New Roman" w:cs="Times New Roman"/>
                <w:sz w:val="20"/>
              </w:rPr>
            </w:pPr>
          </w:p>
        </w:tc>
        <w:tc>
          <w:tcPr>
            <w:tcW w:w="4734" w:type="dxa"/>
          </w:tcPr>
          <w:p w:rsidR="00F90067" w:rsidRPr="00F90067" w:rsidRDefault="00F90067" w:rsidP="001B196D">
            <w:pPr>
              <w:spacing w:line="240" w:lineRule="auto"/>
              <w:ind w:firstLine="0"/>
              <w:rPr>
                <w:sz w:val="20"/>
              </w:rPr>
            </w:pPr>
            <w:r w:rsidRPr="00F90067">
              <w:rPr>
                <w:sz w:val="20"/>
              </w:rPr>
              <w:t xml:space="preserve">Закупки формируются </w:t>
            </w:r>
            <w:proofErr w:type="spellStart"/>
            <w:r w:rsidRPr="00F90067">
              <w:rPr>
                <w:sz w:val="20"/>
              </w:rPr>
              <w:t>пообъектно</w:t>
            </w:r>
            <w:proofErr w:type="spellEnd"/>
            <w:r w:rsidRPr="00F90067">
              <w:rPr>
                <w:sz w:val="20"/>
              </w:rPr>
              <w:t>, в соответствии с проектно-сметной документацией отдельно на каждый объект</w:t>
            </w:r>
          </w:p>
        </w:tc>
      </w:tr>
      <w:tr w:rsidR="00F90067" w:rsidRPr="00EF39CF" w:rsidTr="00886907">
        <w:trPr>
          <w:trHeight w:val="79"/>
          <w:tblHeader/>
        </w:trPr>
        <w:tc>
          <w:tcPr>
            <w:tcW w:w="616" w:type="dxa"/>
            <w:vAlign w:val="center"/>
          </w:tcPr>
          <w:p w:rsidR="00F90067" w:rsidRPr="00EF39CF" w:rsidRDefault="00F90067" w:rsidP="00204562">
            <w:pPr>
              <w:spacing w:line="240" w:lineRule="auto"/>
              <w:ind w:firstLine="0"/>
              <w:jc w:val="left"/>
              <w:rPr>
                <w:b/>
                <w:sz w:val="20"/>
              </w:rPr>
            </w:pPr>
            <w:r w:rsidRPr="00EF39CF">
              <w:rPr>
                <w:b/>
                <w:sz w:val="20"/>
              </w:rPr>
              <w:t>12.</w:t>
            </w:r>
          </w:p>
        </w:tc>
        <w:tc>
          <w:tcPr>
            <w:tcW w:w="15560" w:type="dxa"/>
            <w:gridSpan w:val="5"/>
            <w:vAlign w:val="center"/>
          </w:tcPr>
          <w:p w:rsidR="00F90067" w:rsidRPr="00EF39CF" w:rsidRDefault="00F90067" w:rsidP="00204562">
            <w:pPr>
              <w:spacing w:line="240" w:lineRule="auto"/>
              <w:ind w:firstLine="0"/>
              <w:jc w:val="left"/>
              <w:rPr>
                <w:b/>
                <w:sz w:val="20"/>
              </w:rPr>
            </w:pPr>
            <w:r w:rsidRPr="00EF39CF">
              <w:rPr>
                <w:rFonts w:eastAsiaTheme="minorHAnsi"/>
                <w:b/>
                <w:sz w:val="20"/>
              </w:rPr>
              <w:t>Сфера наружной рекламы</w:t>
            </w:r>
          </w:p>
        </w:tc>
      </w:tr>
      <w:tr w:rsidR="00F90067" w:rsidRPr="00786B42" w:rsidTr="00886907">
        <w:trPr>
          <w:trHeight w:val="768"/>
          <w:tblHeader/>
        </w:trPr>
        <w:tc>
          <w:tcPr>
            <w:tcW w:w="616" w:type="dxa"/>
          </w:tcPr>
          <w:p w:rsidR="00F90067" w:rsidRPr="00786B42" w:rsidRDefault="00F90067" w:rsidP="00204562">
            <w:pPr>
              <w:spacing w:line="240" w:lineRule="auto"/>
              <w:ind w:firstLine="0"/>
              <w:rPr>
                <w:sz w:val="20"/>
              </w:rPr>
            </w:pPr>
            <w:r>
              <w:rPr>
                <w:sz w:val="20"/>
              </w:rPr>
              <w:t>12.1.</w:t>
            </w:r>
          </w:p>
        </w:tc>
        <w:tc>
          <w:tcPr>
            <w:tcW w:w="4913" w:type="dxa"/>
          </w:tcPr>
          <w:p w:rsidR="00F90067" w:rsidRPr="00786B42" w:rsidRDefault="00F90067" w:rsidP="00204562">
            <w:pPr>
              <w:pStyle w:val="ConsPlusNormal"/>
              <w:jc w:val="both"/>
              <w:rPr>
                <w:rFonts w:ascii="Times New Roman" w:eastAsia="Calibri" w:hAnsi="Times New Roman" w:cs="Times New Roman"/>
                <w:sz w:val="20"/>
                <w:lang w:eastAsia="en-US"/>
              </w:rPr>
            </w:pPr>
            <w:r w:rsidRPr="00786B42">
              <w:rPr>
                <w:rFonts w:ascii="Times New Roman" w:eastAsia="Calibri" w:hAnsi="Times New Roman" w:cs="Times New Roman"/>
                <w:sz w:val="20"/>
                <w:lang w:eastAsia="en-US"/>
              </w:rPr>
              <w:t xml:space="preserve">Актуализация в соответствии с изменениями законодательства нормативно правового акта по утверждению правил размещения и содержания информационных конструкций на территории муниципального образования городского округа «Вуктыл» </w:t>
            </w:r>
          </w:p>
        </w:tc>
        <w:tc>
          <w:tcPr>
            <w:tcW w:w="1485" w:type="dxa"/>
          </w:tcPr>
          <w:p w:rsidR="00F90067" w:rsidRPr="00786B42" w:rsidRDefault="00F90067" w:rsidP="00562686">
            <w:pPr>
              <w:spacing w:line="240" w:lineRule="auto"/>
              <w:ind w:firstLine="0"/>
              <w:jc w:val="center"/>
              <w:rPr>
                <w:b/>
                <w:sz w:val="20"/>
              </w:rPr>
            </w:pPr>
            <w:r w:rsidRPr="00786B42">
              <w:rPr>
                <w:sz w:val="20"/>
              </w:rPr>
              <w:t>2020-2021</w:t>
            </w:r>
          </w:p>
        </w:tc>
        <w:tc>
          <w:tcPr>
            <w:tcW w:w="1921" w:type="dxa"/>
          </w:tcPr>
          <w:p w:rsidR="00F90067" w:rsidRPr="00E047DB" w:rsidRDefault="00F90067" w:rsidP="00C347BB">
            <w:pPr>
              <w:spacing w:line="240" w:lineRule="auto"/>
              <w:ind w:firstLine="0"/>
              <w:jc w:val="center"/>
              <w:rPr>
                <w:sz w:val="20"/>
              </w:rPr>
            </w:pPr>
            <w:r>
              <w:rPr>
                <w:sz w:val="20"/>
              </w:rPr>
              <w:t>И</w:t>
            </w:r>
            <w:r w:rsidRPr="00E047DB">
              <w:rPr>
                <w:sz w:val="20"/>
              </w:rPr>
              <w:t>сполнено</w:t>
            </w:r>
          </w:p>
        </w:tc>
        <w:tc>
          <w:tcPr>
            <w:tcW w:w="2507" w:type="dxa"/>
            <w:vMerge w:val="restart"/>
          </w:tcPr>
          <w:p w:rsidR="00F90067" w:rsidRPr="00786B42" w:rsidRDefault="00F90067" w:rsidP="00204562">
            <w:pPr>
              <w:pStyle w:val="ConsPlusNormal"/>
              <w:rPr>
                <w:rFonts w:ascii="Times New Roman" w:hAnsi="Times New Roman" w:cs="Times New Roman"/>
                <w:sz w:val="20"/>
              </w:rPr>
            </w:pPr>
            <w:r w:rsidRPr="00786B42">
              <w:rPr>
                <w:rFonts w:ascii="Times New Roman" w:hAnsi="Times New Roman" w:cs="Times New Roman"/>
                <w:sz w:val="20"/>
              </w:rPr>
              <w:t>Главный архитектор</w:t>
            </w:r>
          </w:p>
        </w:tc>
        <w:tc>
          <w:tcPr>
            <w:tcW w:w="4734" w:type="dxa"/>
          </w:tcPr>
          <w:p w:rsidR="00F90067" w:rsidRPr="00786B42" w:rsidRDefault="00F90067" w:rsidP="002724BD">
            <w:pPr>
              <w:spacing w:line="240" w:lineRule="auto"/>
              <w:ind w:firstLine="0"/>
              <w:rPr>
                <w:sz w:val="20"/>
              </w:rPr>
            </w:pPr>
            <w:r w:rsidRPr="00786B42">
              <w:rPr>
                <w:sz w:val="20"/>
              </w:rPr>
              <w:t>Правила размещения и содержания информационных конструкций на территории муниципального образования городского округа «Вуктыл», утвержденные постановлением администрации городского округа «Вуктыл» от 27.06.2018 № 06/732,</w:t>
            </w:r>
            <w:bookmarkStart w:id="0" w:name="_GoBack"/>
            <w:bookmarkEnd w:id="0"/>
            <w:r w:rsidRPr="00786B42">
              <w:rPr>
                <w:sz w:val="20"/>
              </w:rPr>
              <w:t xml:space="preserve"> соответствуют законодательству и не требуют актуализации</w:t>
            </w:r>
          </w:p>
        </w:tc>
      </w:tr>
      <w:tr w:rsidR="00F90067" w:rsidRPr="00786B42" w:rsidTr="00886907">
        <w:trPr>
          <w:trHeight w:val="1228"/>
          <w:tblHeader/>
        </w:trPr>
        <w:tc>
          <w:tcPr>
            <w:tcW w:w="616" w:type="dxa"/>
          </w:tcPr>
          <w:p w:rsidR="00F90067" w:rsidRPr="00786B42" w:rsidRDefault="00F90067" w:rsidP="00204562">
            <w:pPr>
              <w:spacing w:line="240" w:lineRule="auto"/>
              <w:ind w:firstLine="0"/>
              <w:rPr>
                <w:sz w:val="20"/>
              </w:rPr>
            </w:pPr>
            <w:r>
              <w:rPr>
                <w:sz w:val="20"/>
              </w:rPr>
              <w:t>12.2.</w:t>
            </w:r>
          </w:p>
        </w:tc>
        <w:tc>
          <w:tcPr>
            <w:tcW w:w="4913" w:type="dxa"/>
          </w:tcPr>
          <w:p w:rsidR="00F90067" w:rsidRPr="00786B42" w:rsidRDefault="00F90067" w:rsidP="00204562">
            <w:pPr>
              <w:pStyle w:val="ConsPlusNormal"/>
              <w:jc w:val="both"/>
              <w:rPr>
                <w:rFonts w:ascii="Times New Roman" w:eastAsia="Calibri" w:hAnsi="Times New Roman" w:cs="Times New Roman"/>
                <w:sz w:val="20"/>
                <w:lang w:eastAsia="en-US"/>
              </w:rPr>
            </w:pPr>
            <w:r w:rsidRPr="00786B42">
              <w:rPr>
                <w:rFonts w:ascii="Times New Roman" w:eastAsia="Calibri" w:hAnsi="Times New Roman" w:cs="Times New Roman"/>
                <w:sz w:val="20"/>
                <w:lang w:eastAsia="en-US"/>
              </w:rPr>
              <w:t>Согласование размещения информационных конструкций на территории муниципального образования городского округа «Вуктыл» на основании постановления администрации городского округа «Вуктыл» от 27.06.2018 № 06/732 «Об утверждении правил размещения и содержания информационных конструкций на территории муниципального образования городского округа «Вуктыл»</w:t>
            </w:r>
          </w:p>
        </w:tc>
        <w:tc>
          <w:tcPr>
            <w:tcW w:w="1485" w:type="dxa"/>
          </w:tcPr>
          <w:p w:rsidR="00F90067" w:rsidRPr="00786B42" w:rsidRDefault="00F90067" w:rsidP="00562686">
            <w:pPr>
              <w:spacing w:line="240" w:lineRule="auto"/>
              <w:ind w:firstLine="0"/>
              <w:jc w:val="center"/>
              <w:rPr>
                <w:sz w:val="20"/>
              </w:rPr>
            </w:pPr>
            <w:r w:rsidRPr="00786B42">
              <w:rPr>
                <w:sz w:val="20"/>
              </w:rPr>
              <w:t>2020-2021</w:t>
            </w:r>
          </w:p>
        </w:tc>
        <w:tc>
          <w:tcPr>
            <w:tcW w:w="1921" w:type="dxa"/>
          </w:tcPr>
          <w:p w:rsidR="00F90067" w:rsidRPr="00BA3DFA" w:rsidRDefault="00F90067" w:rsidP="00C347BB">
            <w:pPr>
              <w:spacing w:line="240" w:lineRule="auto"/>
              <w:ind w:firstLine="0"/>
              <w:jc w:val="center"/>
              <w:rPr>
                <w:b/>
                <w:sz w:val="20"/>
              </w:rPr>
            </w:pPr>
            <w:r>
              <w:rPr>
                <w:sz w:val="20"/>
              </w:rPr>
              <w:t>И</w:t>
            </w:r>
            <w:r w:rsidRPr="00E047DB">
              <w:rPr>
                <w:sz w:val="20"/>
              </w:rPr>
              <w:t>сполнено</w:t>
            </w:r>
          </w:p>
        </w:tc>
        <w:tc>
          <w:tcPr>
            <w:tcW w:w="2507" w:type="dxa"/>
            <w:vMerge/>
          </w:tcPr>
          <w:p w:rsidR="00F90067" w:rsidRPr="00786B42" w:rsidRDefault="00F90067" w:rsidP="00204562">
            <w:pPr>
              <w:pStyle w:val="ConsPlusNormal"/>
              <w:rPr>
                <w:rFonts w:ascii="Times New Roman" w:hAnsi="Times New Roman" w:cs="Times New Roman"/>
                <w:sz w:val="20"/>
              </w:rPr>
            </w:pPr>
          </w:p>
        </w:tc>
        <w:tc>
          <w:tcPr>
            <w:tcW w:w="4734" w:type="dxa"/>
          </w:tcPr>
          <w:p w:rsidR="00F90067" w:rsidRPr="00786B42" w:rsidRDefault="00F90067" w:rsidP="0081384F">
            <w:pPr>
              <w:spacing w:line="240" w:lineRule="auto"/>
              <w:ind w:firstLine="33"/>
              <w:rPr>
                <w:b/>
                <w:sz w:val="20"/>
              </w:rPr>
            </w:pPr>
            <w:r w:rsidRPr="00786B42">
              <w:rPr>
                <w:sz w:val="20"/>
              </w:rPr>
              <w:t>В 2020 году согласовано размещение двух информационных конструкций на территории городского округа «Вуктыл»</w:t>
            </w:r>
          </w:p>
        </w:tc>
      </w:tr>
      <w:tr w:rsidR="00F90067" w:rsidRPr="00786B42" w:rsidTr="00886907">
        <w:trPr>
          <w:trHeight w:val="1228"/>
          <w:tblHeader/>
        </w:trPr>
        <w:tc>
          <w:tcPr>
            <w:tcW w:w="616" w:type="dxa"/>
          </w:tcPr>
          <w:p w:rsidR="00F90067" w:rsidRPr="00786B42" w:rsidRDefault="00F90067" w:rsidP="00204562">
            <w:pPr>
              <w:spacing w:line="240" w:lineRule="auto"/>
              <w:ind w:firstLine="0"/>
              <w:rPr>
                <w:sz w:val="20"/>
              </w:rPr>
            </w:pPr>
            <w:r>
              <w:rPr>
                <w:sz w:val="20"/>
              </w:rPr>
              <w:lastRenderedPageBreak/>
              <w:t>12.3.</w:t>
            </w:r>
          </w:p>
        </w:tc>
        <w:tc>
          <w:tcPr>
            <w:tcW w:w="4913" w:type="dxa"/>
          </w:tcPr>
          <w:p w:rsidR="00F90067" w:rsidRPr="00786B42" w:rsidRDefault="00F90067" w:rsidP="00204562">
            <w:pPr>
              <w:pStyle w:val="ConsPlusNormal"/>
              <w:jc w:val="both"/>
              <w:rPr>
                <w:rFonts w:ascii="Times New Roman" w:eastAsia="Calibri" w:hAnsi="Times New Roman" w:cs="Times New Roman"/>
                <w:sz w:val="20"/>
                <w:lang w:eastAsia="en-US"/>
              </w:rPr>
            </w:pPr>
            <w:r w:rsidRPr="00786B42">
              <w:rPr>
                <w:rFonts w:ascii="Times New Roman" w:eastAsia="Calibri" w:hAnsi="Times New Roman" w:cs="Times New Roman"/>
                <w:sz w:val="20"/>
                <w:lang w:eastAsia="en-US"/>
              </w:rPr>
              <w:t xml:space="preserve">Содействие ГКУ РК «Коми реклама» в </w:t>
            </w:r>
            <w:r w:rsidRPr="00786B42">
              <w:rPr>
                <w:rFonts w:ascii="Times New Roman" w:eastAsia="Calibri" w:hAnsi="Times New Roman" w:cs="Times New Roman"/>
                <w:sz w:val="20"/>
              </w:rPr>
              <w:t xml:space="preserve">выявлении незаконных рекламных конструкций, установленных и эксплуатируемых на территории </w:t>
            </w:r>
            <w:r w:rsidRPr="00786B42">
              <w:rPr>
                <w:rFonts w:ascii="Times New Roman" w:eastAsia="Calibri" w:hAnsi="Times New Roman" w:cs="Times New Roman"/>
                <w:color w:val="000000"/>
                <w:sz w:val="20"/>
              </w:rPr>
              <w:t xml:space="preserve">муниципального образования </w:t>
            </w:r>
            <w:r w:rsidRPr="00786B42">
              <w:rPr>
                <w:rFonts w:ascii="Times New Roman" w:eastAsia="Calibri" w:hAnsi="Times New Roman" w:cs="Times New Roman"/>
                <w:sz w:val="20"/>
              </w:rPr>
              <w:t>городского округа «Вуктыл»</w:t>
            </w:r>
          </w:p>
        </w:tc>
        <w:tc>
          <w:tcPr>
            <w:tcW w:w="1485" w:type="dxa"/>
          </w:tcPr>
          <w:p w:rsidR="00F90067" w:rsidRPr="00786B42" w:rsidRDefault="00F90067" w:rsidP="00562686">
            <w:pPr>
              <w:spacing w:line="240" w:lineRule="auto"/>
              <w:ind w:firstLine="0"/>
              <w:jc w:val="center"/>
              <w:rPr>
                <w:sz w:val="20"/>
              </w:rPr>
            </w:pPr>
            <w:r w:rsidRPr="00786B42">
              <w:rPr>
                <w:sz w:val="20"/>
              </w:rPr>
              <w:t>По мере обращений ГКУ РК «Коми реклама»</w:t>
            </w:r>
          </w:p>
        </w:tc>
        <w:tc>
          <w:tcPr>
            <w:tcW w:w="1921" w:type="dxa"/>
          </w:tcPr>
          <w:p w:rsidR="00F90067" w:rsidRPr="00BA3DFA" w:rsidRDefault="00F90067" w:rsidP="00C347BB">
            <w:pPr>
              <w:spacing w:line="240" w:lineRule="auto"/>
              <w:ind w:firstLine="0"/>
              <w:jc w:val="center"/>
              <w:rPr>
                <w:b/>
                <w:sz w:val="20"/>
              </w:rPr>
            </w:pPr>
            <w:r>
              <w:rPr>
                <w:sz w:val="20"/>
              </w:rPr>
              <w:t>И</w:t>
            </w:r>
            <w:r w:rsidRPr="00E047DB">
              <w:rPr>
                <w:sz w:val="20"/>
              </w:rPr>
              <w:t>сполнено</w:t>
            </w:r>
          </w:p>
        </w:tc>
        <w:tc>
          <w:tcPr>
            <w:tcW w:w="2507" w:type="dxa"/>
            <w:vMerge/>
          </w:tcPr>
          <w:p w:rsidR="00F90067" w:rsidRPr="00786B42" w:rsidRDefault="00F90067" w:rsidP="00204562">
            <w:pPr>
              <w:pStyle w:val="ConsPlusNormal"/>
              <w:rPr>
                <w:rFonts w:ascii="Times New Roman" w:hAnsi="Times New Roman" w:cs="Times New Roman"/>
                <w:sz w:val="20"/>
              </w:rPr>
            </w:pPr>
          </w:p>
        </w:tc>
        <w:tc>
          <w:tcPr>
            <w:tcW w:w="4734" w:type="dxa"/>
          </w:tcPr>
          <w:p w:rsidR="00F90067" w:rsidRPr="00786B42" w:rsidRDefault="00F90067" w:rsidP="0081384F">
            <w:pPr>
              <w:spacing w:line="240" w:lineRule="auto"/>
              <w:ind w:firstLine="0"/>
              <w:rPr>
                <w:b/>
                <w:sz w:val="20"/>
              </w:rPr>
            </w:pPr>
            <w:r w:rsidRPr="00786B42">
              <w:rPr>
                <w:rFonts w:eastAsia="Calibri"/>
                <w:sz w:val="20"/>
                <w:lang w:eastAsia="zh-CN"/>
              </w:rPr>
              <w:t>В 2020 году от ГКУ РК «Коми реклама» поступил запрос об осуществлении осмотра места размещения рекламной конструкции для подтверждения ее демонтажа. Администрацией городского округа «Вуктыл» 03 июля 2020 года осуществлен осмотр места размещения рекламной конструкции, составлен и направлен в ГКУ «Коми Реклама» акт осмотра, подтверждающий демонтаж рекламной конструкции</w:t>
            </w:r>
          </w:p>
        </w:tc>
      </w:tr>
      <w:tr w:rsidR="00F90067" w:rsidRPr="00EF39CF" w:rsidTr="00886907">
        <w:trPr>
          <w:trHeight w:val="79"/>
          <w:tblHeader/>
        </w:trPr>
        <w:tc>
          <w:tcPr>
            <w:tcW w:w="616" w:type="dxa"/>
            <w:vAlign w:val="center"/>
          </w:tcPr>
          <w:p w:rsidR="00F90067" w:rsidRPr="00EF39CF" w:rsidRDefault="00F90067" w:rsidP="0036557F">
            <w:pPr>
              <w:spacing w:line="240" w:lineRule="auto"/>
              <w:ind w:firstLine="0"/>
              <w:jc w:val="left"/>
              <w:rPr>
                <w:b/>
                <w:sz w:val="20"/>
              </w:rPr>
            </w:pPr>
            <w:r w:rsidRPr="00EF39CF">
              <w:rPr>
                <w:b/>
                <w:sz w:val="20"/>
              </w:rPr>
              <w:t>13.</w:t>
            </w:r>
          </w:p>
        </w:tc>
        <w:tc>
          <w:tcPr>
            <w:tcW w:w="15560" w:type="dxa"/>
            <w:gridSpan w:val="5"/>
            <w:vAlign w:val="center"/>
          </w:tcPr>
          <w:p w:rsidR="00F90067" w:rsidRPr="00EF39CF" w:rsidRDefault="00F90067" w:rsidP="00204562">
            <w:pPr>
              <w:spacing w:line="240" w:lineRule="auto"/>
              <w:ind w:firstLine="0"/>
              <w:jc w:val="left"/>
              <w:rPr>
                <w:b/>
                <w:sz w:val="20"/>
              </w:rPr>
            </w:pPr>
            <w:r w:rsidRPr="00EF39CF">
              <w:rPr>
                <w:rFonts w:eastAsiaTheme="minorHAnsi"/>
                <w:b/>
                <w:sz w:val="20"/>
              </w:rPr>
              <w:t>Рынок добычи общераспространенных полезных ископаемых на участках недр местного значения</w:t>
            </w:r>
          </w:p>
        </w:tc>
      </w:tr>
      <w:tr w:rsidR="00F90067" w:rsidRPr="00864589" w:rsidTr="00886907">
        <w:trPr>
          <w:trHeight w:val="768"/>
          <w:tblHeader/>
        </w:trPr>
        <w:tc>
          <w:tcPr>
            <w:tcW w:w="616" w:type="dxa"/>
          </w:tcPr>
          <w:p w:rsidR="00F90067" w:rsidRPr="00864589" w:rsidRDefault="00F90067" w:rsidP="00204562">
            <w:pPr>
              <w:spacing w:line="240" w:lineRule="auto"/>
              <w:ind w:firstLine="0"/>
              <w:rPr>
                <w:sz w:val="20"/>
              </w:rPr>
            </w:pPr>
            <w:r w:rsidRPr="00864589">
              <w:rPr>
                <w:sz w:val="20"/>
              </w:rPr>
              <w:t>13.1.</w:t>
            </w:r>
          </w:p>
        </w:tc>
        <w:tc>
          <w:tcPr>
            <w:tcW w:w="4913" w:type="dxa"/>
          </w:tcPr>
          <w:p w:rsidR="00F90067" w:rsidRPr="00864589" w:rsidRDefault="00F90067" w:rsidP="00076CB5">
            <w:pPr>
              <w:spacing w:line="240" w:lineRule="auto"/>
              <w:ind w:hanging="3"/>
              <w:rPr>
                <w:rFonts w:eastAsia="Calibri"/>
                <w:sz w:val="20"/>
                <w:lang w:eastAsia="en-US"/>
              </w:rPr>
            </w:pPr>
            <w:r w:rsidRPr="00864589">
              <w:rPr>
                <w:sz w:val="20"/>
              </w:rPr>
              <w:t xml:space="preserve">Реализация полномочий органов местного самоуправления в сфере регулирования отношений </w:t>
            </w:r>
            <w:proofErr w:type="spellStart"/>
            <w:r w:rsidRPr="00864589">
              <w:rPr>
                <w:sz w:val="20"/>
              </w:rPr>
              <w:t>недропользования</w:t>
            </w:r>
            <w:proofErr w:type="spellEnd"/>
            <w:r w:rsidRPr="00864589">
              <w:rPr>
                <w:sz w:val="20"/>
              </w:rPr>
              <w:t xml:space="preserve"> в соответствии со ст. 5 Закона Российской Федерации от 21.02.1992 № 2395-1 «О недрах»</w:t>
            </w:r>
          </w:p>
        </w:tc>
        <w:tc>
          <w:tcPr>
            <w:tcW w:w="1485" w:type="dxa"/>
          </w:tcPr>
          <w:p w:rsidR="00F90067" w:rsidRPr="00864589" w:rsidRDefault="00F90067" w:rsidP="00562686">
            <w:pPr>
              <w:spacing w:line="240" w:lineRule="auto"/>
              <w:ind w:hanging="145"/>
              <w:jc w:val="center"/>
              <w:rPr>
                <w:sz w:val="20"/>
              </w:rPr>
            </w:pPr>
            <w:r w:rsidRPr="00864589">
              <w:rPr>
                <w:sz w:val="20"/>
              </w:rPr>
              <w:t>2020-2021</w:t>
            </w:r>
          </w:p>
        </w:tc>
        <w:tc>
          <w:tcPr>
            <w:tcW w:w="1921" w:type="dxa"/>
          </w:tcPr>
          <w:p w:rsidR="00F90067" w:rsidRPr="00864589" w:rsidRDefault="00F90067" w:rsidP="00204562">
            <w:pPr>
              <w:spacing w:line="240" w:lineRule="auto"/>
              <w:ind w:firstLine="0"/>
              <w:jc w:val="center"/>
              <w:rPr>
                <w:b/>
                <w:sz w:val="20"/>
              </w:rPr>
            </w:pPr>
            <w:r w:rsidRPr="00864589">
              <w:rPr>
                <w:sz w:val="20"/>
              </w:rPr>
              <w:t>В стадии исполнения</w:t>
            </w:r>
          </w:p>
        </w:tc>
        <w:tc>
          <w:tcPr>
            <w:tcW w:w="2507" w:type="dxa"/>
          </w:tcPr>
          <w:p w:rsidR="00F90067" w:rsidRPr="00864589" w:rsidRDefault="00F90067" w:rsidP="00864589">
            <w:pPr>
              <w:pStyle w:val="ConsPlusNormal"/>
              <w:rPr>
                <w:rFonts w:ascii="Times New Roman" w:hAnsi="Times New Roman" w:cs="Times New Roman"/>
                <w:sz w:val="20"/>
              </w:rPr>
            </w:pPr>
            <w:r w:rsidRPr="00864589">
              <w:rPr>
                <w:rFonts w:ascii="Times New Roman" w:eastAsia="Calibri" w:hAnsi="Times New Roman" w:cs="Times New Roman"/>
                <w:sz w:val="20"/>
                <w:lang w:eastAsia="zh-CN"/>
              </w:rPr>
              <w:t>Администрация городского округа «Вуктыл»</w:t>
            </w:r>
          </w:p>
        </w:tc>
        <w:tc>
          <w:tcPr>
            <w:tcW w:w="4734" w:type="dxa"/>
          </w:tcPr>
          <w:p w:rsidR="00F90067" w:rsidRPr="00864589" w:rsidRDefault="00F90067" w:rsidP="007B7965">
            <w:pPr>
              <w:pStyle w:val="ConsPlusNormal"/>
              <w:jc w:val="both"/>
              <w:rPr>
                <w:rFonts w:ascii="Times New Roman" w:hAnsi="Times New Roman" w:cs="Times New Roman"/>
                <w:sz w:val="20"/>
              </w:rPr>
            </w:pPr>
            <w:r>
              <w:rPr>
                <w:rFonts w:ascii="Times New Roman" w:hAnsi="Times New Roman" w:cs="Times New Roman"/>
                <w:sz w:val="20"/>
              </w:rPr>
              <w:t>П</w:t>
            </w:r>
            <w:r w:rsidRPr="00864589">
              <w:rPr>
                <w:rFonts w:ascii="Times New Roman" w:hAnsi="Times New Roman" w:cs="Times New Roman"/>
                <w:sz w:val="20"/>
              </w:rPr>
              <w:t>олномочи</w:t>
            </w:r>
            <w:r>
              <w:rPr>
                <w:rFonts w:ascii="Times New Roman" w:hAnsi="Times New Roman" w:cs="Times New Roman"/>
                <w:sz w:val="20"/>
              </w:rPr>
              <w:t>я</w:t>
            </w:r>
            <w:r w:rsidRPr="00864589">
              <w:rPr>
                <w:rFonts w:ascii="Times New Roman" w:hAnsi="Times New Roman" w:cs="Times New Roman"/>
                <w:sz w:val="20"/>
              </w:rPr>
              <w:t xml:space="preserve"> органов местного самоуправления</w:t>
            </w:r>
            <w:r>
              <w:rPr>
                <w:rFonts w:ascii="Times New Roman" w:hAnsi="Times New Roman" w:cs="Times New Roman"/>
                <w:sz w:val="20"/>
              </w:rPr>
              <w:t xml:space="preserve"> реализуются в соответствии с федеральным законодательством </w:t>
            </w:r>
          </w:p>
        </w:tc>
      </w:tr>
      <w:tr w:rsidR="00F90067" w:rsidRPr="00EF39CF" w:rsidTr="00886907">
        <w:trPr>
          <w:trHeight w:val="331"/>
          <w:tblHeader/>
        </w:trPr>
        <w:tc>
          <w:tcPr>
            <w:tcW w:w="16176" w:type="dxa"/>
            <w:gridSpan w:val="6"/>
            <w:vAlign w:val="center"/>
          </w:tcPr>
          <w:p w:rsidR="00F90067" w:rsidRPr="00EF39CF" w:rsidRDefault="00F90067" w:rsidP="009D4D3E">
            <w:pPr>
              <w:spacing w:line="240" w:lineRule="auto"/>
              <w:ind w:firstLine="0"/>
              <w:jc w:val="center"/>
              <w:rPr>
                <w:b/>
                <w:sz w:val="20"/>
              </w:rPr>
            </w:pPr>
            <w:r w:rsidRPr="00EF39CF">
              <w:rPr>
                <w:b/>
                <w:sz w:val="20"/>
              </w:rPr>
              <w:t>I</w:t>
            </w:r>
            <w:proofErr w:type="spellStart"/>
            <w:r w:rsidRPr="00EF39CF">
              <w:rPr>
                <w:b/>
                <w:sz w:val="20"/>
                <w:lang w:val="en-US"/>
              </w:rPr>
              <w:t>I</w:t>
            </w:r>
            <w:proofErr w:type="spellEnd"/>
            <w:r w:rsidRPr="00EF39CF">
              <w:rPr>
                <w:b/>
                <w:sz w:val="20"/>
              </w:rPr>
              <w:t>. Системные мероприятия, направленные на развитие конкуренции в Республике Коми</w:t>
            </w:r>
          </w:p>
        </w:tc>
      </w:tr>
      <w:tr w:rsidR="00F90067" w:rsidRPr="00EF39CF" w:rsidTr="00886907">
        <w:trPr>
          <w:trHeight w:val="550"/>
          <w:tblHeader/>
        </w:trPr>
        <w:tc>
          <w:tcPr>
            <w:tcW w:w="616" w:type="dxa"/>
          </w:tcPr>
          <w:p w:rsidR="00F90067" w:rsidRPr="00EF39CF" w:rsidRDefault="00F90067" w:rsidP="009D4D3E">
            <w:pPr>
              <w:spacing w:line="240" w:lineRule="auto"/>
              <w:ind w:firstLine="0"/>
              <w:rPr>
                <w:b/>
                <w:sz w:val="20"/>
              </w:rPr>
            </w:pPr>
            <w:r w:rsidRPr="00EF39CF">
              <w:rPr>
                <w:b/>
                <w:sz w:val="20"/>
              </w:rPr>
              <w:t>1.</w:t>
            </w:r>
          </w:p>
        </w:tc>
        <w:tc>
          <w:tcPr>
            <w:tcW w:w="15560" w:type="dxa"/>
            <w:gridSpan w:val="5"/>
          </w:tcPr>
          <w:p w:rsidR="00F90067" w:rsidRPr="00EF39CF" w:rsidRDefault="00F90067" w:rsidP="009D4D3E">
            <w:pPr>
              <w:spacing w:line="240" w:lineRule="auto"/>
              <w:ind w:firstLine="0"/>
              <w:rPr>
                <w:b/>
                <w:sz w:val="20"/>
              </w:rPr>
            </w:pPr>
            <w:r w:rsidRPr="00EF39CF">
              <w:rPr>
                <w:b/>
                <w:sz w:val="20"/>
              </w:rPr>
              <w:t>Мероприятия, направленные на обеспечение прозрачности и доступности для субъектов малого и среднего предпринимательства государственных и муниципальных закупок, закупок субъектов естественных монополий и закупок компаний с государственным участием</w:t>
            </w:r>
          </w:p>
        </w:tc>
      </w:tr>
      <w:tr w:rsidR="00F90067" w:rsidRPr="00EF39CF" w:rsidTr="00886907">
        <w:trPr>
          <w:trHeight w:val="1228"/>
          <w:tblHeader/>
        </w:trPr>
        <w:tc>
          <w:tcPr>
            <w:tcW w:w="616" w:type="dxa"/>
          </w:tcPr>
          <w:p w:rsidR="00F90067" w:rsidRPr="00EF39CF" w:rsidRDefault="00F90067" w:rsidP="009D4D3E">
            <w:pPr>
              <w:spacing w:line="240" w:lineRule="auto"/>
              <w:ind w:firstLine="0"/>
              <w:rPr>
                <w:sz w:val="20"/>
              </w:rPr>
            </w:pPr>
            <w:r>
              <w:rPr>
                <w:sz w:val="20"/>
              </w:rPr>
              <w:t>1.1.</w:t>
            </w:r>
          </w:p>
        </w:tc>
        <w:tc>
          <w:tcPr>
            <w:tcW w:w="4913" w:type="dxa"/>
          </w:tcPr>
          <w:p w:rsidR="00F90067" w:rsidRPr="00EF39CF" w:rsidRDefault="00F90067" w:rsidP="00204562">
            <w:pPr>
              <w:pStyle w:val="ConsPlusNormal"/>
              <w:spacing w:after="200"/>
              <w:contextualSpacing/>
              <w:jc w:val="both"/>
              <w:rPr>
                <w:rFonts w:ascii="Times New Roman" w:eastAsia="Calibri" w:hAnsi="Times New Roman" w:cs="Times New Roman"/>
                <w:sz w:val="20"/>
              </w:rPr>
            </w:pPr>
            <w:r w:rsidRPr="00EF39CF">
              <w:rPr>
                <w:rFonts w:ascii="Times New Roman" w:eastAsia="Calibri" w:hAnsi="Times New Roman" w:cs="Times New Roman"/>
                <w:sz w:val="20"/>
              </w:rPr>
              <w:t>Участие в мероприятиях по правовому просвещению заказчиков по вопросам профилактики нарушений законодательства в сфере защиты конкуренции и осуществления закупок товаров, работ, услуг</w:t>
            </w:r>
          </w:p>
        </w:tc>
        <w:tc>
          <w:tcPr>
            <w:tcW w:w="1485" w:type="dxa"/>
          </w:tcPr>
          <w:p w:rsidR="00F90067" w:rsidRPr="00EF39CF" w:rsidRDefault="00F90067" w:rsidP="00204562">
            <w:pPr>
              <w:pStyle w:val="ConsPlusNormal"/>
              <w:spacing w:after="200"/>
              <w:contextualSpacing/>
              <w:jc w:val="center"/>
              <w:rPr>
                <w:rFonts w:ascii="Times New Roman" w:eastAsia="Calibri" w:hAnsi="Times New Roman" w:cs="Times New Roman"/>
                <w:sz w:val="20"/>
              </w:rPr>
            </w:pPr>
            <w:r w:rsidRPr="00EF39CF">
              <w:rPr>
                <w:rFonts w:ascii="Times New Roman" w:hAnsi="Times New Roman" w:cs="Times New Roman"/>
                <w:sz w:val="20"/>
              </w:rPr>
              <w:t>2020</w:t>
            </w:r>
            <w:r w:rsidRPr="00EF39CF">
              <w:rPr>
                <w:rFonts w:ascii="Times New Roman" w:eastAsia="Calibri" w:hAnsi="Times New Roman" w:cs="Times New Roman"/>
                <w:sz w:val="20"/>
              </w:rPr>
              <w:t xml:space="preserve"> - 2021</w:t>
            </w:r>
          </w:p>
        </w:tc>
        <w:tc>
          <w:tcPr>
            <w:tcW w:w="1921" w:type="dxa"/>
          </w:tcPr>
          <w:p w:rsidR="00F90067" w:rsidRPr="00875B51" w:rsidRDefault="00F90067" w:rsidP="00875B51">
            <w:pPr>
              <w:ind w:hanging="18"/>
              <w:jc w:val="center"/>
            </w:pPr>
            <w:r w:rsidRPr="00875B51">
              <w:rPr>
                <w:sz w:val="20"/>
              </w:rPr>
              <w:t>Исполнено</w:t>
            </w:r>
          </w:p>
        </w:tc>
        <w:tc>
          <w:tcPr>
            <w:tcW w:w="2507" w:type="dxa"/>
            <w:vMerge w:val="restart"/>
          </w:tcPr>
          <w:p w:rsidR="00F90067" w:rsidRPr="00EF39CF" w:rsidRDefault="00F90067" w:rsidP="009D4D3E">
            <w:pPr>
              <w:pStyle w:val="ConsPlusNormal"/>
              <w:rPr>
                <w:rFonts w:ascii="Times New Roman" w:hAnsi="Times New Roman" w:cs="Times New Roman"/>
                <w:sz w:val="20"/>
              </w:rPr>
            </w:pPr>
            <w:r w:rsidRPr="00EF39CF">
              <w:rPr>
                <w:rFonts w:ascii="Times New Roman" w:hAnsi="Times New Roman" w:cs="Times New Roman"/>
                <w:sz w:val="20"/>
              </w:rPr>
              <w:t>Отдел муниципальных заказов Финансового управления администрации городского округа «Вуктыл»</w:t>
            </w:r>
          </w:p>
        </w:tc>
        <w:tc>
          <w:tcPr>
            <w:tcW w:w="4734" w:type="dxa"/>
          </w:tcPr>
          <w:p w:rsidR="00F90067" w:rsidRPr="00EF39CF" w:rsidRDefault="00F90067" w:rsidP="00B27E3B">
            <w:pPr>
              <w:spacing w:line="240" w:lineRule="auto"/>
              <w:ind w:firstLine="0"/>
              <w:rPr>
                <w:b/>
                <w:sz w:val="20"/>
              </w:rPr>
            </w:pPr>
            <w:r>
              <w:rPr>
                <w:sz w:val="20"/>
              </w:rPr>
              <w:t>Участие в м</w:t>
            </w:r>
            <w:r w:rsidRPr="00193660">
              <w:rPr>
                <w:sz w:val="20"/>
              </w:rPr>
              <w:t>ероприятия</w:t>
            </w:r>
            <w:r>
              <w:rPr>
                <w:sz w:val="20"/>
              </w:rPr>
              <w:t>х</w:t>
            </w:r>
            <w:r w:rsidRPr="00193660">
              <w:rPr>
                <w:sz w:val="20"/>
              </w:rPr>
              <w:t xml:space="preserve"> по правовому просвещению заказчиков по вопросам профилактики нарушений законодательства в сфере защиты конкуренции и осуществления закупок товаров, работ, услуг </w:t>
            </w:r>
            <w:r>
              <w:rPr>
                <w:sz w:val="20"/>
              </w:rPr>
              <w:t>принимается на постоянной основе</w:t>
            </w:r>
          </w:p>
        </w:tc>
      </w:tr>
      <w:tr w:rsidR="00F90067" w:rsidRPr="00EF39CF" w:rsidTr="00886907">
        <w:trPr>
          <w:trHeight w:val="1228"/>
          <w:tblHeader/>
        </w:trPr>
        <w:tc>
          <w:tcPr>
            <w:tcW w:w="616" w:type="dxa"/>
          </w:tcPr>
          <w:p w:rsidR="00F90067" w:rsidRPr="00EF39CF" w:rsidRDefault="00F90067" w:rsidP="009D4D3E">
            <w:pPr>
              <w:spacing w:line="240" w:lineRule="auto"/>
              <w:ind w:firstLine="0"/>
              <w:rPr>
                <w:sz w:val="20"/>
              </w:rPr>
            </w:pPr>
            <w:r>
              <w:rPr>
                <w:sz w:val="20"/>
              </w:rPr>
              <w:t>1.2.</w:t>
            </w:r>
          </w:p>
        </w:tc>
        <w:tc>
          <w:tcPr>
            <w:tcW w:w="4913" w:type="dxa"/>
          </w:tcPr>
          <w:p w:rsidR="00F90067" w:rsidRPr="00EF39CF" w:rsidRDefault="00F90067" w:rsidP="00204562">
            <w:pPr>
              <w:pStyle w:val="ConsPlusNormal"/>
              <w:spacing w:after="200"/>
              <w:contextualSpacing/>
              <w:jc w:val="both"/>
              <w:rPr>
                <w:rFonts w:ascii="Times New Roman" w:eastAsia="Calibri" w:hAnsi="Times New Roman" w:cs="Times New Roman"/>
                <w:sz w:val="20"/>
              </w:rPr>
            </w:pPr>
            <w:r w:rsidRPr="00EF39CF">
              <w:rPr>
                <w:rFonts w:ascii="Times New Roman" w:hAnsi="Times New Roman" w:cs="Times New Roman"/>
                <w:sz w:val="20"/>
              </w:rPr>
              <w:t>Участие в проведении и доведение до заказчиков информации о проведении обучающих семинаров, "круглых столов" для участников закупок, в том числе по вопросам, связанным с получением электронной подписи, формированием заявок, а также правовое просвещение участников при проведении конкурентных процедур закупок</w:t>
            </w:r>
          </w:p>
        </w:tc>
        <w:tc>
          <w:tcPr>
            <w:tcW w:w="1485" w:type="dxa"/>
          </w:tcPr>
          <w:p w:rsidR="00F90067" w:rsidRPr="00EF39CF" w:rsidRDefault="00F90067" w:rsidP="00204562">
            <w:pPr>
              <w:pStyle w:val="ConsPlusNormal"/>
              <w:spacing w:after="200"/>
              <w:contextualSpacing/>
              <w:jc w:val="center"/>
              <w:rPr>
                <w:rFonts w:ascii="Times New Roman" w:eastAsia="Calibri" w:hAnsi="Times New Roman" w:cs="Times New Roman"/>
                <w:sz w:val="20"/>
              </w:rPr>
            </w:pPr>
            <w:r w:rsidRPr="00EF39CF">
              <w:rPr>
                <w:rFonts w:ascii="Times New Roman" w:hAnsi="Times New Roman" w:cs="Times New Roman"/>
                <w:sz w:val="20"/>
              </w:rPr>
              <w:t>2020</w:t>
            </w:r>
            <w:r w:rsidRPr="00EF39CF">
              <w:rPr>
                <w:rFonts w:ascii="Times New Roman" w:eastAsia="Calibri" w:hAnsi="Times New Roman" w:cs="Times New Roman"/>
                <w:sz w:val="20"/>
              </w:rPr>
              <w:t xml:space="preserve"> - 2021</w:t>
            </w:r>
          </w:p>
        </w:tc>
        <w:tc>
          <w:tcPr>
            <w:tcW w:w="1921" w:type="dxa"/>
          </w:tcPr>
          <w:p w:rsidR="00F90067" w:rsidRPr="00875B51" w:rsidRDefault="00F90067" w:rsidP="00875B51">
            <w:pPr>
              <w:ind w:hanging="18"/>
              <w:jc w:val="center"/>
            </w:pPr>
            <w:r w:rsidRPr="00875B51">
              <w:rPr>
                <w:sz w:val="20"/>
              </w:rPr>
              <w:t>Исполнено</w:t>
            </w:r>
          </w:p>
        </w:tc>
        <w:tc>
          <w:tcPr>
            <w:tcW w:w="2507" w:type="dxa"/>
            <w:vMerge/>
          </w:tcPr>
          <w:p w:rsidR="00F90067" w:rsidRPr="00EF39CF" w:rsidRDefault="00F90067" w:rsidP="009D4D3E">
            <w:pPr>
              <w:pStyle w:val="ConsPlusNormal"/>
              <w:rPr>
                <w:rFonts w:ascii="Times New Roman" w:hAnsi="Times New Roman" w:cs="Times New Roman"/>
                <w:sz w:val="20"/>
              </w:rPr>
            </w:pPr>
          </w:p>
        </w:tc>
        <w:tc>
          <w:tcPr>
            <w:tcW w:w="4734" w:type="dxa"/>
          </w:tcPr>
          <w:p w:rsidR="00F90067" w:rsidRPr="00EF39CF" w:rsidRDefault="00F90067" w:rsidP="00FF534E">
            <w:pPr>
              <w:spacing w:line="240" w:lineRule="auto"/>
              <w:ind w:firstLine="0"/>
              <w:rPr>
                <w:b/>
                <w:sz w:val="20"/>
              </w:rPr>
            </w:pPr>
            <w:r>
              <w:rPr>
                <w:sz w:val="20"/>
              </w:rPr>
              <w:t xml:space="preserve">Участие </w:t>
            </w:r>
            <w:r w:rsidRPr="00EF39CF">
              <w:rPr>
                <w:sz w:val="20"/>
              </w:rPr>
              <w:t>в проведении и доведени</w:t>
            </w:r>
            <w:r>
              <w:rPr>
                <w:sz w:val="20"/>
              </w:rPr>
              <w:t>и</w:t>
            </w:r>
            <w:r w:rsidRPr="00EF39CF">
              <w:rPr>
                <w:sz w:val="20"/>
              </w:rPr>
              <w:t xml:space="preserve"> до заказчиков информации о проведении обучающих семинаров, "круглых столов" для участников закупок, в том числе по вопросам, связанным с получением электронной</w:t>
            </w:r>
            <w:r>
              <w:rPr>
                <w:sz w:val="20"/>
              </w:rPr>
              <w:t xml:space="preserve"> подписи, формированием заявок принимается на постоянной основе</w:t>
            </w:r>
          </w:p>
        </w:tc>
      </w:tr>
      <w:tr w:rsidR="00F90067" w:rsidRPr="00EF39CF" w:rsidTr="00886907">
        <w:trPr>
          <w:trHeight w:val="918"/>
          <w:tblHeader/>
        </w:trPr>
        <w:tc>
          <w:tcPr>
            <w:tcW w:w="616" w:type="dxa"/>
          </w:tcPr>
          <w:p w:rsidR="00F90067" w:rsidRPr="00EF39CF" w:rsidRDefault="00F90067" w:rsidP="009D4D3E">
            <w:pPr>
              <w:spacing w:line="240" w:lineRule="auto"/>
              <w:ind w:firstLine="0"/>
              <w:rPr>
                <w:sz w:val="20"/>
              </w:rPr>
            </w:pPr>
            <w:r>
              <w:rPr>
                <w:sz w:val="20"/>
              </w:rPr>
              <w:t>1.3.</w:t>
            </w:r>
          </w:p>
        </w:tc>
        <w:tc>
          <w:tcPr>
            <w:tcW w:w="4913" w:type="dxa"/>
          </w:tcPr>
          <w:p w:rsidR="00F90067" w:rsidRPr="00EF39CF" w:rsidRDefault="00F90067" w:rsidP="00204562">
            <w:pPr>
              <w:pStyle w:val="ConsPlusNormal"/>
              <w:spacing w:after="200"/>
              <w:contextualSpacing/>
              <w:jc w:val="both"/>
              <w:rPr>
                <w:rFonts w:ascii="Times New Roman" w:eastAsia="Calibri" w:hAnsi="Times New Roman" w:cs="Times New Roman"/>
                <w:sz w:val="20"/>
              </w:rPr>
            </w:pPr>
            <w:r w:rsidRPr="00EF39CF">
              <w:rPr>
                <w:rFonts w:ascii="Times New Roman" w:eastAsia="Calibri" w:hAnsi="Times New Roman" w:cs="Times New Roman"/>
                <w:sz w:val="20"/>
              </w:rPr>
              <w:t>Проведение анализа и мониторинга количества участников процедур муниципальных закупок</w:t>
            </w:r>
          </w:p>
        </w:tc>
        <w:tc>
          <w:tcPr>
            <w:tcW w:w="1485" w:type="dxa"/>
          </w:tcPr>
          <w:p w:rsidR="00F90067" w:rsidRPr="00EF39CF" w:rsidRDefault="00F90067" w:rsidP="00204562">
            <w:pPr>
              <w:pStyle w:val="ConsPlusNormal"/>
              <w:spacing w:after="200"/>
              <w:contextualSpacing/>
              <w:jc w:val="center"/>
              <w:rPr>
                <w:rFonts w:ascii="Times New Roman" w:hAnsi="Times New Roman" w:cs="Times New Roman"/>
                <w:sz w:val="20"/>
              </w:rPr>
            </w:pPr>
            <w:r w:rsidRPr="00EF39CF">
              <w:rPr>
                <w:rFonts w:ascii="Times New Roman" w:eastAsia="Calibri" w:hAnsi="Times New Roman" w:cs="Times New Roman"/>
                <w:sz w:val="20"/>
              </w:rPr>
              <w:t>2020 - 2021</w:t>
            </w:r>
          </w:p>
        </w:tc>
        <w:tc>
          <w:tcPr>
            <w:tcW w:w="1921" w:type="dxa"/>
          </w:tcPr>
          <w:p w:rsidR="00F90067" w:rsidRPr="00875B51" w:rsidRDefault="00F90067" w:rsidP="00875B51">
            <w:pPr>
              <w:ind w:hanging="18"/>
              <w:jc w:val="center"/>
            </w:pPr>
            <w:r w:rsidRPr="00875B51">
              <w:rPr>
                <w:sz w:val="20"/>
              </w:rPr>
              <w:t>Исполнено</w:t>
            </w:r>
          </w:p>
        </w:tc>
        <w:tc>
          <w:tcPr>
            <w:tcW w:w="2507" w:type="dxa"/>
            <w:vMerge/>
          </w:tcPr>
          <w:p w:rsidR="00F90067" w:rsidRPr="00EF39CF" w:rsidRDefault="00F90067" w:rsidP="009D4D3E">
            <w:pPr>
              <w:pStyle w:val="ConsPlusNormal"/>
              <w:rPr>
                <w:rFonts w:ascii="Times New Roman" w:hAnsi="Times New Roman" w:cs="Times New Roman"/>
                <w:sz w:val="20"/>
              </w:rPr>
            </w:pPr>
          </w:p>
        </w:tc>
        <w:tc>
          <w:tcPr>
            <w:tcW w:w="4734" w:type="dxa"/>
          </w:tcPr>
          <w:p w:rsidR="00F90067" w:rsidRPr="00EF39CF" w:rsidRDefault="00F90067" w:rsidP="00F977F7">
            <w:pPr>
              <w:spacing w:line="240" w:lineRule="auto"/>
              <w:ind w:firstLine="0"/>
              <w:rPr>
                <w:b/>
                <w:sz w:val="20"/>
              </w:rPr>
            </w:pPr>
            <w:r>
              <w:rPr>
                <w:rFonts w:eastAsia="Calibri"/>
                <w:sz w:val="20"/>
              </w:rPr>
              <w:t>А</w:t>
            </w:r>
            <w:r w:rsidRPr="00EF39CF">
              <w:rPr>
                <w:rFonts w:eastAsia="Calibri"/>
                <w:sz w:val="20"/>
              </w:rPr>
              <w:t>нализ и мониторинг количества участников процедур муниципальных закупок</w:t>
            </w:r>
            <w:r>
              <w:rPr>
                <w:rFonts w:eastAsia="Calibri"/>
                <w:sz w:val="20"/>
              </w:rPr>
              <w:t xml:space="preserve"> проводится ежеквартально. </w:t>
            </w:r>
            <w:r w:rsidR="00F977F7">
              <w:rPr>
                <w:rFonts w:eastAsia="Calibri"/>
                <w:sz w:val="20"/>
              </w:rPr>
              <w:t>За</w:t>
            </w:r>
            <w:r>
              <w:rPr>
                <w:rFonts w:eastAsia="Calibri"/>
                <w:sz w:val="20"/>
              </w:rPr>
              <w:t xml:space="preserve"> 2020</w:t>
            </w:r>
            <w:r w:rsidR="00F977F7">
              <w:rPr>
                <w:rFonts w:eastAsia="Calibri"/>
                <w:sz w:val="20"/>
              </w:rPr>
              <w:t xml:space="preserve"> год</w:t>
            </w:r>
            <w:r>
              <w:rPr>
                <w:rFonts w:eastAsia="Calibri"/>
                <w:sz w:val="20"/>
              </w:rPr>
              <w:t xml:space="preserve"> количество участников составило </w:t>
            </w:r>
            <w:r w:rsidR="00F977F7">
              <w:rPr>
                <w:rFonts w:eastAsia="Calibri"/>
                <w:sz w:val="20"/>
              </w:rPr>
              <w:t>256</w:t>
            </w:r>
            <w:r>
              <w:rPr>
                <w:rFonts w:eastAsia="Calibri"/>
                <w:sz w:val="20"/>
              </w:rPr>
              <w:t xml:space="preserve"> ед.</w:t>
            </w:r>
          </w:p>
        </w:tc>
      </w:tr>
      <w:tr w:rsidR="00F90067" w:rsidRPr="00EF39CF" w:rsidTr="00886907">
        <w:trPr>
          <w:trHeight w:val="1228"/>
          <w:tblHeader/>
        </w:trPr>
        <w:tc>
          <w:tcPr>
            <w:tcW w:w="616" w:type="dxa"/>
          </w:tcPr>
          <w:p w:rsidR="00F90067" w:rsidRPr="00EF39CF" w:rsidRDefault="00F90067" w:rsidP="009D4D3E">
            <w:pPr>
              <w:spacing w:line="240" w:lineRule="auto"/>
              <w:ind w:firstLine="0"/>
              <w:rPr>
                <w:sz w:val="20"/>
              </w:rPr>
            </w:pPr>
            <w:r>
              <w:rPr>
                <w:sz w:val="20"/>
              </w:rPr>
              <w:t>1.4.</w:t>
            </w:r>
          </w:p>
        </w:tc>
        <w:tc>
          <w:tcPr>
            <w:tcW w:w="4913" w:type="dxa"/>
          </w:tcPr>
          <w:p w:rsidR="00F90067" w:rsidRPr="00EF39CF" w:rsidRDefault="00F90067" w:rsidP="00204562">
            <w:pPr>
              <w:pStyle w:val="ConsPlusNormal"/>
              <w:spacing w:after="200"/>
              <w:contextualSpacing/>
              <w:jc w:val="both"/>
              <w:rPr>
                <w:rFonts w:ascii="Times New Roman" w:eastAsia="Calibri" w:hAnsi="Times New Roman" w:cs="Times New Roman"/>
                <w:sz w:val="20"/>
              </w:rPr>
            </w:pPr>
            <w:r w:rsidRPr="00EF39CF">
              <w:rPr>
                <w:rFonts w:ascii="Times New Roman" w:eastAsia="Calibri" w:hAnsi="Times New Roman" w:cs="Times New Roman"/>
                <w:sz w:val="20"/>
              </w:rPr>
              <w:t xml:space="preserve">Развитие централизованной системы закупок для муниципальных нужд путем поэтапного снижения порогового значения начальной (максимальной) цены контракта по закупкам, </w:t>
            </w:r>
            <w:proofErr w:type="gramStart"/>
            <w:r w:rsidRPr="00EF39CF">
              <w:rPr>
                <w:rFonts w:ascii="Times New Roman" w:eastAsia="Calibri" w:hAnsi="Times New Roman" w:cs="Times New Roman"/>
                <w:sz w:val="20"/>
              </w:rPr>
              <w:t>полномочия</w:t>
            </w:r>
            <w:proofErr w:type="gramEnd"/>
            <w:r w:rsidRPr="00EF39CF">
              <w:rPr>
                <w:rFonts w:ascii="Times New Roman" w:eastAsia="Calibri" w:hAnsi="Times New Roman" w:cs="Times New Roman"/>
                <w:sz w:val="20"/>
              </w:rPr>
              <w:t xml:space="preserve"> по проведению которых для заказчиков муниципального образования переданы уполномоченному учреждению</w:t>
            </w:r>
          </w:p>
        </w:tc>
        <w:tc>
          <w:tcPr>
            <w:tcW w:w="1485" w:type="dxa"/>
          </w:tcPr>
          <w:p w:rsidR="00F90067" w:rsidRPr="00EF39CF" w:rsidRDefault="00F90067" w:rsidP="00204562">
            <w:pPr>
              <w:pStyle w:val="ConsPlusNormal"/>
              <w:spacing w:after="200"/>
              <w:contextualSpacing/>
              <w:jc w:val="center"/>
              <w:rPr>
                <w:rFonts w:ascii="Times New Roman" w:eastAsia="Calibri" w:hAnsi="Times New Roman" w:cs="Times New Roman"/>
                <w:sz w:val="20"/>
              </w:rPr>
            </w:pPr>
            <w:r w:rsidRPr="00EF39CF">
              <w:rPr>
                <w:rFonts w:ascii="Times New Roman" w:eastAsia="Calibri" w:hAnsi="Times New Roman" w:cs="Times New Roman"/>
                <w:sz w:val="20"/>
              </w:rPr>
              <w:t>2020 - 2021</w:t>
            </w:r>
          </w:p>
        </w:tc>
        <w:tc>
          <w:tcPr>
            <w:tcW w:w="1921" w:type="dxa"/>
          </w:tcPr>
          <w:p w:rsidR="00F90067" w:rsidRPr="00875B51" w:rsidRDefault="00F90067" w:rsidP="00875B51">
            <w:pPr>
              <w:ind w:hanging="18"/>
              <w:jc w:val="center"/>
            </w:pPr>
            <w:r w:rsidRPr="00875B51">
              <w:rPr>
                <w:sz w:val="20"/>
              </w:rPr>
              <w:t>Исполнено</w:t>
            </w:r>
          </w:p>
        </w:tc>
        <w:tc>
          <w:tcPr>
            <w:tcW w:w="2507" w:type="dxa"/>
            <w:vMerge/>
          </w:tcPr>
          <w:p w:rsidR="00F90067" w:rsidRPr="00EF39CF" w:rsidRDefault="00F90067" w:rsidP="009D4D3E">
            <w:pPr>
              <w:pStyle w:val="ConsPlusNormal"/>
              <w:rPr>
                <w:rFonts w:ascii="Times New Roman" w:hAnsi="Times New Roman" w:cs="Times New Roman"/>
                <w:sz w:val="20"/>
              </w:rPr>
            </w:pPr>
          </w:p>
        </w:tc>
        <w:tc>
          <w:tcPr>
            <w:tcW w:w="4734" w:type="dxa"/>
          </w:tcPr>
          <w:p w:rsidR="00F90067" w:rsidRPr="00193660" w:rsidRDefault="00F90067" w:rsidP="00F977F7">
            <w:pPr>
              <w:spacing w:line="240" w:lineRule="auto"/>
              <w:ind w:firstLine="0"/>
              <w:rPr>
                <w:b/>
                <w:sz w:val="20"/>
              </w:rPr>
            </w:pPr>
            <w:r w:rsidRPr="00193660">
              <w:rPr>
                <w:sz w:val="20"/>
                <w:lang w:eastAsia="en-US"/>
              </w:rPr>
              <w:t xml:space="preserve">Все закупки,  муниципальных заказчиков на территории ГО «Вуктыл» осуществляются централизованно. Уполномоченным органом по осуществлению указанных закупок является Финансовое управление администрации ГО «Вуктыл».  </w:t>
            </w:r>
            <w:r>
              <w:rPr>
                <w:sz w:val="20"/>
                <w:lang w:eastAsia="en-US"/>
              </w:rPr>
              <w:t xml:space="preserve">За </w:t>
            </w:r>
            <w:r w:rsidRPr="00193660">
              <w:rPr>
                <w:sz w:val="20"/>
                <w:lang w:eastAsia="en-US"/>
              </w:rPr>
              <w:t xml:space="preserve">2020 год осуществлено  централизованных закупок  в количестве  - </w:t>
            </w:r>
            <w:r w:rsidR="00F977F7">
              <w:rPr>
                <w:sz w:val="20"/>
                <w:lang w:eastAsia="en-US"/>
              </w:rPr>
              <w:t>169</w:t>
            </w:r>
            <w:r>
              <w:rPr>
                <w:sz w:val="20"/>
                <w:lang w:eastAsia="en-US"/>
              </w:rPr>
              <w:t xml:space="preserve"> ед</w:t>
            </w:r>
            <w:r w:rsidRPr="00193660">
              <w:rPr>
                <w:sz w:val="20"/>
                <w:lang w:eastAsia="en-US"/>
              </w:rPr>
              <w:t>.</w:t>
            </w:r>
          </w:p>
        </w:tc>
      </w:tr>
      <w:tr w:rsidR="00F90067" w:rsidRPr="00EF39CF" w:rsidTr="00886907">
        <w:trPr>
          <w:trHeight w:val="1228"/>
          <w:tblHeader/>
        </w:trPr>
        <w:tc>
          <w:tcPr>
            <w:tcW w:w="616" w:type="dxa"/>
          </w:tcPr>
          <w:p w:rsidR="00F90067" w:rsidRPr="00EF39CF" w:rsidRDefault="00F90067" w:rsidP="009D4D3E">
            <w:pPr>
              <w:spacing w:line="240" w:lineRule="auto"/>
              <w:ind w:firstLine="0"/>
              <w:rPr>
                <w:sz w:val="20"/>
              </w:rPr>
            </w:pPr>
            <w:r>
              <w:rPr>
                <w:sz w:val="20"/>
              </w:rPr>
              <w:t>1.5.</w:t>
            </w:r>
          </w:p>
        </w:tc>
        <w:tc>
          <w:tcPr>
            <w:tcW w:w="4913" w:type="dxa"/>
          </w:tcPr>
          <w:p w:rsidR="00F90067" w:rsidRPr="00EF39CF" w:rsidRDefault="00F90067" w:rsidP="00204562">
            <w:pPr>
              <w:pStyle w:val="ConsPlusNormal"/>
              <w:spacing w:after="200"/>
              <w:contextualSpacing/>
              <w:jc w:val="both"/>
              <w:rPr>
                <w:rFonts w:ascii="Times New Roman" w:eastAsia="Calibri" w:hAnsi="Times New Roman" w:cs="Times New Roman"/>
                <w:sz w:val="20"/>
              </w:rPr>
            </w:pPr>
            <w:r w:rsidRPr="00EF39CF">
              <w:rPr>
                <w:rFonts w:ascii="Times New Roman" w:eastAsia="Calibri" w:hAnsi="Times New Roman" w:cs="Times New Roman"/>
                <w:sz w:val="20"/>
              </w:rPr>
              <w:t>Внедрение и популяризация электронного ресурса «Закупки малого объема Республики Коми» (электронный магазин)</w:t>
            </w:r>
          </w:p>
        </w:tc>
        <w:tc>
          <w:tcPr>
            <w:tcW w:w="1485" w:type="dxa"/>
          </w:tcPr>
          <w:p w:rsidR="00F90067" w:rsidRPr="00EF39CF" w:rsidRDefault="00F90067" w:rsidP="00204562">
            <w:pPr>
              <w:pStyle w:val="ConsPlusNormal"/>
              <w:spacing w:after="200"/>
              <w:contextualSpacing/>
              <w:jc w:val="center"/>
              <w:rPr>
                <w:rFonts w:ascii="Times New Roman" w:eastAsia="Calibri" w:hAnsi="Times New Roman" w:cs="Times New Roman"/>
                <w:sz w:val="20"/>
              </w:rPr>
            </w:pPr>
            <w:r w:rsidRPr="00EF39CF">
              <w:rPr>
                <w:rFonts w:ascii="Times New Roman" w:hAnsi="Times New Roman" w:cs="Times New Roman"/>
                <w:sz w:val="20"/>
              </w:rPr>
              <w:t>2020</w:t>
            </w:r>
            <w:r w:rsidRPr="00EF39CF">
              <w:rPr>
                <w:rFonts w:ascii="Times New Roman" w:eastAsia="Calibri" w:hAnsi="Times New Roman" w:cs="Times New Roman"/>
                <w:sz w:val="20"/>
              </w:rPr>
              <w:t>- 2021</w:t>
            </w:r>
          </w:p>
        </w:tc>
        <w:tc>
          <w:tcPr>
            <w:tcW w:w="1921" w:type="dxa"/>
          </w:tcPr>
          <w:p w:rsidR="00F90067" w:rsidRPr="00875B51" w:rsidRDefault="00F90067" w:rsidP="00875B51">
            <w:pPr>
              <w:ind w:hanging="18"/>
              <w:jc w:val="center"/>
            </w:pPr>
            <w:r w:rsidRPr="00875B51">
              <w:rPr>
                <w:sz w:val="20"/>
              </w:rPr>
              <w:t>Исполнено</w:t>
            </w:r>
          </w:p>
        </w:tc>
        <w:tc>
          <w:tcPr>
            <w:tcW w:w="2507" w:type="dxa"/>
            <w:vMerge/>
          </w:tcPr>
          <w:p w:rsidR="00F90067" w:rsidRPr="00EF39CF" w:rsidRDefault="00F90067" w:rsidP="009D4D3E">
            <w:pPr>
              <w:pStyle w:val="ConsPlusNormal"/>
              <w:rPr>
                <w:rFonts w:ascii="Times New Roman" w:hAnsi="Times New Roman" w:cs="Times New Roman"/>
                <w:sz w:val="20"/>
              </w:rPr>
            </w:pPr>
          </w:p>
        </w:tc>
        <w:tc>
          <w:tcPr>
            <w:tcW w:w="4734" w:type="dxa"/>
          </w:tcPr>
          <w:p w:rsidR="00F90067" w:rsidRPr="00193660" w:rsidRDefault="00F90067" w:rsidP="00204562">
            <w:pPr>
              <w:spacing w:line="240" w:lineRule="auto"/>
              <w:ind w:firstLine="0"/>
              <w:rPr>
                <w:b/>
                <w:sz w:val="20"/>
              </w:rPr>
            </w:pPr>
            <w:r w:rsidRPr="00193660">
              <w:rPr>
                <w:sz w:val="20"/>
              </w:rPr>
              <w:t>Электронный ресурс «Закупки малого объема Республики Коми» внедрен, закупки у единственного поставщика  осуществляются  муниципальными учреждениями по мере необходимости</w:t>
            </w:r>
          </w:p>
        </w:tc>
      </w:tr>
      <w:tr w:rsidR="00F90067" w:rsidRPr="00EF39CF" w:rsidTr="00886907">
        <w:trPr>
          <w:trHeight w:val="1228"/>
          <w:tblHeader/>
        </w:trPr>
        <w:tc>
          <w:tcPr>
            <w:tcW w:w="616" w:type="dxa"/>
          </w:tcPr>
          <w:p w:rsidR="00F90067" w:rsidRPr="00EF39CF" w:rsidRDefault="00F90067" w:rsidP="009D4D3E">
            <w:pPr>
              <w:spacing w:line="240" w:lineRule="auto"/>
              <w:ind w:firstLine="0"/>
              <w:rPr>
                <w:sz w:val="20"/>
              </w:rPr>
            </w:pPr>
            <w:r>
              <w:rPr>
                <w:sz w:val="20"/>
              </w:rPr>
              <w:lastRenderedPageBreak/>
              <w:t>1.6.</w:t>
            </w:r>
          </w:p>
        </w:tc>
        <w:tc>
          <w:tcPr>
            <w:tcW w:w="4913" w:type="dxa"/>
          </w:tcPr>
          <w:p w:rsidR="00F90067" w:rsidRPr="00EF39CF" w:rsidRDefault="00F90067" w:rsidP="00204562">
            <w:pPr>
              <w:pStyle w:val="ConsPlusNormal"/>
              <w:spacing w:after="200"/>
              <w:contextualSpacing/>
              <w:jc w:val="both"/>
              <w:rPr>
                <w:rFonts w:ascii="Times New Roman" w:eastAsia="Calibri" w:hAnsi="Times New Roman" w:cs="Times New Roman"/>
                <w:sz w:val="20"/>
              </w:rPr>
            </w:pPr>
            <w:proofErr w:type="gramStart"/>
            <w:r w:rsidRPr="00EF39CF">
              <w:rPr>
                <w:rFonts w:ascii="Times New Roman" w:eastAsia="Calibri" w:hAnsi="Times New Roman" w:cs="Times New Roman"/>
                <w:sz w:val="20"/>
              </w:rPr>
              <w:t>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roofErr w:type="gramEnd"/>
          </w:p>
        </w:tc>
        <w:tc>
          <w:tcPr>
            <w:tcW w:w="1485" w:type="dxa"/>
          </w:tcPr>
          <w:p w:rsidR="00F90067" w:rsidRPr="00EF39CF" w:rsidRDefault="00F90067" w:rsidP="00204562">
            <w:pPr>
              <w:pStyle w:val="ConsPlusNormal"/>
              <w:spacing w:after="200"/>
              <w:contextualSpacing/>
              <w:jc w:val="center"/>
              <w:rPr>
                <w:rFonts w:ascii="Times New Roman" w:eastAsia="Calibri" w:hAnsi="Times New Roman" w:cs="Times New Roman"/>
                <w:sz w:val="20"/>
              </w:rPr>
            </w:pPr>
            <w:r w:rsidRPr="00EF39CF">
              <w:rPr>
                <w:rFonts w:ascii="Times New Roman" w:hAnsi="Times New Roman" w:cs="Times New Roman"/>
                <w:sz w:val="20"/>
              </w:rPr>
              <w:t>2020</w:t>
            </w:r>
            <w:r w:rsidRPr="00EF39CF">
              <w:rPr>
                <w:rFonts w:ascii="Times New Roman" w:eastAsia="Calibri" w:hAnsi="Times New Roman" w:cs="Times New Roman"/>
                <w:sz w:val="20"/>
              </w:rPr>
              <w:t xml:space="preserve"> - 2021</w:t>
            </w:r>
          </w:p>
        </w:tc>
        <w:tc>
          <w:tcPr>
            <w:tcW w:w="1921" w:type="dxa"/>
          </w:tcPr>
          <w:p w:rsidR="00F90067" w:rsidRPr="00875B51" w:rsidRDefault="00F90067" w:rsidP="00875B51">
            <w:pPr>
              <w:ind w:hanging="18"/>
              <w:jc w:val="center"/>
            </w:pPr>
            <w:r w:rsidRPr="00875B51">
              <w:rPr>
                <w:sz w:val="20"/>
              </w:rPr>
              <w:t>Исполнено</w:t>
            </w:r>
          </w:p>
        </w:tc>
        <w:tc>
          <w:tcPr>
            <w:tcW w:w="2507" w:type="dxa"/>
            <w:vMerge/>
          </w:tcPr>
          <w:p w:rsidR="00F90067" w:rsidRPr="00EF39CF" w:rsidRDefault="00F90067" w:rsidP="009D4D3E">
            <w:pPr>
              <w:pStyle w:val="ConsPlusNormal"/>
              <w:rPr>
                <w:rFonts w:ascii="Times New Roman" w:hAnsi="Times New Roman" w:cs="Times New Roman"/>
                <w:sz w:val="20"/>
              </w:rPr>
            </w:pPr>
          </w:p>
        </w:tc>
        <w:tc>
          <w:tcPr>
            <w:tcW w:w="4734" w:type="dxa"/>
          </w:tcPr>
          <w:p w:rsidR="00F90067" w:rsidRPr="00EF39CF" w:rsidRDefault="00F90067" w:rsidP="00F977F7">
            <w:pPr>
              <w:spacing w:line="240" w:lineRule="auto"/>
              <w:ind w:firstLine="0"/>
              <w:rPr>
                <w:b/>
                <w:sz w:val="20"/>
              </w:rPr>
            </w:pPr>
            <w:r w:rsidRPr="009F66A6">
              <w:rPr>
                <w:sz w:val="20"/>
              </w:rPr>
              <w:t xml:space="preserve">По состоянию на </w:t>
            </w:r>
            <w:r w:rsidR="00F977F7">
              <w:rPr>
                <w:sz w:val="20"/>
              </w:rPr>
              <w:t>25 декабря</w:t>
            </w:r>
            <w:r w:rsidRPr="009F66A6">
              <w:rPr>
                <w:sz w:val="20"/>
              </w:rPr>
              <w:t xml:space="preserve"> 2020 г. количество</w:t>
            </w:r>
            <w:r>
              <w:rPr>
                <w:b/>
                <w:sz w:val="20"/>
              </w:rPr>
              <w:t xml:space="preserve"> </w:t>
            </w:r>
            <w:r w:rsidRPr="00EF39CF">
              <w:rPr>
                <w:rFonts w:eastAsia="Calibri"/>
                <w:sz w:val="20"/>
              </w:rPr>
              <w:t>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r>
              <w:rPr>
                <w:rFonts w:eastAsia="Calibri"/>
                <w:sz w:val="20"/>
              </w:rPr>
              <w:t xml:space="preserve">) составило </w:t>
            </w:r>
            <w:r w:rsidR="00F977F7">
              <w:rPr>
                <w:rFonts w:eastAsia="Calibri"/>
                <w:sz w:val="20"/>
              </w:rPr>
              <w:t>151</w:t>
            </w:r>
            <w:r>
              <w:rPr>
                <w:rFonts w:eastAsia="Calibri"/>
                <w:sz w:val="20"/>
              </w:rPr>
              <w:t xml:space="preserve"> ед.</w:t>
            </w:r>
          </w:p>
        </w:tc>
      </w:tr>
      <w:tr w:rsidR="00F90067" w:rsidRPr="00EF39CF" w:rsidTr="00886907">
        <w:trPr>
          <w:trHeight w:val="275"/>
          <w:tblHeader/>
        </w:trPr>
        <w:tc>
          <w:tcPr>
            <w:tcW w:w="616" w:type="dxa"/>
          </w:tcPr>
          <w:p w:rsidR="00F90067" w:rsidRPr="00EF39CF" w:rsidRDefault="00F90067" w:rsidP="00BA3DFA">
            <w:pPr>
              <w:spacing w:line="240" w:lineRule="auto"/>
              <w:ind w:firstLine="0"/>
              <w:rPr>
                <w:b/>
                <w:sz w:val="20"/>
              </w:rPr>
            </w:pPr>
            <w:r w:rsidRPr="00EF39CF">
              <w:rPr>
                <w:b/>
                <w:sz w:val="20"/>
              </w:rPr>
              <w:t>2.</w:t>
            </w:r>
          </w:p>
        </w:tc>
        <w:tc>
          <w:tcPr>
            <w:tcW w:w="15560" w:type="dxa"/>
            <w:gridSpan w:val="5"/>
          </w:tcPr>
          <w:p w:rsidR="00F90067" w:rsidRPr="00EF39CF" w:rsidRDefault="00F90067" w:rsidP="009D4D3E">
            <w:pPr>
              <w:spacing w:line="240" w:lineRule="auto"/>
              <w:ind w:firstLine="0"/>
              <w:rPr>
                <w:b/>
                <w:sz w:val="20"/>
              </w:rPr>
            </w:pPr>
            <w:r w:rsidRPr="00EF39CF">
              <w:rPr>
                <w:b/>
                <w:sz w:val="20"/>
              </w:rPr>
              <w:t>Мероприятия, направленные на устранение избыточного государственного и муниципального регулирования и снижение административных барьеров</w:t>
            </w:r>
          </w:p>
        </w:tc>
      </w:tr>
      <w:tr w:rsidR="00F90067" w:rsidRPr="00EF39CF" w:rsidTr="00886907">
        <w:trPr>
          <w:trHeight w:val="1228"/>
          <w:tblHeader/>
        </w:trPr>
        <w:tc>
          <w:tcPr>
            <w:tcW w:w="616" w:type="dxa"/>
          </w:tcPr>
          <w:p w:rsidR="00F90067" w:rsidRPr="00EF39CF" w:rsidRDefault="00F90067" w:rsidP="00715A82">
            <w:pPr>
              <w:spacing w:line="240" w:lineRule="auto"/>
              <w:ind w:firstLine="0"/>
              <w:rPr>
                <w:sz w:val="20"/>
              </w:rPr>
            </w:pPr>
            <w:r w:rsidRPr="00EF39CF">
              <w:rPr>
                <w:sz w:val="20"/>
              </w:rPr>
              <w:t>2.1.</w:t>
            </w:r>
          </w:p>
        </w:tc>
        <w:tc>
          <w:tcPr>
            <w:tcW w:w="4913" w:type="dxa"/>
          </w:tcPr>
          <w:p w:rsidR="00F90067" w:rsidRPr="00EF39CF" w:rsidRDefault="00F90067" w:rsidP="009C52EA">
            <w:pPr>
              <w:spacing w:line="240" w:lineRule="auto"/>
              <w:ind w:hanging="3"/>
              <w:rPr>
                <w:sz w:val="20"/>
              </w:rPr>
            </w:pPr>
            <w:r w:rsidRPr="00EF39CF">
              <w:rPr>
                <w:sz w:val="20"/>
              </w:rPr>
              <w:t xml:space="preserve">Организация опроса заявителей услуги по предоставлению земельных участков  с целью </w:t>
            </w:r>
            <w:proofErr w:type="gramStart"/>
            <w:r w:rsidRPr="00EF39CF">
              <w:rPr>
                <w:sz w:val="20"/>
              </w:rPr>
              <w:t>проведения анализа процедуры получения земельных участков</w:t>
            </w:r>
            <w:proofErr w:type="gramEnd"/>
            <w:r w:rsidRPr="00EF39CF">
              <w:rPr>
                <w:sz w:val="20"/>
              </w:rPr>
              <w:t xml:space="preserve"> и выявления административных барьеров и ограничений к их доступу </w:t>
            </w:r>
          </w:p>
        </w:tc>
        <w:tc>
          <w:tcPr>
            <w:tcW w:w="1485" w:type="dxa"/>
          </w:tcPr>
          <w:p w:rsidR="00F90067" w:rsidRPr="00EF39CF" w:rsidRDefault="00F90067" w:rsidP="00204562">
            <w:pPr>
              <w:pStyle w:val="ConsPlusNormal"/>
              <w:rPr>
                <w:rFonts w:ascii="Times New Roman" w:eastAsia="Calibri" w:hAnsi="Times New Roman" w:cs="Times New Roman"/>
                <w:sz w:val="20"/>
              </w:rPr>
            </w:pPr>
            <w:r w:rsidRPr="00EF39CF">
              <w:rPr>
                <w:rFonts w:ascii="Times New Roman" w:hAnsi="Times New Roman" w:cs="Times New Roman"/>
                <w:sz w:val="20"/>
              </w:rPr>
              <w:t>2020</w:t>
            </w:r>
            <w:r w:rsidRPr="00EF39CF">
              <w:rPr>
                <w:rFonts w:ascii="Times New Roman" w:eastAsia="Calibri" w:hAnsi="Times New Roman" w:cs="Times New Roman"/>
                <w:sz w:val="20"/>
              </w:rPr>
              <w:t xml:space="preserve"> - 2021</w:t>
            </w:r>
          </w:p>
        </w:tc>
        <w:tc>
          <w:tcPr>
            <w:tcW w:w="1921" w:type="dxa"/>
          </w:tcPr>
          <w:p w:rsidR="00F90067" w:rsidRPr="00EF39CF" w:rsidRDefault="00F90067" w:rsidP="009D4D3E">
            <w:pPr>
              <w:spacing w:line="240" w:lineRule="auto"/>
              <w:ind w:firstLine="0"/>
              <w:jc w:val="center"/>
              <w:rPr>
                <w:b/>
                <w:sz w:val="20"/>
              </w:rPr>
            </w:pPr>
            <w:r w:rsidRPr="00875B51">
              <w:rPr>
                <w:sz w:val="20"/>
              </w:rPr>
              <w:t>Исполнено</w:t>
            </w:r>
          </w:p>
        </w:tc>
        <w:tc>
          <w:tcPr>
            <w:tcW w:w="2507" w:type="dxa"/>
          </w:tcPr>
          <w:p w:rsidR="00F90067" w:rsidRPr="00EF39CF" w:rsidRDefault="00F90067" w:rsidP="009D4D3E">
            <w:pPr>
              <w:pStyle w:val="ConsPlusNormal"/>
              <w:rPr>
                <w:rFonts w:ascii="Times New Roman" w:hAnsi="Times New Roman" w:cs="Times New Roman"/>
                <w:sz w:val="20"/>
              </w:rPr>
            </w:pPr>
            <w:r w:rsidRPr="00EF39CF">
              <w:rPr>
                <w:rFonts w:ascii="Times New Roman" w:hAnsi="Times New Roman" w:cs="Times New Roman"/>
                <w:sz w:val="20"/>
              </w:rPr>
              <w:t>отдел по управлению имуществом</w:t>
            </w:r>
          </w:p>
        </w:tc>
        <w:tc>
          <w:tcPr>
            <w:tcW w:w="4734" w:type="dxa"/>
          </w:tcPr>
          <w:p w:rsidR="00F90067" w:rsidRPr="00EF39CF" w:rsidRDefault="00F90067" w:rsidP="002664AA">
            <w:pPr>
              <w:spacing w:line="240" w:lineRule="auto"/>
              <w:ind w:firstLine="0"/>
              <w:rPr>
                <w:b/>
                <w:sz w:val="20"/>
              </w:rPr>
            </w:pPr>
            <w:r>
              <w:rPr>
                <w:sz w:val="20"/>
              </w:rPr>
              <w:t>П</w:t>
            </w:r>
            <w:r w:rsidRPr="003413DE">
              <w:rPr>
                <w:sz w:val="20"/>
              </w:rPr>
              <w:t xml:space="preserve">роведен опрос заявителей услуги по предоставлению земельных участков </w:t>
            </w:r>
            <w:r w:rsidRPr="00EF39CF">
              <w:rPr>
                <w:sz w:val="20"/>
              </w:rPr>
              <w:t>с целью выявления административных барьеров и ограничений к их доступу</w:t>
            </w:r>
            <w:r w:rsidR="007E1701">
              <w:rPr>
                <w:sz w:val="20"/>
              </w:rPr>
              <w:t>.</w:t>
            </w:r>
            <w:r>
              <w:rPr>
                <w:sz w:val="20"/>
              </w:rPr>
              <w:t xml:space="preserve"> В</w:t>
            </w:r>
            <w:r w:rsidRPr="003413DE">
              <w:rPr>
                <w:sz w:val="20"/>
              </w:rPr>
              <w:t xml:space="preserve"> результате проведенных опросов заявителей услуги по предоставлению земельных участков административных</w:t>
            </w:r>
            <w:r>
              <w:rPr>
                <w:sz w:val="20"/>
              </w:rPr>
              <w:t xml:space="preserve"> </w:t>
            </w:r>
            <w:r w:rsidRPr="003413DE">
              <w:rPr>
                <w:sz w:val="20"/>
              </w:rPr>
              <w:t>барьеров не выявлено</w:t>
            </w:r>
          </w:p>
        </w:tc>
      </w:tr>
      <w:tr w:rsidR="00F90067" w:rsidRPr="00F46B69" w:rsidTr="00886907">
        <w:trPr>
          <w:trHeight w:val="1605"/>
          <w:tblHeader/>
        </w:trPr>
        <w:tc>
          <w:tcPr>
            <w:tcW w:w="616" w:type="dxa"/>
          </w:tcPr>
          <w:p w:rsidR="00F90067" w:rsidRPr="004A348E" w:rsidRDefault="00F90067" w:rsidP="00715A82">
            <w:pPr>
              <w:spacing w:line="240" w:lineRule="auto"/>
              <w:ind w:firstLine="0"/>
              <w:rPr>
                <w:sz w:val="20"/>
              </w:rPr>
            </w:pPr>
            <w:r w:rsidRPr="004A348E">
              <w:rPr>
                <w:sz w:val="20"/>
              </w:rPr>
              <w:t>2.2.</w:t>
            </w:r>
          </w:p>
        </w:tc>
        <w:tc>
          <w:tcPr>
            <w:tcW w:w="4913" w:type="dxa"/>
          </w:tcPr>
          <w:p w:rsidR="00F90067" w:rsidRPr="004A348E" w:rsidRDefault="00F90067" w:rsidP="00696A37">
            <w:pPr>
              <w:spacing w:line="240" w:lineRule="auto"/>
              <w:ind w:hanging="3"/>
              <w:rPr>
                <w:rFonts w:eastAsia="Calibri"/>
                <w:sz w:val="20"/>
              </w:rPr>
            </w:pPr>
            <w:r w:rsidRPr="004A348E">
              <w:rPr>
                <w:sz w:val="20"/>
              </w:rPr>
              <w:t>Проведение анализа практики реализации муниципальных функций и услуг, относящихся к полномочиям органов местного самоуправления, на предмет соответствия такой практики статьям 15 и 16 Федерального закона «О защите конкуренции»</w:t>
            </w:r>
          </w:p>
        </w:tc>
        <w:tc>
          <w:tcPr>
            <w:tcW w:w="1485" w:type="dxa"/>
          </w:tcPr>
          <w:p w:rsidR="00F90067" w:rsidRPr="004A348E" w:rsidRDefault="00F90067" w:rsidP="00204562">
            <w:pPr>
              <w:pStyle w:val="ConsPlusNormal"/>
              <w:rPr>
                <w:rFonts w:ascii="Times New Roman" w:eastAsia="Calibri" w:hAnsi="Times New Roman" w:cs="Times New Roman"/>
                <w:sz w:val="20"/>
              </w:rPr>
            </w:pPr>
            <w:r w:rsidRPr="004A348E">
              <w:rPr>
                <w:rFonts w:ascii="Times New Roman" w:hAnsi="Times New Roman" w:cs="Times New Roman"/>
                <w:sz w:val="20"/>
              </w:rPr>
              <w:t>2020</w:t>
            </w:r>
            <w:r w:rsidRPr="004A348E">
              <w:rPr>
                <w:rFonts w:ascii="Times New Roman" w:eastAsia="Calibri" w:hAnsi="Times New Roman" w:cs="Times New Roman"/>
                <w:sz w:val="20"/>
              </w:rPr>
              <w:t xml:space="preserve"> – 2021</w:t>
            </w:r>
          </w:p>
        </w:tc>
        <w:tc>
          <w:tcPr>
            <w:tcW w:w="1921" w:type="dxa"/>
          </w:tcPr>
          <w:p w:rsidR="00F90067" w:rsidRPr="004A348E" w:rsidRDefault="00F90067" w:rsidP="009D4D3E">
            <w:pPr>
              <w:spacing w:line="240" w:lineRule="auto"/>
              <w:ind w:firstLine="0"/>
              <w:jc w:val="center"/>
              <w:rPr>
                <w:b/>
                <w:sz w:val="20"/>
              </w:rPr>
            </w:pPr>
            <w:r w:rsidRPr="00875B51">
              <w:rPr>
                <w:sz w:val="20"/>
              </w:rPr>
              <w:t>Исполнено</w:t>
            </w:r>
          </w:p>
        </w:tc>
        <w:tc>
          <w:tcPr>
            <w:tcW w:w="2507" w:type="dxa"/>
          </w:tcPr>
          <w:p w:rsidR="00F90067" w:rsidRPr="004A348E" w:rsidRDefault="00F90067" w:rsidP="00A508E3">
            <w:pPr>
              <w:pStyle w:val="ConsPlusNormal"/>
              <w:rPr>
                <w:rFonts w:ascii="Times New Roman" w:hAnsi="Times New Roman" w:cs="Times New Roman"/>
                <w:sz w:val="20"/>
              </w:rPr>
            </w:pPr>
            <w:r w:rsidRPr="004A348E">
              <w:rPr>
                <w:rFonts w:ascii="Times New Roman" w:hAnsi="Times New Roman" w:cs="Times New Roman"/>
                <w:sz w:val="20"/>
              </w:rPr>
              <w:t>отдел правового обеспечения</w:t>
            </w:r>
          </w:p>
        </w:tc>
        <w:tc>
          <w:tcPr>
            <w:tcW w:w="4734" w:type="dxa"/>
          </w:tcPr>
          <w:p w:rsidR="00F90067" w:rsidRPr="00F46B69" w:rsidRDefault="00F90067" w:rsidP="009E249C">
            <w:pPr>
              <w:spacing w:line="240" w:lineRule="auto"/>
              <w:ind w:firstLine="0"/>
              <w:rPr>
                <w:b/>
                <w:sz w:val="20"/>
              </w:rPr>
            </w:pPr>
            <w:r w:rsidRPr="004A348E">
              <w:rPr>
                <w:color w:val="000000"/>
                <w:sz w:val="20"/>
              </w:rPr>
              <w:t xml:space="preserve">Действий (бездействий) администрации городского округа «Вуктыл», а также ее отраслевых органов, которые приводят или могут привести к недопущению, ограничению, устранению конкуренции </w:t>
            </w:r>
            <w:r w:rsidR="009E249C">
              <w:rPr>
                <w:color w:val="000000"/>
                <w:sz w:val="20"/>
              </w:rPr>
              <w:t xml:space="preserve">за </w:t>
            </w:r>
            <w:r w:rsidRPr="004A348E">
              <w:rPr>
                <w:color w:val="000000"/>
                <w:sz w:val="20"/>
              </w:rPr>
              <w:t>2020 год не выявлено</w:t>
            </w:r>
          </w:p>
        </w:tc>
      </w:tr>
      <w:tr w:rsidR="00F90067" w:rsidRPr="00EF39CF" w:rsidTr="00886907">
        <w:trPr>
          <w:trHeight w:val="79"/>
          <w:tblHeader/>
        </w:trPr>
        <w:tc>
          <w:tcPr>
            <w:tcW w:w="616" w:type="dxa"/>
          </w:tcPr>
          <w:p w:rsidR="00F90067" w:rsidRPr="00EF39CF" w:rsidRDefault="00F90067" w:rsidP="00BA3DFA">
            <w:pPr>
              <w:spacing w:line="240" w:lineRule="auto"/>
              <w:ind w:firstLine="0"/>
              <w:rPr>
                <w:b/>
                <w:sz w:val="20"/>
              </w:rPr>
            </w:pPr>
            <w:r w:rsidRPr="00EF39CF">
              <w:rPr>
                <w:b/>
                <w:sz w:val="20"/>
              </w:rPr>
              <w:t>3.</w:t>
            </w:r>
          </w:p>
        </w:tc>
        <w:tc>
          <w:tcPr>
            <w:tcW w:w="15560" w:type="dxa"/>
            <w:gridSpan w:val="5"/>
          </w:tcPr>
          <w:p w:rsidR="00F90067" w:rsidRPr="00EF39CF" w:rsidRDefault="00F90067" w:rsidP="009D4D3E">
            <w:pPr>
              <w:spacing w:line="240" w:lineRule="auto"/>
              <w:ind w:firstLine="0"/>
              <w:rPr>
                <w:b/>
                <w:sz w:val="20"/>
              </w:rPr>
            </w:pPr>
            <w:r w:rsidRPr="00EF39CF">
              <w:rPr>
                <w:b/>
                <w:sz w:val="20"/>
              </w:rPr>
              <w:t>Мероприятия,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w:t>
            </w:r>
          </w:p>
        </w:tc>
      </w:tr>
      <w:tr w:rsidR="00F90067" w:rsidRPr="00EF39CF" w:rsidTr="00886907">
        <w:trPr>
          <w:trHeight w:val="1228"/>
          <w:tblHeader/>
        </w:trPr>
        <w:tc>
          <w:tcPr>
            <w:tcW w:w="616" w:type="dxa"/>
          </w:tcPr>
          <w:p w:rsidR="00F90067" w:rsidRPr="00EF39CF" w:rsidRDefault="00F90067" w:rsidP="00696A37">
            <w:pPr>
              <w:spacing w:line="240" w:lineRule="auto"/>
              <w:ind w:firstLine="0"/>
              <w:rPr>
                <w:sz w:val="20"/>
              </w:rPr>
            </w:pPr>
            <w:r w:rsidRPr="00EF39CF">
              <w:rPr>
                <w:sz w:val="20"/>
              </w:rPr>
              <w:t>3.1.</w:t>
            </w:r>
          </w:p>
        </w:tc>
        <w:tc>
          <w:tcPr>
            <w:tcW w:w="4913" w:type="dxa"/>
          </w:tcPr>
          <w:p w:rsidR="00F90067" w:rsidRPr="00EF39CF" w:rsidRDefault="00F90067" w:rsidP="00204562">
            <w:pPr>
              <w:pStyle w:val="ConsPlusNormal"/>
              <w:jc w:val="both"/>
              <w:rPr>
                <w:rFonts w:ascii="Times New Roman" w:eastAsia="Calibri" w:hAnsi="Times New Roman" w:cs="Times New Roman"/>
                <w:sz w:val="20"/>
              </w:rPr>
            </w:pPr>
            <w:r w:rsidRPr="00EF39CF">
              <w:rPr>
                <w:rFonts w:ascii="Times New Roman" w:eastAsia="Calibri" w:hAnsi="Times New Roman" w:cs="Times New Roman"/>
                <w:sz w:val="20"/>
              </w:rPr>
              <w:t>Мониторинг присутствия хозяйствующих субъектов, доля участия муниципального образования в которых составляет 50 и более процентов, осуществляющих свою деятельность на территории городского округа  «Вуктыл».</w:t>
            </w:r>
          </w:p>
          <w:p w:rsidR="00F90067" w:rsidRPr="00EF39CF" w:rsidRDefault="00F90067" w:rsidP="00204562">
            <w:pPr>
              <w:pStyle w:val="ConsPlusNormal"/>
              <w:jc w:val="both"/>
              <w:rPr>
                <w:rFonts w:ascii="Times New Roman" w:eastAsia="Calibri" w:hAnsi="Times New Roman" w:cs="Times New Roman"/>
                <w:sz w:val="20"/>
              </w:rPr>
            </w:pPr>
            <w:r w:rsidRPr="00EF39CF">
              <w:rPr>
                <w:rFonts w:ascii="Times New Roman" w:eastAsia="Calibri" w:hAnsi="Times New Roman" w:cs="Times New Roman"/>
                <w:sz w:val="20"/>
              </w:rPr>
              <w:t>При наращивании влияния муниципальных предприятий городского округа  «Вуктыл» на конкурентные рынки городского округа  «Вуктыл» анализ и разработка предложений по ликвидации/реорганизации муниципальных предприятий городского округа  «Вуктыл»</w:t>
            </w:r>
          </w:p>
        </w:tc>
        <w:tc>
          <w:tcPr>
            <w:tcW w:w="1485" w:type="dxa"/>
          </w:tcPr>
          <w:p w:rsidR="00F90067" w:rsidRPr="00EF39CF" w:rsidRDefault="00F90067" w:rsidP="00204562">
            <w:pPr>
              <w:pStyle w:val="ConsPlusNormal"/>
              <w:ind w:hanging="59"/>
              <w:rPr>
                <w:rFonts w:ascii="Times New Roman" w:eastAsia="Calibri" w:hAnsi="Times New Roman" w:cs="Times New Roman"/>
                <w:sz w:val="20"/>
              </w:rPr>
            </w:pPr>
            <w:r w:rsidRPr="00EF39CF">
              <w:rPr>
                <w:rFonts w:ascii="Times New Roman" w:hAnsi="Times New Roman" w:cs="Times New Roman"/>
                <w:sz w:val="20"/>
              </w:rPr>
              <w:t>2020</w:t>
            </w:r>
            <w:r w:rsidRPr="00EF39CF">
              <w:rPr>
                <w:rFonts w:ascii="Times New Roman" w:eastAsia="Calibri" w:hAnsi="Times New Roman" w:cs="Times New Roman"/>
                <w:sz w:val="20"/>
              </w:rPr>
              <w:t>- 2021</w:t>
            </w:r>
          </w:p>
        </w:tc>
        <w:tc>
          <w:tcPr>
            <w:tcW w:w="1921" w:type="dxa"/>
          </w:tcPr>
          <w:p w:rsidR="00F90067" w:rsidRPr="00062A02" w:rsidRDefault="00F90067" w:rsidP="009D4D3E">
            <w:pPr>
              <w:spacing w:line="240" w:lineRule="auto"/>
              <w:ind w:firstLine="0"/>
              <w:jc w:val="center"/>
              <w:rPr>
                <w:sz w:val="20"/>
              </w:rPr>
            </w:pPr>
            <w:r w:rsidRPr="00062A02">
              <w:rPr>
                <w:sz w:val="20"/>
              </w:rPr>
              <w:t>Исполнено</w:t>
            </w:r>
          </w:p>
        </w:tc>
        <w:tc>
          <w:tcPr>
            <w:tcW w:w="2507" w:type="dxa"/>
          </w:tcPr>
          <w:p w:rsidR="00F90067" w:rsidRPr="00EF39CF" w:rsidRDefault="00F90067" w:rsidP="009D4D3E">
            <w:pPr>
              <w:pStyle w:val="ConsPlusNormal"/>
              <w:rPr>
                <w:rFonts w:ascii="Times New Roman" w:hAnsi="Times New Roman" w:cs="Times New Roman"/>
                <w:b/>
                <w:sz w:val="20"/>
              </w:rPr>
            </w:pPr>
            <w:r w:rsidRPr="00EF39CF">
              <w:rPr>
                <w:rFonts w:ascii="Times New Roman" w:hAnsi="Times New Roman" w:cs="Times New Roman"/>
                <w:sz w:val="20"/>
              </w:rPr>
              <w:t>отдел по развитию экономики, отдел по управлению имуществом, отдел правового обеспечения</w:t>
            </w:r>
          </w:p>
        </w:tc>
        <w:tc>
          <w:tcPr>
            <w:tcW w:w="4734" w:type="dxa"/>
          </w:tcPr>
          <w:p w:rsidR="00F90067" w:rsidRPr="00EF39CF" w:rsidRDefault="00F90067" w:rsidP="00FA170C">
            <w:pPr>
              <w:spacing w:line="240" w:lineRule="auto"/>
              <w:ind w:firstLine="0"/>
              <w:rPr>
                <w:b/>
                <w:sz w:val="20"/>
              </w:rPr>
            </w:pPr>
            <w:r w:rsidRPr="00193660">
              <w:rPr>
                <w:sz w:val="20"/>
              </w:rPr>
              <w:t>В январе 2020 проведен мониторинг присутствия хозяйствующего субъекта, доля участия муниципального образования ГО «Вуктыл» в котором составляет 100%  - МУП «Оптика»</w:t>
            </w:r>
            <w:r w:rsidR="009E249C">
              <w:rPr>
                <w:sz w:val="20"/>
              </w:rPr>
              <w:t>,</w:t>
            </w:r>
            <w:r w:rsidRPr="00193660">
              <w:rPr>
                <w:sz w:val="20"/>
              </w:rPr>
              <w:t xml:space="preserve"> на рынке реализации лекарственные препаратов</w:t>
            </w:r>
          </w:p>
        </w:tc>
      </w:tr>
      <w:tr w:rsidR="00F90067" w:rsidRPr="00EF39CF" w:rsidTr="00886907">
        <w:trPr>
          <w:trHeight w:val="79"/>
          <w:tblHeader/>
        </w:trPr>
        <w:tc>
          <w:tcPr>
            <w:tcW w:w="616" w:type="dxa"/>
          </w:tcPr>
          <w:p w:rsidR="00F90067" w:rsidRPr="00EF39CF" w:rsidRDefault="00F90067" w:rsidP="00204562">
            <w:pPr>
              <w:spacing w:line="240" w:lineRule="auto"/>
              <w:ind w:firstLine="0"/>
              <w:rPr>
                <w:b/>
                <w:sz w:val="20"/>
              </w:rPr>
            </w:pPr>
            <w:r w:rsidRPr="00EF39CF">
              <w:rPr>
                <w:b/>
                <w:sz w:val="20"/>
              </w:rPr>
              <w:t>4.</w:t>
            </w:r>
          </w:p>
        </w:tc>
        <w:tc>
          <w:tcPr>
            <w:tcW w:w="15560" w:type="dxa"/>
            <w:gridSpan w:val="5"/>
          </w:tcPr>
          <w:p w:rsidR="00F90067" w:rsidRPr="00EF39CF" w:rsidRDefault="00F90067" w:rsidP="00204562">
            <w:pPr>
              <w:spacing w:line="240" w:lineRule="auto"/>
              <w:ind w:firstLine="0"/>
              <w:rPr>
                <w:b/>
                <w:sz w:val="20"/>
              </w:rPr>
            </w:pPr>
            <w:r w:rsidRPr="00EF39CF">
              <w:rPr>
                <w:b/>
                <w:sz w:val="20"/>
              </w:rPr>
              <w:t>Мероприятия, направленные на обеспечение равных условий доступа к информации о реализации имущества, находящегося в собственности муниципальных образований, а также ресурсов всех видов, находящихся в муниципальной собственности</w:t>
            </w:r>
          </w:p>
        </w:tc>
      </w:tr>
      <w:tr w:rsidR="00F90067" w:rsidRPr="00EF39CF" w:rsidTr="00886907">
        <w:trPr>
          <w:trHeight w:val="1228"/>
          <w:tblHeader/>
        </w:trPr>
        <w:tc>
          <w:tcPr>
            <w:tcW w:w="616" w:type="dxa"/>
          </w:tcPr>
          <w:p w:rsidR="00F90067" w:rsidRPr="00EF39CF" w:rsidRDefault="00F90067" w:rsidP="00B728BB">
            <w:pPr>
              <w:spacing w:line="240" w:lineRule="auto"/>
              <w:ind w:firstLine="0"/>
              <w:rPr>
                <w:sz w:val="20"/>
              </w:rPr>
            </w:pPr>
            <w:r w:rsidRPr="00EF39CF">
              <w:rPr>
                <w:sz w:val="20"/>
              </w:rPr>
              <w:t>4.1.</w:t>
            </w:r>
          </w:p>
        </w:tc>
        <w:tc>
          <w:tcPr>
            <w:tcW w:w="4913" w:type="dxa"/>
          </w:tcPr>
          <w:p w:rsidR="00F90067" w:rsidRPr="00EF39CF" w:rsidRDefault="00F90067" w:rsidP="00B728BB">
            <w:pPr>
              <w:spacing w:line="240" w:lineRule="auto"/>
              <w:ind w:hanging="3"/>
              <w:rPr>
                <w:sz w:val="20"/>
              </w:rPr>
            </w:pPr>
            <w:r w:rsidRPr="00EF39CF">
              <w:rPr>
                <w:sz w:val="20"/>
              </w:rPr>
              <w:t xml:space="preserve">Публикация информации о процедурах приватизации муниципального имущества муниципального образования городского округа «Вуктыл» на сайте городского округа «Вуктыл», в средствах массовой информации, на едином официальном сайте </w:t>
            </w:r>
            <w:proofErr w:type="spellStart"/>
            <w:r w:rsidRPr="00EF39CF">
              <w:rPr>
                <w:sz w:val="20"/>
              </w:rPr>
              <w:t>www.torgi.gov.ru</w:t>
            </w:r>
            <w:proofErr w:type="spellEnd"/>
          </w:p>
        </w:tc>
        <w:tc>
          <w:tcPr>
            <w:tcW w:w="1485" w:type="dxa"/>
          </w:tcPr>
          <w:p w:rsidR="00F90067" w:rsidRPr="00EF39CF" w:rsidRDefault="00F90067" w:rsidP="00204562">
            <w:pPr>
              <w:pStyle w:val="ConsPlusNormal"/>
              <w:rPr>
                <w:rFonts w:ascii="Times New Roman" w:eastAsia="Calibri" w:hAnsi="Times New Roman" w:cs="Times New Roman"/>
                <w:sz w:val="20"/>
              </w:rPr>
            </w:pPr>
            <w:r w:rsidRPr="00EF39CF">
              <w:rPr>
                <w:rFonts w:ascii="Times New Roman" w:hAnsi="Times New Roman" w:cs="Times New Roman"/>
                <w:sz w:val="20"/>
              </w:rPr>
              <w:t>2020</w:t>
            </w:r>
            <w:r w:rsidRPr="00EF39CF">
              <w:rPr>
                <w:rFonts w:ascii="Times New Roman" w:eastAsia="Calibri" w:hAnsi="Times New Roman" w:cs="Times New Roman"/>
                <w:sz w:val="20"/>
              </w:rPr>
              <w:t>- 2021</w:t>
            </w:r>
          </w:p>
        </w:tc>
        <w:tc>
          <w:tcPr>
            <w:tcW w:w="1921" w:type="dxa"/>
          </w:tcPr>
          <w:p w:rsidR="00F90067" w:rsidRPr="00C01F4D" w:rsidRDefault="00F90067" w:rsidP="009F0948">
            <w:pPr>
              <w:spacing w:line="240" w:lineRule="auto"/>
              <w:ind w:firstLine="0"/>
              <w:jc w:val="center"/>
              <w:rPr>
                <w:sz w:val="20"/>
              </w:rPr>
            </w:pPr>
            <w:r w:rsidRPr="00C01F4D">
              <w:rPr>
                <w:sz w:val="20"/>
              </w:rPr>
              <w:t>Исполнено</w:t>
            </w:r>
          </w:p>
        </w:tc>
        <w:tc>
          <w:tcPr>
            <w:tcW w:w="2507" w:type="dxa"/>
          </w:tcPr>
          <w:p w:rsidR="00F90067" w:rsidRPr="00EF39CF" w:rsidRDefault="00F90067" w:rsidP="009F0948">
            <w:pPr>
              <w:pStyle w:val="ConsPlusNormal"/>
              <w:rPr>
                <w:rFonts w:ascii="Times New Roman" w:hAnsi="Times New Roman" w:cs="Times New Roman"/>
                <w:b/>
                <w:sz w:val="20"/>
              </w:rPr>
            </w:pPr>
            <w:r w:rsidRPr="00EF39CF">
              <w:rPr>
                <w:rFonts w:ascii="Times New Roman" w:hAnsi="Times New Roman" w:cs="Times New Roman"/>
                <w:sz w:val="20"/>
              </w:rPr>
              <w:t>отдел по управлению имуществом</w:t>
            </w:r>
          </w:p>
        </w:tc>
        <w:tc>
          <w:tcPr>
            <w:tcW w:w="4734" w:type="dxa"/>
          </w:tcPr>
          <w:p w:rsidR="00F90067" w:rsidRPr="00EF39CF" w:rsidRDefault="00F90067" w:rsidP="003347BB">
            <w:pPr>
              <w:spacing w:line="240" w:lineRule="auto"/>
              <w:ind w:firstLine="0"/>
              <w:rPr>
                <w:b/>
                <w:sz w:val="20"/>
              </w:rPr>
            </w:pPr>
            <w:r w:rsidRPr="00C165B8">
              <w:rPr>
                <w:sz w:val="20"/>
              </w:rPr>
              <w:t>Прогнозный план (программа) приватизации муниципального имущества на 2020 год утвержден решением Совета городского округа «Вуктыл» от 12.12.2019 № 431 и опубликован на сайте городск</w:t>
            </w:r>
            <w:r w:rsidR="003347BB">
              <w:rPr>
                <w:sz w:val="20"/>
              </w:rPr>
              <w:t xml:space="preserve">ого округа «Вуктыл». В </w:t>
            </w:r>
            <w:r w:rsidRPr="00C165B8">
              <w:rPr>
                <w:sz w:val="20"/>
              </w:rPr>
              <w:t>2020 год</w:t>
            </w:r>
            <w:r w:rsidR="003347BB">
              <w:rPr>
                <w:sz w:val="20"/>
              </w:rPr>
              <w:t>у</w:t>
            </w:r>
            <w:r w:rsidRPr="00C165B8">
              <w:rPr>
                <w:sz w:val="20"/>
              </w:rPr>
              <w:t xml:space="preserve"> имущество в соответствии с планом приватизации не реализовывалось</w:t>
            </w:r>
          </w:p>
        </w:tc>
      </w:tr>
      <w:tr w:rsidR="00F90067" w:rsidRPr="00EF39CF" w:rsidTr="00886907">
        <w:trPr>
          <w:trHeight w:val="79"/>
          <w:tblHeader/>
        </w:trPr>
        <w:tc>
          <w:tcPr>
            <w:tcW w:w="616" w:type="dxa"/>
          </w:tcPr>
          <w:p w:rsidR="00F90067" w:rsidRPr="00EF39CF" w:rsidRDefault="00F90067" w:rsidP="00BA3DFA">
            <w:pPr>
              <w:spacing w:line="240" w:lineRule="auto"/>
              <w:ind w:firstLine="0"/>
              <w:rPr>
                <w:b/>
                <w:sz w:val="20"/>
              </w:rPr>
            </w:pPr>
            <w:r w:rsidRPr="00EF39CF">
              <w:rPr>
                <w:b/>
                <w:sz w:val="20"/>
              </w:rPr>
              <w:t>5.</w:t>
            </w:r>
          </w:p>
        </w:tc>
        <w:tc>
          <w:tcPr>
            <w:tcW w:w="15560" w:type="dxa"/>
            <w:gridSpan w:val="5"/>
          </w:tcPr>
          <w:p w:rsidR="00F90067" w:rsidRPr="00EF39CF" w:rsidRDefault="00F90067" w:rsidP="00204562">
            <w:pPr>
              <w:spacing w:line="240" w:lineRule="auto"/>
              <w:ind w:firstLine="0"/>
              <w:rPr>
                <w:b/>
                <w:sz w:val="20"/>
              </w:rPr>
            </w:pPr>
            <w:proofErr w:type="gramStart"/>
            <w:r w:rsidRPr="00EF39CF">
              <w:rPr>
                <w:b/>
                <w:sz w:val="20"/>
              </w:rPr>
              <w:t>Мероприятия, направленные на приведение в соответствии с типовым административным регламентом предоставления муниципальной услуги по выдаче разрешения на строительство и типовым административным регламентом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Республики Коми, в рамках соответствующего соглашения или меморандума между органами исполнительной</w:t>
            </w:r>
            <w:proofErr w:type="gramEnd"/>
            <w:r w:rsidRPr="00EF39CF">
              <w:rPr>
                <w:b/>
                <w:sz w:val="20"/>
              </w:rPr>
              <w:t xml:space="preserve"> власти Республики Коми и органами местного самоуправления</w:t>
            </w:r>
          </w:p>
        </w:tc>
      </w:tr>
      <w:tr w:rsidR="00F90067" w:rsidRPr="00C72B96" w:rsidTr="00886907">
        <w:trPr>
          <w:trHeight w:val="1228"/>
          <w:tblHeader/>
        </w:trPr>
        <w:tc>
          <w:tcPr>
            <w:tcW w:w="616" w:type="dxa"/>
          </w:tcPr>
          <w:p w:rsidR="00F90067" w:rsidRPr="00C72B96" w:rsidRDefault="00F90067" w:rsidP="008611FF">
            <w:pPr>
              <w:spacing w:line="240" w:lineRule="auto"/>
              <w:ind w:firstLine="0"/>
              <w:rPr>
                <w:sz w:val="20"/>
              </w:rPr>
            </w:pPr>
            <w:r w:rsidRPr="00C72B96">
              <w:rPr>
                <w:sz w:val="20"/>
              </w:rPr>
              <w:lastRenderedPageBreak/>
              <w:t>5.1.</w:t>
            </w:r>
          </w:p>
        </w:tc>
        <w:tc>
          <w:tcPr>
            <w:tcW w:w="4913" w:type="dxa"/>
          </w:tcPr>
          <w:p w:rsidR="00F90067" w:rsidRPr="00C72B96" w:rsidRDefault="00F90067" w:rsidP="00204562">
            <w:pPr>
              <w:pStyle w:val="ConsPlusNormal"/>
              <w:jc w:val="both"/>
              <w:rPr>
                <w:rFonts w:ascii="Times New Roman" w:eastAsia="Calibri" w:hAnsi="Times New Roman" w:cs="Times New Roman"/>
                <w:sz w:val="20"/>
              </w:rPr>
            </w:pPr>
            <w:r w:rsidRPr="00C72B96">
              <w:rPr>
                <w:rFonts w:ascii="Times New Roman" w:eastAsia="Calibri" w:hAnsi="Times New Roman" w:cs="Times New Roman"/>
                <w:sz w:val="20"/>
              </w:rPr>
              <w:t>Разработка и утверждение в соответствии с типовыми регламентами административных регламентов администрации городского округа «Вуктыл» по выдаче разрешения на строительство и по предоставлению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1485" w:type="dxa"/>
          </w:tcPr>
          <w:p w:rsidR="00F90067" w:rsidRPr="00C72B96" w:rsidRDefault="00F90067" w:rsidP="00204562">
            <w:pPr>
              <w:pStyle w:val="ConsPlusNormal"/>
              <w:ind w:firstLine="34"/>
              <w:rPr>
                <w:rFonts w:ascii="Times New Roman" w:eastAsia="Calibri" w:hAnsi="Times New Roman" w:cs="Times New Roman"/>
                <w:sz w:val="20"/>
              </w:rPr>
            </w:pPr>
            <w:r w:rsidRPr="00C72B96">
              <w:rPr>
                <w:rFonts w:ascii="Times New Roman" w:hAnsi="Times New Roman" w:cs="Times New Roman"/>
                <w:sz w:val="20"/>
              </w:rPr>
              <w:t>2020</w:t>
            </w:r>
            <w:r w:rsidRPr="00C72B96">
              <w:rPr>
                <w:rFonts w:ascii="Times New Roman" w:eastAsia="Calibri" w:hAnsi="Times New Roman" w:cs="Times New Roman"/>
                <w:sz w:val="20"/>
              </w:rPr>
              <w:t xml:space="preserve"> - 2021</w:t>
            </w:r>
          </w:p>
        </w:tc>
        <w:tc>
          <w:tcPr>
            <w:tcW w:w="1921" w:type="dxa"/>
          </w:tcPr>
          <w:p w:rsidR="00F90067" w:rsidRPr="00C72B96" w:rsidRDefault="00F90067" w:rsidP="009F0948">
            <w:pPr>
              <w:spacing w:line="240" w:lineRule="auto"/>
              <w:ind w:firstLine="0"/>
              <w:jc w:val="center"/>
              <w:rPr>
                <w:sz w:val="20"/>
              </w:rPr>
            </w:pPr>
            <w:r w:rsidRPr="00C72B96">
              <w:rPr>
                <w:sz w:val="20"/>
              </w:rPr>
              <w:t>Исполнено</w:t>
            </w:r>
          </w:p>
        </w:tc>
        <w:tc>
          <w:tcPr>
            <w:tcW w:w="2507" w:type="dxa"/>
          </w:tcPr>
          <w:p w:rsidR="00F90067" w:rsidRPr="00C72B96" w:rsidRDefault="00F90067" w:rsidP="009F0948">
            <w:pPr>
              <w:pStyle w:val="ConsPlusNormal"/>
              <w:rPr>
                <w:rFonts w:ascii="Times New Roman" w:hAnsi="Times New Roman" w:cs="Times New Roman"/>
                <w:b/>
                <w:sz w:val="20"/>
              </w:rPr>
            </w:pPr>
            <w:r w:rsidRPr="00C72B96">
              <w:rPr>
                <w:rFonts w:ascii="Times New Roman" w:hAnsi="Times New Roman" w:cs="Times New Roman"/>
                <w:sz w:val="20"/>
              </w:rPr>
              <w:t>Главный архитектор</w:t>
            </w:r>
          </w:p>
        </w:tc>
        <w:tc>
          <w:tcPr>
            <w:tcW w:w="4734" w:type="dxa"/>
          </w:tcPr>
          <w:p w:rsidR="00F90067" w:rsidRPr="00C72B96" w:rsidRDefault="00F90067" w:rsidP="0032436F">
            <w:pPr>
              <w:spacing w:line="240" w:lineRule="auto"/>
              <w:ind w:firstLine="0"/>
              <w:rPr>
                <w:rFonts w:eastAsia="Calibri"/>
                <w:color w:val="00000A"/>
                <w:sz w:val="20"/>
                <w:lang w:eastAsia="zh-CN"/>
              </w:rPr>
            </w:pPr>
            <w:r>
              <w:rPr>
                <w:rFonts w:eastAsia="Calibri"/>
                <w:color w:val="00000A"/>
                <w:sz w:val="20"/>
                <w:lang w:eastAsia="zh-CN"/>
              </w:rPr>
              <w:t>П</w:t>
            </w:r>
            <w:r w:rsidRPr="00C72B96">
              <w:rPr>
                <w:rFonts w:eastAsia="Calibri"/>
                <w:color w:val="00000A"/>
                <w:sz w:val="20"/>
                <w:lang w:eastAsia="zh-CN"/>
              </w:rPr>
              <w:t>ост</w:t>
            </w:r>
            <w:r>
              <w:rPr>
                <w:rFonts w:eastAsia="Calibri"/>
                <w:color w:val="00000A"/>
                <w:sz w:val="20"/>
                <w:lang w:eastAsia="zh-CN"/>
              </w:rPr>
              <w:t xml:space="preserve">ановлением </w:t>
            </w:r>
            <w:r w:rsidRPr="00C72B96">
              <w:rPr>
                <w:rFonts w:eastAsia="Calibri"/>
                <w:color w:val="00000A"/>
                <w:sz w:val="20"/>
                <w:lang w:eastAsia="zh-CN"/>
              </w:rPr>
              <w:t>АГО «Вуктыл»</w:t>
            </w:r>
            <w:r>
              <w:rPr>
                <w:rFonts w:eastAsia="Calibri"/>
                <w:color w:val="00000A"/>
                <w:sz w:val="20"/>
                <w:lang w:eastAsia="zh-CN"/>
              </w:rPr>
              <w:t xml:space="preserve"> № 04/373 от 20.04.2020 </w:t>
            </w:r>
            <w:r w:rsidRPr="00C72B96">
              <w:rPr>
                <w:rFonts w:eastAsia="Calibri"/>
                <w:color w:val="00000A"/>
                <w:sz w:val="20"/>
                <w:lang w:eastAsia="zh-CN"/>
              </w:rPr>
              <w:t>Административный регламент представления муниципальной услуги «Выдача разрешения на строительство объекта капитального строительства»</w:t>
            </w:r>
            <w:r>
              <w:rPr>
                <w:rFonts w:eastAsia="Calibri"/>
                <w:color w:val="00000A"/>
                <w:sz w:val="20"/>
                <w:lang w:eastAsia="zh-CN"/>
              </w:rPr>
              <w:t xml:space="preserve">, </w:t>
            </w:r>
            <w:r w:rsidRPr="00C72B96">
              <w:rPr>
                <w:rFonts w:eastAsia="Calibri"/>
                <w:color w:val="00000A"/>
                <w:sz w:val="20"/>
                <w:lang w:eastAsia="zh-CN"/>
              </w:rPr>
              <w:t xml:space="preserve"> утвержде</w:t>
            </w:r>
            <w:r>
              <w:rPr>
                <w:rFonts w:eastAsia="Calibri"/>
                <w:color w:val="00000A"/>
                <w:sz w:val="20"/>
                <w:lang w:eastAsia="zh-CN"/>
              </w:rPr>
              <w:t>н</w:t>
            </w:r>
            <w:r w:rsidRPr="00C72B96">
              <w:rPr>
                <w:rFonts w:eastAsia="Calibri"/>
                <w:color w:val="00000A"/>
                <w:sz w:val="20"/>
                <w:lang w:eastAsia="zh-CN"/>
              </w:rPr>
              <w:t>н</w:t>
            </w:r>
            <w:r>
              <w:rPr>
                <w:rFonts w:eastAsia="Calibri"/>
                <w:color w:val="00000A"/>
                <w:sz w:val="20"/>
                <w:lang w:eastAsia="zh-CN"/>
              </w:rPr>
              <w:t>ый</w:t>
            </w:r>
            <w:r w:rsidRPr="00C72B96">
              <w:rPr>
                <w:rFonts w:eastAsia="Calibri"/>
                <w:color w:val="00000A"/>
                <w:sz w:val="20"/>
                <w:lang w:eastAsia="zh-CN"/>
              </w:rPr>
              <w:t xml:space="preserve"> постановлением АГО «Вуктыл» от 12.07.2019 № 07/886</w:t>
            </w:r>
            <w:r>
              <w:rPr>
                <w:rFonts w:eastAsia="Calibri"/>
                <w:color w:val="00000A"/>
                <w:sz w:val="20"/>
                <w:lang w:eastAsia="zh-CN"/>
              </w:rPr>
              <w:t>,</w:t>
            </w:r>
            <w:r w:rsidRPr="00C72B96">
              <w:rPr>
                <w:rFonts w:eastAsia="Calibri"/>
                <w:color w:val="00000A"/>
                <w:sz w:val="20"/>
                <w:lang w:eastAsia="zh-CN"/>
              </w:rPr>
              <w:t xml:space="preserve"> </w:t>
            </w:r>
            <w:r>
              <w:rPr>
                <w:rFonts w:eastAsia="Calibri"/>
                <w:color w:val="00000A"/>
                <w:sz w:val="20"/>
                <w:lang w:eastAsia="zh-CN"/>
              </w:rPr>
              <w:t xml:space="preserve"> актуализирован.</w:t>
            </w:r>
          </w:p>
          <w:p w:rsidR="00F90067" w:rsidRPr="00C72B96" w:rsidRDefault="00F90067" w:rsidP="0032436F">
            <w:pPr>
              <w:spacing w:line="240" w:lineRule="auto"/>
              <w:ind w:firstLine="0"/>
              <w:rPr>
                <w:rFonts w:eastAsia="Calibri"/>
                <w:color w:val="00000A"/>
                <w:sz w:val="20"/>
                <w:lang w:eastAsia="zh-CN"/>
              </w:rPr>
            </w:pPr>
            <w:r>
              <w:rPr>
                <w:rFonts w:eastAsia="Calibri"/>
                <w:color w:val="00000A"/>
                <w:sz w:val="20"/>
                <w:lang w:eastAsia="zh-CN"/>
              </w:rPr>
              <w:t>П</w:t>
            </w:r>
            <w:r w:rsidRPr="00C72B96">
              <w:rPr>
                <w:rFonts w:eastAsia="Calibri"/>
                <w:color w:val="00000A"/>
                <w:sz w:val="20"/>
                <w:lang w:eastAsia="zh-CN"/>
              </w:rPr>
              <w:t>ост</w:t>
            </w:r>
            <w:r>
              <w:rPr>
                <w:rFonts w:eastAsia="Calibri"/>
                <w:color w:val="00000A"/>
                <w:sz w:val="20"/>
                <w:lang w:eastAsia="zh-CN"/>
              </w:rPr>
              <w:t xml:space="preserve">ановлением </w:t>
            </w:r>
            <w:r w:rsidRPr="00C72B96">
              <w:rPr>
                <w:rFonts w:eastAsia="Calibri"/>
                <w:color w:val="00000A"/>
                <w:sz w:val="20"/>
                <w:lang w:eastAsia="zh-CN"/>
              </w:rPr>
              <w:t>АГО «Вуктыл» № 04/371 от 20.04.2020</w:t>
            </w:r>
            <w:r>
              <w:rPr>
                <w:rFonts w:eastAsia="Calibri"/>
                <w:color w:val="00000A"/>
                <w:sz w:val="20"/>
                <w:lang w:eastAsia="zh-CN"/>
              </w:rPr>
              <w:t xml:space="preserve"> </w:t>
            </w:r>
            <w:r w:rsidRPr="00C72B96">
              <w:rPr>
                <w:rFonts w:eastAsia="Calibri"/>
                <w:color w:val="00000A"/>
                <w:sz w:val="20"/>
                <w:lang w:eastAsia="zh-CN"/>
              </w:rPr>
              <w:t>Административный регламент представления муниципальной услуги «Выдача разрешения на ввод объекта капитального строительства в эксплуатацию»</w:t>
            </w:r>
            <w:r>
              <w:rPr>
                <w:rFonts w:eastAsia="Calibri"/>
                <w:color w:val="00000A"/>
                <w:sz w:val="20"/>
                <w:lang w:eastAsia="zh-CN"/>
              </w:rPr>
              <w:t>, утвержденный</w:t>
            </w:r>
            <w:r w:rsidRPr="00C72B96">
              <w:rPr>
                <w:rFonts w:eastAsia="Calibri"/>
                <w:color w:val="00000A"/>
                <w:sz w:val="20"/>
                <w:lang w:eastAsia="zh-CN"/>
              </w:rPr>
              <w:t xml:space="preserve">  постановлением АГО «Вуктыл» от 12.07.2019 № 07/887</w:t>
            </w:r>
            <w:r>
              <w:rPr>
                <w:rFonts w:eastAsia="Calibri"/>
                <w:color w:val="00000A"/>
                <w:sz w:val="20"/>
                <w:lang w:eastAsia="zh-CN"/>
              </w:rPr>
              <w:t>, актуализирован</w:t>
            </w:r>
            <w:r w:rsidRPr="00C72B96">
              <w:rPr>
                <w:rFonts w:eastAsia="Calibri"/>
                <w:color w:val="00000A"/>
                <w:sz w:val="20"/>
                <w:lang w:eastAsia="zh-CN"/>
              </w:rPr>
              <w:t>.</w:t>
            </w:r>
          </w:p>
          <w:p w:rsidR="00F90067" w:rsidRPr="00C72B96" w:rsidRDefault="00F90067" w:rsidP="0032436F">
            <w:pPr>
              <w:spacing w:line="240" w:lineRule="auto"/>
              <w:ind w:firstLine="0"/>
              <w:rPr>
                <w:b/>
                <w:sz w:val="20"/>
              </w:rPr>
            </w:pPr>
            <w:r w:rsidRPr="00C72B96">
              <w:rPr>
                <w:rFonts w:eastAsia="Calibri"/>
                <w:color w:val="00000A"/>
                <w:sz w:val="20"/>
                <w:lang w:eastAsia="zh-CN"/>
              </w:rPr>
              <w:t xml:space="preserve">Вышеуказанные регламенты предоставления муниципальных услуг соответствуют </w:t>
            </w:r>
            <w:proofErr w:type="gramStart"/>
            <w:r w:rsidRPr="00C72B96">
              <w:rPr>
                <w:rFonts w:eastAsia="Calibri"/>
                <w:color w:val="00000A"/>
                <w:sz w:val="20"/>
                <w:lang w:eastAsia="zh-CN"/>
              </w:rPr>
              <w:t>типовым</w:t>
            </w:r>
            <w:proofErr w:type="gramEnd"/>
          </w:p>
        </w:tc>
      </w:tr>
      <w:tr w:rsidR="00F90067" w:rsidRPr="00EF39CF" w:rsidTr="00886907">
        <w:trPr>
          <w:trHeight w:val="79"/>
          <w:tblHeader/>
        </w:trPr>
        <w:tc>
          <w:tcPr>
            <w:tcW w:w="616" w:type="dxa"/>
          </w:tcPr>
          <w:p w:rsidR="00F90067" w:rsidRPr="00EF39CF" w:rsidRDefault="00F90067" w:rsidP="00BA3DFA">
            <w:pPr>
              <w:spacing w:line="240" w:lineRule="auto"/>
              <w:ind w:firstLine="0"/>
              <w:rPr>
                <w:b/>
                <w:sz w:val="20"/>
              </w:rPr>
            </w:pPr>
            <w:r w:rsidRPr="00EF39CF">
              <w:rPr>
                <w:b/>
                <w:sz w:val="20"/>
              </w:rPr>
              <w:t>6.</w:t>
            </w:r>
          </w:p>
        </w:tc>
        <w:tc>
          <w:tcPr>
            <w:tcW w:w="15560" w:type="dxa"/>
            <w:gridSpan w:val="5"/>
          </w:tcPr>
          <w:p w:rsidR="00F90067" w:rsidRPr="00EF39CF" w:rsidRDefault="00F90067" w:rsidP="00204562">
            <w:pPr>
              <w:spacing w:line="240" w:lineRule="auto"/>
              <w:ind w:firstLine="0"/>
              <w:rPr>
                <w:b/>
                <w:sz w:val="20"/>
              </w:rPr>
            </w:pPr>
            <w:r w:rsidRPr="00EF39CF">
              <w:rPr>
                <w:b/>
                <w:sz w:val="20"/>
              </w:rPr>
              <w:t>Мероприятия, направленные на содействие развитию негосударственных (немуниципальных) социально ориентированных некоммерческих организаций</w:t>
            </w:r>
          </w:p>
        </w:tc>
      </w:tr>
      <w:tr w:rsidR="00F90067" w:rsidRPr="004262BB" w:rsidTr="00886907">
        <w:trPr>
          <w:trHeight w:val="1228"/>
          <w:tblHeader/>
        </w:trPr>
        <w:tc>
          <w:tcPr>
            <w:tcW w:w="616" w:type="dxa"/>
          </w:tcPr>
          <w:p w:rsidR="00F90067" w:rsidRPr="004262BB" w:rsidRDefault="00F90067" w:rsidP="00316294">
            <w:pPr>
              <w:spacing w:line="240" w:lineRule="auto"/>
              <w:ind w:firstLine="0"/>
              <w:rPr>
                <w:sz w:val="20"/>
              </w:rPr>
            </w:pPr>
            <w:r w:rsidRPr="004262BB">
              <w:rPr>
                <w:sz w:val="20"/>
              </w:rPr>
              <w:t>6.1.</w:t>
            </w:r>
          </w:p>
        </w:tc>
        <w:tc>
          <w:tcPr>
            <w:tcW w:w="4913" w:type="dxa"/>
          </w:tcPr>
          <w:p w:rsidR="00F90067" w:rsidRPr="004262BB" w:rsidRDefault="00F90067" w:rsidP="00194ACE">
            <w:pPr>
              <w:spacing w:line="240" w:lineRule="auto"/>
              <w:ind w:hanging="3"/>
              <w:rPr>
                <w:sz w:val="20"/>
              </w:rPr>
            </w:pPr>
            <w:r w:rsidRPr="004262BB">
              <w:rPr>
                <w:sz w:val="20"/>
              </w:rPr>
              <w:t xml:space="preserve">Поддержка проектов социально ориентированных некоммерческих организаций </w:t>
            </w:r>
          </w:p>
        </w:tc>
        <w:tc>
          <w:tcPr>
            <w:tcW w:w="1485" w:type="dxa"/>
          </w:tcPr>
          <w:p w:rsidR="00F90067" w:rsidRPr="004262BB" w:rsidRDefault="00F90067" w:rsidP="00204562">
            <w:pPr>
              <w:pStyle w:val="ConsPlusNormal"/>
              <w:ind w:firstLine="34"/>
              <w:jc w:val="center"/>
              <w:rPr>
                <w:rFonts w:ascii="Times New Roman" w:eastAsia="Calibri" w:hAnsi="Times New Roman" w:cs="Times New Roman"/>
                <w:sz w:val="20"/>
              </w:rPr>
            </w:pPr>
            <w:r w:rsidRPr="004262BB">
              <w:rPr>
                <w:rFonts w:ascii="Times New Roman" w:hAnsi="Times New Roman" w:cs="Times New Roman"/>
                <w:sz w:val="20"/>
              </w:rPr>
              <w:t>2020</w:t>
            </w:r>
            <w:r w:rsidRPr="004262BB">
              <w:rPr>
                <w:rFonts w:ascii="Times New Roman" w:eastAsia="Calibri" w:hAnsi="Times New Roman" w:cs="Times New Roman"/>
                <w:sz w:val="20"/>
              </w:rPr>
              <w:t xml:space="preserve"> - </w:t>
            </w:r>
            <w:r w:rsidRPr="004262BB">
              <w:rPr>
                <w:rFonts w:ascii="Times New Roman" w:hAnsi="Times New Roman" w:cs="Times New Roman"/>
                <w:sz w:val="20"/>
              </w:rPr>
              <w:t>2021</w:t>
            </w:r>
          </w:p>
        </w:tc>
        <w:tc>
          <w:tcPr>
            <w:tcW w:w="1921" w:type="dxa"/>
          </w:tcPr>
          <w:p w:rsidR="00F90067" w:rsidRPr="004262BB" w:rsidRDefault="00F90067" w:rsidP="00204562">
            <w:pPr>
              <w:spacing w:line="240" w:lineRule="auto"/>
              <w:ind w:firstLine="0"/>
              <w:jc w:val="center"/>
              <w:rPr>
                <w:b/>
                <w:sz w:val="20"/>
              </w:rPr>
            </w:pPr>
            <w:r w:rsidRPr="004262BB">
              <w:rPr>
                <w:sz w:val="20"/>
              </w:rPr>
              <w:t>Исполнено</w:t>
            </w:r>
          </w:p>
        </w:tc>
        <w:tc>
          <w:tcPr>
            <w:tcW w:w="2507" w:type="dxa"/>
          </w:tcPr>
          <w:p w:rsidR="00F90067" w:rsidRPr="004262BB" w:rsidRDefault="00F90067" w:rsidP="00204562">
            <w:pPr>
              <w:pStyle w:val="ConsPlusNormal"/>
              <w:rPr>
                <w:rFonts w:ascii="Times New Roman" w:hAnsi="Times New Roman" w:cs="Times New Roman"/>
                <w:b/>
                <w:sz w:val="20"/>
              </w:rPr>
            </w:pPr>
            <w:r w:rsidRPr="004262BB">
              <w:rPr>
                <w:rFonts w:ascii="Times New Roman" w:hAnsi="Times New Roman" w:cs="Times New Roman"/>
                <w:sz w:val="20"/>
              </w:rPr>
              <w:t>отдел по развитию экономики</w:t>
            </w:r>
          </w:p>
        </w:tc>
        <w:tc>
          <w:tcPr>
            <w:tcW w:w="4734" w:type="dxa"/>
          </w:tcPr>
          <w:p w:rsidR="00F90067" w:rsidRPr="008067F4" w:rsidRDefault="00F90067" w:rsidP="004262BB">
            <w:pPr>
              <w:spacing w:line="240" w:lineRule="auto"/>
              <w:ind w:firstLine="0"/>
              <w:rPr>
                <w:sz w:val="20"/>
              </w:rPr>
            </w:pPr>
            <w:r w:rsidRPr="004262BB">
              <w:rPr>
                <w:sz w:val="20"/>
              </w:rPr>
              <w:t>В 2020 году бы</w:t>
            </w:r>
            <w:r>
              <w:rPr>
                <w:sz w:val="20"/>
              </w:rPr>
              <w:t>ли поддержаны следующие проекты</w:t>
            </w:r>
            <w:r w:rsidRPr="004262BB">
              <w:rPr>
                <w:sz w:val="20"/>
              </w:rPr>
              <w:t xml:space="preserve"> </w:t>
            </w:r>
            <w:r w:rsidRPr="008067F4">
              <w:rPr>
                <w:sz w:val="20"/>
              </w:rPr>
              <w:t>социально ориентированных некоммерческих организаций:</w:t>
            </w:r>
          </w:p>
          <w:p w:rsidR="00F90067" w:rsidRPr="008067F4" w:rsidRDefault="00F90067" w:rsidP="00AF0E8B">
            <w:pPr>
              <w:pStyle w:val="af1"/>
              <w:numPr>
                <w:ilvl w:val="0"/>
                <w:numId w:val="9"/>
              </w:numPr>
              <w:tabs>
                <w:tab w:val="left" w:pos="216"/>
              </w:tabs>
              <w:spacing w:line="240" w:lineRule="auto"/>
              <w:ind w:left="0" w:firstLine="0"/>
              <w:rPr>
                <w:sz w:val="20"/>
              </w:rPr>
            </w:pPr>
            <w:r w:rsidRPr="008067F4">
              <w:rPr>
                <w:sz w:val="20"/>
              </w:rPr>
              <w:t>«Оснащение центра национальных культур» Местной общественной организации «Центр национальных культур» города «Вуктыла» на сумму 71510,56 руб.</w:t>
            </w:r>
          </w:p>
          <w:p w:rsidR="00F90067" w:rsidRPr="008067F4" w:rsidRDefault="00F90067" w:rsidP="00AF0E8B">
            <w:pPr>
              <w:pStyle w:val="af1"/>
              <w:numPr>
                <w:ilvl w:val="0"/>
                <w:numId w:val="9"/>
              </w:numPr>
              <w:tabs>
                <w:tab w:val="left" w:pos="216"/>
              </w:tabs>
              <w:spacing w:line="240" w:lineRule="auto"/>
              <w:ind w:left="-67" w:firstLine="0"/>
              <w:rPr>
                <w:sz w:val="20"/>
              </w:rPr>
            </w:pPr>
            <w:r w:rsidRPr="008067F4">
              <w:rPr>
                <w:sz w:val="20"/>
              </w:rPr>
              <w:t>«Благоустройство территории кладбища с. Подчерье» ТОС «Возрождение» на сумму 143021,11 руб.</w:t>
            </w:r>
          </w:p>
          <w:p w:rsidR="00AF0E8B" w:rsidRPr="004262BB" w:rsidRDefault="008067F4" w:rsidP="007E1701">
            <w:pPr>
              <w:pStyle w:val="af1"/>
              <w:tabs>
                <w:tab w:val="left" w:pos="206"/>
              </w:tabs>
              <w:spacing w:line="240" w:lineRule="auto"/>
              <w:ind w:left="-67" w:firstLine="0"/>
              <w:rPr>
                <w:b/>
                <w:sz w:val="20"/>
              </w:rPr>
            </w:pPr>
            <w:r>
              <w:rPr>
                <w:sz w:val="20"/>
              </w:rPr>
              <w:t xml:space="preserve">3. </w:t>
            </w:r>
            <w:r w:rsidR="00AF0E8B" w:rsidRPr="008067F4">
              <w:rPr>
                <w:sz w:val="20"/>
              </w:rPr>
              <w:t>«Обустройство колодц</w:t>
            </w:r>
            <w:r w:rsidR="007E1701">
              <w:rPr>
                <w:sz w:val="20"/>
              </w:rPr>
              <w:t>а</w:t>
            </w:r>
            <w:r w:rsidR="00AF0E8B" w:rsidRPr="008067F4">
              <w:rPr>
                <w:sz w:val="20"/>
              </w:rPr>
              <w:t xml:space="preserve"> общего пользования с. Подчерье</w:t>
            </w:r>
            <w:r w:rsidR="00AF0E8B">
              <w:rPr>
                <w:sz w:val="20"/>
              </w:rPr>
              <w:t xml:space="preserve">» </w:t>
            </w:r>
            <w:r w:rsidR="00AF0E8B" w:rsidRPr="004262BB">
              <w:rPr>
                <w:sz w:val="20"/>
              </w:rPr>
              <w:t>ТОС «Возрождение</w:t>
            </w:r>
            <w:r w:rsidR="00AF0E8B">
              <w:rPr>
                <w:sz w:val="20"/>
              </w:rPr>
              <w:t>»</w:t>
            </w:r>
            <w:r w:rsidR="00AF0E8B" w:rsidRPr="004262BB">
              <w:rPr>
                <w:sz w:val="20"/>
              </w:rPr>
              <w:t xml:space="preserve"> </w:t>
            </w:r>
            <w:r w:rsidR="00AF0E8B">
              <w:rPr>
                <w:sz w:val="20"/>
              </w:rPr>
              <w:t>на сумму 50000 руб.</w:t>
            </w:r>
          </w:p>
        </w:tc>
      </w:tr>
      <w:tr w:rsidR="00F90067" w:rsidRPr="00EF39CF" w:rsidTr="00886907">
        <w:trPr>
          <w:trHeight w:val="79"/>
          <w:tblHeader/>
        </w:trPr>
        <w:tc>
          <w:tcPr>
            <w:tcW w:w="616" w:type="dxa"/>
          </w:tcPr>
          <w:p w:rsidR="00F90067" w:rsidRPr="00EF39CF" w:rsidRDefault="00F90067" w:rsidP="00BA3DFA">
            <w:pPr>
              <w:spacing w:line="240" w:lineRule="auto"/>
              <w:ind w:firstLine="0"/>
              <w:rPr>
                <w:b/>
                <w:sz w:val="20"/>
              </w:rPr>
            </w:pPr>
            <w:r w:rsidRPr="00EF39CF">
              <w:rPr>
                <w:b/>
                <w:sz w:val="20"/>
              </w:rPr>
              <w:t>7.</w:t>
            </w:r>
          </w:p>
        </w:tc>
        <w:tc>
          <w:tcPr>
            <w:tcW w:w="15560" w:type="dxa"/>
            <w:gridSpan w:val="5"/>
          </w:tcPr>
          <w:p w:rsidR="00F90067" w:rsidRPr="00EF39CF" w:rsidRDefault="00F90067" w:rsidP="00204562">
            <w:pPr>
              <w:spacing w:line="240" w:lineRule="auto"/>
              <w:ind w:firstLine="0"/>
              <w:rPr>
                <w:b/>
                <w:sz w:val="20"/>
              </w:rPr>
            </w:pPr>
            <w:r w:rsidRPr="00EF39CF">
              <w:rPr>
                <w:b/>
                <w:sz w:val="20"/>
              </w:rPr>
              <w:t>Мероприятия,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w:t>
            </w:r>
          </w:p>
        </w:tc>
      </w:tr>
      <w:tr w:rsidR="00F90067" w:rsidRPr="00EF39CF" w:rsidTr="000A2C93">
        <w:trPr>
          <w:trHeight w:val="765"/>
          <w:tblHeader/>
        </w:trPr>
        <w:tc>
          <w:tcPr>
            <w:tcW w:w="616" w:type="dxa"/>
          </w:tcPr>
          <w:p w:rsidR="00F90067" w:rsidRPr="003E4EB2" w:rsidRDefault="00F90067" w:rsidP="00316294">
            <w:pPr>
              <w:spacing w:line="240" w:lineRule="auto"/>
              <w:ind w:firstLine="0"/>
              <w:rPr>
                <w:sz w:val="20"/>
              </w:rPr>
            </w:pPr>
            <w:r w:rsidRPr="003E4EB2">
              <w:rPr>
                <w:sz w:val="20"/>
              </w:rPr>
              <w:t>7.1.</w:t>
            </w:r>
          </w:p>
        </w:tc>
        <w:tc>
          <w:tcPr>
            <w:tcW w:w="4913" w:type="dxa"/>
          </w:tcPr>
          <w:p w:rsidR="00F90067" w:rsidRPr="003E4EB2" w:rsidRDefault="00F90067" w:rsidP="00194ACE">
            <w:pPr>
              <w:spacing w:line="240" w:lineRule="auto"/>
              <w:ind w:hanging="3"/>
              <w:rPr>
                <w:sz w:val="20"/>
              </w:rPr>
            </w:pPr>
            <w:r w:rsidRPr="003E4EB2">
              <w:rPr>
                <w:sz w:val="20"/>
              </w:rPr>
              <w:t>Подготовка кадров и кадровая поддержка малого и среднего предпринимательства</w:t>
            </w:r>
          </w:p>
        </w:tc>
        <w:tc>
          <w:tcPr>
            <w:tcW w:w="1485" w:type="dxa"/>
          </w:tcPr>
          <w:p w:rsidR="00F90067" w:rsidRPr="003E4EB2" w:rsidRDefault="00F90067" w:rsidP="00204562">
            <w:pPr>
              <w:pStyle w:val="ConsPlusNormal"/>
              <w:ind w:firstLine="34"/>
              <w:jc w:val="center"/>
              <w:rPr>
                <w:rFonts w:ascii="Times New Roman" w:eastAsia="Calibri" w:hAnsi="Times New Roman" w:cs="Times New Roman"/>
                <w:sz w:val="20"/>
              </w:rPr>
            </w:pPr>
            <w:r w:rsidRPr="003E4EB2">
              <w:rPr>
                <w:rFonts w:ascii="Times New Roman" w:hAnsi="Times New Roman" w:cs="Times New Roman"/>
                <w:sz w:val="20"/>
              </w:rPr>
              <w:t>2020</w:t>
            </w:r>
            <w:r w:rsidRPr="003E4EB2">
              <w:rPr>
                <w:rFonts w:ascii="Times New Roman" w:eastAsia="Calibri" w:hAnsi="Times New Roman" w:cs="Times New Roman"/>
                <w:sz w:val="20"/>
              </w:rPr>
              <w:t xml:space="preserve"> - </w:t>
            </w:r>
            <w:r w:rsidRPr="003E4EB2">
              <w:rPr>
                <w:rFonts w:ascii="Times New Roman" w:hAnsi="Times New Roman" w:cs="Times New Roman"/>
                <w:sz w:val="20"/>
              </w:rPr>
              <w:t>2021</w:t>
            </w:r>
          </w:p>
        </w:tc>
        <w:tc>
          <w:tcPr>
            <w:tcW w:w="1921" w:type="dxa"/>
          </w:tcPr>
          <w:p w:rsidR="00F90067" w:rsidRPr="008071E3" w:rsidRDefault="00F90067" w:rsidP="00204562">
            <w:pPr>
              <w:spacing w:line="240" w:lineRule="auto"/>
              <w:ind w:firstLine="0"/>
              <w:jc w:val="center"/>
              <w:rPr>
                <w:sz w:val="20"/>
              </w:rPr>
            </w:pPr>
            <w:r w:rsidRPr="008071E3">
              <w:rPr>
                <w:sz w:val="20"/>
              </w:rPr>
              <w:t>В стадии исполнения</w:t>
            </w:r>
          </w:p>
        </w:tc>
        <w:tc>
          <w:tcPr>
            <w:tcW w:w="2507" w:type="dxa"/>
          </w:tcPr>
          <w:p w:rsidR="00F90067" w:rsidRPr="003E4EB2" w:rsidRDefault="00F90067" w:rsidP="00204562">
            <w:pPr>
              <w:pStyle w:val="ConsPlusNormal"/>
              <w:rPr>
                <w:rFonts w:ascii="Times New Roman" w:hAnsi="Times New Roman" w:cs="Times New Roman"/>
                <w:b/>
                <w:sz w:val="20"/>
              </w:rPr>
            </w:pPr>
            <w:r w:rsidRPr="003E4EB2">
              <w:rPr>
                <w:rFonts w:ascii="Times New Roman" w:hAnsi="Times New Roman" w:cs="Times New Roman"/>
                <w:sz w:val="20"/>
              </w:rPr>
              <w:t>сектор потребительского рынка</w:t>
            </w:r>
          </w:p>
        </w:tc>
        <w:tc>
          <w:tcPr>
            <w:tcW w:w="4734" w:type="dxa"/>
          </w:tcPr>
          <w:p w:rsidR="00F90067" w:rsidRPr="00875B51" w:rsidRDefault="00B62A59" w:rsidP="009F0C53">
            <w:pPr>
              <w:spacing w:line="240" w:lineRule="auto"/>
              <w:ind w:firstLine="0"/>
              <w:rPr>
                <w:sz w:val="20"/>
              </w:rPr>
            </w:pPr>
            <w:r>
              <w:rPr>
                <w:sz w:val="20"/>
              </w:rPr>
              <w:t>Заявок от предпринимателей на обучение не поступало</w:t>
            </w:r>
            <w:r w:rsidR="00F90067" w:rsidRPr="003E4EB2">
              <w:rPr>
                <w:sz w:val="20"/>
              </w:rPr>
              <w:t xml:space="preserve">. Реализация мероприятия запланирована </w:t>
            </w:r>
            <w:r>
              <w:rPr>
                <w:sz w:val="20"/>
              </w:rPr>
              <w:t xml:space="preserve">на </w:t>
            </w:r>
            <w:r w:rsidR="003347BB">
              <w:rPr>
                <w:sz w:val="20"/>
              </w:rPr>
              <w:t xml:space="preserve"> 2021</w:t>
            </w:r>
            <w:r w:rsidR="00F90067" w:rsidRPr="003E4EB2">
              <w:rPr>
                <w:sz w:val="20"/>
              </w:rPr>
              <w:t xml:space="preserve"> год</w:t>
            </w:r>
          </w:p>
        </w:tc>
      </w:tr>
      <w:tr w:rsidR="00F90067" w:rsidRPr="00EF39CF" w:rsidTr="00886907">
        <w:trPr>
          <w:trHeight w:val="79"/>
          <w:tblHeader/>
        </w:trPr>
        <w:tc>
          <w:tcPr>
            <w:tcW w:w="616" w:type="dxa"/>
          </w:tcPr>
          <w:p w:rsidR="00F90067" w:rsidRPr="00EF39CF" w:rsidRDefault="00F90067" w:rsidP="00BA3DFA">
            <w:pPr>
              <w:spacing w:line="240" w:lineRule="auto"/>
              <w:ind w:firstLine="0"/>
              <w:rPr>
                <w:b/>
                <w:sz w:val="20"/>
              </w:rPr>
            </w:pPr>
            <w:r w:rsidRPr="00EF39CF">
              <w:rPr>
                <w:b/>
                <w:sz w:val="20"/>
              </w:rPr>
              <w:t>8.</w:t>
            </w:r>
          </w:p>
        </w:tc>
        <w:tc>
          <w:tcPr>
            <w:tcW w:w="15560" w:type="dxa"/>
            <w:gridSpan w:val="5"/>
          </w:tcPr>
          <w:p w:rsidR="00F90067" w:rsidRPr="00EF39CF" w:rsidRDefault="00F90067" w:rsidP="00204562">
            <w:pPr>
              <w:spacing w:line="240" w:lineRule="auto"/>
              <w:ind w:firstLine="0"/>
              <w:rPr>
                <w:b/>
                <w:sz w:val="20"/>
              </w:rPr>
            </w:pPr>
            <w:r w:rsidRPr="00EF39CF">
              <w:rPr>
                <w:b/>
                <w:bCs/>
                <w:sz w:val="20"/>
              </w:rPr>
              <w:t xml:space="preserve">Внедрение </w:t>
            </w:r>
            <w:proofErr w:type="gramStart"/>
            <w:r w:rsidRPr="00EF39CF">
              <w:rPr>
                <w:b/>
                <w:bCs/>
                <w:sz w:val="20"/>
              </w:rPr>
              <w:t>антимонопольного</w:t>
            </w:r>
            <w:proofErr w:type="gramEnd"/>
            <w:r w:rsidRPr="00EF39CF">
              <w:rPr>
                <w:b/>
                <w:bCs/>
                <w:sz w:val="20"/>
              </w:rPr>
              <w:t xml:space="preserve"> комплаенса</w:t>
            </w:r>
          </w:p>
        </w:tc>
      </w:tr>
      <w:tr w:rsidR="00F90067" w:rsidRPr="00F600B7" w:rsidTr="00886907">
        <w:trPr>
          <w:trHeight w:val="1228"/>
          <w:tblHeader/>
        </w:trPr>
        <w:tc>
          <w:tcPr>
            <w:tcW w:w="616" w:type="dxa"/>
          </w:tcPr>
          <w:p w:rsidR="00F90067" w:rsidRPr="00F600B7" w:rsidRDefault="00F90067" w:rsidP="008F7CB4">
            <w:pPr>
              <w:spacing w:line="240" w:lineRule="auto"/>
              <w:ind w:firstLine="0"/>
              <w:rPr>
                <w:sz w:val="20"/>
              </w:rPr>
            </w:pPr>
            <w:r w:rsidRPr="00F600B7">
              <w:rPr>
                <w:sz w:val="20"/>
              </w:rPr>
              <w:lastRenderedPageBreak/>
              <w:t>8.1.</w:t>
            </w:r>
          </w:p>
        </w:tc>
        <w:tc>
          <w:tcPr>
            <w:tcW w:w="4913" w:type="dxa"/>
          </w:tcPr>
          <w:p w:rsidR="00F90067" w:rsidRPr="00F600B7" w:rsidRDefault="00F90067" w:rsidP="008F7CB4">
            <w:pPr>
              <w:spacing w:line="240" w:lineRule="auto"/>
              <w:ind w:hanging="3"/>
              <w:rPr>
                <w:sz w:val="20"/>
              </w:rPr>
            </w:pPr>
            <w:r w:rsidRPr="00F600B7">
              <w:rPr>
                <w:sz w:val="20"/>
              </w:rPr>
              <w:t xml:space="preserve">Реализация мероприятий, направленных на обеспечение соответствия деятельности администрации городского округа «Вуктыл», отраслевых (функциональных) органов администрации городского округа «Вуктыл»  требованиям антимонопольного законодательства и профилактики нарушений требований антимонопольного законодательства </w:t>
            </w:r>
          </w:p>
        </w:tc>
        <w:tc>
          <w:tcPr>
            <w:tcW w:w="1485" w:type="dxa"/>
          </w:tcPr>
          <w:p w:rsidR="00F90067" w:rsidRPr="00F600B7" w:rsidRDefault="00F90067" w:rsidP="00204562">
            <w:pPr>
              <w:pStyle w:val="ConsPlusNormal"/>
              <w:ind w:firstLine="34"/>
              <w:jc w:val="center"/>
              <w:rPr>
                <w:rFonts w:ascii="Times New Roman" w:eastAsia="Calibri" w:hAnsi="Times New Roman" w:cs="Times New Roman"/>
                <w:sz w:val="20"/>
              </w:rPr>
            </w:pPr>
            <w:r w:rsidRPr="00F600B7">
              <w:rPr>
                <w:rFonts w:ascii="Times New Roman" w:hAnsi="Times New Roman" w:cs="Times New Roman"/>
                <w:sz w:val="20"/>
              </w:rPr>
              <w:t>2020</w:t>
            </w:r>
            <w:r w:rsidRPr="00F600B7">
              <w:rPr>
                <w:rFonts w:ascii="Times New Roman" w:eastAsia="Calibri" w:hAnsi="Times New Roman" w:cs="Times New Roman"/>
                <w:sz w:val="20"/>
              </w:rPr>
              <w:t xml:space="preserve"> - 2021</w:t>
            </w:r>
          </w:p>
        </w:tc>
        <w:tc>
          <w:tcPr>
            <w:tcW w:w="1921" w:type="dxa"/>
          </w:tcPr>
          <w:p w:rsidR="00F90067" w:rsidRPr="00F600B7" w:rsidRDefault="00F90067" w:rsidP="00204562">
            <w:pPr>
              <w:spacing w:line="240" w:lineRule="auto"/>
              <w:ind w:firstLine="0"/>
              <w:jc w:val="center"/>
              <w:rPr>
                <w:sz w:val="20"/>
              </w:rPr>
            </w:pPr>
            <w:r w:rsidRPr="00F600B7">
              <w:rPr>
                <w:sz w:val="20"/>
              </w:rPr>
              <w:t>Исполнено</w:t>
            </w:r>
          </w:p>
        </w:tc>
        <w:tc>
          <w:tcPr>
            <w:tcW w:w="2507" w:type="dxa"/>
          </w:tcPr>
          <w:p w:rsidR="00F90067" w:rsidRPr="00F600B7" w:rsidRDefault="00F90067" w:rsidP="008F7CB4">
            <w:pPr>
              <w:spacing w:line="240" w:lineRule="auto"/>
              <w:ind w:firstLine="0"/>
              <w:jc w:val="center"/>
              <w:rPr>
                <w:sz w:val="20"/>
              </w:rPr>
            </w:pPr>
            <w:r w:rsidRPr="00F600B7">
              <w:rPr>
                <w:sz w:val="20"/>
              </w:rPr>
              <w:t>уполномоченные подразделения</w:t>
            </w:r>
          </w:p>
          <w:p w:rsidR="00F90067" w:rsidRPr="00F600B7" w:rsidRDefault="00F90067" w:rsidP="00204562">
            <w:pPr>
              <w:pStyle w:val="ConsPlusNormal"/>
              <w:rPr>
                <w:rFonts w:ascii="Times New Roman" w:hAnsi="Times New Roman" w:cs="Times New Roman"/>
                <w:b/>
                <w:sz w:val="20"/>
              </w:rPr>
            </w:pPr>
          </w:p>
        </w:tc>
        <w:tc>
          <w:tcPr>
            <w:tcW w:w="4734" w:type="dxa"/>
          </w:tcPr>
          <w:p w:rsidR="00F90067" w:rsidRPr="00F600B7" w:rsidRDefault="00B62A59" w:rsidP="00B62A59">
            <w:pPr>
              <w:autoSpaceDE w:val="0"/>
              <w:autoSpaceDN w:val="0"/>
              <w:adjustRightInd w:val="0"/>
              <w:spacing w:line="240" w:lineRule="auto"/>
              <w:ind w:firstLine="0"/>
              <w:rPr>
                <w:b/>
                <w:sz w:val="20"/>
              </w:rPr>
            </w:pPr>
            <w:proofErr w:type="gramStart"/>
            <w:r>
              <w:rPr>
                <w:sz w:val="20"/>
              </w:rPr>
              <w:t>М</w:t>
            </w:r>
            <w:r w:rsidR="00F90067" w:rsidRPr="00F600B7">
              <w:rPr>
                <w:sz w:val="20"/>
              </w:rPr>
              <w:t>ероприяти</w:t>
            </w:r>
            <w:r>
              <w:rPr>
                <w:sz w:val="20"/>
              </w:rPr>
              <w:t>я</w:t>
            </w:r>
            <w:r w:rsidR="00F90067" w:rsidRPr="00F600B7">
              <w:rPr>
                <w:sz w:val="20"/>
              </w:rPr>
              <w:t>, направленны</w:t>
            </w:r>
            <w:r>
              <w:rPr>
                <w:sz w:val="20"/>
              </w:rPr>
              <w:t>е</w:t>
            </w:r>
            <w:r w:rsidR="00F90067" w:rsidRPr="00F600B7">
              <w:rPr>
                <w:sz w:val="20"/>
              </w:rPr>
              <w:t xml:space="preserve"> на обеспечение соответствия деятельности администрации городского округа «Вуктыл», отраслевых (функциональных) органов администрации городского округа «Вуктыл»  требованиям антимонопольного законодательства и профилактики нарушений требований антимонопольного законодательства согласно п</w:t>
            </w:r>
            <w:r w:rsidR="00F90067">
              <w:rPr>
                <w:rFonts w:eastAsiaTheme="minorHAnsi"/>
                <w:sz w:val="20"/>
                <w:lang w:eastAsia="en-US"/>
              </w:rPr>
              <w:t>остановлению администрации городского округа "Вуктыл" от 24.01.2019 № 01/63 "О системе внутреннего обеспечения соответствия требованиям антимонопольного законодательства Российской Федерации в администрации городского округа "Вуктыл", отраслевых (функциональных) органах администрации городского округа "Вуктыл"</w:t>
            </w:r>
            <w:r>
              <w:rPr>
                <w:rFonts w:eastAsiaTheme="minorHAnsi"/>
                <w:sz w:val="20"/>
                <w:lang w:eastAsia="en-US"/>
              </w:rPr>
              <w:t>, в 2020</w:t>
            </w:r>
            <w:proofErr w:type="gramEnd"/>
            <w:r>
              <w:rPr>
                <w:rFonts w:eastAsiaTheme="minorHAnsi"/>
                <w:sz w:val="20"/>
                <w:lang w:eastAsia="en-US"/>
              </w:rPr>
              <w:t xml:space="preserve"> году</w:t>
            </w:r>
            <w:r w:rsidRPr="00F600B7">
              <w:rPr>
                <w:sz w:val="20"/>
              </w:rPr>
              <w:t xml:space="preserve"> </w:t>
            </w:r>
            <w:proofErr w:type="gramStart"/>
            <w:r w:rsidRPr="00F600B7">
              <w:rPr>
                <w:sz w:val="20"/>
              </w:rPr>
              <w:t>реализ</w:t>
            </w:r>
            <w:r>
              <w:rPr>
                <w:sz w:val="20"/>
              </w:rPr>
              <w:t>ованы</w:t>
            </w:r>
            <w:proofErr w:type="gramEnd"/>
          </w:p>
        </w:tc>
      </w:tr>
      <w:tr w:rsidR="00F90067" w:rsidRPr="00EF39CF" w:rsidTr="00886907">
        <w:trPr>
          <w:trHeight w:val="495"/>
          <w:tblHeader/>
        </w:trPr>
        <w:tc>
          <w:tcPr>
            <w:tcW w:w="616" w:type="dxa"/>
          </w:tcPr>
          <w:p w:rsidR="00F90067" w:rsidRPr="00EF39CF" w:rsidRDefault="00F90067" w:rsidP="00BA3DFA">
            <w:pPr>
              <w:spacing w:line="240" w:lineRule="auto"/>
              <w:ind w:firstLine="0"/>
              <w:rPr>
                <w:b/>
                <w:sz w:val="20"/>
              </w:rPr>
            </w:pPr>
            <w:r w:rsidRPr="00EF39CF">
              <w:rPr>
                <w:b/>
                <w:sz w:val="20"/>
              </w:rPr>
              <w:t>9.</w:t>
            </w:r>
          </w:p>
        </w:tc>
        <w:tc>
          <w:tcPr>
            <w:tcW w:w="15560" w:type="dxa"/>
            <w:gridSpan w:val="5"/>
          </w:tcPr>
          <w:p w:rsidR="00F90067" w:rsidRPr="00EF39CF" w:rsidRDefault="00F90067" w:rsidP="009F0948">
            <w:pPr>
              <w:spacing w:line="240" w:lineRule="auto"/>
              <w:ind w:firstLine="0"/>
              <w:rPr>
                <w:b/>
                <w:sz w:val="20"/>
              </w:rPr>
            </w:pPr>
            <w:r w:rsidRPr="00EF39CF">
              <w:rPr>
                <w:b/>
                <w:sz w:val="20"/>
              </w:rPr>
              <w:t>Мероприятия, направленные на развитие механизмов поддержки технического и научно-технического творчества детей и молодежи, а также на повышение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F90067" w:rsidRPr="00EF39CF" w:rsidTr="00886907">
        <w:trPr>
          <w:trHeight w:val="1228"/>
          <w:tblHeader/>
        </w:trPr>
        <w:tc>
          <w:tcPr>
            <w:tcW w:w="616" w:type="dxa"/>
          </w:tcPr>
          <w:p w:rsidR="00F90067" w:rsidRPr="005F455D" w:rsidRDefault="00F90067" w:rsidP="00EF39CF">
            <w:pPr>
              <w:spacing w:line="240" w:lineRule="auto"/>
              <w:ind w:firstLine="0"/>
              <w:rPr>
                <w:sz w:val="20"/>
              </w:rPr>
            </w:pPr>
            <w:r w:rsidRPr="005F455D">
              <w:rPr>
                <w:sz w:val="20"/>
              </w:rPr>
              <w:t>9.1.</w:t>
            </w:r>
          </w:p>
        </w:tc>
        <w:tc>
          <w:tcPr>
            <w:tcW w:w="4913" w:type="dxa"/>
          </w:tcPr>
          <w:p w:rsidR="00F90067" w:rsidRPr="005F455D" w:rsidRDefault="00F90067" w:rsidP="008071E3">
            <w:pPr>
              <w:spacing w:line="240" w:lineRule="auto"/>
              <w:ind w:hanging="3"/>
              <w:rPr>
                <w:sz w:val="20"/>
              </w:rPr>
            </w:pPr>
            <w:proofErr w:type="gramStart"/>
            <w:r w:rsidRPr="005F455D">
              <w:rPr>
                <w:sz w:val="20"/>
              </w:rPr>
              <w:t>Доведение информации до частных организаций и индивидуальных предпринимателей в сфере дополнительного образования о возможности участия в реализации федеральных мероприятий по направлению научно-технического творчества, реализуемых на территории Республики Коми (детский технопарк "</w:t>
            </w:r>
            <w:proofErr w:type="spellStart"/>
            <w:r w:rsidRPr="005F455D">
              <w:rPr>
                <w:sz w:val="20"/>
              </w:rPr>
              <w:t>Кванториум</w:t>
            </w:r>
            <w:proofErr w:type="spellEnd"/>
            <w:r w:rsidRPr="005F455D">
              <w:rPr>
                <w:sz w:val="20"/>
              </w:rPr>
              <w:t>", мобильный технопарк "</w:t>
            </w:r>
            <w:proofErr w:type="spellStart"/>
            <w:r w:rsidRPr="005F455D">
              <w:rPr>
                <w:sz w:val="20"/>
              </w:rPr>
              <w:t>Кванториум</w:t>
            </w:r>
            <w:proofErr w:type="spellEnd"/>
            <w:r w:rsidRPr="005F455D">
              <w:rPr>
                <w:sz w:val="20"/>
              </w:rPr>
              <w:t>", центр ключевых компетенций на базе организации высшего образования (Центр ДНК)</w:t>
            </w:r>
            <w:proofErr w:type="gramEnd"/>
          </w:p>
        </w:tc>
        <w:tc>
          <w:tcPr>
            <w:tcW w:w="1485" w:type="dxa"/>
          </w:tcPr>
          <w:p w:rsidR="00F90067" w:rsidRPr="005F455D" w:rsidRDefault="00F90067" w:rsidP="00204562">
            <w:pPr>
              <w:pStyle w:val="ConsPlusNormal"/>
              <w:ind w:firstLine="34"/>
              <w:jc w:val="center"/>
              <w:rPr>
                <w:rFonts w:ascii="Times New Roman" w:hAnsi="Times New Roman" w:cs="Times New Roman"/>
                <w:sz w:val="20"/>
              </w:rPr>
            </w:pPr>
            <w:r w:rsidRPr="005F455D">
              <w:rPr>
                <w:rFonts w:ascii="Times New Roman" w:hAnsi="Times New Roman" w:cs="Times New Roman"/>
                <w:sz w:val="20"/>
              </w:rPr>
              <w:t>2020</w:t>
            </w:r>
            <w:r w:rsidRPr="005F455D">
              <w:rPr>
                <w:rFonts w:ascii="Times New Roman" w:eastAsia="Calibri" w:hAnsi="Times New Roman" w:cs="Times New Roman"/>
                <w:sz w:val="20"/>
              </w:rPr>
              <w:t xml:space="preserve"> - 2021</w:t>
            </w:r>
          </w:p>
        </w:tc>
        <w:tc>
          <w:tcPr>
            <w:tcW w:w="1921" w:type="dxa"/>
          </w:tcPr>
          <w:p w:rsidR="00F90067" w:rsidRPr="005F455D" w:rsidRDefault="00F90067" w:rsidP="009F0948">
            <w:pPr>
              <w:spacing w:line="240" w:lineRule="auto"/>
              <w:ind w:firstLine="0"/>
              <w:jc w:val="center"/>
              <w:rPr>
                <w:sz w:val="20"/>
              </w:rPr>
            </w:pPr>
            <w:r w:rsidRPr="005F455D">
              <w:rPr>
                <w:sz w:val="20"/>
              </w:rPr>
              <w:t>Исполнено</w:t>
            </w:r>
          </w:p>
        </w:tc>
        <w:tc>
          <w:tcPr>
            <w:tcW w:w="2507" w:type="dxa"/>
          </w:tcPr>
          <w:p w:rsidR="00F90067" w:rsidRPr="005F455D" w:rsidRDefault="00F90067" w:rsidP="009F0948">
            <w:pPr>
              <w:pStyle w:val="ConsPlusNormal"/>
              <w:rPr>
                <w:rFonts w:ascii="Times New Roman" w:hAnsi="Times New Roman" w:cs="Times New Roman"/>
                <w:sz w:val="20"/>
              </w:rPr>
            </w:pPr>
            <w:r w:rsidRPr="005F455D">
              <w:rPr>
                <w:rFonts w:ascii="Times New Roman" w:hAnsi="Times New Roman" w:cs="Times New Roman"/>
                <w:sz w:val="20"/>
              </w:rPr>
              <w:t>Управление образования</w:t>
            </w:r>
          </w:p>
        </w:tc>
        <w:tc>
          <w:tcPr>
            <w:tcW w:w="4734" w:type="dxa"/>
          </w:tcPr>
          <w:p w:rsidR="00F90067" w:rsidRPr="00EF39CF" w:rsidRDefault="00F90067" w:rsidP="008071E3">
            <w:pPr>
              <w:spacing w:line="240" w:lineRule="auto"/>
              <w:ind w:firstLine="0"/>
              <w:rPr>
                <w:b/>
                <w:sz w:val="20"/>
              </w:rPr>
            </w:pPr>
            <w:proofErr w:type="gramStart"/>
            <w:r w:rsidRPr="005F455D">
              <w:rPr>
                <w:sz w:val="20"/>
              </w:rPr>
              <w:t>Размещалась информация о</w:t>
            </w:r>
            <w:r w:rsidRPr="005F455D">
              <w:rPr>
                <w:b/>
                <w:sz w:val="20"/>
              </w:rPr>
              <w:t xml:space="preserve"> </w:t>
            </w:r>
            <w:r w:rsidRPr="005F455D">
              <w:rPr>
                <w:sz w:val="20"/>
              </w:rPr>
              <w:t>реализации федеральных мероприятий по направлению научно-технического творчества, реализуемых на территории Республики Коми (детский технопарк "</w:t>
            </w:r>
            <w:proofErr w:type="spellStart"/>
            <w:r w:rsidRPr="005F455D">
              <w:rPr>
                <w:sz w:val="20"/>
              </w:rPr>
              <w:t>Кванториум</w:t>
            </w:r>
            <w:proofErr w:type="spellEnd"/>
            <w:r w:rsidRPr="005F455D">
              <w:rPr>
                <w:sz w:val="20"/>
              </w:rPr>
              <w:t>", мобильный технопарк "</w:t>
            </w:r>
            <w:proofErr w:type="spellStart"/>
            <w:r w:rsidRPr="005F455D">
              <w:rPr>
                <w:sz w:val="20"/>
              </w:rPr>
              <w:t>Кванториум</w:t>
            </w:r>
            <w:proofErr w:type="spellEnd"/>
            <w:r w:rsidRPr="005F455D">
              <w:rPr>
                <w:sz w:val="20"/>
              </w:rPr>
              <w:t>", центр ключевых компетенций на базе организации высшего образования (Центр ДНК)</w:t>
            </w:r>
            <w:proofErr w:type="gramEnd"/>
          </w:p>
        </w:tc>
      </w:tr>
      <w:tr w:rsidR="00F90067" w:rsidRPr="00EF39CF" w:rsidTr="00886907">
        <w:trPr>
          <w:trHeight w:val="320"/>
          <w:tblHeader/>
        </w:trPr>
        <w:tc>
          <w:tcPr>
            <w:tcW w:w="616" w:type="dxa"/>
          </w:tcPr>
          <w:p w:rsidR="00F90067" w:rsidRPr="00EF39CF" w:rsidRDefault="00F90067" w:rsidP="00BA3DFA">
            <w:pPr>
              <w:spacing w:line="240" w:lineRule="auto"/>
              <w:ind w:firstLine="0"/>
              <w:rPr>
                <w:b/>
                <w:sz w:val="20"/>
                <w:lang w:eastAsia="en-US"/>
              </w:rPr>
            </w:pPr>
            <w:r w:rsidRPr="00EF39CF">
              <w:rPr>
                <w:b/>
                <w:sz w:val="20"/>
                <w:lang w:eastAsia="en-US"/>
              </w:rPr>
              <w:t>10.</w:t>
            </w:r>
          </w:p>
        </w:tc>
        <w:tc>
          <w:tcPr>
            <w:tcW w:w="15560" w:type="dxa"/>
            <w:gridSpan w:val="5"/>
          </w:tcPr>
          <w:p w:rsidR="00F90067" w:rsidRPr="00EF39CF" w:rsidRDefault="00F90067" w:rsidP="00955201">
            <w:pPr>
              <w:spacing w:line="240" w:lineRule="auto"/>
              <w:ind w:firstLine="0"/>
              <w:rPr>
                <w:b/>
                <w:sz w:val="20"/>
                <w:lang w:eastAsia="en-US"/>
              </w:rPr>
            </w:pPr>
            <w:r w:rsidRPr="00EF39CF">
              <w:rPr>
                <w:b/>
                <w:sz w:val="20"/>
                <w:lang w:eastAsia="en-US"/>
              </w:rPr>
              <w:t>Дополнительные мероприятия (внедрение лучших практик в области содействия развитию конкуренции)</w:t>
            </w:r>
          </w:p>
        </w:tc>
      </w:tr>
      <w:tr w:rsidR="00F90067" w:rsidRPr="00EF39CF" w:rsidTr="00886907">
        <w:trPr>
          <w:trHeight w:val="1228"/>
          <w:tblHeader/>
        </w:trPr>
        <w:tc>
          <w:tcPr>
            <w:tcW w:w="616" w:type="dxa"/>
          </w:tcPr>
          <w:p w:rsidR="00F90067" w:rsidRPr="00EF39CF" w:rsidRDefault="00F90067" w:rsidP="00EF39CF">
            <w:pPr>
              <w:spacing w:line="240" w:lineRule="auto"/>
              <w:ind w:right="-166" w:firstLine="0"/>
              <w:rPr>
                <w:sz w:val="20"/>
              </w:rPr>
            </w:pPr>
            <w:r w:rsidRPr="00EF39CF">
              <w:rPr>
                <w:sz w:val="20"/>
              </w:rPr>
              <w:t>10.1.</w:t>
            </w:r>
          </w:p>
        </w:tc>
        <w:tc>
          <w:tcPr>
            <w:tcW w:w="4913" w:type="dxa"/>
          </w:tcPr>
          <w:p w:rsidR="00F90067" w:rsidRPr="00EF39CF" w:rsidRDefault="00F90067" w:rsidP="00204562">
            <w:pPr>
              <w:pStyle w:val="ConsPlusNormal"/>
              <w:jc w:val="both"/>
              <w:rPr>
                <w:rFonts w:ascii="Times New Roman" w:eastAsia="Calibri" w:hAnsi="Times New Roman" w:cs="Times New Roman"/>
                <w:sz w:val="20"/>
              </w:rPr>
            </w:pPr>
            <w:r w:rsidRPr="00EF39CF">
              <w:rPr>
                <w:rFonts w:ascii="Times New Roman" w:eastAsia="Calibri" w:hAnsi="Times New Roman" w:cs="Times New Roman"/>
                <w:sz w:val="20"/>
              </w:rPr>
              <w:t xml:space="preserve">Участие в формировании справочника предпринимателя, действующего на приоритетных и социально значимых рынках городского округа «Вуктыл» по запросам  </w:t>
            </w:r>
            <w:r w:rsidRPr="00EF39CF">
              <w:rPr>
                <w:rFonts w:ascii="Times New Roman" w:hAnsi="Times New Roman" w:cs="Times New Roman"/>
                <w:sz w:val="20"/>
              </w:rPr>
              <w:t>Министерства экономики Республики Коми, органов исполнительной власти Республики Коми</w:t>
            </w:r>
          </w:p>
        </w:tc>
        <w:tc>
          <w:tcPr>
            <w:tcW w:w="1485" w:type="dxa"/>
          </w:tcPr>
          <w:p w:rsidR="00F90067" w:rsidRPr="00EF39CF" w:rsidRDefault="00F90067" w:rsidP="00204562">
            <w:pPr>
              <w:pStyle w:val="ConsPlusNormal"/>
              <w:ind w:firstLine="34"/>
              <w:jc w:val="center"/>
              <w:rPr>
                <w:rFonts w:ascii="Times New Roman" w:eastAsia="Calibri" w:hAnsi="Times New Roman" w:cs="Times New Roman"/>
                <w:sz w:val="20"/>
              </w:rPr>
            </w:pPr>
            <w:r w:rsidRPr="00EF39CF">
              <w:rPr>
                <w:rFonts w:ascii="Times New Roman" w:hAnsi="Times New Roman" w:cs="Times New Roman"/>
                <w:sz w:val="20"/>
              </w:rPr>
              <w:t>2020</w:t>
            </w:r>
            <w:r w:rsidRPr="00EF39CF">
              <w:rPr>
                <w:rFonts w:ascii="Times New Roman" w:eastAsia="Calibri" w:hAnsi="Times New Roman" w:cs="Times New Roman"/>
                <w:sz w:val="20"/>
              </w:rPr>
              <w:t>- 2021</w:t>
            </w:r>
          </w:p>
        </w:tc>
        <w:tc>
          <w:tcPr>
            <w:tcW w:w="1921" w:type="dxa"/>
          </w:tcPr>
          <w:p w:rsidR="00F90067" w:rsidRPr="00EF39CF" w:rsidRDefault="00106047" w:rsidP="00993A23">
            <w:pPr>
              <w:spacing w:line="240" w:lineRule="auto"/>
              <w:ind w:firstLine="0"/>
              <w:jc w:val="center"/>
              <w:rPr>
                <w:b/>
                <w:sz w:val="20"/>
              </w:rPr>
            </w:pPr>
            <w:r w:rsidRPr="008071E3">
              <w:rPr>
                <w:sz w:val="20"/>
              </w:rPr>
              <w:t>В стадии исполнения</w:t>
            </w:r>
          </w:p>
        </w:tc>
        <w:tc>
          <w:tcPr>
            <w:tcW w:w="2507" w:type="dxa"/>
          </w:tcPr>
          <w:p w:rsidR="00F90067" w:rsidRPr="00EF39CF" w:rsidRDefault="00F90067" w:rsidP="00955201">
            <w:pPr>
              <w:spacing w:line="240" w:lineRule="auto"/>
              <w:ind w:firstLine="0"/>
              <w:rPr>
                <w:b/>
                <w:sz w:val="20"/>
              </w:rPr>
            </w:pPr>
            <w:r w:rsidRPr="00EF39CF">
              <w:rPr>
                <w:sz w:val="20"/>
              </w:rPr>
              <w:t>сектор потребительского рынка</w:t>
            </w:r>
          </w:p>
        </w:tc>
        <w:tc>
          <w:tcPr>
            <w:tcW w:w="4734" w:type="dxa"/>
          </w:tcPr>
          <w:p w:rsidR="00F90067" w:rsidRPr="00EF39CF" w:rsidRDefault="00F90067" w:rsidP="0093488D">
            <w:pPr>
              <w:spacing w:line="240" w:lineRule="auto"/>
              <w:ind w:firstLine="0"/>
              <w:rPr>
                <w:b/>
                <w:sz w:val="20"/>
              </w:rPr>
            </w:pPr>
            <w:r>
              <w:rPr>
                <w:rFonts w:eastAsia="Calibri"/>
                <w:sz w:val="20"/>
              </w:rPr>
              <w:t>Участие в формировании справочника предпринимателя, действующего на приоритетных и социально значимых рынках городского округа «Вуктыл» запланировано на 2021 год</w:t>
            </w:r>
          </w:p>
        </w:tc>
      </w:tr>
    </w:tbl>
    <w:p w:rsidR="0078403F" w:rsidRPr="00EF39CF" w:rsidRDefault="0078403F" w:rsidP="003F1C95">
      <w:pPr>
        <w:spacing w:line="240" w:lineRule="auto"/>
        <w:ind w:firstLine="0"/>
        <w:jc w:val="center"/>
        <w:rPr>
          <w:sz w:val="20"/>
        </w:rPr>
      </w:pPr>
    </w:p>
    <w:p w:rsidR="007E6904" w:rsidRPr="00EF39CF" w:rsidRDefault="007E6904" w:rsidP="00825087">
      <w:pPr>
        <w:jc w:val="center"/>
        <w:rPr>
          <w:b/>
          <w:sz w:val="20"/>
        </w:rPr>
      </w:pPr>
    </w:p>
    <w:p w:rsidR="007E6904" w:rsidRPr="00EF39CF" w:rsidRDefault="007E6904" w:rsidP="00825087">
      <w:pPr>
        <w:jc w:val="center"/>
        <w:rPr>
          <w:b/>
          <w:sz w:val="20"/>
        </w:rPr>
      </w:pPr>
    </w:p>
    <w:p w:rsidR="007E6904" w:rsidRPr="00EF39CF" w:rsidRDefault="007E6904" w:rsidP="00825087">
      <w:pPr>
        <w:jc w:val="center"/>
        <w:rPr>
          <w:b/>
          <w:sz w:val="20"/>
        </w:rPr>
      </w:pPr>
    </w:p>
    <w:p w:rsidR="007E6904" w:rsidRPr="00EF39CF" w:rsidRDefault="007E6904" w:rsidP="00825087">
      <w:pPr>
        <w:jc w:val="center"/>
        <w:rPr>
          <w:b/>
          <w:sz w:val="20"/>
        </w:rPr>
      </w:pPr>
    </w:p>
    <w:p w:rsidR="007E6904" w:rsidRPr="00EF39CF" w:rsidRDefault="007E6904" w:rsidP="00825087">
      <w:pPr>
        <w:jc w:val="center"/>
        <w:rPr>
          <w:b/>
          <w:sz w:val="20"/>
        </w:rPr>
      </w:pPr>
    </w:p>
    <w:p w:rsidR="005C391C" w:rsidRPr="00EF39CF" w:rsidRDefault="005C391C">
      <w:pPr>
        <w:jc w:val="center"/>
        <w:rPr>
          <w:b/>
          <w:sz w:val="20"/>
        </w:rPr>
      </w:pPr>
    </w:p>
    <w:sectPr w:rsidR="005C391C" w:rsidRPr="00EF39CF" w:rsidSect="00AC6D1A">
      <w:pgSz w:w="16838" w:h="11906" w:orient="landscape"/>
      <w:pgMar w:top="426" w:right="536" w:bottom="142" w:left="1276"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time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2A5"/>
    <w:multiLevelType w:val="hybridMultilevel"/>
    <w:tmpl w:val="70CA69A2"/>
    <w:lvl w:ilvl="0" w:tplc="35CC2E52">
      <w:start w:val="1"/>
      <w:numFmt w:val="decimal"/>
      <w:lvlText w:val="%1)"/>
      <w:lvlJc w:val="left"/>
      <w:pPr>
        <w:ind w:left="712" w:hanging="5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85254F3"/>
    <w:multiLevelType w:val="multilevel"/>
    <w:tmpl w:val="52EEE42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174B1D"/>
    <w:multiLevelType w:val="hybridMultilevel"/>
    <w:tmpl w:val="A4189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495F72"/>
    <w:multiLevelType w:val="hybridMultilevel"/>
    <w:tmpl w:val="BC0CD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43E20"/>
    <w:multiLevelType w:val="multilevel"/>
    <w:tmpl w:val="5F44069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2BB750CA"/>
    <w:multiLevelType w:val="hybridMultilevel"/>
    <w:tmpl w:val="15F49C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212AF9"/>
    <w:multiLevelType w:val="hybridMultilevel"/>
    <w:tmpl w:val="91944618"/>
    <w:lvl w:ilvl="0" w:tplc="C30420B2">
      <w:start w:val="1"/>
      <w:numFmt w:val="decimal"/>
      <w:lvlText w:val="%1."/>
      <w:lvlJc w:val="left"/>
      <w:pPr>
        <w:ind w:left="1356" w:hanging="8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2AC1D80"/>
    <w:multiLevelType w:val="hybridMultilevel"/>
    <w:tmpl w:val="91944618"/>
    <w:lvl w:ilvl="0" w:tplc="C30420B2">
      <w:start w:val="1"/>
      <w:numFmt w:val="decimal"/>
      <w:lvlText w:val="%1."/>
      <w:lvlJc w:val="left"/>
      <w:pPr>
        <w:ind w:left="1356" w:hanging="8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BC2531B"/>
    <w:multiLevelType w:val="hybridMultilevel"/>
    <w:tmpl w:val="CDC0C0C4"/>
    <w:lvl w:ilvl="0" w:tplc="1BC6F6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8"/>
  </w:num>
  <w:num w:numId="4">
    <w:abstractNumId w:val="7"/>
  </w:num>
  <w:num w:numId="5">
    <w:abstractNumId w:val="6"/>
  </w:num>
  <w:num w:numId="6">
    <w:abstractNumId w:val="2"/>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B5A"/>
    <w:rsid w:val="00013015"/>
    <w:rsid w:val="00021A1E"/>
    <w:rsid w:val="000301A6"/>
    <w:rsid w:val="000316C7"/>
    <w:rsid w:val="00050762"/>
    <w:rsid w:val="00051CC8"/>
    <w:rsid w:val="0005450A"/>
    <w:rsid w:val="0006088A"/>
    <w:rsid w:val="00062A02"/>
    <w:rsid w:val="000725EE"/>
    <w:rsid w:val="00074536"/>
    <w:rsid w:val="00076CB5"/>
    <w:rsid w:val="00083065"/>
    <w:rsid w:val="000A2C93"/>
    <w:rsid w:val="000C64A8"/>
    <w:rsid w:val="000D185E"/>
    <w:rsid w:val="000E64D8"/>
    <w:rsid w:val="000E68F7"/>
    <w:rsid w:val="00106047"/>
    <w:rsid w:val="0011486F"/>
    <w:rsid w:val="00115FAE"/>
    <w:rsid w:val="001253BA"/>
    <w:rsid w:val="0014022D"/>
    <w:rsid w:val="001928E3"/>
    <w:rsid w:val="00193660"/>
    <w:rsid w:val="00194ACE"/>
    <w:rsid w:val="00194BBC"/>
    <w:rsid w:val="00197A4D"/>
    <w:rsid w:val="001A0DFD"/>
    <w:rsid w:val="001C1592"/>
    <w:rsid w:val="001F1B58"/>
    <w:rsid w:val="0020425E"/>
    <w:rsid w:val="00204562"/>
    <w:rsid w:val="00264A28"/>
    <w:rsid w:val="002664AA"/>
    <w:rsid w:val="002724BD"/>
    <w:rsid w:val="002844A5"/>
    <w:rsid w:val="002F2054"/>
    <w:rsid w:val="00316294"/>
    <w:rsid w:val="003234B0"/>
    <w:rsid w:val="0032436F"/>
    <w:rsid w:val="00326D41"/>
    <w:rsid w:val="00327D18"/>
    <w:rsid w:val="003347BB"/>
    <w:rsid w:val="00341F1C"/>
    <w:rsid w:val="0034340C"/>
    <w:rsid w:val="00354643"/>
    <w:rsid w:val="00356230"/>
    <w:rsid w:val="00357DD8"/>
    <w:rsid w:val="00363BDA"/>
    <w:rsid w:val="003654FD"/>
    <w:rsid w:val="0036557F"/>
    <w:rsid w:val="0037200F"/>
    <w:rsid w:val="00374BEC"/>
    <w:rsid w:val="003772D5"/>
    <w:rsid w:val="00386005"/>
    <w:rsid w:val="003C4AF2"/>
    <w:rsid w:val="003D022D"/>
    <w:rsid w:val="003E4EB2"/>
    <w:rsid w:val="003E53D5"/>
    <w:rsid w:val="003F1C95"/>
    <w:rsid w:val="003F6672"/>
    <w:rsid w:val="0041209C"/>
    <w:rsid w:val="004128BA"/>
    <w:rsid w:val="004262BB"/>
    <w:rsid w:val="00430153"/>
    <w:rsid w:val="00476CC3"/>
    <w:rsid w:val="00477DE9"/>
    <w:rsid w:val="004949CA"/>
    <w:rsid w:val="004A348E"/>
    <w:rsid w:val="004C45CB"/>
    <w:rsid w:val="004C6859"/>
    <w:rsid w:val="004C717A"/>
    <w:rsid w:val="004D70C7"/>
    <w:rsid w:val="004E4841"/>
    <w:rsid w:val="0051599F"/>
    <w:rsid w:val="005561A7"/>
    <w:rsid w:val="00560CFC"/>
    <w:rsid w:val="00562686"/>
    <w:rsid w:val="00581856"/>
    <w:rsid w:val="00581C85"/>
    <w:rsid w:val="00591F09"/>
    <w:rsid w:val="005B6B8A"/>
    <w:rsid w:val="005C391C"/>
    <w:rsid w:val="005C7B19"/>
    <w:rsid w:val="005C7DF7"/>
    <w:rsid w:val="005D7E73"/>
    <w:rsid w:val="005E0CA4"/>
    <w:rsid w:val="005E1DC1"/>
    <w:rsid w:val="005F455D"/>
    <w:rsid w:val="006000A7"/>
    <w:rsid w:val="00611BF0"/>
    <w:rsid w:val="006250BB"/>
    <w:rsid w:val="00634B86"/>
    <w:rsid w:val="0064189B"/>
    <w:rsid w:val="00646CFD"/>
    <w:rsid w:val="00655224"/>
    <w:rsid w:val="006724D0"/>
    <w:rsid w:val="00696A37"/>
    <w:rsid w:val="006B18A3"/>
    <w:rsid w:val="006D32C0"/>
    <w:rsid w:val="006F19AD"/>
    <w:rsid w:val="007125C1"/>
    <w:rsid w:val="00715A82"/>
    <w:rsid w:val="00723DAD"/>
    <w:rsid w:val="007301E8"/>
    <w:rsid w:val="0073207D"/>
    <w:rsid w:val="00734494"/>
    <w:rsid w:val="00734E5D"/>
    <w:rsid w:val="00747953"/>
    <w:rsid w:val="007541F3"/>
    <w:rsid w:val="00772CE6"/>
    <w:rsid w:val="00782C7E"/>
    <w:rsid w:val="0078403F"/>
    <w:rsid w:val="00786B42"/>
    <w:rsid w:val="007A300C"/>
    <w:rsid w:val="007B216E"/>
    <w:rsid w:val="007B7965"/>
    <w:rsid w:val="007D71F6"/>
    <w:rsid w:val="007E01C4"/>
    <w:rsid w:val="007E1701"/>
    <w:rsid w:val="007E6904"/>
    <w:rsid w:val="008041D0"/>
    <w:rsid w:val="008042A8"/>
    <w:rsid w:val="008055A0"/>
    <w:rsid w:val="008067F4"/>
    <w:rsid w:val="008071E3"/>
    <w:rsid w:val="0081384F"/>
    <w:rsid w:val="008175E2"/>
    <w:rsid w:val="00825087"/>
    <w:rsid w:val="00837D4A"/>
    <w:rsid w:val="00842FC0"/>
    <w:rsid w:val="00846E2F"/>
    <w:rsid w:val="008611FF"/>
    <w:rsid w:val="00864589"/>
    <w:rsid w:val="00865FE0"/>
    <w:rsid w:val="00875B51"/>
    <w:rsid w:val="008765FC"/>
    <w:rsid w:val="008814A2"/>
    <w:rsid w:val="0088327A"/>
    <w:rsid w:val="00886907"/>
    <w:rsid w:val="008C0888"/>
    <w:rsid w:val="008C552A"/>
    <w:rsid w:val="008D66D8"/>
    <w:rsid w:val="008E4387"/>
    <w:rsid w:val="008E73E3"/>
    <w:rsid w:val="008F628F"/>
    <w:rsid w:val="008F7CB4"/>
    <w:rsid w:val="00904A80"/>
    <w:rsid w:val="009104BF"/>
    <w:rsid w:val="0091777C"/>
    <w:rsid w:val="0093177B"/>
    <w:rsid w:val="009319EE"/>
    <w:rsid w:val="0093488D"/>
    <w:rsid w:val="00942787"/>
    <w:rsid w:val="00946F25"/>
    <w:rsid w:val="00955201"/>
    <w:rsid w:val="00963331"/>
    <w:rsid w:val="00965D25"/>
    <w:rsid w:val="00984BCD"/>
    <w:rsid w:val="00993A23"/>
    <w:rsid w:val="009965D3"/>
    <w:rsid w:val="009C52EA"/>
    <w:rsid w:val="009D4D3E"/>
    <w:rsid w:val="009E0F84"/>
    <w:rsid w:val="009E249C"/>
    <w:rsid w:val="009F0948"/>
    <w:rsid w:val="009F0C53"/>
    <w:rsid w:val="009F66A6"/>
    <w:rsid w:val="00A050B6"/>
    <w:rsid w:val="00A12D21"/>
    <w:rsid w:val="00A20B5A"/>
    <w:rsid w:val="00A22DF0"/>
    <w:rsid w:val="00A2535C"/>
    <w:rsid w:val="00A27C6F"/>
    <w:rsid w:val="00A37103"/>
    <w:rsid w:val="00A508E3"/>
    <w:rsid w:val="00A549BA"/>
    <w:rsid w:val="00A70D5D"/>
    <w:rsid w:val="00A8709F"/>
    <w:rsid w:val="00A96F1C"/>
    <w:rsid w:val="00AB4247"/>
    <w:rsid w:val="00AC6D1A"/>
    <w:rsid w:val="00AD27C1"/>
    <w:rsid w:val="00AE4A87"/>
    <w:rsid w:val="00AF0E8B"/>
    <w:rsid w:val="00B030FF"/>
    <w:rsid w:val="00B27E3B"/>
    <w:rsid w:val="00B62A59"/>
    <w:rsid w:val="00B647AD"/>
    <w:rsid w:val="00B668AC"/>
    <w:rsid w:val="00B728BB"/>
    <w:rsid w:val="00B812C5"/>
    <w:rsid w:val="00B85824"/>
    <w:rsid w:val="00B86B42"/>
    <w:rsid w:val="00B96A28"/>
    <w:rsid w:val="00B96CF5"/>
    <w:rsid w:val="00B97FDD"/>
    <w:rsid w:val="00BA174A"/>
    <w:rsid w:val="00BA3DFA"/>
    <w:rsid w:val="00BA4792"/>
    <w:rsid w:val="00BB04EA"/>
    <w:rsid w:val="00BB509E"/>
    <w:rsid w:val="00BF3E1E"/>
    <w:rsid w:val="00C01F4D"/>
    <w:rsid w:val="00C15DB5"/>
    <w:rsid w:val="00C27AD7"/>
    <w:rsid w:val="00C30601"/>
    <w:rsid w:val="00C347BB"/>
    <w:rsid w:val="00C72B96"/>
    <w:rsid w:val="00C732FA"/>
    <w:rsid w:val="00C85F85"/>
    <w:rsid w:val="00C93617"/>
    <w:rsid w:val="00CA7E26"/>
    <w:rsid w:val="00CB49D5"/>
    <w:rsid w:val="00CB5386"/>
    <w:rsid w:val="00CC2644"/>
    <w:rsid w:val="00CC6E7D"/>
    <w:rsid w:val="00CC7224"/>
    <w:rsid w:val="00CD07DA"/>
    <w:rsid w:val="00CD2842"/>
    <w:rsid w:val="00CD6584"/>
    <w:rsid w:val="00CD7BDB"/>
    <w:rsid w:val="00CF35E0"/>
    <w:rsid w:val="00D12DB5"/>
    <w:rsid w:val="00D130AD"/>
    <w:rsid w:val="00D41726"/>
    <w:rsid w:val="00D427D9"/>
    <w:rsid w:val="00D45776"/>
    <w:rsid w:val="00D5428F"/>
    <w:rsid w:val="00D5593C"/>
    <w:rsid w:val="00DA61D5"/>
    <w:rsid w:val="00DB1640"/>
    <w:rsid w:val="00DB31D8"/>
    <w:rsid w:val="00DB6EA3"/>
    <w:rsid w:val="00DC1021"/>
    <w:rsid w:val="00DC4556"/>
    <w:rsid w:val="00DF0AD5"/>
    <w:rsid w:val="00E0290C"/>
    <w:rsid w:val="00E0602E"/>
    <w:rsid w:val="00E319C0"/>
    <w:rsid w:val="00E413F5"/>
    <w:rsid w:val="00E5115D"/>
    <w:rsid w:val="00E5124A"/>
    <w:rsid w:val="00E62DB6"/>
    <w:rsid w:val="00E72ED9"/>
    <w:rsid w:val="00E90A44"/>
    <w:rsid w:val="00E92BC4"/>
    <w:rsid w:val="00EB4362"/>
    <w:rsid w:val="00EC6481"/>
    <w:rsid w:val="00ED160F"/>
    <w:rsid w:val="00ED4650"/>
    <w:rsid w:val="00ED6040"/>
    <w:rsid w:val="00EE3CBF"/>
    <w:rsid w:val="00EF1263"/>
    <w:rsid w:val="00EF39CF"/>
    <w:rsid w:val="00F05CB1"/>
    <w:rsid w:val="00F10531"/>
    <w:rsid w:val="00F14FA4"/>
    <w:rsid w:val="00F44E8F"/>
    <w:rsid w:val="00F46B69"/>
    <w:rsid w:val="00F53AFB"/>
    <w:rsid w:val="00F600B7"/>
    <w:rsid w:val="00F90067"/>
    <w:rsid w:val="00F96C55"/>
    <w:rsid w:val="00F977F7"/>
    <w:rsid w:val="00FA06D6"/>
    <w:rsid w:val="00FA170C"/>
    <w:rsid w:val="00FE0959"/>
    <w:rsid w:val="00FF35FF"/>
    <w:rsid w:val="00FF534E"/>
    <w:rsid w:val="00FF6A14"/>
    <w:rsid w:val="00FF7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95"/>
    <w:pPr>
      <w:spacing w:after="0" w:line="360" w:lineRule="atLeast"/>
      <w:ind w:firstLine="709"/>
      <w:jc w:val="both"/>
    </w:pPr>
    <w:rPr>
      <w:rFonts w:ascii="Times New Roman" w:eastAsia="Times New Roman" w:hAnsi="Times New Roman" w:cs="Times New Roman"/>
      <w:sz w:val="30"/>
      <w:szCs w:val="20"/>
      <w:lang w:eastAsia="ru-RU"/>
    </w:rPr>
  </w:style>
  <w:style w:type="paragraph" w:styleId="1">
    <w:name w:val="heading 1"/>
    <w:basedOn w:val="a"/>
    <w:next w:val="a"/>
    <w:link w:val="10"/>
    <w:uiPriority w:val="99"/>
    <w:qFormat/>
    <w:rsid w:val="003F1C95"/>
    <w:pPr>
      <w:keepNext/>
      <w:keepLines/>
      <w:spacing w:before="240" w:line="276" w:lineRule="auto"/>
      <w:ind w:firstLine="0"/>
      <w:jc w:val="left"/>
      <w:outlineLvl w:val="0"/>
    </w:pPr>
    <w:rPr>
      <w:rFonts w:ascii="Cambria" w:hAnsi="Cambria" w:cs="Cambria"/>
      <w:color w:val="365F91"/>
      <w:sz w:val="32"/>
      <w:szCs w:val="32"/>
    </w:rPr>
  </w:style>
  <w:style w:type="paragraph" w:styleId="2">
    <w:name w:val="heading 2"/>
    <w:basedOn w:val="a"/>
    <w:next w:val="a"/>
    <w:link w:val="20"/>
    <w:uiPriority w:val="9"/>
    <w:unhideWhenUsed/>
    <w:qFormat/>
    <w:rsid w:val="0020456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3F1C95"/>
    <w:rPr>
      <w:rFonts w:ascii="Cambria" w:eastAsia="Times New Roman" w:hAnsi="Cambria" w:cs="Cambria"/>
      <w:color w:val="365F91"/>
      <w:sz w:val="32"/>
      <w:szCs w:val="32"/>
      <w:lang w:eastAsia="ru-RU"/>
    </w:rPr>
  </w:style>
  <w:style w:type="paragraph" w:customStyle="1" w:styleId="ConsPlusNormal">
    <w:name w:val="ConsPlusNormal"/>
    <w:link w:val="ConsPlusNormal0"/>
    <w:qFormat/>
    <w:rsid w:val="003F1C9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F1C95"/>
    <w:rPr>
      <w:rFonts w:ascii="Calibri" w:eastAsia="Times New Roman" w:hAnsi="Calibri" w:cs="Calibri"/>
      <w:szCs w:val="20"/>
      <w:lang w:eastAsia="ru-RU"/>
    </w:rPr>
  </w:style>
  <w:style w:type="paragraph" w:customStyle="1" w:styleId="ConsPlusTitle">
    <w:name w:val="ConsPlusTitle"/>
    <w:rsid w:val="003F1C95"/>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3F1C95"/>
    <w:pPr>
      <w:tabs>
        <w:tab w:val="center" w:pos="4677"/>
        <w:tab w:val="right" w:pos="9355"/>
      </w:tabs>
      <w:spacing w:line="240" w:lineRule="auto"/>
    </w:pPr>
  </w:style>
  <w:style w:type="character" w:customStyle="1" w:styleId="a4">
    <w:name w:val="Верхний колонтитул Знак"/>
    <w:basedOn w:val="a0"/>
    <w:link w:val="a3"/>
    <w:uiPriority w:val="99"/>
    <w:rsid w:val="003F1C95"/>
    <w:rPr>
      <w:rFonts w:ascii="Times New Roman" w:eastAsia="Times New Roman" w:hAnsi="Times New Roman" w:cs="Times New Roman"/>
      <w:sz w:val="30"/>
      <w:szCs w:val="20"/>
      <w:lang w:eastAsia="ru-RU"/>
    </w:rPr>
  </w:style>
  <w:style w:type="table" w:styleId="a5">
    <w:name w:val="Table Grid"/>
    <w:basedOn w:val="a1"/>
    <w:uiPriority w:val="59"/>
    <w:rsid w:val="003F1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3F1C95"/>
    <w:rPr>
      <w:sz w:val="16"/>
      <w:szCs w:val="16"/>
    </w:rPr>
  </w:style>
  <w:style w:type="paragraph" w:styleId="a7">
    <w:name w:val="annotation text"/>
    <w:basedOn w:val="a"/>
    <w:link w:val="a8"/>
    <w:unhideWhenUsed/>
    <w:rsid w:val="003F1C95"/>
    <w:pPr>
      <w:spacing w:line="240" w:lineRule="auto"/>
    </w:pPr>
    <w:rPr>
      <w:sz w:val="20"/>
    </w:rPr>
  </w:style>
  <w:style w:type="character" w:customStyle="1" w:styleId="a8">
    <w:name w:val="Текст примечания Знак"/>
    <w:basedOn w:val="a0"/>
    <w:link w:val="a7"/>
    <w:rsid w:val="003F1C95"/>
    <w:rPr>
      <w:rFonts w:ascii="Times New Roman" w:eastAsia="Times New Roman" w:hAnsi="Times New Roman" w:cs="Times New Roman"/>
      <w:sz w:val="20"/>
      <w:szCs w:val="20"/>
      <w:lang w:eastAsia="ru-RU"/>
    </w:rPr>
  </w:style>
  <w:style w:type="character" w:customStyle="1" w:styleId="a9">
    <w:name w:val="Тема примечания Знак"/>
    <w:basedOn w:val="a8"/>
    <w:link w:val="aa"/>
    <w:uiPriority w:val="99"/>
    <w:semiHidden/>
    <w:rsid w:val="003F1C95"/>
    <w:rPr>
      <w:rFonts w:ascii="Times New Roman" w:eastAsia="Times New Roman" w:hAnsi="Times New Roman" w:cs="Times New Roman"/>
      <w:b/>
      <w:bCs/>
      <w:sz w:val="20"/>
      <w:szCs w:val="20"/>
      <w:lang w:eastAsia="ru-RU"/>
    </w:rPr>
  </w:style>
  <w:style w:type="paragraph" w:styleId="aa">
    <w:name w:val="annotation subject"/>
    <w:basedOn w:val="a7"/>
    <w:next w:val="a7"/>
    <w:link w:val="a9"/>
    <w:uiPriority w:val="99"/>
    <w:semiHidden/>
    <w:unhideWhenUsed/>
    <w:rsid w:val="003F1C95"/>
    <w:rPr>
      <w:b/>
      <w:bCs/>
    </w:rPr>
  </w:style>
  <w:style w:type="character" w:customStyle="1" w:styleId="ab">
    <w:name w:val="Текст выноски Знак"/>
    <w:basedOn w:val="a0"/>
    <w:link w:val="ac"/>
    <w:uiPriority w:val="99"/>
    <w:semiHidden/>
    <w:rsid w:val="003F1C95"/>
    <w:rPr>
      <w:rFonts w:ascii="Tahoma" w:eastAsia="Times New Roman" w:hAnsi="Tahoma" w:cs="Tahoma"/>
      <w:sz w:val="16"/>
      <w:szCs w:val="16"/>
      <w:lang w:eastAsia="ru-RU"/>
    </w:rPr>
  </w:style>
  <w:style w:type="paragraph" w:styleId="ac">
    <w:name w:val="Balloon Text"/>
    <w:basedOn w:val="a"/>
    <w:link w:val="ab"/>
    <w:uiPriority w:val="99"/>
    <w:semiHidden/>
    <w:unhideWhenUsed/>
    <w:rsid w:val="003F1C95"/>
    <w:pPr>
      <w:spacing w:line="240" w:lineRule="auto"/>
    </w:pPr>
    <w:rPr>
      <w:rFonts w:ascii="Tahoma" w:hAnsi="Tahoma" w:cs="Tahoma"/>
      <w:sz w:val="16"/>
      <w:szCs w:val="16"/>
    </w:rPr>
  </w:style>
  <w:style w:type="paragraph" w:customStyle="1" w:styleId="Default">
    <w:name w:val="Default"/>
    <w:rsid w:val="003F1C95"/>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footer"/>
    <w:basedOn w:val="a"/>
    <w:link w:val="ae"/>
    <w:uiPriority w:val="99"/>
    <w:rsid w:val="003F1C95"/>
    <w:pPr>
      <w:tabs>
        <w:tab w:val="center" w:pos="4153"/>
        <w:tab w:val="right" w:pos="8306"/>
      </w:tabs>
      <w:spacing w:line="240" w:lineRule="auto"/>
      <w:ind w:firstLine="0"/>
      <w:jc w:val="left"/>
    </w:pPr>
    <w:rPr>
      <w:sz w:val="28"/>
    </w:rPr>
  </w:style>
  <w:style w:type="character" w:customStyle="1" w:styleId="ae">
    <w:name w:val="Нижний колонтитул Знак"/>
    <w:basedOn w:val="a0"/>
    <w:link w:val="ad"/>
    <w:uiPriority w:val="99"/>
    <w:rsid w:val="003F1C95"/>
    <w:rPr>
      <w:rFonts w:ascii="Times New Roman" w:eastAsia="Times New Roman" w:hAnsi="Times New Roman" w:cs="Times New Roman"/>
      <w:sz w:val="28"/>
      <w:szCs w:val="20"/>
      <w:lang w:eastAsia="ru-RU"/>
    </w:rPr>
  </w:style>
  <w:style w:type="paragraph" w:styleId="af">
    <w:name w:val="Normal (Web)"/>
    <w:basedOn w:val="a"/>
    <w:uiPriority w:val="99"/>
    <w:unhideWhenUsed/>
    <w:rsid w:val="003F1C95"/>
    <w:pPr>
      <w:spacing w:before="100" w:beforeAutospacing="1" w:after="119" w:line="240" w:lineRule="auto"/>
      <w:ind w:firstLine="0"/>
      <w:jc w:val="left"/>
    </w:pPr>
    <w:rPr>
      <w:sz w:val="24"/>
      <w:szCs w:val="24"/>
    </w:rPr>
  </w:style>
  <w:style w:type="character" w:styleId="af0">
    <w:name w:val="Hyperlink"/>
    <w:basedOn w:val="a0"/>
    <w:uiPriority w:val="99"/>
    <w:unhideWhenUsed/>
    <w:rsid w:val="003F1C95"/>
    <w:rPr>
      <w:color w:val="0000FF"/>
      <w:u w:val="single"/>
    </w:rPr>
  </w:style>
  <w:style w:type="paragraph" w:styleId="af1">
    <w:name w:val="List Paragraph"/>
    <w:basedOn w:val="a"/>
    <w:qFormat/>
    <w:rsid w:val="003F1C95"/>
    <w:pPr>
      <w:ind w:left="720"/>
      <w:contextualSpacing/>
    </w:pPr>
  </w:style>
  <w:style w:type="character" w:customStyle="1" w:styleId="af2">
    <w:name w:val="Текст сноски Знак"/>
    <w:basedOn w:val="a0"/>
    <w:link w:val="af3"/>
    <w:uiPriority w:val="99"/>
    <w:semiHidden/>
    <w:rsid w:val="003F1C95"/>
    <w:rPr>
      <w:rFonts w:ascii="Times New Roman" w:eastAsia="Times New Roman" w:hAnsi="Times New Roman" w:cs="Times New Roman"/>
      <w:sz w:val="20"/>
      <w:szCs w:val="20"/>
      <w:lang w:eastAsia="ru-RU"/>
    </w:rPr>
  </w:style>
  <w:style w:type="paragraph" w:styleId="af3">
    <w:name w:val="footnote text"/>
    <w:basedOn w:val="a"/>
    <w:link w:val="af2"/>
    <w:uiPriority w:val="99"/>
    <w:semiHidden/>
    <w:unhideWhenUsed/>
    <w:rsid w:val="003F1C95"/>
    <w:pPr>
      <w:spacing w:line="240" w:lineRule="auto"/>
    </w:pPr>
    <w:rPr>
      <w:sz w:val="20"/>
    </w:rPr>
  </w:style>
  <w:style w:type="paragraph" w:styleId="af4">
    <w:name w:val="No Spacing"/>
    <w:uiPriority w:val="1"/>
    <w:qFormat/>
    <w:rsid w:val="003F1C95"/>
    <w:pPr>
      <w:spacing w:after="0" w:line="240" w:lineRule="auto"/>
      <w:ind w:firstLine="709"/>
      <w:jc w:val="both"/>
    </w:pPr>
    <w:rPr>
      <w:rFonts w:ascii="Times New Roman" w:eastAsia="Times New Roman" w:hAnsi="Times New Roman" w:cs="Times New Roman"/>
      <w:sz w:val="30"/>
      <w:szCs w:val="20"/>
      <w:lang w:eastAsia="ru-RU"/>
    </w:rPr>
  </w:style>
  <w:style w:type="character" w:styleId="af5">
    <w:name w:val="Emphasis"/>
    <w:qFormat/>
    <w:rsid w:val="003F1C95"/>
    <w:rPr>
      <w:i/>
      <w:iCs/>
    </w:rPr>
  </w:style>
  <w:style w:type="character" w:customStyle="1" w:styleId="itemtext">
    <w:name w:val="itemtext"/>
    <w:basedOn w:val="a0"/>
    <w:rsid w:val="003F1C95"/>
  </w:style>
  <w:style w:type="character" w:customStyle="1" w:styleId="list0020paragraphchar">
    <w:name w:val="list_0020paragraph__char"/>
    <w:basedOn w:val="a0"/>
    <w:rsid w:val="003F1C95"/>
  </w:style>
  <w:style w:type="paragraph" w:customStyle="1" w:styleId="no0020spacing">
    <w:name w:val="no_0020spacing"/>
    <w:basedOn w:val="a"/>
    <w:rsid w:val="003F1C95"/>
    <w:pPr>
      <w:spacing w:before="100" w:beforeAutospacing="1" w:after="100" w:afterAutospacing="1" w:line="240" w:lineRule="auto"/>
      <w:ind w:firstLine="0"/>
      <w:jc w:val="left"/>
    </w:pPr>
    <w:rPr>
      <w:sz w:val="24"/>
      <w:szCs w:val="24"/>
    </w:rPr>
  </w:style>
  <w:style w:type="character" w:customStyle="1" w:styleId="no0020spacingchar">
    <w:name w:val="no_0020spacing__char"/>
    <w:basedOn w:val="a0"/>
    <w:rsid w:val="003F1C95"/>
  </w:style>
  <w:style w:type="character" w:customStyle="1" w:styleId="FontStyle13">
    <w:name w:val="Font Style13"/>
    <w:uiPriority w:val="99"/>
    <w:rsid w:val="003F1C95"/>
    <w:rPr>
      <w:rFonts w:ascii="Times New Roman" w:hAnsi="Times New Roman" w:cs="Times New Roman"/>
      <w:sz w:val="24"/>
      <w:szCs w:val="24"/>
    </w:rPr>
  </w:style>
  <w:style w:type="paragraph" w:customStyle="1" w:styleId="normal0020table">
    <w:name w:val="normal_0020table"/>
    <w:basedOn w:val="a"/>
    <w:rsid w:val="003F1C95"/>
    <w:pPr>
      <w:spacing w:before="100" w:beforeAutospacing="1" w:after="100" w:afterAutospacing="1" w:line="240" w:lineRule="auto"/>
      <w:ind w:firstLine="0"/>
      <w:jc w:val="left"/>
    </w:pPr>
    <w:rPr>
      <w:sz w:val="24"/>
      <w:szCs w:val="24"/>
    </w:rPr>
  </w:style>
  <w:style w:type="character" w:customStyle="1" w:styleId="normal0020tablechar">
    <w:name w:val="normal_0020table__char"/>
    <w:basedOn w:val="a0"/>
    <w:rsid w:val="003F1C95"/>
  </w:style>
  <w:style w:type="table" w:customStyle="1" w:styleId="GridTableLight">
    <w:name w:val="Grid Table Light"/>
    <w:basedOn w:val="a1"/>
    <w:uiPriority w:val="40"/>
    <w:rsid w:val="004C717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20">
    <w:name w:val="Заголовок 2 Знак"/>
    <w:basedOn w:val="a0"/>
    <w:link w:val="2"/>
    <w:uiPriority w:val="9"/>
    <w:rsid w:val="00204562"/>
    <w:rPr>
      <w:rFonts w:asciiTheme="majorHAnsi" w:eastAsiaTheme="majorEastAsia" w:hAnsiTheme="majorHAnsi" w:cstheme="majorBidi"/>
      <w:b/>
      <w:bCs/>
      <w:color w:val="5B9BD5" w:themeColor="accent1"/>
      <w:sz w:val="26"/>
      <w:szCs w:val="26"/>
      <w:lang w:eastAsia="ru-RU"/>
    </w:rPr>
  </w:style>
  <w:style w:type="character" w:styleId="af6">
    <w:name w:val="Strong"/>
    <w:basedOn w:val="a0"/>
    <w:uiPriority w:val="22"/>
    <w:qFormat/>
    <w:rsid w:val="00204562"/>
    <w:rPr>
      <w:b/>
      <w:bCs/>
    </w:rPr>
  </w:style>
  <w:style w:type="paragraph" w:customStyle="1" w:styleId="Heading1">
    <w:name w:val="Heading 1"/>
    <w:basedOn w:val="a"/>
    <w:uiPriority w:val="99"/>
    <w:qFormat/>
    <w:rsid w:val="005E1DC1"/>
    <w:pPr>
      <w:keepNext/>
      <w:keepLines/>
      <w:spacing w:before="240" w:line="276" w:lineRule="auto"/>
      <w:ind w:firstLine="0"/>
      <w:jc w:val="left"/>
      <w:outlineLvl w:val="0"/>
    </w:pPr>
    <w:rPr>
      <w:rFonts w:ascii="Cambria" w:hAnsi="Cambria" w:cs="Cambria"/>
      <w:color w:val="365F91"/>
      <w:sz w:val="32"/>
      <w:szCs w:val="32"/>
    </w:rPr>
  </w:style>
</w:styles>
</file>

<file path=word/webSettings.xml><?xml version="1.0" encoding="utf-8"?>
<w:webSettings xmlns:r="http://schemas.openxmlformats.org/officeDocument/2006/relationships" xmlns:w="http://schemas.openxmlformats.org/wordprocessingml/2006/main">
  <w:divs>
    <w:div w:id="25063723">
      <w:bodyDiv w:val="1"/>
      <w:marLeft w:val="0"/>
      <w:marRight w:val="0"/>
      <w:marTop w:val="0"/>
      <w:marBottom w:val="0"/>
      <w:divBdr>
        <w:top w:val="none" w:sz="0" w:space="0" w:color="auto"/>
        <w:left w:val="none" w:sz="0" w:space="0" w:color="auto"/>
        <w:bottom w:val="none" w:sz="0" w:space="0" w:color="auto"/>
        <w:right w:val="none" w:sz="0" w:space="0" w:color="auto"/>
      </w:divBdr>
    </w:div>
    <w:div w:id="67461550">
      <w:bodyDiv w:val="1"/>
      <w:marLeft w:val="0"/>
      <w:marRight w:val="0"/>
      <w:marTop w:val="0"/>
      <w:marBottom w:val="0"/>
      <w:divBdr>
        <w:top w:val="none" w:sz="0" w:space="0" w:color="auto"/>
        <w:left w:val="none" w:sz="0" w:space="0" w:color="auto"/>
        <w:bottom w:val="none" w:sz="0" w:space="0" w:color="auto"/>
        <w:right w:val="none" w:sz="0" w:space="0" w:color="auto"/>
      </w:divBdr>
    </w:div>
    <w:div w:id="256643332">
      <w:bodyDiv w:val="1"/>
      <w:marLeft w:val="0"/>
      <w:marRight w:val="0"/>
      <w:marTop w:val="0"/>
      <w:marBottom w:val="0"/>
      <w:divBdr>
        <w:top w:val="none" w:sz="0" w:space="0" w:color="auto"/>
        <w:left w:val="none" w:sz="0" w:space="0" w:color="auto"/>
        <w:bottom w:val="none" w:sz="0" w:space="0" w:color="auto"/>
        <w:right w:val="none" w:sz="0" w:space="0" w:color="auto"/>
      </w:divBdr>
    </w:div>
    <w:div w:id="369914905">
      <w:bodyDiv w:val="1"/>
      <w:marLeft w:val="0"/>
      <w:marRight w:val="0"/>
      <w:marTop w:val="0"/>
      <w:marBottom w:val="0"/>
      <w:divBdr>
        <w:top w:val="none" w:sz="0" w:space="0" w:color="auto"/>
        <w:left w:val="none" w:sz="0" w:space="0" w:color="auto"/>
        <w:bottom w:val="none" w:sz="0" w:space="0" w:color="auto"/>
        <w:right w:val="none" w:sz="0" w:space="0" w:color="auto"/>
      </w:divBdr>
    </w:div>
    <w:div w:id="469058202">
      <w:bodyDiv w:val="1"/>
      <w:marLeft w:val="0"/>
      <w:marRight w:val="0"/>
      <w:marTop w:val="0"/>
      <w:marBottom w:val="0"/>
      <w:divBdr>
        <w:top w:val="none" w:sz="0" w:space="0" w:color="auto"/>
        <w:left w:val="none" w:sz="0" w:space="0" w:color="auto"/>
        <w:bottom w:val="none" w:sz="0" w:space="0" w:color="auto"/>
        <w:right w:val="none" w:sz="0" w:space="0" w:color="auto"/>
      </w:divBdr>
    </w:div>
    <w:div w:id="559367548">
      <w:bodyDiv w:val="1"/>
      <w:marLeft w:val="0"/>
      <w:marRight w:val="0"/>
      <w:marTop w:val="0"/>
      <w:marBottom w:val="0"/>
      <w:divBdr>
        <w:top w:val="none" w:sz="0" w:space="0" w:color="auto"/>
        <w:left w:val="none" w:sz="0" w:space="0" w:color="auto"/>
        <w:bottom w:val="none" w:sz="0" w:space="0" w:color="auto"/>
        <w:right w:val="none" w:sz="0" w:space="0" w:color="auto"/>
      </w:divBdr>
    </w:div>
    <w:div w:id="625237233">
      <w:bodyDiv w:val="1"/>
      <w:marLeft w:val="0"/>
      <w:marRight w:val="0"/>
      <w:marTop w:val="0"/>
      <w:marBottom w:val="0"/>
      <w:divBdr>
        <w:top w:val="none" w:sz="0" w:space="0" w:color="auto"/>
        <w:left w:val="none" w:sz="0" w:space="0" w:color="auto"/>
        <w:bottom w:val="none" w:sz="0" w:space="0" w:color="auto"/>
        <w:right w:val="none" w:sz="0" w:space="0" w:color="auto"/>
      </w:divBdr>
    </w:div>
    <w:div w:id="960378863">
      <w:bodyDiv w:val="1"/>
      <w:marLeft w:val="0"/>
      <w:marRight w:val="0"/>
      <w:marTop w:val="0"/>
      <w:marBottom w:val="0"/>
      <w:divBdr>
        <w:top w:val="none" w:sz="0" w:space="0" w:color="auto"/>
        <w:left w:val="none" w:sz="0" w:space="0" w:color="auto"/>
        <w:bottom w:val="none" w:sz="0" w:space="0" w:color="auto"/>
        <w:right w:val="none" w:sz="0" w:space="0" w:color="auto"/>
      </w:divBdr>
    </w:div>
    <w:div w:id="1101342963">
      <w:bodyDiv w:val="1"/>
      <w:marLeft w:val="0"/>
      <w:marRight w:val="0"/>
      <w:marTop w:val="0"/>
      <w:marBottom w:val="0"/>
      <w:divBdr>
        <w:top w:val="none" w:sz="0" w:space="0" w:color="auto"/>
        <w:left w:val="none" w:sz="0" w:space="0" w:color="auto"/>
        <w:bottom w:val="none" w:sz="0" w:space="0" w:color="auto"/>
        <w:right w:val="none" w:sz="0" w:space="0" w:color="auto"/>
      </w:divBdr>
    </w:div>
    <w:div w:id="1167018129">
      <w:bodyDiv w:val="1"/>
      <w:marLeft w:val="0"/>
      <w:marRight w:val="0"/>
      <w:marTop w:val="0"/>
      <w:marBottom w:val="0"/>
      <w:divBdr>
        <w:top w:val="none" w:sz="0" w:space="0" w:color="auto"/>
        <w:left w:val="none" w:sz="0" w:space="0" w:color="auto"/>
        <w:bottom w:val="none" w:sz="0" w:space="0" w:color="auto"/>
        <w:right w:val="none" w:sz="0" w:space="0" w:color="auto"/>
      </w:divBdr>
    </w:div>
    <w:div w:id="1271426884">
      <w:bodyDiv w:val="1"/>
      <w:marLeft w:val="0"/>
      <w:marRight w:val="0"/>
      <w:marTop w:val="0"/>
      <w:marBottom w:val="0"/>
      <w:divBdr>
        <w:top w:val="none" w:sz="0" w:space="0" w:color="auto"/>
        <w:left w:val="none" w:sz="0" w:space="0" w:color="auto"/>
        <w:bottom w:val="none" w:sz="0" w:space="0" w:color="auto"/>
        <w:right w:val="none" w:sz="0" w:space="0" w:color="auto"/>
      </w:divBdr>
    </w:div>
    <w:div w:id="1285888852">
      <w:bodyDiv w:val="1"/>
      <w:marLeft w:val="0"/>
      <w:marRight w:val="0"/>
      <w:marTop w:val="0"/>
      <w:marBottom w:val="0"/>
      <w:divBdr>
        <w:top w:val="none" w:sz="0" w:space="0" w:color="auto"/>
        <w:left w:val="none" w:sz="0" w:space="0" w:color="auto"/>
        <w:bottom w:val="none" w:sz="0" w:space="0" w:color="auto"/>
        <w:right w:val="none" w:sz="0" w:space="0" w:color="auto"/>
      </w:divBdr>
    </w:div>
    <w:div w:id="1537040756">
      <w:bodyDiv w:val="1"/>
      <w:marLeft w:val="0"/>
      <w:marRight w:val="0"/>
      <w:marTop w:val="0"/>
      <w:marBottom w:val="0"/>
      <w:divBdr>
        <w:top w:val="none" w:sz="0" w:space="0" w:color="auto"/>
        <w:left w:val="none" w:sz="0" w:space="0" w:color="auto"/>
        <w:bottom w:val="none" w:sz="0" w:space="0" w:color="auto"/>
        <w:right w:val="none" w:sz="0" w:space="0" w:color="auto"/>
      </w:divBdr>
    </w:div>
    <w:div w:id="1630478672">
      <w:bodyDiv w:val="1"/>
      <w:marLeft w:val="0"/>
      <w:marRight w:val="0"/>
      <w:marTop w:val="0"/>
      <w:marBottom w:val="0"/>
      <w:divBdr>
        <w:top w:val="none" w:sz="0" w:space="0" w:color="auto"/>
        <w:left w:val="none" w:sz="0" w:space="0" w:color="auto"/>
        <w:bottom w:val="none" w:sz="0" w:space="0" w:color="auto"/>
        <w:right w:val="none" w:sz="0" w:space="0" w:color="auto"/>
      </w:divBdr>
    </w:div>
    <w:div w:id="1666978790">
      <w:bodyDiv w:val="1"/>
      <w:marLeft w:val="0"/>
      <w:marRight w:val="0"/>
      <w:marTop w:val="0"/>
      <w:marBottom w:val="0"/>
      <w:divBdr>
        <w:top w:val="none" w:sz="0" w:space="0" w:color="auto"/>
        <w:left w:val="none" w:sz="0" w:space="0" w:color="auto"/>
        <w:bottom w:val="none" w:sz="0" w:space="0" w:color="auto"/>
        <w:right w:val="none" w:sz="0" w:space="0" w:color="auto"/>
      </w:divBdr>
    </w:div>
    <w:div w:id="1950234659">
      <w:bodyDiv w:val="1"/>
      <w:marLeft w:val="0"/>
      <w:marRight w:val="0"/>
      <w:marTop w:val="0"/>
      <w:marBottom w:val="0"/>
      <w:divBdr>
        <w:top w:val="none" w:sz="0" w:space="0" w:color="auto"/>
        <w:left w:val="none" w:sz="0" w:space="0" w:color="auto"/>
        <w:bottom w:val="none" w:sz="0" w:space="0" w:color="auto"/>
        <w:right w:val="none" w:sz="0" w:space="0" w:color="auto"/>
      </w:divBdr>
    </w:div>
    <w:div w:id="1974293002">
      <w:bodyDiv w:val="1"/>
      <w:marLeft w:val="0"/>
      <w:marRight w:val="0"/>
      <w:marTop w:val="0"/>
      <w:marBottom w:val="0"/>
      <w:divBdr>
        <w:top w:val="none" w:sz="0" w:space="0" w:color="auto"/>
        <w:left w:val="none" w:sz="0" w:space="0" w:color="auto"/>
        <w:bottom w:val="none" w:sz="0" w:space="0" w:color="auto"/>
        <w:right w:val="none" w:sz="0" w:space="0" w:color="auto"/>
      </w:divBdr>
    </w:div>
    <w:div w:id="1989623582">
      <w:bodyDiv w:val="1"/>
      <w:marLeft w:val="0"/>
      <w:marRight w:val="0"/>
      <w:marTop w:val="0"/>
      <w:marBottom w:val="0"/>
      <w:divBdr>
        <w:top w:val="none" w:sz="0" w:space="0" w:color="auto"/>
        <w:left w:val="none" w:sz="0" w:space="0" w:color="auto"/>
        <w:bottom w:val="none" w:sz="0" w:space="0" w:color="auto"/>
        <w:right w:val="none" w:sz="0" w:space="0" w:color="auto"/>
      </w:divBdr>
    </w:div>
    <w:div w:id="213007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uktyl.com/ogo-4/itemuo-15.html" TargetMode="External"/><Relationship Id="rId3" Type="http://schemas.openxmlformats.org/officeDocument/2006/relationships/styles" Target="styles.xml"/><Relationship Id="rId7" Type="http://schemas.openxmlformats.org/officeDocument/2006/relationships/hyperlink" Target="http://vuktyl.com/ogo-4/itemuo-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uktyl.com/ogo-4/itemuo-15.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A081C-B29B-4481-9166-52B48FC3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4354</Words>
  <Characters>24822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Ширяева Екатерина Юрьевна</dc:creator>
  <cp:lastModifiedBy>Рогозина Ирина Григорьевна</cp:lastModifiedBy>
  <cp:revision>35</cp:revision>
  <cp:lastPrinted>2020-10-14T08:44:00Z</cp:lastPrinted>
  <dcterms:created xsi:type="dcterms:W3CDTF">2021-01-11T06:59:00Z</dcterms:created>
  <dcterms:modified xsi:type="dcterms:W3CDTF">2021-01-18T09:25:00Z</dcterms:modified>
</cp:coreProperties>
</file>