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DD" w:rsidRPr="00F91D94" w:rsidRDefault="00B92252">
      <w:pPr>
        <w:spacing w:after="1" w:line="220" w:lineRule="atLeast"/>
        <w:jc w:val="center"/>
        <w:rPr>
          <w:rFonts w:ascii="Times New Roman" w:hAnsi="Times New Roman" w:cs="Times New Roman"/>
        </w:rPr>
      </w:pPr>
      <w:bookmarkStart w:id="0" w:name="P40"/>
      <w:bookmarkEnd w:id="0"/>
      <w:r w:rsidRPr="00F91D94">
        <w:rPr>
          <w:rFonts w:ascii="Times New Roman" w:hAnsi="Times New Roman" w:cs="Times New Roman"/>
        </w:rPr>
        <w:t xml:space="preserve">Отчет по </w:t>
      </w:r>
      <w:r w:rsidR="00B565DD" w:rsidRPr="00F91D94">
        <w:rPr>
          <w:rFonts w:ascii="Times New Roman" w:hAnsi="Times New Roman" w:cs="Times New Roman"/>
        </w:rPr>
        <w:t>ПЛАН</w:t>
      </w:r>
      <w:r w:rsidRPr="00F91D94">
        <w:rPr>
          <w:rFonts w:ascii="Times New Roman" w:hAnsi="Times New Roman" w:cs="Times New Roman"/>
        </w:rPr>
        <w:t>У</w:t>
      </w:r>
    </w:p>
    <w:p w:rsidR="00B565DD" w:rsidRPr="00F91D94" w:rsidRDefault="00B565D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F91D94">
        <w:rPr>
          <w:rFonts w:ascii="Times New Roman" w:hAnsi="Times New Roman" w:cs="Times New Roman"/>
        </w:rPr>
        <w:t>МЕРОПРИЯТИЙ ПО РЕАЛИЗАЦИИ СТРАТЕГИИ</w:t>
      </w:r>
    </w:p>
    <w:p w:rsidR="00B565DD" w:rsidRPr="00F91D94" w:rsidRDefault="00B565D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F91D94">
        <w:rPr>
          <w:rFonts w:ascii="Times New Roman" w:hAnsi="Times New Roman" w:cs="Times New Roman"/>
        </w:rPr>
        <w:t>СОЦИАЛЬНО-ЭКОНОМИЧЕСКОГО РАЗВИТИЯ ГОРОДСКОГО ОКРУГА</w:t>
      </w:r>
    </w:p>
    <w:p w:rsidR="00B565DD" w:rsidRPr="00F91D94" w:rsidRDefault="004C3D2B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F91D94">
        <w:rPr>
          <w:rFonts w:ascii="Times New Roman" w:hAnsi="Times New Roman" w:cs="Times New Roman"/>
        </w:rPr>
        <w:t>«</w:t>
      </w:r>
      <w:r w:rsidR="00B565DD" w:rsidRPr="00F91D94">
        <w:rPr>
          <w:rFonts w:ascii="Times New Roman" w:hAnsi="Times New Roman" w:cs="Times New Roman"/>
        </w:rPr>
        <w:t>ВУКТЫЛ</w:t>
      </w:r>
      <w:r w:rsidRPr="00F91D94">
        <w:rPr>
          <w:rFonts w:ascii="Times New Roman" w:hAnsi="Times New Roman" w:cs="Times New Roman"/>
        </w:rPr>
        <w:t>»</w:t>
      </w:r>
      <w:r w:rsidR="00F91D94">
        <w:rPr>
          <w:rFonts w:ascii="Times New Roman" w:hAnsi="Times New Roman" w:cs="Times New Roman"/>
        </w:rPr>
        <w:t xml:space="preserve"> </w:t>
      </w:r>
      <w:r w:rsidR="00B92252" w:rsidRPr="00F91D94">
        <w:rPr>
          <w:rFonts w:ascii="Times New Roman" w:hAnsi="Times New Roman" w:cs="Times New Roman"/>
        </w:rPr>
        <w:t>З</w:t>
      </w:r>
      <w:r w:rsidR="00B565DD" w:rsidRPr="00F91D94">
        <w:rPr>
          <w:rFonts w:ascii="Times New Roman" w:hAnsi="Times New Roman" w:cs="Times New Roman"/>
        </w:rPr>
        <w:t>А 2017 ГОД</w:t>
      </w:r>
    </w:p>
    <w:tbl>
      <w:tblPr>
        <w:tblW w:w="16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5052"/>
        <w:gridCol w:w="8699"/>
        <w:gridCol w:w="1418"/>
        <w:gridCol w:w="46"/>
      </w:tblGrid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91D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1D94">
              <w:rPr>
                <w:rFonts w:ascii="Times New Roman" w:hAnsi="Times New Roman" w:cs="Times New Roman"/>
              </w:rPr>
              <w:t>/</w:t>
            </w:r>
            <w:proofErr w:type="spellStart"/>
            <w:r w:rsidRPr="00F91D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Меры и мероприятия, направленные на решение задач Стратегии</w:t>
            </w:r>
          </w:p>
        </w:tc>
        <w:tc>
          <w:tcPr>
            <w:tcW w:w="8699" w:type="dxa"/>
          </w:tcPr>
          <w:p w:rsidR="008C43FA" w:rsidRPr="00F91D94" w:rsidRDefault="008C43FA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Информация о выполнении мероприятия</w:t>
            </w:r>
          </w:p>
        </w:tc>
        <w:tc>
          <w:tcPr>
            <w:tcW w:w="1418" w:type="dxa"/>
          </w:tcPr>
          <w:p w:rsidR="008C43FA" w:rsidRPr="00F91D94" w:rsidRDefault="008C43FA" w:rsidP="0027098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 w:rsidP="00824CBD">
            <w:pPr>
              <w:spacing w:after="1" w:line="1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2" w:type="dxa"/>
          </w:tcPr>
          <w:p w:rsidR="008C43FA" w:rsidRPr="00F91D94" w:rsidRDefault="008C43FA" w:rsidP="00824CBD">
            <w:pPr>
              <w:spacing w:after="1" w:line="1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9" w:type="dxa"/>
          </w:tcPr>
          <w:p w:rsidR="008C43FA" w:rsidRPr="00F91D94" w:rsidRDefault="004E3C3F" w:rsidP="00824CBD">
            <w:pPr>
              <w:spacing w:after="1" w:line="1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C43FA" w:rsidRPr="00F91D94" w:rsidRDefault="004E3C3F" w:rsidP="00824CBD">
            <w:pPr>
              <w:spacing w:after="1" w:line="1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</w:t>
            </w:r>
          </w:p>
        </w:tc>
      </w:tr>
      <w:tr w:rsidR="00B565DD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B565DD" w:rsidRPr="00F91D94" w:rsidRDefault="00B565DD">
            <w:pPr>
              <w:spacing w:after="1" w:line="220" w:lineRule="atLeast"/>
              <w:outlineLvl w:val="1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69" w:type="dxa"/>
            <w:gridSpan w:val="3"/>
          </w:tcPr>
          <w:p w:rsidR="00B565DD" w:rsidRPr="00F91D94" w:rsidRDefault="00B565D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Задача </w:t>
            </w:r>
            <w:hyperlink r:id="rId5" w:history="1">
              <w:r w:rsidRPr="00F91D94">
                <w:rPr>
                  <w:rFonts w:ascii="Times New Roman" w:hAnsi="Times New Roman" w:cs="Times New Roman"/>
                </w:rPr>
                <w:t>Стратегии</w:t>
              </w:r>
            </w:hyperlink>
            <w:r w:rsidRPr="00F91D94">
              <w:rPr>
                <w:rFonts w:ascii="Times New Roman" w:hAnsi="Times New Roman" w:cs="Times New Roman"/>
              </w:rPr>
              <w:t xml:space="preserve"> муниципального образования: сохранение долгосрочной стабильности развития экономики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</w:tr>
      <w:tr w:rsidR="00B565DD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B565DD" w:rsidRPr="00F91D94" w:rsidRDefault="00B565DD">
            <w:pPr>
              <w:spacing w:after="1" w:line="220" w:lineRule="atLeast"/>
              <w:outlineLvl w:val="2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169" w:type="dxa"/>
            <w:gridSpan w:val="3"/>
          </w:tcPr>
          <w:p w:rsidR="00B565DD" w:rsidRPr="00F91D94" w:rsidRDefault="00B565D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Направление решения задачи: создание условий для сохранения долгосрочной стабильности развития экономики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Административно-организационная и информационная поддержка малого и среднего предпринимательства</w:t>
            </w:r>
          </w:p>
        </w:tc>
        <w:tc>
          <w:tcPr>
            <w:tcW w:w="8699" w:type="dxa"/>
          </w:tcPr>
          <w:p w:rsidR="008C43FA" w:rsidRPr="00135CE7" w:rsidRDefault="008C43FA" w:rsidP="008C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7309BF">
              <w:rPr>
                <w:rFonts w:ascii="Times New Roman" w:eastAsia="TimesNewRomanPSMT" w:hAnsi="Times New Roman" w:cs="Times New Roman"/>
              </w:rPr>
              <w:t>Проведено 3 заседания Координационного совета по</w:t>
            </w:r>
            <w:r w:rsidR="00135CE7" w:rsidRPr="007309BF">
              <w:rPr>
                <w:rFonts w:ascii="Times New Roman" w:eastAsia="TimesNewRomanPSMT" w:hAnsi="Times New Roman" w:cs="Times New Roman"/>
              </w:rPr>
              <w:t xml:space="preserve"> </w:t>
            </w:r>
            <w:r w:rsidRPr="007309BF">
              <w:rPr>
                <w:rFonts w:ascii="Times New Roman" w:eastAsia="TimesNewRomanPSMT" w:hAnsi="Times New Roman" w:cs="Times New Roman"/>
              </w:rPr>
              <w:t>малому и среднему предпринимательству при</w:t>
            </w:r>
            <w:r w:rsidR="00135CE7" w:rsidRPr="007309BF">
              <w:rPr>
                <w:rFonts w:ascii="Times New Roman" w:eastAsia="TimesNewRomanPSMT" w:hAnsi="Times New Roman" w:cs="Times New Roman"/>
              </w:rPr>
              <w:t xml:space="preserve"> </w:t>
            </w:r>
            <w:r w:rsidRPr="007309BF">
              <w:rPr>
                <w:rFonts w:ascii="Times New Roman" w:eastAsia="TimesNewRomanPSMT" w:hAnsi="Times New Roman" w:cs="Times New Roman"/>
              </w:rPr>
              <w:t xml:space="preserve">администрации городского округа </w:t>
            </w:r>
            <w:r w:rsidR="00135CE7" w:rsidRPr="007309BF">
              <w:rPr>
                <w:rFonts w:ascii="Times New Roman" w:eastAsia="TimesNewRomanPSMT" w:hAnsi="Times New Roman" w:cs="Times New Roman"/>
              </w:rPr>
              <w:t>«</w:t>
            </w:r>
            <w:r w:rsidRPr="007309BF">
              <w:rPr>
                <w:rFonts w:ascii="Times New Roman" w:eastAsia="TimesNewRomanPSMT" w:hAnsi="Times New Roman" w:cs="Times New Roman"/>
              </w:rPr>
              <w:t>Вуктыл</w:t>
            </w:r>
            <w:r w:rsidR="00135CE7" w:rsidRPr="007309BF">
              <w:rPr>
                <w:rFonts w:ascii="Times New Roman" w:eastAsia="TimesNewRomanPSMT" w:hAnsi="Times New Roman" w:cs="Times New Roman"/>
              </w:rPr>
              <w:t>»</w:t>
            </w:r>
            <w:r w:rsidR="008F3175" w:rsidRPr="007309BF">
              <w:rPr>
                <w:rFonts w:ascii="Times New Roman" w:eastAsia="TimesNewRomanPSMT" w:hAnsi="Times New Roman" w:cs="Times New Roman"/>
              </w:rPr>
              <w:t xml:space="preserve">, а также </w:t>
            </w:r>
            <w:r w:rsidR="007309BF" w:rsidRPr="007309BF">
              <w:rPr>
                <w:rFonts w:ascii="Times New Roman" w:eastAsia="TimesNewRomanPSMT" w:hAnsi="Times New Roman" w:cs="Times New Roman"/>
              </w:rPr>
              <w:t>1 совещание в формате видеоконференцсвязь по вопросу применения контрольно-кассовой техники</w:t>
            </w:r>
            <w:r w:rsidRPr="007309BF">
              <w:rPr>
                <w:rFonts w:ascii="Times New Roman" w:eastAsia="TimesNewRomanPSMT" w:hAnsi="Times New Roman" w:cs="Times New Roman"/>
              </w:rPr>
              <w:t>.</w:t>
            </w:r>
          </w:p>
          <w:p w:rsidR="008C43FA" w:rsidRPr="00F91D94" w:rsidRDefault="008C43FA" w:rsidP="00135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5CE7">
              <w:rPr>
                <w:rFonts w:ascii="Times New Roman" w:eastAsia="TimesNewRomanPSMT" w:hAnsi="Times New Roman" w:cs="Times New Roman"/>
              </w:rPr>
              <w:t xml:space="preserve">Администрация городского округа </w:t>
            </w:r>
            <w:r w:rsidR="00135CE7">
              <w:rPr>
                <w:rFonts w:ascii="Cambria Math" w:eastAsia="TimesNewRomanPSMT" w:hAnsi="Cambria Math" w:cs="Cambria Math"/>
              </w:rPr>
              <w:t>«</w:t>
            </w:r>
            <w:r w:rsidRPr="00135CE7">
              <w:rPr>
                <w:rFonts w:ascii="Times New Roman" w:eastAsia="TimesNewRomanPSMT" w:hAnsi="Times New Roman" w:cs="Times New Roman"/>
              </w:rPr>
              <w:t>Вуктыл</w:t>
            </w:r>
            <w:r w:rsidR="00135CE7">
              <w:rPr>
                <w:rFonts w:ascii="Times New Roman" w:eastAsia="TimesNewRomanPSMT" w:hAnsi="Times New Roman" w:cs="Times New Roman"/>
              </w:rPr>
              <w:t xml:space="preserve">» </w:t>
            </w:r>
            <w:r w:rsidR="006F68ED" w:rsidRPr="00135CE7">
              <w:rPr>
                <w:rFonts w:ascii="Times New Roman" w:eastAsia="TimesNewRomanPSMT" w:hAnsi="Times New Roman" w:cs="Times New Roman"/>
              </w:rPr>
              <w:t>и</w:t>
            </w:r>
            <w:r w:rsidRPr="00135CE7">
              <w:rPr>
                <w:rFonts w:ascii="Times New Roman" w:eastAsia="TimesNewRomanPSMT" w:hAnsi="Times New Roman" w:cs="Times New Roman"/>
              </w:rPr>
              <w:t>нформировала</w:t>
            </w:r>
            <w:r w:rsidRPr="00F91D94">
              <w:rPr>
                <w:rFonts w:ascii="Times New Roman" w:eastAsia="TimesNewRomanPSMT" w:hAnsi="Times New Roman" w:cs="Times New Roman"/>
              </w:rPr>
              <w:t xml:space="preserve"> субъектов малого и среднего</w:t>
            </w:r>
            <w:r w:rsidR="004E3C3F" w:rsidRPr="00F91D94">
              <w:rPr>
                <w:rFonts w:ascii="Times New Roman" w:eastAsia="TimesNewRomanPSMT" w:hAnsi="Times New Roman" w:cs="Times New Roman"/>
              </w:rPr>
              <w:t xml:space="preserve"> п</w:t>
            </w:r>
            <w:r w:rsidRPr="00F91D94">
              <w:rPr>
                <w:rFonts w:ascii="Times New Roman" w:eastAsia="TimesNewRomanPSMT" w:hAnsi="Times New Roman" w:cs="Times New Roman"/>
              </w:rPr>
              <w:t>редпринимательства, субъектов инфраструктуры</w:t>
            </w:r>
            <w:r w:rsidR="004E3C3F" w:rsidRPr="00F91D94">
              <w:rPr>
                <w:rFonts w:ascii="Times New Roman" w:eastAsia="TimesNewRomanPSMT" w:hAnsi="Times New Roman" w:cs="Times New Roman"/>
              </w:rPr>
              <w:t xml:space="preserve"> п</w:t>
            </w:r>
            <w:r w:rsidRPr="00F91D94">
              <w:rPr>
                <w:rFonts w:ascii="Times New Roman" w:eastAsia="TimesNewRomanPSMT" w:hAnsi="Times New Roman" w:cs="Times New Roman"/>
              </w:rPr>
              <w:t>оддержки малого и среднего предпринимательства о проведении конференций, форумов, съездов,</w:t>
            </w:r>
            <w:r w:rsidR="00135CE7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91D94">
              <w:rPr>
                <w:rFonts w:ascii="Times New Roman" w:eastAsia="TimesNewRomanPSMT" w:hAnsi="Times New Roman" w:cs="Times New Roman"/>
              </w:rPr>
              <w:t>семинаров, ярмарок, выставок и других мероприятий по вопросам малого и среднего предпринимательства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Обеспечение функционирования информационно-маркетингового центра малого и среднего предпринимательства</w:t>
            </w:r>
          </w:p>
        </w:tc>
        <w:tc>
          <w:tcPr>
            <w:tcW w:w="8699" w:type="dxa"/>
          </w:tcPr>
          <w:p w:rsidR="008C43FA" w:rsidRPr="00F91D94" w:rsidRDefault="008C43FA" w:rsidP="008C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F91D94">
              <w:rPr>
                <w:rFonts w:ascii="Times New Roman" w:eastAsia="TimesNewRomanPSMT" w:hAnsi="Times New Roman" w:cs="Times New Roman"/>
              </w:rPr>
              <w:t xml:space="preserve">За 2017 г. </w:t>
            </w:r>
            <w:r w:rsidRPr="00F91D94">
              <w:rPr>
                <w:rFonts w:ascii="Times New Roman" w:hAnsi="Times New Roman" w:cs="Times New Roman"/>
              </w:rPr>
              <w:t>информационно-маркетинговым центром малого и среднего предпринимательства</w:t>
            </w:r>
            <w:r w:rsidRPr="00F91D94">
              <w:rPr>
                <w:rFonts w:ascii="Times New Roman" w:eastAsia="TimesNewRomanPSMT" w:hAnsi="Times New Roman" w:cs="Times New Roman"/>
              </w:rPr>
              <w:t xml:space="preserve"> предоставлено -311 консультаций </w:t>
            </w:r>
            <w:r w:rsidRPr="00F91D94">
              <w:rPr>
                <w:rFonts w:ascii="Times New Roman" w:hAnsi="Times New Roman" w:cs="Times New Roman"/>
              </w:rPr>
              <w:t>субъектам малого и среднего предпринимательства</w:t>
            </w:r>
            <w:r w:rsidRPr="00F91D94">
              <w:rPr>
                <w:rFonts w:ascii="Times New Roman" w:eastAsia="TimesNewRomanPSMT" w:hAnsi="Times New Roman" w:cs="Times New Roman"/>
              </w:rPr>
              <w:t>, в том числе по вопросам предпринимательской деятельности – 96; осуществлено 17 электронных рассылок информационных материалов в адрес субъектов малого и среднего предпринимательства.</w:t>
            </w:r>
          </w:p>
          <w:p w:rsidR="008C43FA" w:rsidRPr="00F91D94" w:rsidRDefault="008C43FA" w:rsidP="008C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eastAsia="TimesNewRomanPSMT" w:hAnsi="Times New Roman" w:cs="Times New Roman"/>
              </w:rPr>
              <w:t>96 субъектов малого и среднего предпринимательства получили бесплатный доступ к информационным ресурсам</w:t>
            </w:r>
          </w:p>
        </w:tc>
        <w:tc>
          <w:tcPr>
            <w:tcW w:w="1418" w:type="dxa"/>
          </w:tcPr>
          <w:p w:rsidR="008C43FA" w:rsidRPr="00F91D94" w:rsidRDefault="008C43FA" w:rsidP="0027098B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Финансово-инвестиционная поддержка малого и среднего предпринимательства</w:t>
            </w:r>
          </w:p>
        </w:tc>
        <w:tc>
          <w:tcPr>
            <w:tcW w:w="8699" w:type="dxa"/>
          </w:tcPr>
          <w:p w:rsidR="008C43FA" w:rsidRPr="00F91D94" w:rsidRDefault="008C43FA" w:rsidP="00221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В 2017 году в сфере малого и среднего предпринимательства реализовано 4 проекта</w:t>
            </w:r>
            <w:r w:rsidR="002219C4" w:rsidRPr="00F91D94">
              <w:rPr>
                <w:rFonts w:ascii="Times New Roman" w:hAnsi="Times New Roman" w:cs="Times New Roman"/>
              </w:rPr>
              <w:t>:</w:t>
            </w:r>
          </w:p>
          <w:p w:rsidR="002219C4" w:rsidRPr="00F91D94" w:rsidRDefault="002219C4" w:rsidP="00221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«Открытие бильярдного клуба»</w:t>
            </w:r>
            <w:proofErr w:type="gramStart"/>
            <w:r w:rsidRPr="00F91D94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2219C4" w:rsidRPr="00F91D94" w:rsidRDefault="002219C4" w:rsidP="00221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«Модернизация столярного цеха»;</w:t>
            </w:r>
          </w:p>
          <w:p w:rsidR="002219C4" w:rsidRPr="00F91D94" w:rsidRDefault="002219C4" w:rsidP="00221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 «Расширение производства и ассортимента хлеба и хлебобулочных изделий»</w:t>
            </w:r>
            <w:proofErr w:type="gramStart"/>
            <w:r w:rsidRPr="00F91D9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 «Производство и реализация продуктов </w:t>
            </w:r>
            <w:proofErr w:type="spellStart"/>
            <w:r w:rsidRPr="00F91D94">
              <w:rPr>
                <w:rFonts w:ascii="Times New Roman" w:hAnsi="Times New Roman" w:cs="Times New Roman"/>
              </w:rPr>
              <w:t>перепеловодства</w:t>
            </w:r>
            <w:proofErr w:type="spellEnd"/>
            <w:r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Сопровождение инвестиционных проектов, реализуемых на территории городского округа «Вуктыл», по принципу «одного окна»</w:t>
            </w:r>
          </w:p>
        </w:tc>
        <w:tc>
          <w:tcPr>
            <w:tcW w:w="8699" w:type="dxa"/>
          </w:tcPr>
          <w:p w:rsidR="008C43FA" w:rsidRPr="00F91D94" w:rsidRDefault="008C43FA" w:rsidP="00DD68F4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Сопровождено </w:t>
            </w:r>
            <w:r w:rsidR="002219C4" w:rsidRPr="00F91D94">
              <w:rPr>
                <w:rFonts w:ascii="Times New Roman" w:hAnsi="Times New Roman" w:cs="Times New Roman"/>
              </w:rPr>
              <w:t xml:space="preserve">4 </w:t>
            </w:r>
            <w:r w:rsidRPr="00F91D94">
              <w:rPr>
                <w:rFonts w:ascii="Times New Roman" w:hAnsi="Times New Roman" w:cs="Times New Roman"/>
              </w:rPr>
              <w:t xml:space="preserve"> инвестиционн</w:t>
            </w:r>
            <w:r w:rsidR="002219C4" w:rsidRPr="00F91D94">
              <w:rPr>
                <w:rFonts w:ascii="Times New Roman" w:hAnsi="Times New Roman" w:cs="Times New Roman"/>
              </w:rPr>
              <w:t>ых</w:t>
            </w:r>
            <w:r w:rsidRPr="00F91D94">
              <w:rPr>
                <w:rFonts w:ascii="Times New Roman" w:hAnsi="Times New Roman" w:cs="Times New Roman"/>
              </w:rPr>
              <w:t xml:space="preserve"> проект</w:t>
            </w:r>
            <w:r w:rsidR="002219C4" w:rsidRPr="00F91D94">
              <w:rPr>
                <w:rFonts w:ascii="Times New Roman" w:hAnsi="Times New Roman" w:cs="Times New Roman"/>
              </w:rPr>
              <w:t>ов</w:t>
            </w:r>
            <w:r w:rsidRPr="00F91D94">
              <w:rPr>
                <w:rFonts w:ascii="Times New Roman" w:hAnsi="Times New Roman" w:cs="Times New Roman"/>
              </w:rPr>
              <w:t>, реализуем</w:t>
            </w:r>
            <w:r w:rsidR="002219C4" w:rsidRPr="00F91D94">
              <w:rPr>
                <w:rFonts w:ascii="Times New Roman" w:hAnsi="Times New Roman" w:cs="Times New Roman"/>
              </w:rPr>
              <w:t>ых</w:t>
            </w:r>
            <w:r w:rsidRPr="00F91D94">
              <w:rPr>
                <w:rFonts w:ascii="Times New Roman" w:hAnsi="Times New Roman" w:cs="Times New Roman"/>
              </w:rPr>
              <w:t xml:space="preserve"> на территории городского округа «Вуктыл», по принципу «одного окна»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Предоставление субсидии крестьянским (фермерским) хозяйствам на содержание </w:t>
            </w:r>
            <w:r w:rsidRPr="00F91D94">
              <w:rPr>
                <w:rFonts w:ascii="Times New Roman" w:hAnsi="Times New Roman" w:cs="Times New Roman"/>
              </w:rPr>
              <w:lastRenderedPageBreak/>
              <w:t>сельскохозяйственных животных</w:t>
            </w:r>
          </w:p>
        </w:tc>
        <w:tc>
          <w:tcPr>
            <w:tcW w:w="8699" w:type="dxa"/>
          </w:tcPr>
          <w:p w:rsidR="008C43FA" w:rsidRPr="00F91D94" w:rsidRDefault="008C43FA" w:rsidP="00221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 xml:space="preserve">Предоставлена субсидия на содержание поголовья сельскохозяйственных животных из бюджета 2 крестьянским (фермерским) хозяйствам муниципального образования </w:t>
            </w:r>
            <w:r w:rsidRPr="00F91D94">
              <w:rPr>
                <w:rFonts w:ascii="Times New Roman" w:hAnsi="Times New Roman" w:cs="Times New Roman"/>
              </w:rPr>
              <w:lastRenderedPageBreak/>
              <w:t>городского округа «Вуктыл» на общую сумму 127,5 тыс</w:t>
            </w:r>
            <w:proofErr w:type="gramStart"/>
            <w:r w:rsidRPr="00F91D94">
              <w:rPr>
                <w:rFonts w:ascii="Times New Roman" w:hAnsi="Times New Roman" w:cs="Times New Roman"/>
              </w:rPr>
              <w:t>.р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уб. </w:t>
            </w:r>
            <w:r w:rsidRPr="00F91D94">
              <w:rPr>
                <w:rFonts w:ascii="Times New Roman" w:eastAsia="TimesNewRomanPSMT" w:hAnsi="Times New Roman" w:cs="Times New Roman"/>
              </w:rPr>
              <w:t>Количество поголовья</w:t>
            </w:r>
            <w:r w:rsidR="002219C4" w:rsidRPr="00F91D94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91D94">
              <w:rPr>
                <w:rFonts w:ascii="Times New Roman" w:eastAsia="TimesNewRomanPSMT" w:hAnsi="Times New Roman" w:cs="Times New Roman"/>
              </w:rPr>
              <w:t xml:space="preserve">сельскохозяйственных животных </w:t>
            </w:r>
            <w:r w:rsidR="00DD68F4">
              <w:rPr>
                <w:rFonts w:ascii="Times New Roman" w:eastAsia="TimesNewRomanPSMT" w:hAnsi="Times New Roman" w:cs="Times New Roman"/>
              </w:rPr>
              <w:t xml:space="preserve">КФХ </w:t>
            </w:r>
            <w:r w:rsidRPr="00F91D94">
              <w:rPr>
                <w:rFonts w:ascii="Times New Roman" w:eastAsia="TimesNewRomanPSMT" w:hAnsi="Times New Roman" w:cs="Times New Roman"/>
              </w:rPr>
              <w:t>с учетом голов переполов КФХ Муравьева В.А. составило 584 голов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1.1.6.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Информационно-рекламное обеспечение туристических ресурсов МО ГО «Вуктыл»</w:t>
            </w:r>
          </w:p>
        </w:tc>
        <w:tc>
          <w:tcPr>
            <w:tcW w:w="8699" w:type="dxa"/>
          </w:tcPr>
          <w:p w:rsidR="008C43FA" w:rsidRPr="00F91D94" w:rsidRDefault="008C43FA" w:rsidP="008C43FA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Размещены 7 информационных материалов в средствах массовой информации и в сети «Интернет» о туристском потенциале городского округа «Вуктыл» 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27098B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27098B" w:rsidRPr="00F91D94" w:rsidRDefault="0027098B">
            <w:pPr>
              <w:spacing w:after="1" w:line="220" w:lineRule="atLeast"/>
              <w:outlineLvl w:val="2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3751" w:type="dxa"/>
            <w:gridSpan w:val="2"/>
          </w:tcPr>
          <w:p w:rsidR="0027098B" w:rsidRPr="00F91D94" w:rsidRDefault="0027098B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Направление решения задачи: повышение качества и надежности предоставления жилищно-коммунальных и бытовых услуг, стимулирование энергосбережения и повышения энергетической эффективности, активизация процессов строительства и обновления коммунальной инфраструктуры в городском округе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27098B" w:rsidRPr="00F91D94" w:rsidRDefault="0027098B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Капитальный ремонт (ремонт) объектов коммунального хозяйства и инженерной инфраструктуры, в </w:t>
            </w:r>
            <w:r w:rsidR="002219C4" w:rsidRPr="00F91D94">
              <w:rPr>
                <w:rFonts w:ascii="Times New Roman" w:hAnsi="Times New Roman" w:cs="Times New Roman"/>
              </w:rPr>
              <w:t xml:space="preserve">том числе сетей </w:t>
            </w:r>
            <w:proofErr w:type="spellStart"/>
            <w:r w:rsidR="002219C4" w:rsidRPr="00F91D94">
              <w:rPr>
                <w:rFonts w:ascii="Times New Roman" w:hAnsi="Times New Roman" w:cs="Times New Roman"/>
              </w:rPr>
              <w:t>электро</w:t>
            </w:r>
            <w:proofErr w:type="spellEnd"/>
            <w:r w:rsidR="002219C4" w:rsidRPr="00F91D94">
              <w:rPr>
                <w:rFonts w:ascii="Times New Roman" w:hAnsi="Times New Roman" w:cs="Times New Roman"/>
              </w:rPr>
              <w:t>-, тепло</w:t>
            </w:r>
            <w:r w:rsidRPr="00F91D94">
              <w:rPr>
                <w:rFonts w:ascii="Times New Roman" w:hAnsi="Times New Roman" w:cs="Times New Roman"/>
              </w:rPr>
              <w:t>, водоснабжения, водоотведения, ливневой и дренажной канализации (в том числе ремонт и восстановление колодцев, решеток ливневой канализации)</w:t>
            </w:r>
          </w:p>
        </w:tc>
        <w:tc>
          <w:tcPr>
            <w:tcW w:w="8699" w:type="dxa"/>
          </w:tcPr>
          <w:p w:rsidR="008C43FA" w:rsidRPr="00F91D94" w:rsidRDefault="008C43FA" w:rsidP="008C43FA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Выполнен капитальный ремонт </w:t>
            </w:r>
            <w:proofErr w:type="spellStart"/>
            <w:r w:rsidRPr="00F91D94">
              <w:rPr>
                <w:rFonts w:ascii="Times New Roman" w:hAnsi="Times New Roman" w:cs="Times New Roman"/>
              </w:rPr>
              <w:t>котлоагрегатов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на котельной коммунального назначения городского округа «Вуктыл» КВГМ 30 – 150, ДКВР – 20/13</w:t>
            </w:r>
            <w:r w:rsidR="001C1465" w:rsidRPr="00F91D94">
              <w:rPr>
                <w:rFonts w:ascii="Times New Roman" w:hAnsi="Times New Roman" w:cs="Times New Roman"/>
              </w:rPr>
              <w:t>, а также тепловых сетей, нуждающихся в замене</w:t>
            </w:r>
            <w:r w:rsidRPr="00F91D94">
              <w:rPr>
                <w:rFonts w:ascii="Times New Roman" w:hAnsi="Times New Roman" w:cs="Times New Roman"/>
              </w:rPr>
              <w:t xml:space="preserve">. </w:t>
            </w:r>
          </w:p>
          <w:p w:rsidR="008C43FA" w:rsidRPr="00F91D94" w:rsidRDefault="008C43FA" w:rsidP="008C43FA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Ремонт уличных водопроводных сетей, нуждающихся в замене, выполнен при подготовке в осенне-зимний период 2017-2018 годов, в результате доля уличных водопроводных сетей, нуждающихся в замене, составила  3,3%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7D2013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outlineLvl w:val="2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5169" w:type="dxa"/>
            <w:gridSpan w:val="3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Направление решения задачи: обеспечение потребностей населения и экономики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в качественных, доступных и безопасных транспортных услугах</w:t>
            </w:r>
          </w:p>
        </w:tc>
      </w:tr>
      <w:tr w:rsidR="008C43FA" w:rsidRPr="00F91D94" w:rsidTr="00647701">
        <w:trPr>
          <w:gridAfter w:val="1"/>
          <w:wAfter w:w="46" w:type="dxa"/>
          <w:trHeight w:val="1283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городского округа «Вуктыл» и мостовых сооружений на них</w:t>
            </w:r>
          </w:p>
        </w:tc>
        <w:tc>
          <w:tcPr>
            <w:tcW w:w="8699" w:type="dxa"/>
          </w:tcPr>
          <w:p w:rsidR="008C43FA" w:rsidRPr="00F91D94" w:rsidRDefault="008C43FA" w:rsidP="00DD68F4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Выполнены работы по  зимнему содержанию автомобильных дорог протяженностью 86,3 км, в том числе 33,3 км – дороги в населенных пунктах, и мостовых сооружений на них, а также летнее содержание автомобильной дороги общего пользования местного значения «Подчерье-Вуктыл». Подписаны акты оказанных услуг  на зимнее и летнее содержание автомобильных дорог и улиц  общей протяженностью 86,3 км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  <w:p w:rsidR="008C43FA" w:rsidRPr="00F91D94" w:rsidRDefault="008C43FA" w:rsidP="00B66210">
            <w:pPr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Организация осуществления перевозок пассажиров и багажа автомобильным транспортом</w:t>
            </w:r>
          </w:p>
        </w:tc>
        <w:tc>
          <w:tcPr>
            <w:tcW w:w="8699" w:type="dxa"/>
          </w:tcPr>
          <w:p w:rsidR="008C43FA" w:rsidRPr="00F91D94" w:rsidRDefault="008C43FA" w:rsidP="008C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Перевозки пассажиров и багажа автомобильным транспортом</w:t>
            </w:r>
            <w:r w:rsidRPr="00F91D94">
              <w:rPr>
                <w:rFonts w:ascii="Times New Roman" w:eastAsia="TimesNewRomanPSMT" w:hAnsi="Times New Roman" w:cs="Times New Roman"/>
              </w:rPr>
              <w:t xml:space="preserve"> организованы.</w:t>
            </w:r>
          </w:p>
          <w:p w:rsidR="00DD68F4" w:rsidRDefault="008C43FA" w:rsidP="006F6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F91D94">
              <w:rPr>
                <w:rFonts w:ascii="Times New Roman" w:eastAsia="TimesNewRomanPSMT" w:hAnsi="Times New Roman" w:cs="Times New Roman"/>
              </w:rPr>
              <w:t>Предоставлена субсидия на возмещение</w:t>
            </w:r>
            <w:r w:rsidR="00AB3B95" w:rsidRPr="00F91D94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91D94">
              <w:rPr>
                <w:rFonts w:ascii="Times New Roman" w:eastAsia="TimesNewRomanPSMT" w:hAnsi="Times New Roman" w:cs="Times New Roman"/>
              </w:rPr>
              <w:t>недополученных доходов одному субъекту малого и</w:t>
            </w:r>
            <w:r w:rsidR="00AB3B95" w:rsidRPr="00F91D94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91D94">
              <w:rPr>
                <w:rFonts w:ascii="Times New Roman" w:eastAsia="TimesNewRomanPSMT" w:hAnsi="Times New Roman" w:cs="Times New Roman"/>
              </w:rPr>
              <w:t>среднего предпринимательства, оказывающему услуги</w:t>
            </w:r>
            <w:r w:rsidR="00AB3B95" w:rsidRPr="00F91D94">
              <w:rPr>
                <w:rFonts w:ascii="Times New Roman" w:eastAsia="TimesNewRomanPSMT" w:hAnsi="Times New Roman" w:cs="Times New Roman"/>
              </w:rPr>
              <w:t xml:space="preserve"> </w:t>
            </w:r>
            <w:r w:rsidRPr="00F91D94">
              <w:rPr>
                <w:rFonts w:ascii="Times New Roman" w:eastAsia="TimesNewRomanPSMT" w:hAnsi="Times New Roman" w:cs="Times New Roman"/>
              </w:rPr>
              <w:t xml:space="preserve">населению автомобильным транспортом на территории городского округа «Вуктыл». </w:t>
            </w:r>
          </w:p>
          <w:p w:rsidR="008C43FA" w:rsidRPr="00F91D94" w:rsidRDefault="008C43FA" w:rsidP="006F6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F91D94">
              <w:rPr>
                <w:rFonts w:ascii="Times New Roman" w:eastAsia="TimesNewRomanPSMT" w:hAnsi="Times New Roman" w:cs="Times New Roman"/>
              </w:rPr>
              <w:t>Выполнялись работы по договорам перевозок по муниципальным маршрутам автомобильного транспорта на территории городского округа «Вуктыл», а</w:t>
            </w:r>
            <w:r w:rsidR="006F68ED" w:rsidRPr="00F91D94">
              <w:rPr>
                <w:rFonts w:ascii="Times New Roman" w:eastAsia="TimesNewRomanPSMT" w:hAnsi="Times New Roman" w:cs="Times New Roman"/>
              </w:rPr>
              <w:t>кты выполненных работ подписаны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Содержание и обустройство остановочных пунктов, расположенных на 1164 км р. Печора в районе местечка </w:t>
            </w:r>
            <w:proofErr w:type="spellStart"/>
            <w:r w:rsidRPr="00F91D94">
              <w:rPr>
                <w:rFonts w:ascii="Times New Roman" w:hAnsi="Times New Roman" w:cs="Times New Roman"/>
              </w:rPr>
              <w:t>Кузьдибож</w:t>
            </w:r>
            <w:proofErr w:type="spellEnd"/>
          </w:p>
        </w:tc>
        <w:tc>
          <w:tcPr>
            <w:tcW w:w="8699" w:type="dxa"/>
          </w:tcPr>
          <w:p w:rsidR="008C43FA" w:rsidRPr="00F91D94" w:rsidRDefault="008C43FA" w:rsidP="008C4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F91D94">
              <w:rPr>
                <w:rFonts w:ascii="Times New Roman" w:eastAsia="TimesNewRomanPSMT" w:hAnsi="Times New Roman" w:cs="Times New Roman"/>
              </w:rPr>
              <w:t xml:space="preserve">Договор на содержание и обустройство остановочных пунктов, расположенных на 1164 км р. Печора в районе местечка </w:t>
            </w:r>
            <w:proofErr w:type="spellStart"/>
            <w:r w:rsidRPr="00F91D94">
              <w:rPr>
                <w:rFonts w:ascii="Times New Roman" w:eastAsia="TimesNewRomanPSMT" w:hAnsi="Times New Roman" w:cs="Times New Roman"/>
              </w:rPr>
              <w:t>Кузьдибож</w:t>
            </w:r>
            <w:proofErr w:type="spellEnd"/>
            <w:r w:rsidRPr="00F91D94">
              <w:rPr>
                <w:rFonts w:ascii="Times New Roman" w:eastAsia="TimesNewRomanPSMT" w:hAnsi="Times New Roman" w:cs="Times New Roman"/>
              </w:rPr>
              <w:t xml:space="preserve"> заключен, работы (услуги) по договору, в целях создания комфортных условий при передвижении населения на территории городского округа «Вуктыл» автомобильным и водным транспортом выполнены, акт выполненных работ подписан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970476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970476" w:rsidRPr="00F91D94" w:rsidRDefault="00970476">
            <w:pPr>
              <w:spacing w:after="1" w:line="220" w:lineRule="atLeast"/>
              <w:outlineLvl w:val="1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3751" w:type="dxa"/>
            <w:gridSpan w:val="2"/>
          </w:tcPr>
          <w:p w:rsidR="00970476" w:rsidRPr="00F91D94" w:rsidRDefault="00970476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Задача </w:t>
            </w:r>
            <w:hyperlink r:id="rId6" w:history="1">
              <w:r w:rsidRPr="00F91D94">
                <w:rPr>
                  <w:rFonts w:ascii="Times New Roman" w:hAnsi="Times New Roman" w:cs="Times New Roman"/>
                </w:rPr>
                <w:t>Стратегии</w:t>
              </w:r>
            </w:hyperlink>
            <w:r w:rsidRPr="00F91D94">
              <w:rPr>
                <w:rFonts w:ascii="Times New Roman" w:hAnsi="Times New Roman" w:cs="Times New Roman"/>
              </w:rPr>
              <w:t xml:space="preserve"> муниципального образования: обеспечение социального развития на уровне, обеспечивающем требования государства и населения, и создание условий для повышения качества жизни населения</w:t>
            </w:r>
          </w:p>
        </w:tc>
        <w:tc>
          <w:tcPr>
            <w:tcW w:w="1418" w:type="dxa"/>
          </w:tcPr>
          <w:p w:rsidR="00970476" w:rsidRPr="00F91D94" w:rsidRDefault="00970476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0476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970476" w:rsidRPr="00F91D94" w:rsidRDefault="00970476">
            <w:pPr>
              <w:spacing w:after="1" w:line="220" w:lineRule="atLeast"/>
              <w:outlineLvl w:val="2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3751" w:type="dxa"/>
            <w:gridSpan w:val="2"/>
          </w:tcPr>
          <w:p w:rsidR="00970476" w:rsidRPr="00F91D94" w:rsidRDefault="00970476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Направление решения задачи: повышение доступности, качества и эффективности системы образования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с учетом потребностей граждан, общества, муниципального образования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970476" w:rsidRPr="00F91D94" w:rsidRDefault="00970476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Оказание муниципальных услуг (выполнение работ) дошкольными, общеобразовательными учреждениями, муниципальным бюджетным образовательным учреждением дополнительного образования детей «Центр внешкольной работы» </w:t>
            </w:r>
            <w:proofErr w:type="gramStart"/>
            <w:r w:rsidRPr="00F91D94">
              <w:rPr>
                <w:rFonts w:ascii="Times New Roman" w:hAnsi="Times New Roman" w:cs="Times New Roman"/>
              </w:rPr>
              <w:t>г</w:t>
            </w:r>
            <w:proofErr w:type="gramEnd"/>
            <w:r w:rsidRPr="00F91D94">
              <w:rPr>
                <w:rFonts w:ascii="Times New Roman" w:hAnsi="Times New Roman" w:cs="Times New Roman"/>
              </w:rPr>
              <w:t>. Вуктыл</w:t>
            </w:r>
          </w:p>
        </w:tc>
        <w:tc>
          <w:tcPr>
            <w:tcW w:w="8699" w:type="dxa"/>
          </w:tcPr>
          <w:p w:rsidR="008C43FA" w:rsidRPr="00F91D94" w:rsidRDefault="008C43FA" w:rsidP="00DD68F4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Реализованы образовательные программы дополнительного, начального общего, основного общего, среднего общего образования в 12 образовательных учреждениях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Предоставление мер социальной поддержки по оплате жилого помещения и коммунальных услуг работникам учреждений образования</w:t>
            </w:r>
          </w:p>
        </w:tc>
        <w:tc>
          <w:tcPr>
            <w:tcW w:w="8699" w:type="dxa"/>
          </w:tcPr>
          <w:p w:rsidR="008C43FA" w:rsidRPr="00F91D94" w:rsidRDefault="00376E85" w:rsidP="00376E85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Предоставлены меры социальной поддержки по оплате жилого помещения и коммунальных услуг работникам 4 учреждений дошкольного, общего образования, имеющим на это право - 32 педагогам</w:t>
            </w:r>
          </w:p>
        </w:tc>
        <w:tc>
          <w:tcPr>
            <w:tcW w:w="1464" w:type="dxa"/>
            <w:gridSpan w:val="2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Меры социальной поддержки обучающимся, воспитанникам образовательных учреждений</w:t>
            </w:r>
          </w:p>
        </w:tc>
        <w:tc>
          <w:tcPr>
            <w:tcW w:w="8699" w:type="dxa"/>
          </w:tcPr>
          <w:p w:rsidR="008C43FA" w:rsidRPr="00F91D94" w:rsidRDefault="00376E85" w:rsidP="00DD68F4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759 обучающихся общеобразовательных учреждений, в том числе дети, находящиеся в трудной жизненной ситуации, обеспечены горячим питанием</w:t>
            </w:r>
          </w:p>
        </w:tc>
        <w:tc>
          <w:tcPr>
            <w:tcW w:w="1464" w:type="dxa"/>
            <w:gridSpan w:val="2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Формирование системы мер, направленных на создание условий и возможностей для развития потенциала детей и молодежи в интересах округа и общества, и профилактика негативных тенденций в подростковой и молодежной среде</w:t>
            </w:r>
          </w:p>
        </w:tc>
        <w:tc>
          <w:tcPr>
            <w:tcW w:w="8699" w:type="dxa"/>
          </w:tcPr>
          <w:p w:rsidR="008C43FA" w:rsidRPr="00F91D94" w:rsidRDefault="002A7662" w:rsidP="00DD68F4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1D94">
              <w:rPr>
                <w:rFonts w:ascii="Times New Roman" w:hAnsi="Times New Roman" w:cs="Times New Roman"/>
              </w:rPr>
              <w:t xml:space="preserve">Проведены мероприятия с детьми и молодежью, в том числе с несовершеннолетними с </w:t>
            </w:r>
            <w:proofErr w:type="spellStart"/>
            <w:r w:rsidRPr="00F91D94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поведением:  молодежные акции, </w:t>
            </w:r>
            <w:proofErr w:type="spellStart"/>
            <w:r w:rsidRPr="00F91D94">
              <w:rPr>
                <w:rFonts w:ascii="Times New Roman" w:hAnsi="Times New Roman" w:cs="Times New Roman"/>
              </w:rPr>
              <w:t>медиачемпионат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по интеллектуальным играм, День памяти о россиянах, исполнявших свой долг за пределами Отечества, Татьянин День, смотр песни и строя среди 4-х, 7-8-х классов, конкурс чтецов «Живая классика», спартакиада допризывной молодежи, эстафета копии Знамени Победы, ярмарка учебных мест, конкурс «Минута славы»</w:t>
            </w:r>
            <w:proofErr w:type="gramEnd"/>
          </w:p>
        </w:tc>
        <w:tc>
          <w:tcPr>
            <w:tcW w:w="1464" w:type="dxa"/>
            <w:gridSpan w:val="2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Организация качественного, круглогодичного оздоровления и занятости детей и подростков</w:t>
            </w:r>
          </w:p>
        </w:tc>
        <w:tc>
          <w:tcPr>
            <w:tcW w:w="8699" w:type="dxa"/>
          </w:tcPr>
          <w:p w:rsidR="008C43FA" w:rsidRPr="00F91D94" w:rsidRDefault="002A7662" w:rsidP="002A7662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Организованы на базе образовательных учреждений оздоровительные площадки, трудовые бригады. Оздоровлено 1502 ребенка, в т.ч. 258 подростков временно трудоустроено.</w:t>
            </w:r>
          </w:p>
        </w:tc>
        <w:tc>
          <w:tcPr>
            <w:tcW w:w="1464" w:type="dxa"/>
            <w:gridSpan w:val="2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Выполнение работ по ремонту, капитальному ремонту, реконструкции зданий, помещений учреждений образования</w:t>
            </w:r>
          </w:p>
        </w:tc>
        <w:tc>
          <w:tcPr>
            <w:tcW w:w="8699" w:type="dxa"/>
          </w:tcPr>
          <w:p w:rsidR="008C43FA" w:rsidRPr="00F91D94" w:rsidRDefault="00E0405E" w:rsidP="0000797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Улучшено техническое состояние зданий и помещений 1 учреждения образования - ремонт кровли МБОУ "СОШ № 2 им. Г.</w:t>
            </w:r>
            <w:r w:rsidR="00007971">
              <w:rPr>
                <w:rFonts w:ascii="Times New Roman" w:hAnsi="Times New Roman" w:cs="Times New Roman"/>
              </w:rPr>
              <w:t>В</w:t>
            </w:r>
            <w:r w:rsidRPr="00F91D94">
              <w:rPr>
                <w:rFonts w:ascii="Times New Roman" w:hAnsi="Times New Roman" w:cs="Times New Roman"/>
              </w:rPr>
              <w:t>. Кравченко"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970476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970476" w:rsidRPr="00F91D94" w:rsidRDefault="00970476">
            <w:pPr>
              <w:spacing w:after="1" w:line="220" w:lineRule="atLeast"/>
              <w:outlineLvl w:val="2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5169" w:type="dxa"/>
            <w:gridSpan w:val="3"/>
          </w:tcPr>
          <w:p w:rsidR="00970476" w:rsidRPr="00F91D94" w:rsidRDefault="00970476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Направление решения задачи: обеспечение развития в сфере культуры на уровне, обеспечивающем требования государства и населения, создание условий для повышения качества жизни населения в сфере культуры, создание условий для повышения доступности, сохранности объектов культуры</w:t>
            </w: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Организация и проведение мероприятий, посвященных профессиональным, календарным, традиционным, обрядовым, религиозным праздникам, юбилейным датам и так далее</w:t>
            </w:r>
          </w:p>
        </w:tc>
        <w:tc>
          <w:tcPr>
            <w:tcW w:w="8699" w:type="dxa"/>
          </w:tcPr>
          <w:p w:rsidR="008C43FA" w:rsidRPr="00F91D94" w:rsidRDefault="008C43FA" w:rsidP="004C3D2B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Проведено  10 мероприятий, посвященных профессиональным, календарным, традиционным, обрядовым, религиозным праздникам, юбилейным датам: </w:t>
            </w:r>
            <w:proofErr w:type="gramStart"/>
            <w:r w:rsidRPr="00F91D94">
              <w:rPr>
                <w:rFonts w:ascii="Times New Roman" w:hAnsi="Times New Roman" w:cs="Times New Roman"/>
              </w:rPr>
              <w:t xml:space="preserve">(Дни национальных культур, Многонациональный Вуктыл, Обряды народов Республики Коми, конкурс профессионального мастерства «Формула успеха», «Шанс», конкурсы </w:t>
            </w:r>
            <w:r w:rsidRPr="00F91D94">
              <w:rPr>
                <w:rFonts w:ascii="Times New Roman" w:hAnsi="Times New Roman" w:cs="Times New Roman"/>
              </w:rPr>
              <w:lastRenderedPageBreak/>
              <w:t>профессионального мастерства, «Краса нации»</w:t>
            </w:r>
            <w:proofErr w:type="gramEnd"/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2.2.2.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«круглых столов» и так далее</w:t>
            </w:r>
          </w:p>
        </w:tc>
        <w:tc>
          <w:tcPr>
            <w:tcW w:w="8699" w:type="dxa"/>
          </w:tcPr>
          <w:p w:rsidR="00400AA1" w:rsidRPr="00F91D94" w:rsidRDefault="00400AA1" w:rsidP="00400AA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Организовано 2 </w:t>
            </w:r>
            <w:proofErr w:type="spellStart"/>
            <w:r w:rsidRPr="00F91D94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мероприятия на базе муниципального бюджетного учреждения "Клубно-спортивный комплекс":</w:t>
            </w:r>
          </w:p>
          <w:p w:rsidR="00400AA1" w:rsidRPr="00F91D94" w:rsidRDefault="00400AA1" w:rsidP="00400AA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 XXXVII  смотр-фестиваль детской художественной  самодеятельности  городского округа «Вуктыл» «Северные бусинки», </w:t>
            </w:r>
          </w:p>
          <w:p w:rsidR="00400AA1" w:rsidRPr="00F91D94" w:rsidRDefault="00400AA1" w:rsidP="00400AA1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конкурсная программа «Мистер Вуктыл» для детей 5-6 лет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Поддержка творческих коллективов городского округа «Вуктыл»</w:t>
            </w:r>
          </w:p>
        </w:tc>
        <w:tc>
          <w:tcPr>
            <w:tcW w:w="8699" w:type="dxa"/>
          </w:tcPr>
          <w:p w:rsidR="008C43FA" w:rsidRPr="00F91D94" w:rsidRDefault="00400AA1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Поддержано 5 творческих  коллективов Центра национальных культур: «Русь Печорская», «Казачий берег», «</w:t>
            </w:r>
            <w:proofErr w:type="spellStart"/>
            <w:r w:rsidRPr="00F91D94">
              <w:rPr>
                <w:rFonts w:ascii="Times New Roman" w:hAnsi="Times New Roman" w:cs="Times New Roman"/>
              </w:rPr>
              <w:t>П</w:t>
            </w:r>
            <w:proofErr w:type="gramStart"/>
            <w:r w:rsidRPr="00F91D94">
              <w:rPr>
                <w:rFonts w:ascii="Times New Roman" w:hAnsi="Times New Roman" w:cs="Times New Roman"/>
              </w:rPr>
              <w:t>i</w:t>
            </w:r>
            <w:proofErr w:type="gramEnd"/>
            <w:r w:rsidRPr="00F91D94">
              <w:rPr>
                <w:rFonts w:ascii="Times New Roman" w:hAnsi="Times New Roman" w:cs="Times New Roman"/>
              </w:rPr>
              <w:t>внiчна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1D94">
              <w:rPr>
                <w:rFonts w:ascii="Times New Roman" w:hAnsi="Times New Roman" w:cs="Times New Roman"/>
              </w:rPr>
              <w:t>Мрiя</w:t>
            </w:r>
            <w:proofErr w:type="spellEnd"/>
            <w:r w:rsidRPr="00F91D94">
              <w:rPr>
                <w:rFonts w:ascii="Times New Roman" w:hAnsi="Times New Roman" w:cs="Times New Roman"/>
              </w:rPr>
              <w:t>» (Северная мечта), «</w:t>
            </w:r>
            <w:proofErr w:type="spellStart"/>
            <w:r w:rsidRPr="00F91D94">
              <w:rPr>
                <w:rFonts w:ascii="Times New Roman" w:hAnsi="Times New Roman" w:cs="Times New Roman"/>
              </w:rPr>
              <w:t>Якташ</w:t>
            </w:r>
            <w:proofErr w:type="spellEnd"/>
            <w:r w:rsidRPr="00F91D94">
              <w:rPr>
                <w:rFonts w:ascii="Times New Roman" w:hAnsi="Times New Roman" w:cs="Times New Roman"/>
              </w:rPr>
              <w:t>»</w:t>
            </w:r>
            <w:r w:rsidR="005C1BF1" w:rsidRPr="00F91D94">
              <w:rPr>
                <w:rFonts w:ascii="Times New Roman" w:hAnsi="Times New Roman" w:cs="Times New Roman"/>
              </w:rPr>
              <w:t xml:space="preserve"> </w:t>
            </w:r>
            <w:r w:rsidRPr="00F91D94">
              <w:rPr>
                <w:rFonts w:ascii="Times New Roman" w:hAnsi="Times New Roman" w:cs="Times New Roman"/>
              </w:rPr>
              <w:t>(Земляки), «</w:t>
            </w:r>
            <w:proofErr w:type="spellStart"/>
            <w:r w:rsidRPr="00F91D94">
              <w:rPr>
                <w:rFonts w:ascii="Times New Roman" w:hAnsi="Times New Roman" w:cs="Times New Roman"/>
              </w:rPr>
              <w:t>Зарни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1D94">
              <w:rPr>
                <w:rFonts w:ascii="Times New Roman" w:hAnsi="Times New Roman" w:cs="Times New Roman"/>
              </w:rPr>
              <w:t>Кад</w:t>
            </w:r>
            <w:proofErr w:type="spellEnd"/>
            <w:r w:rsidRPr="00F91D94">
              <w:rPr>
                <w:rFonts w:ascii="Times New Roman" w:hAnsi="Times New Roman" w:cs="Times New Roman"/>
              </w:rPr>
              <w:t>» (Золотое время)</w:t>
            </w:r>
          </w:p>
        </w:tc>
        <w:tc>
          <w:tcPr>
            <w:tcW w:w="1464" w:type="dxa"/>
            <w:gridSpan w:val="2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Реализация социально значимых проектов в рамках «Народный бюджет» в сфере культуры</w:t>
            </w:r>
          </w:p>
        </w:tc>
        <w:tc>
          <w:tcPr>
            <w:tcW w:w="8699" w:type="dxa"/>
          </w:tcPr>
          <w:p w:rsidR="008C43FA" w:rsidRPr="00F91D94" w:rsidRDefault="008C43FA" w:rsidP="00400AA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Реализован 1 социально значимый проект в рамках «Народный бюджет» в сфере культуры: «Обустройство территории МБУ «</w:t>
            </w:r>
            <w:proofErr w:type="gramStart"/>
            <w:r w:rsidRPr="00F91D94">
              <w:rPr>
                <w:rFonts w:ascii="Times New Roman" w:hAnsi="Times New Roman" w:cs="Times New Roman"/>
              </w:rPr>
              <w:t>Клубно- спортивный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 комплекс»</w:t>
            </w:r>
          </w:p>
        </w:tc>
        <w:tc>
          <w:tcPr>
            <w:tcW w:w="1464" w:type="dxa"/>
            <w:gridSpan w:val="2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Организация и проведение мероприятий, направленных на сохранение и развитие этнокультурного многообразия народов, проживающих на территории городского округа «Вуктыл»</w:t>
            </w:r>
          </w:p>
        </w:tc>
        <w:tc>
          <w:tcPr>
            <w:tcW w:w="8699" w:type="dxa"/>
          </w:tcPr>
          <w:p w:rsidR="008C43FA" w:rsidRPr="00F91D94" w:rsidRDefault="008C43FA" w:rsidP="00400AA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Проведено 2 мероприятия: межрайонный фестиваль  «Обряды народов Республики Коми» и «Многонациональный Вуктыл», направленных на сохранение и развитие этнокультурного многообразия народов, проживающих на территории городского округа «Вуктыл»</w:t>
            </w:r>
          </w:p>
        </w:tc>
        <w:tc>
          <w:tcPr>
            <w:tcW w:w="1464" w:type="dxa"/>
            <w:gridSpan w:val="2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Реализация проектов в области этнокультурного развития народов</w:t>
            </w:r>
          </w:p>
        </w:tc>
        <w:tc>
          <w:tcPr>
            <w:tcW w:w="8699" w:type="dxa"/>
          </w:tcPr>
          <w:p w:rsidR="008C43FA" w:rsidRPr="00F91D94" w:rsidRDefault="008C43FA" w:rsidP="003F3EE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Реализован  1 проект в области этнокультурного развития народов: «Обустройство площадки для </w:t>
            </w:r>
            <w:proofErr w:type="spellStart"/>
            <w:r w:rsidRPr="00F91D94">
              <w:rPr>
                <w:rFonts w:ascii="Times New Roman" w:hAnsi="Times New Roman" w:cs="Times New Roman"/>
              </w:rPr>
              <w:t>этнопраздника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«Обряды народов Республики Коми» с. Подчерье</w:t>
            </w:r>
          </w:p>
        </w:tc>
        <w:tc>
          <w:tcPr>
            <w:tcW w:w="1464" w:type="dxa"/>
            <w:gridSpan w:val="2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970476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970476" w:rsidRPr="00F91D94" w:rsidRDefault="00970476">
            <w:pPr>
              <w:spacing w:after="1" w:line="220" w:lineRule="atLeast"/>
              <w:outlineLvl w:val="2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5169" w:type="dxa"/>
            <w:gridSpan w:val="3"/>
          </w:tcPr>
          <w:p w:rsidR="00970476" w:rsidRPr="00F91D94" w:rsidRDefault="00970476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Направление решения задачи: совершенствование системы физической культуры и спорта</w:t>
            </w:r>
          </w:p>
        </w:tc>
      </w:tr>
      <w:tr w:rsidR="0086255D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6255D" w:rsidRPr="00F91D94" w:rsidRDefault="0086255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5052" w:type="dxa"/>
          </w:tcPr>
          <w:p w:rsidR="0086255D" w:rsidRPr="00F91D94" w:rsidRDefault="0086255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Организация и проведение физкультурно-спортивных мероприятий</w:t>
            </w:r>
          </w:p>
        </w:tc>
        <w:tc>
          <w:tcPr>
            <w:tcW w:w="8699" w:type="dxa"/>
          </w:tcPr>
          <w:p w:rsidR="0086255D" w:rsidRPr="00F91D94" w:rsidRDefault="0086255D" w:rsidP="003F3EE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На территории городского округа «Вуктыл» за 2017 год было проведено 165 физкультурно-спортивных мероприятий</w:t>
            </w:r>
          </w:p>
        </w:tc>
        <w:tc>
          <w:tcPr>
            <w:tcW w:w="1418" w:type="dxa"/>
          </w:tcPr>
          <w:p w:rsidR="0086255D" w:rsidRPr="00F91D94" w:rsidRDefault="008625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6255D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6255D" w:rsidRPr="00F91D94" w:rsidRDefault="0086255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5052" w:type="dxa"/>
          </w:tcPr>
          <w:p w:rsidR="0086255D" w:rsidRPr="00F91D94" w:rsidRDefault="0086255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Организация, проведение физкультурно-оздоровительных и адаптивных физкультурно-спортивных мероприятий на территории городского округа «Вуктыл»</w:t>
            </w:r>
          </w:p>
        </w:tc>
        <w:tc>
          <w:tcPr>
            <w:tcW w:w="8699" w:type="dxa"/>
          </w:tcPr>
          <w:p w:rsidR="0086255D" w:rsidRPr="00F91D94" w:rsidRDefault="0086255D" w:rsidP="00DD68F4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Проведено 9 физкультурно-оздоровительных и адаптивных физкультурно-спортивных мероприятий на территории ГО «Вуктыл»</w:t>
            </w:r>
          </w:p>
        </w:tc>
        <w:tc>
          <w:tcPr>
            <w:tcW w:w="1418" w:type="dxa"/>
          </w:tcPr>
          <w:p w:rsidR="0086255D" w:rsidRPr="00F91D94" w:rsidRDefault="008625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6255D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6255D" w:rsidRPr="00F91D94" w:rsidRDefault="0086255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5052" w:type="dxa"/>
          </w:tcPr>
          <w:p w:rsidR="0086255D" w:rsidRPr="00F91D94" w:rsidRDefault="0086255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Участие в республиканских, российских и международных соревнованиях, сборах, мастер-классах</w:t>
            </w:r>
          </w:p>
        </w:tc>
        <w:tc>
          <w:tcPr>
            <w:tcW w:w="8699" w:type="dxa"/>
          </w:tcPr>
          <w:p w:rsidR="0086255D" w:rsidRPr="00F91D94" w:rsidRDefault="0086255D" w:rsidP="00DD68F4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Спортсмены приняли участие в 40 физкультурно-спортивных мероприятиях различной направленности</w:t>
            </w:r>
          </w:p>
        </w:tc>
        <w:tc>
          <w:tcPr>
            <w:tcW w:w="1418" w:type="dxa"/>
          </w:tcPr>
          <w:p w:rsidR="0086255D" w:rsidRPr="00F91D94" w:rsidRDefault="0086255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970476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970476" w:rsidRPr="00F91D94" w:rsidRDefault="00970476">
            <w:pPr>
              <w:spacing w:after="1" w:line="220" w:lineRule="atLeast"/>
              <w:outlineLvl w:val="2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3751" w:type="dxa"/>
            <w:gridSpan w:val="2"/>
          </w:tcPr>
          <w:p w:rsidR="00970476" w:rsidRPr="00F91D94" w:rsidRDefault="00970476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Направление решения задачи: социальное развитие и повышение качества жизни населения</w:t>
            </w:r>
          </w:p>
        </w:tc>
        <w:tc>
          <w:tcPr>
            <w:tcW w:w="1418" w:type="dxa"/>
          </w:tcPr>
          <w:p w:rsidR="00970476" w:rsidRPr="00F91D94" w:rsidRDefault="00970476" w:rsidP="0027098B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Обеспечение жилыми помещениями детей-сирот, </w:t>
            </w:r>
            <w:r w:rsidRPr="00F91D94">
              <w:rPr>
                <w:rFonts w:ascii="Times New Roman" w:hAnsi="Times New Roman" w:cs="Times New Roman"/>
              </w:rPr>
              <w:lastRenderedPageBreak/>
              <w:t>детей, оставшихся без попечения родителей, и лиц из их числа по договорам найма специализированных жилых помещений</w:t>
            </w:r>
          </w:p>
        </w:tc>
        <w:tc>
          <w:tcPr>
            <w:tcW w:w="8699" w:type="dxa"/>
          </w:tcPr>
          <w:p w:rsidR="008C43FA" w:rsidRPr="00F91D94" w:rsidRDefault="008C43FA" w:rsidP="00EB2382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 xml:space="preserve">Обеспечено 6 детей-сирот и детей, оставшихся без попечения родителей, а также лиц из </w:t>
            </w:r>
            <w:r w:rsidRPr="00F91D94">
              <w:rPr>
                <w:rFonts w:ascii="Times New Roman" w:hAnsi="Times New Roman" w:cs="Times New Roman"/>
              </w:rPr>
              <w:lastRenderedPageBreak/>
              <w:t>числа детей-сирот и детей, оставшихся без попечения родителей, жилыми помещениями 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2.4.2.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Предоставление единовременных денежных выплат на строительство или приобретение жилого помещения отдельным категориям граждан, установленных Федеральными законами от 12 января 1995 г. </w:t>
            </w:r>
            <w:hyperlink r:id="rId7" w:history="1">
              <w:r w:rsidRPr="00F91D94">
                <w:rPr>
                  <w:rFonts w:ascii="Times New Roman" w:hAnsi="Times New Roman" w:cs="Times New Roman"/>
                </w:rPr>
                <w:t>N 5-ФЗ</w:t>
              </w:r>
            </w:hyperlink>
            <w:r w:rsidRPr="00F91D94">
              <w:rPr>
                <w:rFonts w:ascii="Times New Roman" w:hAnsi="Times New Roman" w:cs="Times New Roman"/>
              </w:rPr>
              <w:t xml:space="preserve"> «О ветеранах» и от 24 ноября 1995 г. </w:t>
            </w:r>
            <w:hyperlink r:id="rId8" w:history="1">
              <w:r w:rsidRPr="00F91D94">
                <w:rPr>
                  <w:rFonts w:ascii="Times New Roman" w:hAnsi="Times New Roman" w:cs="Times New Roman"/>
                </w:rPr>
                <w:t>N 181-ФЗ</w:t>
              </w:r>
            </w:hyperlink>
            <w:r w:rsidRPr="00F91D94">
              <w:rPr>
                <w:rFonts w:ascii="Times New Roman" w:hAnsi="Times New Roman" w:cs="Times New Roman"/>
              </w:rPr>
              <w:t xml:space="preserve"> «О социальной защите инвалидов в Российской Федерации»</w:t>
            </w:r>
          </w:p>
        </w:tc>
        <w:tc>
          <w:tcPr>
            <w:tcW w:w="8699" w:type="dxa"/>
          </w:tcPr>
          <w:p w:rsidR="008C43FA" w:rsidRPr="00F91D94" w:rsidRDefault="008C43FA" w:rsidP="003B5CCA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1 человек из категории граждан, установленных Федеральными законами от 12 января 1995 г. </w:t>
            </w:r>
            <w:hyperlink r:id="rId9" w:history="1">
              <w:r w:rsidRPr="00F91D94">
                <w:rPr>
                  <w:rFonts w:ascii="Times New Roman" w:hAnsi="Times New Roman" w:cs="Times New Roman"/>
                </w:rPr>
                <w:t>N 5-ФЗ</w:t>
              </w:r>
            </w:hyperlink>
            <w:r w:rsidRPr="00F91D94">
              <w:rPr>
                <w:rFonts w:ascii="Times New Roman" w:hAnsi="Times New Roman" w:cs="Times New Roman"/>
              </w:rPr>
              <w:t xml:space="preserve"> «О ветеранах» и от 24 ноября 1995 г. </w:t>
            </w:r>
            <w:hyperlink r:id="rId10" w:history="1">
              <w:r w:rsidRPr="00F91D94">
                <w:rPr>
                  <w:rFonts w:ascii="Times New Roman" w:hAnsi="Times New Roman" w:cs="Times New Roman"/>
                </w:rPr>
                <w:t>N 181-ФЗ</w:t>
              </w:r>
            </w:hyperlink>
            <w:r w:rsidRPr="00F91D94">
              <w:rPr>
                <w:rFonts w:ascii="Times New Roman" w:hAnsi="Times New Roman" w:cs="Times New Roman"/>
              </w:rPr>
              <w:t xml:space="preserve"> «О социальной защите инвалидов в Российской Федерации» получил единовременную денежную выплату на строительство или приобретение жилого помещения за счет средств субвенций, поступающих из федерального бюджета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  <w:trHeight w:val="872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Предоставление социальных выплат молодым семьям</w:t>
            </w:r>
          </w:p>
        </w:tc>
        <w:tc>
          <w:tcPr>
            <w:tcW w:w="8699" w:type="dxa"/>
          </w:tcPr>
          <w:p w:rsidR="008C43FA" w:rsidRPr="00F91D94" w:rsidRDefault="0086255D" w:rsidP="0000797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</w:t>
            </w:r>
            <w:r w:rsidR="008C43FA" w:rsidRPr="00F91D94">
              <w:rPr>
                <w:rFonts w:ascii="Times New Roman" w:hAnsi="Times New Roman" w:cs="Times New Roman"/>
              </w:rPr>
              <w:t xml:space="preserve"> молоды</w:t>
            </w:r>
            <w:r w:rsidRPr="00F91D94">
              <w:rPr>
                <w:rFonts w:ascii="Times New Roman" w:hAnsi="Times New Roman" w:cs="Times New Roman"/>
              </w:rPr>
              <w:t>е</w:t>
            </w:r>
            <w:r w:rsidR="008C43FA" w:rsidRPr="00F91D94">
              <w:rPr>
                <w:rFonts w:ascii="Times New Roman" w:hAnsi="Times New Roman" w:cs="Times New Roman"/>
              </w:rPr>
              <w:t xml:space="preserve"> сем</w:t>
            </w:r>
            <w:r w:rsidRPr="00F91D94">
              <w:rPr>
                <w:rFonts w:ascii="Times New Roman" w:hAnsi="Times New Roman" w:cs="Times New Roman"/>
              </w:rPr>
              <w:t>ьи</w:t>
            </w:r>
            <w:r w:rsidR="008C43FA" w:rsidRPr="00F91D94">
              <w:rPr>
                <w:rFonts w:ascii="Times New Roman" w:hAnsi="Times New Roman" w:cs="Times New Roman"/>
              </w:rPr>
              <w:t xml:space="preserve"> получили социальные выплаты на приобретение жилого помещения или создание объекта индивидуального жилищного строительства для улучшения жилищных условий</w:t>
            </w:r>
            <w:r w:rsidRPr="00F91D94">
              <w:rPr>
                <w:rFonts w:ascii="Times New Roman" w:hAnsi="Times New Roman" w:cs="Times New Roman"/>
              </w:rPr>
              <w:t xml:space="preserve">, что составило 100% </w:t>
            </w:r>
            <w:r w:rsidR="008C43FA" w:rsidRPr="00F91D94">
              <w:rPr>
                <w:rFonts w:ascii="Times New Roman" w:hAnsi="Times New Roman" w:cs="Times New Roman"/>
              </w:rPr>
              <w:t xml:space="preserve"> от количества семей-претендентов</w:t>
            </w:r>
            <w:r w:rsidRPr="00F91D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  <w:trHeight w:val="1296"/>
        </w:trPr>
        <w:tc>
          <w:tcPr>
            <w:tcW w:w="850" w:type="dxa"/>
            <w:tcBorders>
              <w:bottom w:val="single" w:sz="4" w:space="0" w:color="auto"/>
            </w:tcBorders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2.4.4.</w:t>
            </w: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:rsidR="008C43FA" w:rsidRPr="00F91D94" w:rsidRDefault="008C43FA" w:rsidP="0027098B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Оказание адресной помощи населению, а также дополнительных мер социальной поддержки</w:t>
            </w:r>
          </w:p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99" w:type="dxa"/>
            <w:tcBorders>
              <w:bottom w:val="single" w:sz="4" w:space="0" w:color="auto"/>
            </w:tcBorders>
          </w:tcPr>
          <w:p w:rsidR="008C43FA" w:rsidRPr="00F91D94" w:rsidRDefault="008C43FA" w:rsidP="003B5CCA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В 2017 году 25 граждан, оказавшихся в трудной жизненной ситуации, получили материальную помощь. Расходы на изготовление и ремонт зубных протезов были компенсированы 46 гражданам, имеющим инвалидность. Горячее питание в рамках работы клуба досуга «Радуга» получили 15 несовершеннолетних, находящих</w:t>
            </w:r>
            <w:r w:rsidR="006F68ED" w:rsidRPr="00F91D94">
              <w:rPr>
                <w:rFonts w:ascii="Times New Roman" w:hAnsi="Times New Roman" w:cs="Times New Roman"/>
              </w:rPr>
              <w:t>ся в сложной жизненной ситуации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43FA" w:rsidRPr="00F91D94" w:rsidRDefault="008C43FA" w:rsidP="0027098B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2.4.5.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Организация общественных (временных) работ на территории городского округа «Вуктыл»</w:t>
            </w:r>
          </w:p>
        </w:tc>
        <w:tc>
          <w:tcPr>
            <w:tcW w:w="8699" w:type="dxa"/>
          </w:tcPr>
          <w:p w:rsidR="008C43FA" w:rsidRPr="00F91D94" w:rsidRDefault="008C43FA" w:rsidP="00F20C53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Направлено на оплачиваемые общественные (временные) рабочие места 36 безработных граждан 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970476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970476" w:rsidRPr="00F91D94" w:rsidRDefault="00970476">
            <w:pPr>
              <w:spacing w:after="1" w:line="220" w:lineRule="atLeast"/>
              <w:outlineLvl w:val="1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169" w:type="dxa"/>
            <w:gridSpan w:val="3"/>
          </w:tcPr>
          <w:p w:rsidR="00970476" w:rsidRPr="00F91D94" w:rsidRDefault="00970476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Задача </w:t>
            </w:r>
            <w:hyperlink r:id="rId11" w:history="1">
              <w:r w:rsidRPr="00F91D94">
                <w:rPr>
                  <w:rFonts w:ascii="Times New Roman" w:hAnsi="Times New Roman" w:cs="Times New Roman"/>
                </w:rPr>
                <w:t>Стратегии</w:t>
              </w:r>
            </w:hyperlink>
            <w:r w:rsidRPr="00F91D94">
              <w:rPr>
                <w:rFonts w:ascii="Times New Roman" w:hAnsi="Times New Roman" w:cs="Times New Roman"/>
              </w:rPr>
              <w:t xml:space="preserve"> муниципального образования: развитие муниципального управления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</w:tr>
      <w:tr w:rsidR="00970476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970476" w:rsidRPr="00F91D94" w:rsidRDefault="00970476">
            <w:pPr>
              <w:spacing w:after="1" w:line="220" w:lineRule="atLeast"/>
              <w:outlineLvl w:val="2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5169" w:type="dxa"/>
            <w:gridSpan w:val="3"/>
          </w:tcPr>
          <w:p w:rsidR="00970476" w:rsidRPr="00F91D94" w:rsidRDefault="00970476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Направление решения задачи: совершенствование муниципального управления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Размещение официальных пресс-релизов на официальном сайте администрации городского округа «Вуктыл»;</w:t>
            </w:r>
          </w:p>
          <w:p w:rsidR="008C43FA" w:rsidRPr="00F91D94" w:rsidRDefault="008C43FA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проведение «прямых линий»;</w:t>
            </w:r>
          </w:p>
          <w:p w:rsidR="008C43FA" w:rsidRPr="00F91D94" w:rsidRDefault="008C43FA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проведение встреч с населением городского округа «Вуктыл»;</w:t>
            </w:r>
          </w:p>
          <w:p w:rsidR="008C43FA" w:rsidRPr="00F91D94" w:rsidRDefault="008C43FA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проведение встреч сотрудников администрации городского округа «Вуктыл» с представителями общественных объединений, трудовых коллективов, молодежных и прочих организаций;</w:t>
            </w:r>
          </w:p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информирование о деятельности органов местного самоуправления</w:t>
            </w:r>
          </w:p>
        </w:tc>
        <w:tc>
          <w:tcPr>
            <w:tcW w:w="8699" w:type="dxa"/>
          </w:tcPr>
          <w:p w:rsidR="008C43FA" w:rsidRPr="00F91D94" w:rsidRDefault="00733501" w:rsidP="0000797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Размещено на официальном сайте администрации ГО «Вуктыл» - 997 официальных пресс-релизов; проведено «Прямых линий» – 22; проведено встреч с населением - 54 проведено встреч с общественными организациями – 15; проведено 8 публичных слушаний. 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3.1.2.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Организация аттестации муниципальных служащих администрации городского округа «Вуктыл»</w:t>
            </w:r>
          </w:p>
        </w:tc>
        <w:tc>
          <w:tcPr>
            <w:tcW w:w="8699" w:type="dxa"/>
          </w:tcPr>
          <w:p w:rsidR="008C43FA" w:rsidRPr="00F91D94" w:rsidRDefault="008C43FA" w:rsidP="003B5CCA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Аттестация муниципальных служащих администрации городского округа «Вуктыл», отраслевых (функциональных)  органов администрации городского округа «Вуктыл», являющихся юридическими лицами проводится согласно  графику проведения аттестации, утвержденного распоряжением администрации городского округа «Вуктыл» от 20.01.2017 № 01/18.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Организация обучения специалистов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лицами, по программам дополнительного профессионального образования, в том числе с применением дистанционных и модульных технологий</w:t>
            </w:r>
          </w:p>
        </w:tc>
        <w:tc>
          <w:tcPr>
            <w:tcW w:w="8699" w:type="dxa"/>
          </w:tcPr>
          <w:p w:rsidR="008C43FA" w:rsidRPr="00F91D94" w:rsidRDefault="008C43FA" w:rsidP="003B5CCA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Обучение специалистов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 проводилось за счет Республиканского бюджета Республики Коми, на основании потребности по обучению кадров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970476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970476" w:rsidRPr="00F91D94" w:rsidRDefault="00970476">
            <w:pPr>
              <w:spacing w:after="1" w:line="220" w:lineRule="atLeast"/>
              <w:outlineLvl w:val="2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169" w:type="dxa"/>
            <w:gridSpan w:val="3"/>
          </w:tcPr>
          <w:p w:rsidR="00970476" w:rsidRPr="00F91D94" w:rsidRDefault="00970476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Направление решения задачи: повышение эффективности управления и распоряжения муниципальным имуществом; обеспечение территории муниципального образования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актуальной градостроительной деятельностью</w:t>
            </w: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Предоставление муниципального имущества в аренду, пользование</w:t>
            </w:r>
          </w:p>
        </w:tc>
        <w:tc>
          <w:tcPr>
            <w:tcW w:w="8699" w:type="dxa"/>
          </w:tcPr>
          <w:p w:rsidR="008C43FA" w:rsidRPr="00F91D94" w:rsidRDefault="008C43FA" w:rsidP="003B5CCA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По итогу 2017 года поступление доходов от аренды муниципального имущества составило 31,2 млн. руб. (при плане 27,4 млн</w:t>
            </w:r>
            <w:proofErr w:type="gramStart"/>
            <w:r w:rsidRPr="00F91D94">
              <w:rPr>
                <w:rFonts w:ascii="Times New Roman" w:hAnsi="Times New Roman" w:cs="Times New Roman"/>
              </w:rPr>
              <w:t>.р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уб.), что больше поступлений за 2016 год  на 13,7% 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970476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970476" w:rsidRPr="00F91D94" w:rsidRDefault="00970476">
            <w:pPr>
              <w:spacing w:after="1" w:line="220" w:lineRule="atLeast"/>
              <w:outlineLvl w:val="2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5169" w:type="dxa"/>
            <w:gridSpan w:val="3"/>
          </w:tcPr>
          <w:p w:rsidR="00970476" w:rsidRPr="00F91D94" w:rsidRDefault="00970476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Направление решения задачи: обеспечение устойчивости и сбалансированности бюджета муниципального образования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Определение основных направлений бюджетной и налоговой политики городского округа «Вуктыл»</w:t>
            </w:r>
          </w:p>
        </w:tc>
        <w:tc>
          <w:tcPr>
            <w:tcW w:w="8699" w:type="dxa"/>
          </w:tcPr>
          <w:p w:rsidR="008C43FA" w:rsidRPr="00F91D94" w:rsidRDefault="008C43FA" w:rsidP="009959A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1D94">
              <w:rPr>
                <w:rFonts w:ascii="Times New Roman" w:hAnsi="Times New Roman" w:cs="Times New Roman"/>
              </w:rPr>
              <w:t>Принято постановление администрации городского округа «Вуктыл» от 14.11.2017 г. №11/199 «</w:t>
            </w:r>
            <w:r w:rsidRPr="00F91D94">
              <w:rPr>
                <w:rFonts w:ascii="Times New Roman" w:hAnsi="Times New Roman" w:cs="Times New Roman"/>
                <w:shd w:val="clear" w:color="auto" w:fill="FFFFFF"/>
              </w:rPr>
              <w:t>Об Основных направлениях бюджетной и налоговой политики муниципального образования городского округа  «Вуктыл» на 2018 год и на плановый период 2019 и 2020 годов и о признании утратившим силу постановления администрации городского округа «Вуктыл» от  15 ноября 2016 года № 11/695 «Об основных направлениях бюджетной и налоговой политики муниципального образования</w:t>
            </w:r>
            <w:proofErr w:type="gramEnd"/>
            <w:r w:rsidRPr="00F91D94">
              <w:rPr>
                <w:rFonts w:ascii="Times New Roman" w:hAnsi="Times New Roman" w:cs="Times New Roman"/>
                <w:shd w:val="clear" w:color="auto" w:fill="FFFFFF"/>
              </w:rPr>
              <w:t xml:space="preserve"> городского округа «Вуктыл» на 2017 год и на плановый период 2018 и 2019 годов»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Организация исполнения бюджета муниципального образования городского округа «Вуктыл»</w:t>
            </w:r>
          </w:p>
        </w:tc>
        <w:tc>
          <w:tcPr>
            <w:tcW w:w="8699" w:type="dxa"/>
          </w:tcPr>
          <w:p w:rsidR="008C43FA" w:rsidRPr="00F91D94" w:rsidRDefault="008C43FA" w:rsidP="00AB0DC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Бюджет муниципального образования городского округа «Вуктыл» за 2017 год исполнен по доходам на 99,6% от утвержденных назначений, по расходам 97% от утвержденных ассигнований. Однако по состоянию на 01.01.2018 г. Образовалась просроченная кредиторская задолженность в сумме 3796,9 тыс</w:t>
            </w:r>
            <w:proofErr w:type="gramStart"/>
            <w:r w:rsidRPr="00F91D94">
              <w:rPr>
                <w:rFonts w:ascii="Times New Roman" w:hAnsi="Times New Roman" w:cs="Times New Roman"/>
              </w:rPr>
              <w:t>.р</w:t>
            </w:r>
            <w:proofErr w:type="gramEnd"/>
            <w:r w:rsidRPr="00F91D94">
              <w:rPr>
                <w:rFonts w:ascii="Times New Roman" w:hAnsi="Times New Roman" w:cs="Times New Roman"/>
              </w:rPr>
              <w:t>уб., в связи с планированием расходных обязательств в неполном объеме в связи с ограничением объема дефицита в соответствии с Бюджетным Кодексом РФ, а также в связи с погашением кредиторской задолженности за 2016 год.</w:t>
            </w:r>
          </w:p>
          <w:p w:rsidR="008C43FA" w:rsidRPr="00F91D94" w:rsidRDefault="008C43FA" w:rsidP="0000797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Исполнение бюджета муниципального образования городского округа «Вуктыл» соответствовало бюджетному законодательству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3.3.3.</w:t>
            </w:r>
          </w:p>
        </w:tc>
        <w:tc>
          <w:tcPr>
            <w:tcW w:w="5052" w:type="dxa"/>
          </w:tcPr>
          <w:p w:rsidR="008C43FA" w:rsidRPr="00F91D94" w:rsidRDefault="008C43FA" w:rsidP="00F44D66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8699" w:type="dxa"/>
          </w:tcPr>
          <w:p w:rsidR="008C43FA" w:rsidRPr="00F91D94" w:rsidRDefault="007964B0" w:rsidP="00007971">
            <w:pPr>
              <w:spacing w:after="1" w:line="220" w:lineRule="atLeast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F91D94">
              <w:rPr>
                <w:rFonts w:ascii="Times New Roman" w:hAnsi="Times New Roman" w:cs="Times New Roman"/>
              </w:rPr>
              <w:t xml:space="preserve">Своевременно погашались долговые обязательства городского округа «Вуктыл». </w:t>
            </w:r>
            <w:r w:rsidR="008C43FA" w:rsidRPr="00F91D94">
              <w:rPr>
                <w:rFonts w:ascii="Times New Roman" w:hAnsi="Times New Roman" w:cs="Times New Roman"/>
              </w:rPr>
              <w:t xml:space="preserve">Просроченная задолженность по долговым обязательствам муниципального образования городского округа «Вуктыл» по состоянию на 01.01.2018 год </w:t>
            </w:r>
            <w:r w:rsidR="00854862" w:rsidRPr="00F91D94">
              <w:rPr>
                <w:rFonts w:ascii="Times New Roman" w:hAnsi="Times New Roman" w:cs="Times New Roman"/>
              </w:rPr>
              <w:t xml:space="preserve"> </w:t>
            </w:r>
            <w:r w:rsidR="008C43FA" w:rsidRPr="00F91D94">
              <w:rPr>
                <w:rFonts w:ascii="Times New Roman" w:hAnsi="Times New Roman" w:cs="Times New Roman"/>
              </w:rPr>
              <w:t>отсутств</w:t>
            </w:r>
            <w:r w:rsidR="00854862" w:rsidRPr="00F91D94">
              <w:rPr>
                <w:rFonts w:ascii="Times New Roman" w:hAnsi="Times New Roman" w:cs="Times New Roman"/>
              </w:rPr>
              <w:t>овала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Обслуживание муниципального долга городского округа «Вуктыл»</w:t>
            </w:r>
          </w:p>
        </w:tc>
        <w:tc>
          <w:tcPr>
            <w:tcW w:w="8699" w:type="dxa"/>
          </w:tcPr>
          <w:p w:rsidR="008C43FA" w:rsidRPr="00F91D94" w:rsidRDefault="008C43FA" w:rsidP="0000797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Просроченные платежи по обслуживанию долговых обязательств муниципального образования городского округа «Вуктыл»  по состоянию на 01.01.2018 год </w:t>
            </w:r>
            <w:r w:rsidR="00854862" w:rsidRPr="00F91D94">
              <w:rPr>
                <w:rFonts w:ascii="Times New Roman" w:hAnsi="Times New Roman" w:cs="Times New Roman"/>
              </w:rPr>
              <w:t>по состоянию на 01.01.2018 год  отсутствовали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970476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970476" w:rsidRPr="00F91D94" w:rsidRDefault="00970476">
            <w:pPr>
              <w:spacing w:after="1" w:line="220" w:lineRule="atLeast"/>
              <w:outlineLvl w:val="1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169" w:type="dxa"/>
            <w:gridSpan w:val="3"/>
          </w:tcPr>
          <w:p w:rsidR="00970476" w:rsidRPr="00F91D94" w:rsidRDefault="00970476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Задача </w:t>
            </w:r>
            <w:hyperlink r:id="rId12" w:history="1">
              <w:r w:rsidRPr="00F91D94">
                <w:rPr>
                  <w:rFonts w:ascii="Times New Roman" w:hAnsi="Times New Roman" w:cs="Times New Roman"/>
                </w:rPr>
                <w:t>Стратегии</w:t>
              </w:r>
            </w:hyperlink>
            <w:r w:rsidRPr="00F91D94">
              <w:rPr>
                <w:rFonts w:ascii="Times New Roman" w:hAnsi="Times New Roman" w:cs="Times New Roman"/>
              </w:rPr>
              <w:t xml:space="preserve"> муниципального образования: повышение безопасности жизнедеятельности населения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</w:tr>
      <w:tr w:rsidR="00970476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970476" w:rsidRPr="00F91D94" w:rsidRDefault="00970476">
            <w:pPr>
              <w:spacing w:after="1" w:line="220" w:lineRule="atLeast"/>
              <w:outlineLvl w:val="2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5169" w:type="dxa"/>
            <w:gridSpan w:val="3"/>
          </w:tcPr>
          <w:p w:rsidR="00970476" w:rsidRPr="00F91D94" w:rsidRDefault="00970476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Направление решения задачи: повышение </w:t>
            </w:r>
            <w:proofErr w:type="gramStart"/>
            <w:r w:rsidRPr="00F91D94">
              <w:rPr>
                <w:rFonts w:ascii="Times New Roman" w:hAnsi="Times New Roman" w:cs="Times New Roman"/>
              </w:rPr>
              <w:t>уровня безопасности жизнедеятельности населения муниципального образования городского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Мероприятия, проводимые в образовательных учреждениях и среди молодежи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8699" w:type="dxa"/>
          </w:tcPr>
          <w:p w:rsidR="008C43FA" w:rsidRPr="00F91D94" w:rsidRDefault="008C43FA" w:rsidP="0000797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Проведены мероприятия (беседы, анкетирования, лекции)</w:t>
            </w:r>
            <w:r w:rsidR="00007971">
              <w:rPr>
                <w:rFonts w:ascii="Times New Roman" w:hAnsi="Times New Roman" w:cs="Times New Roman"/>
              </w:rPr>
              <w:t xml:space="preserve"> </w:t>
            </w:r>
            <w:r w:rsidRPr="00F91D94">
              <w:rPr>
                <w:rFonts w:ascii="Times New Roman" w:hAnsi="Times New Roman" w:cs="Times New Roman"/>
              </w:rPr>
              <w:t>в образовательных учреждениях и среди молодежи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Реализация воспитательных и пропагандистских профилактических мероприятий, направленных на предупреждение терроризма в учреждениях и на объектах с массовым пребыванием людей</w:t>
            </w:r>
          </w:p>
        </w:tc>
        <w:tc>
          <w:tcPr>
            <w:tcW w:w="8699" w:type="dxa"/>
          </w:tcPr>
          <w:p w:rsidR="008C43FA" w:rsidRPr="00F91D94" w:rsidRDefault="008C43FA" w:rsidP="0000797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Во всех учреждениях образования, культуры и спорта городского округа «Вуктыл» проведены воспитательные профилактические беседы, направленные на предупреждение терроризма в учреждениях и на объектах с массовым пребыванием людей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Проведение заседаний комиссий по безопасности дорожного движения</w:t>
            </w:r>
          </w:p>
        </w:tc>
        <w:tc>
          <w:tcPr>
            <w:tcW w:w="8699" w:type="dxa"/>
          </w:tcPr>
          <w:p w:rsidR="008C43FA" w:rsidRPr="00F91D94" w:rsidRDefault="008C43FA" w:rsidP="0000797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Проведено 4 заседания комиссии по безопасности дорожного движения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4.1.4.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Организация и проведение соревнований юных инспекторов дорожного движения «Безопасное колесо» среди учащихся образовательных учреждений</w:t>
            </w:r>
          </w:p>
        </w:tc>
        <w:tc>
          <w:tcPr>
            <w:tcW w:w="8699" w:type="dxa"/>
          </w:tcPr>
          <w:p w:rsidR="008C43FA" w:rsidRPr="00F91D94" w:rsidRDefault="008C43FA" w:rsidP="0000797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Проведен 1 муниципальный конкурс-соревнование юных инспекторов дорожного движения «Безопасное колесо»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4.1.5.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Участие в республиканских соревнованиях юных инспекторов дорожного движения «Безопасное колесо»</w:t>
            </w:r>
          </w:p>
        </w:tc>
        <w:tc>
          <w:tcPr>
            <w:tcW w:w="8699" w:type="dxa"/>
          </w:tcPr>
          <w:p w:rsidR="008C43FA" w:rsidRPr="00F91D94" w:rsidRDefault="008C43FA" w:rsidP="0000797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Приняла участие 1 команда в республиканском этапе конкурса-соревнования юных инспекторов дорожного движения «Безопасное колесо» в </w:t>
            </w:r>
            <w:proofErr w:type="gramStart"/>
            <w:r w:rsidRPr="00F91D94">
              <w:rPr>
                <w:rFonts w:ascii="Times New Roman" w:hAnsi="Times New Roman" w:cs="Times New Roman"/>
              </w:rPr>
              <w:t>г</w:t>
            </w:r>
            <w:proofErr w:type="gramEnd"/>
            <w:r w:rsidRPr="00F91D94">
              <w:rPr>
                <w:rFonts w:ascii="Times New Roman" w:hAnsi="Times New Roman" w:cs="Times New Roman"/>
              </w:rPr>
              <w:t>. Сыктывкаре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8C43FA" w:rsidRPr="00F91D94" w:rsidTr="00647701">
        <w:trPr>
          <w:gridAfter w:val="1"/>
          <w:wAfter w:w="46" w:type="dxa"/>
        </w:trPr>
        <w:tc>
          <w:tcPr>
            <w:tcW w:w="850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4.1.6.</w:t>
            </w:r>
          </w:p>
        </w:tc>
        <w:tc>
          <w:tcPr>
            <w:tcW w:w="5052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Формирование у детей стереотипов законопослушного поведения на дорогах, путем проведения лекций, занятий в образовательных и дошкольных учреждениях</w:t>
            </w:r>
          </w:p>
        </w:tc>
        <w:tc>
          <w:tcPr>
            <w:tcW w:w="8699" w:type="dxa"/>
          </w:tcPr>
          <w:p w:rsidR="008C43FA" w:rsidRPr="00F91D94" w:rsidRDefault="008C43FA" w:rsidP="0000797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Проведено 4 </w:t>
            </w:r>
            <w:proofErr w:type="gramStart"/>
            <w:r w:rsidRPr="00F91D94">
              <w:rPr>
                <w:rFonts w:ascii="Times New Roman" w:hAnsi="Times New Roman" w:cs="Times New Roman"/>
              </w:rPr>
              <w:t>профилактических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 занятия на тему безопасности дорожного движения</w:t>
            </w:r>
          </w:p>
        </w:tc>
        <w:tc>
          <w:tcPr>
            <w:tcW w:w="1418" w:type="dxa"/>
          </w:tcPr>
          <w:p w:rsidR="008C43FA" w:rsidRPr="00F91D94" w:rsidRDefault="008C43FA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</w:tbl>
    <w:p w:rsidR="00B565DD" w:rsidRPr="00F91D94" w:rsidRDefault="00B565DD">
      <w:pPr>
        <w:spacing w:after="1" w:line="220" w:lineRule="atLeast"/>
        <w:rPr>
          <w:rFonts w:ascii="Times New Roman" w:hAnsi="Times New Roman" w:cs="Times New Roman"/>
        </w:rPr>
      </w:pPr>
    </w:p>
    <w:p w:rsidR="00B565DD" w:rsidRDefault="00B565DD">
      <w:pPr>
        <w:spacing w:after="1" w:line="220" w:lineRule="atLeast"/>
        <w:rPr>
          <w:rFonts w:ascii="Times New Roman" w:hAnsi="Times New Roman" w:cs="Times New Roman"/>
        </w:rPr>
      </w:pPr>
    </w:p>
    <w:p w:rsidR="00647701" w:rsidRDefault="00647701">
      <w:pPr>
        <w:spacing w:after="1" w:line="220" w:lineRule="atLeast"/>
        <w:rPr>
          <w:rFonts w:ascii="Times New Roman" w:hAnsi="Times New Roman" w:cs="Times New Roman"/>
        </w:rPr>
      </w:pPr>
    </w:p>
    <w:p w:rsidR="00647701" w:rsidRDefault="00647701">
      <w:pPr>
        <w:spacing w:after="1" w:line="220" w:lineRule="atLeast"/>
        <w:rPr>
          <w:rFonts w:ascii="Times New Roman" w:hAnsi="Times New Roman" w:cs="Times New Roman"/>
        </w:rPr>
      </w:pPr>
    </w:p>
    <w:p w:rsidR="00647701" w:rsidRPr="00F91D94" w:rsidRDefault="00647701">
      <w:pPr>
        <w:spacing w:after="1" w:line="220" w:lineRule="atLeast"/>
        <w:rPr>
          <w:rFonts w:ascii="Times New Roman" w:hAnsi="Times New Roman" w:cs="Times New Roman"/>
        </w:rPr>
      </w:pPr>
    </w:p>
    <w:p w:rsidR="00B565DD" w:rsidRPr="00F91D94" w:rsidRDefault="00B565DD">
      <w:pPr>
        <w:spacing w:after="1" w:line="220" w:lineRule="atLeast"/>
        <w:rPr>
          <w:rFonts w:ascii="Times New Roman" w:hAnsi="Times New Roman" w:cs="Times New Roman"/>
        </w:rPr>
      </w:pPr>
    </w:p>
    <w:p w:rsidR="00B565DD" w:rsidRPr="009F7E88" w:rsidRDefault="009F7E88" w:rsidP="009F7E8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7E88">
        <w:rPr>
          <w:rFonts w:ascii="Times New Roman" w:hAnsi="Times New Roman" w:cs="Times New Roman"/>
          <w:sz w:val="28"/>
          <w:szCs w:val="28"/>
        </w:rPr>
        <w:t xml:space="preserve">Информация о достижении целевых показателей </w:t>
      </w:r>
      <w:r w:rsidR="00B565DD" w:rsidRPr="009F7E88">
        <w:rPr>
          <w:rFonts w:ascii="Times New Roman" w:hAnsi="Times New Roman" w:cs="Times New Roman"/>
          <w:sz w:val="28"/>
          <w:szCs w:val="28"/>
        </w:rPr>
        <w:t>План</w:t>
      </w:r>
      <w:r w:rsidRPr="009F7E88">
        <w:rPr>
          <w:rFonts w:ascii="Times New Roman" w:hAnsi="Times New Roman" w:cs="Times New Roman"/>
          <w:sz w:val="28"/>
          <w:szCs w:val="28"/>
        </w:rPr>
        <w:t>а</w:t>
      </w:r>
      <w:r w:rsidR="008E2567" w:rsidRPr="009F7E88">
        <w:rPr>
          <w:rFonts w:ascii="Times New Roman" w:hAnsi="Times New Roman" w:cs="Times New Roman"/>
          <w:sz w:val="28"/>
          <w:szCs w:val="28"/>
        </w:rPr>
        <w:t xml:space="preserve"> </w:t>
      </w:r>
      <w:r w:rsidR="00B565DD" w:rsidRPr="009F7E88">
        <w:rPr>
          <w:rFonts w:ascii="Times New Roman" w:hAnsi="Times New Roman" w:cs="Times New Roman"/>
          <w:sz w:val="28"/>
          <w:szCs w:val="28"/>
        </w:rPr>
        <w:t>мероприятий по реализации</w:t>
      </w:r>
    </w:p>
    <w:p w:rsidR="00B565DD" w:rsidRPr="009F7E88" w:rsidRDefault="00B565DD" w:rsidP="009F7E8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F7E88">
        <w:rPr>
          <w:rFonts w:ascii="Times New Roman" w:hAnsi="Times New Roman" w:cs="Times New Roman"/>
          <w:sz w:val="28"/>
          <w:szCs w:val="28"/>
        </w:rPr>
        <w:t>Стратегии</w:t>
      </w:r>
      <w:r w:rsidR="008E2567" w:rsidRPr="009F7E88">
        <w:rPr>
          <w:rFonts w:ascii="Times New Roman" w:hAnsi="Times New Roman" w:cs="Times New Roman"/>
          <w:sz w:val="28"/>
          <w:szCs w:val="28"/>
        </w:rPr>
        <w:t xml:space="preserve"> </w:t>
      </w:r>
      <w:r w:rsidRPr="009F7E88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9F7E88">
        <w:rPr>
          <w:rFonts w:ascii="Times New Roman" w:hAnsi="Times New Roman" w:cs="Times New Roman"/>
          <w:sz w:val="28"/>
          <w:szCs w:val="28"/>
        </w:rPr>
        <w:t xml:space="preserve"> </w:t>
      </w:r>
      <w:r w:rsidRPr="009F7E8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E2567" w:rsidRPr="009F7E88">
        <w:rPr>
          <w:rFonts w:ascii="Times New Roman" w:hAnsi="Times New Roman" w:cs="Times New Roman"/>
          <w:sz w:val="28"/>
          <w:szCs w:val="28"/>
        </w:rPr>
        <w:t xml:space="preserve"> </w:t>
      </w:r>
      <w:r w:rsidR="004C3D2B" w:rsidRPr="009F7E88">
        <w:rPr>
          <w:rFonts w:ascii="Times New Roman" w:hAnsi="Times New Roman" w:cs="Times New Roman"/>
          <w:sz w:val="28"/>
          <w:szCs w:val="28"/>
        </w:rPr>
        <w:t>«</w:t>
      </w:r>
      <w:r w:rsidRPr="009F7E88">
        <w:rPr>
          <w:rFonts w:ascii="Times New Roman" w:hAnsi="Times New Roman" w:cs="Times New Roman"/>
          <w:sz w:val="28"/>
          <w:szCs w:val="28"/>
        </w:rPr>
        <w:t>Вуктыл</w:t>
      </w:r>
      <w:r w:rsidR="004C3D2B" w:rsidRPr="009F7E88">
        <w:rPr>
          <w:rFonts w:ascii="Times New Roman" w:hAnsi="Times New Roman" w:cs="Times New Roman"/>
          <w:sz w:val="28"/>
          <w:szCs w:val="28"/>
        </w:rPr>
        <w:t>»</w:t>
      </w:r>
      <w:r w:rsidR="008E2567" w:rsidRPr="009F7E88">
        <w:rPr>
          <w:rFonts w:ascii="Times New Roman" w:hAnsi="Times New Roman" w:cs="Times New Roman"/>
          <w:sz w:val="28"/>
          <w:szCs w:val="28"/>
        </w:rPr>
        <w:t xml:space="preserve"> </w:t>
      </w:r>
      <w:r w:rsidR="009F7E88">
        <w:rPr>
          <w:rFonts w:ascii="Times New Roman" w:hAnsi="Times New Roman" w:cs="Times New Roman"/>
          <w:sz w:val="28"/>
          <w:szCs w:val="28"/>
        </w:rPr>
        <w:t>з</w:t>
      </w:r>
      <w:r w:rsidRPr="009F7E88">
        <w:rPr>
          <w:rFonts w:ascii="Times New Roman" w:hAnsi="Times New Roman" w:cs="Times New Roman"/>
          <w:sz w:val="28"/>
          <w:szCs w:val="28"/>
        </w:rPr>
        <w:t>а 2017 год</w:t>
      </w:r>
    </w:p>
    <w:tbl>
      <w:tblPr>
        <w:tblW w:w="1590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2"/>
        <w:gridCol w:w="6701"/>
        <w:gridCol w:w="1361"/>
        <w:gridCol w:w="1643"/>
        <w:gridCol w:w="1585"/>
        <w:gridCol w:w="69"/>
        <w:gridCol w:w="47"/>
        <w:gridCol w:w="3686"/>
      </w:tblGrid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91D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1D94">
              <w:rPr>
                <w:rFonts w:ascii="Times New Roman" w:hAnsi="Times New Roman" w:cs="Times New Roman"/>
              </w:rPr>
              <w:t>/</w:t>
            </w:r>
            <w:proofErr w:type="spellStart"/>
            <w:r w:rsidRPr="00F91D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Наименование целевого показателя Стратегии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Плановое значение показателя на 2017 год</w:t>
            </w:r>
          </w:p>
        </w:tc>
        <w:tc>
          <w:tcPr>
            <w:tcW w:w="1585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Фактическое значение показателя за 2017 год</w:t>
            </w:r>
          </w:p>
        </w:tc>
        <w:tc>
          <w:tcPr>
            <w:tcW w:w="3802" w:type="dxa"/>
            <w:gridSpan w:val="3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5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2" w:type="dxa"/>
            <w:gridSpan w:val="3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6</w:t>
            </w:r>
          </w:p>
        </w:tc>
      </w:tr>
      <w:tr w:rsidR="00B565DD" w:rsidRPr="00F91D94" w:rsidTr="00824CBD">
        <w:tc>
          <w:tcPr>
            <w:tcW w:w="812" w:type="dxa"/>
          </w:tcPr>
          <w:p w:rsidR="00B565DD" w:rsidRPr="00F91D94" w:rsidRDefault="00B565DD">
            <w:pPr>
              <w:spacing w:after="1" w:line="220" w:lineRule="atLeast"/>
              <w:outlineLvl w:val="2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92" w:type="dxa"/>
            <w:gridSpan w:val="7"/>
          </w:tcPr>
          <w:p w:rsidR="00B565DD" w:rsidRPr="00F91D94" w:rsidRDefault="00B565D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Задача </w:t>
            </w:r>
            <w:hyperlink r:id="rId13" w:history="1">
              <w:r w:rsidRPr="00F91D94">
                <w:rPr>
                  <w:rFonts w:ascii="Times New Roman" w:hAnsi="Times New Roman" w:cs="Times New Roman"/>
                </w:rPr>
                <w:t>Стратегии</w:t>
              </w:r>
            </w:hyperlink>
            <w:r w:rsidRPr="00F91D94">
              <w:rPr>
                <w:rFonts w:ascii="Times New Roman" w:hAnsi="Times New Roman" w:cs="Times New Roman"/>
              </w:rPr>
              <w:t xml:space="preserve"> муниципального образования: сохранение долгосрочной стабильности развития экономики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outlineLvl w:val="3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092" w:type="dxa"/>
            <w:gridSpan w:val="7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Направление решения задачи: создание условий для сохранения долгосрочной стабильности развития экономики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Количество предоставленных консультаций информационно-маркетинговым центром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54" w:type="dxa"/>
            <w:gridSpan w:val="2"/>
          </w:tcPr>
          <w:p w:rsidR="000B3D4D" w:rsidRPr="00F91D94" w:rsidRDefault="00AB0DC1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733" w:type="dxa"/>
            <w:gridSpan w:val="2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Число инвестиционных проектов, реализуемых или планируемых к реализации на территории округа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4" w:type="dxa"/>
            <w:gridSpan w:val="2"/>
          </w:tcPr>
          <w:p w:rsidR="000B3D4D" w:rsidRPr="00F91D94" w:rsidRDefault="00AB0DC1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3" w:type="dxa"/>
            <w:gridSpan w:val="2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Объем продукции животноводства крестьянских, фермерских хозяйств: молоко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654" w:type="dxa"/>
            <w:gridSpan w:val="2"/>
          </w:tcPr>
          <w:p w:rsidR="000B3D4D" w:rsidRPr="00F91D94" w:rsidRDefault="00AB0DC1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733" w:type="dxa"/>
            <w:gridSpan w:val="2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Количество туристов, посетивших туристские маршруты на территории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654" w:type="dxa"/>
            <w:gridSpan w:val="2"/>
          </w:tcPr>
          <w:p w:rsidR="000B3D4D" w:rsidRPr="00F91D94" w:rsidRDefault="00157407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2064</w:t>
            </w:r>
          </w:p>
        </w:tc>
        <w:tc>
          <w:tcPr>
            <w:tcW w:w="3733" w:type="dxa"/>
            <w:gridSpan w:val="2"/>
          </w:tcPr>
          <w:p w:rsidR="000B3D4D" w:rsidRPr="00F91D94" w:rsidRDefault="00157407" w:rsidP="00157407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Уменьшение индикатора произошло в связи с ограничением транспортной доступности по </w:t>
            </w:r>
            <w:proofErr w:type="spellStart"/>
            <w:r w:rsidRPr="00F91D94">
              <w:rPr>
                <w:rFonts w:ascii="Times New Roman" w:hAnsi="Times New Roman" w:cs="Times New Roman"/>
              </w:rPr>
              <w:t>вдольтрассовому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проезд</w:t>
            </w:r>
            <w:proofErr w:type="gramStart"/>
            <w:r w:rsidRPr="00F91D94">
              <w:rPr>
                <w:rFonts w:ascii="Times New Roman" w:hAnsi="Times New Roman" w:cs="Times New Roman"/>
              </w:rPr>
              <w:t>у ООО</w:t>
            </w:r>
            <w:proofErr w:type="gramEnd"/>
            <w:r w:rsidR="00007971">
              <w:rPr>
                <w:rFonts w:ascii="Times New Roman" w:hAnsi="Times New Roman" w:cs="Times New Roman"/>
              </w:rPr>
              <w:t xml:space="preserve">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 xml:space="preserve">Газпром </w:t>
            </w:r>
            <w:proofErr w:type="spellStart"/>
            <w:r w:rsidRPr="00F91D94">
              <w:rPr>
                <w:rFonts w:ascii="Times New Roman" w:hAnsi="Times New Roman" w:cs="Times New Roman"/>
              </w:rPr>
              <w:t>трансгаз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Ухта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на туристических маршрутах в летний период</w:t>
            </w:r>
          </w:p>
        </w:tc>
      </w:tr>
      <w:tr w:rsidR="00B565DD" w:rsidRPr="00F91D94" w:rsidTr="00824CBD">
        <w:tc>
          <w:tcPr>
            <w:tcW w:w="812" w:type="dxa"/>
          </w:tcPr>
          <w:p w:rsidR="00B565DD" w:rsidRPr="00F91D94" w:rsidRDefault="00B565DD">
            <w:pPr>
              <w:spacing w:after="1" w:line="220" w:lineRule="atLeast"/>
              <w:outlineLvl w:val="3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5092" w:type="dxa"/>
            <w:gridSpan w:val="7"/>
          </w:tcPr>
          <w:p w:rsidR="00B565DD" w:rsidRPr="00F91D94" w:rsidRDefault="00B565D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Направление решения задачи: повышение качества и надежности предоставления жилищно-коммунальных и бытовых услуг, стимулирование энергосбережения и повышения энергетической эффективности, активизация процессов строительства и обновления коммунальной инфраструктуры в городском округе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Доля тепловых сетей, нуждающихся в замене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gridSpan w:val="3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Доля уличных водопроводных сетей, нуждающихся в замене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01" w:type="dxa"/>
            <w:gridSpan w:val="3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5DD" w:rsidRPr="00F91D94" w:rsidTr="00824CBD">
        <w:tc>
          <w:tcPr>
            <w:tcW w:w="812" w:type="dxa"/>
          </w:tcPr>
          <w:p w:rsidR="00B565DD" w:rsidRPr="00F91D94" w:rsidRDefault="00B565DD">
            <w:pPr>
              <w:spacing w:after="1" w:line="220" w:lineRule="atLeast"/>
              <w:outlineLvl w:val="3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5092" w:type="dxa"/>
            <w:gridSpan w:val="7"/>
          </w:tcPr>
          <w:p w:rsidR="00B565DD" w:rsidRPr="00F91D94" w:rsidRDefault="00B565D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Направление решения задачи: обеспечение потребностей населения и экономики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в качественных, доступных и безопасных </w:t>
            </w:r>
            <w:r w:rsidRPr="00F91D94">
              <w:rPr>
                <w:rFonts w:ascii="Times New Roman" w:hAnsi="Times New Roman" w:cs="Times New Roman"/>
              </w:rPr>
              <w:lastRenderedPageBreak/>
              <w:t>транспортных услугах</w:t>
            </w: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1.3.1.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1701" w:type="dxa"/>
            <w:gridSpan w:val="3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Доля населенных пунктов, охваченных автобусным сообщением, в общей численности населенных пунктов (на конец года)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701" w:type="dxa"/>
            <w:gridSpan w:val="3"/>
          </w:tcPr>
          <w:p w:rsidR="000B3D4D" w:rsidRPr="00F91D94" w:rsidRDefault="000A7BAC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5DD" w:rsidRPr="00F91D94" w:rsidTr="00824CBD">
        <w:tc>
          <w:tcPr>
            <w:tcW w:w="812" w:type="dxa"/>
          </w:tcPr>
          <w:p w:rsidR="00B565DD" w:rsidRPr="00F91D94" w:rsidRDefault="00B565DD">
            <w:pPr>
              <w:spacing w:after="1" w:line="220" w:lineRule="atLeast"/>
              <w:outlineLvl w:val="2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92" w:type="dxa"/>
            <w:gridSpan w:val="7"/>
          </w:tcPr>
          <w:p w:rsidR="00B565DD" w:rsidRPr="00F91D94" w:rsidRDefault="00B565D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Задача </w:t>
            </w:r>
            <w:hyperlink r:id="rId14" w:history="1">
              <w:r w:rsidRPr="00F91D94">
                <w:rPr>
                  <w:rFonts w:ascii="Times New Roman" w:hAnsi="Times New Roman" w:cs="Times New Roman"/>
                </w:rPr>
                <w:t>Стратегии</w:t>
              </w:r>
            </w:hyperlink>
            <w:r w:rsidRPr="00F91D94">
              <w:rPr>
                <w:rFonts w:ascii="Times New Roman" w:hAnsi="Times New Roman" w:cs="Times New Roman"/>
              </w:rPr>
              <w:t xml:space="preserve"> муниципального образования: обеспечение социального развития на уровне, обеспечивающем требования государства и населения, и создание условий для повышения качества жизни населения</w:t>
            </w:r>
          </w:p>
        </w:tc>
      </w:tr>
      <w:tr w:rsidR="00B565DD" w:rsidRPr="00F91D94" w:rsidTr="00824CBD">
        <w:tc>
          <w:tcPr>
            <w:tcW w:w="812" w:type="dxa"/>
          </w:tcPr>
          <w:p w:rsidR="00B565DD" w:rsidRPr="00F91D94" w:rsidRDefault="00B565DD">
            <w:pPr>
              <w:spacing w:after="1" w:line="220" w:lineRule="atLeast"/>
              <w:outlineLvl w:val="3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092" w:type="dxa"/>
            <w:gridSpan w:val="7"/>
          </w:tcPr>
          <w:p w:rsidR="00B565DD" w:rsidRPr="00F91D94" w:rsidRDefault="00B565D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Направление решения задачи: повышение доступности, качества и эффективности системы образования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с учетом потребностей граждан, общества, муниципального образования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Удельный вес детей в возрасте от 3 до 7 лет, охваченных дошкольным образованием, в общей численности детей в возрасте от 3 до 7 лет, находящихся в очереди на получение дошкольного образования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3"/>
          </w:tcPr>
          <w:p w:rsidR="000B3D4D" w:rsidRPr="00F91D94" w:rsidRDefault="00A022AA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701" w:type="dxa"/>
            <w:gridSpan w:val="3"/>
          </w:tcPr>
          <w:p w:rsidR="000B3D4D" w:rsidRPr="00F91D94" w:rsidRDefault="00A022AA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Доля муниципальных общеобразовательных учреждений, здания которых находятся в аварийном состоянии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gridSpan w:val="3"/>
          </w:tcPr>
          <w:p w:rsidR="000B3D4D" w:rsidRPr="00F91D94" w:rsidRDefault="00A022AA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5DD" w:rsidRPr="00F91D94" w:rsidTr="00824CBD">
        <w:tc>
          <w:tcPr>
            <w:tcW w:w="812" w:type="dxa"/>
          </w:tcPr>
          <w:p w:rsidR="00B565DD" w:rsidRPr="00F91D94" w:rsidRDefault="00B565DD">
            <w:pPr>
              <w:spacing w:after="1" w:line="220" w:lineRule="atLeast"/>
              <w:outlineLvl w:val="3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5092" w:type="dxa"/>
            <w:gridSpan w:val="7"/>
          </w:tcPr>
          <w:p w:rsidR="00B565DD" w:rsidRPr="00F91D94" w:rsidRDefault="00B565D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Направление решения задачи: обеспечение развития в сфере культуры на уровне, обеспечивающем требования государства и населения, создание условий для повышения качества жизни населения в сфере культуры, создание условий для повышения доступности, сохранности объектов культуры</w:t>
            </w: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Доля детей, привлекаемых к посещению творческих мероприятий, от общего числа детей в городском округе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701" w:type="dxa"/>
            <w:gridSpan w:val="3"/>
          </w:tcPr>
          <w:p w:rsidR="000B3D4D" w:rsidRPr="00F91D94" w:rsidRDefault="00EC74C4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Удельный вес населения, участвующего в платных культурно-досуговых мероприятиях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1" w:type="dxa"/>
            <w:gridSpan w:val="3"/>
          </w:tcPr>
          <w:p w:rsidR="000B3D4D" w:rsidRPr="00F91D94" w:rsidRDefault="00EC74C4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Удельный вес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на территории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, от общей численности населения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gridSpan w:val="3"/>
          </w:tcPr>
          <w:p w:rsidR="000B3D4D" w:rsidRPr="00F91D94" w:rsidRDefault="00EC74C4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5DD" w:rsidRPr="00F91D94" w:rsidTr="00824CBD">
        <w:tc>
          <w:tcPr>
            <w:tcW w:w="812" w:type="dxa"/>
          </w:tcPr>
          <w:p w:rsidR="00B565DD" w:rsidRPr="00F91D94" w:rsidRDefault="00B565DD">
            <w:pPr>
              <w:spacing w:after="1" w:line="220" w:lineRule="atLeast"/>
              <w:outlineLvl w:val="3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15092" w:type="dxa"/>
            <w:gridSpan w:val="7"/>
          </w:tcPr>
          <w:p w:rsidR="00B565DD" w:rsidRPr="00F91D94" w:rsidRDefault="00B565D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Направление решения задачи: совершенствование системы физической культуры и спорта</w:t>
            </w: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37,17</w:t>
            </w:r>
          </w:p>
        </w:tc>
        <w:tc>
          <w:tcPr>
            <w:tcW w:w="1701" w:type="dxa"/>
            <w:gridSpan w:val="3"/>
          </w:tcPr>
          <w:p w:rsidR="000B3D4D" w:rsidRPr="00F91D94" w:rsidRDefault="00E546A6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3686" w:type="dxa"/>
          </w:tcPr>
          <w:p w:rsidR="000B3D4D" w:rsidRPr="00F91D94" w:rsidRDefault="00E546A6" w:rsidP="003F3EE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1D94">
              <w:rPr>
                <w:rFonts w:ascii="Times New Roman" w:hAnsi="Times New Roman" w:cs="Times New Roman"/>
              </w:rPr>
              <w:t>Показатель не достигнут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 по причине оттока населения с территории городского округа «Вуктыл»</w:t>
            </w: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Уровень физической подготовки спортсменов: массовые разряды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  <w:gridSpan w:val="3"/>
          </w:tcPr>
          <w:p w:rsidR="000B3D4D" w:rsidRPr="00F91D94" w:rsidRDefault="00E546A6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686" w:type="dxa"/>
          </w:tcPr>
          <w:p w:rsidR="000B3D4D" w:rsidRPr="00F91D94" w:rsidRDefault="00E546A6" w:rsidP="00E546A6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1D94">
              <w:rPr>
                <w:rFonts w:ascii="Times New Roman" w:hAnsi="Times New Roman" w:cs="Times New Roman"/>
              </w:rPr>
              <w:t>Показатель не достигнут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 по причине появления в 2017 году </w:t>
            </w:r>
            <w:r w:rsidR="007B072B" w:rsidRPr="00F91D94">
              <w:rPr>
                <w:rFonts w:ascii="Times New Roman" w:hAnsi="Times New Roman" w:cs="Times New Roman"/>
              </w:rPr>
              <w:t>н</w:t>
            </w:r>
            <w:r w:rsidRPr="00F91D94">
              <w:rPr>
                <w:rFonts w:ascii="Times New Roman" w:hAnsi="Times New Roman" w:cs="Times New Roman"/>
              </w:rPr>
              <w:t>овых требований по судейству соревнований муниципального уровня. По этой причине не все мероприятия были обеспечены полноценными судейскими бригадами</w:t>
            </w:r>
          </w:p>
        </w:tc>
      </w:tr>
      <w:tr w:rsidR="00B565DD" w:rsidRPr="00F91D94" w:rsidTr="00824CBD">
        <w:tc>
          <w:tcPr>
            <w:tcW w:w="812" w:type="dxa"/>
          </w:tcPr>
          <w:p w:rsidR="00B565DD" w:rsidRPr="00F91D94" w:rsidRDefault="00B565DD">
            <w:pPr>
              <w:spacing w:after="1" w:line="220" w:lineRule="atLeast"/>
              <w:outlineLvl w:val="3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5092" w:type="dxa"/>
            <w:gridSpan w:val="7"/>
          </w:tcPr>
          <w:p w:rsidR="00B565DD" w:rsidRPr="00F91D94" w:rsidRDefault="00B565D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Направление решения задачи: социальное развитие и повышение качества жизни населения</w:t>
            </w: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1D94">
              <w:rPr>
                <w:rFonts w:ascii="Times New Roman" w:hAnsi="Times New Roman" w:cs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701" w:type="dxa"/>
            <w:gridSpan w:val="3"/>
          </w:tcPr>
          <w:p w:rsidR="000B3D4D" w:rsidRPr="00F91D94" w:rsidRDefault="006364BF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Число организованных оплачиваемых общественных (временных) рабочих мест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gridSpan w:val="3"/>
          </w:tcPr>
          <w:p w:rsidR="000B3D4D" w:rsidRPr="00F91D94" w:rsidRDefault="00945766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Доля граждан, охваченных дополнительной социальной поддержкой (помощью), от общего количества обратившихся граждан в администрацию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79,49</w:t>
            </w:r>
          </w:p>
        </w:tc>
        <w:tc>
          <w:tcPr>
            <w:tcW w:w="1701" w:type="dxa"/>
            <w:gridSpan w:val="3"/>
          </w:tcPr>
          <w:p w:rsidR="000B3D4D" w:rsidRPr="00F91D94" w:rsidRDefault="00841AFE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80,37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5DD" w:rsidRPr="00F91D94" w:rsidTr="00824CBD">
        <w:tc>
          <w:tcPr>
            <w:tcW w:w="812" w:type="dxa"/>
          </w:tcPr>
          <w:p w:rsidR="00B565DD" w:rsidRPr="00F91D94" w:rsidRDefault="00B565DD">
            <w:pPr>
              <w:spacing w:after="1" w:line="220" w:lineRule="atLeast"/>
              <w:outlineLvl w:val="2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92" w:type="dxa"/>
            <w:gridSpan w:val="7"/>
          </w:tcPr>
          <w:p w:rsidR="00B565DD" w:rsidRPr="00F91D94" w:rsidRDefault="00B565D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Задача </w:t>
            </w:r>
            <w:hyperlink r:id="rId15" w:history="1">
              <w:r w:rsidRPr="00F91D94">
                <w:rPr>
                  <w:rFonts w:ascii="Times New Roman" w:hAnsi="Times New Roman" w:cs="Times New Roman"/>
                </w:rPr>
                <w:t>Стратегии</w:t>
              </w:r>
            </w:hyperlink>
            <w:r w:rsidRPr="00F91D94">
              <w:rPr>
                <w:rFonts w:ascii="Times New Roman" w:hAnsi="Times New Roman" w:cs="Times New Roman"/>
              </w:rPr>
              <w:t xml:space="preserve"> муниципального образования: развитие муниципального управления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</w:tr>
      <w:tr w:rsidR="00111F3A" w:rsidRPr="00F91D94" w:rsidTr="00824CBD">
        <w:tc>
          <w:tcPr>
            <w:tcW w:w="812" w:type="dxa"/>
          </w:tcPr>
          <w:p w:rsidR="00111F3A" w:rsidRPr="00F91D94" w:rsidRDefault="00111F3A">
            <w:pPr>
              <w:spacing w:after="1" w:line="220" w:lineRule="atLeast"/>
              <w:outlineLvl w:val="3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5092" w:type="dxa"/>
            <w:gridSpan w:val="7"/>
          </w:tcPr>
          <w:p w:rsidR="00111F3A" w:rsidRPr="00F91D94" w:rsidRDefault="00111F3A" w:rsidP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Направление решения задачи: совершенствование муниципального управления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Удовлетворенность населения деятельностью органов местного самоуправления городского округа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701" w:type="dxa"/>
            <w:gridSpan w:val="3"/>
          </w:tcPr>
          <w:p w:rsidR="000B3D4D" w:rsidRPr="00F91D94" w:rsidRDefault="00330027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Доля специалистов, прошедших </w:t>
            </w:r>
            <w:proofErr w:type="gramStart"/>
            <w:r w:rsidRPr="00F91D94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 дополнительного профессионального образования за счет средств бюджетов всех уровней, от общей численности специалистов администрации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, отраслевых (функциональных) органов администрации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>, являющихся юридическими лицами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3"/>
          </w:tcPr>
          <w:p w:rsidR="000B3D4D" w:rsidRPr="00F91D94" w:rsidRDefault="0076766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6" w:type="dxa"/>
          </w:tcPr>
          <w:p w:rsidR="000B3D4D" w:rsidRPr="00F91D94" w:rsidRDefault="0076766D" w:rsidP="006F68E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Отклонение фактического значения показателя связано с увеличением количества специалистов администрации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, прошедших </w:t>
            </w:r>
            <w:proofErr w:type="gramStart"/>
            <w:r w:rsidRPr="00F91D94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 дополнительного </w:t>
            </w:r>
            <w:r w:rsidRPr="00F91D94">
              <w:rPr>
                <w:rFonts w:ascii="Times New Roman" w:hAnsi="Times New Roman" w:cs="Times New Roman"/>
              </w:rPr>
              <w:lastRenderedPageBreak/>
              <w:t>профессионального образования за счет средств бюджетов всех уровней</w:t>
            </w: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3.1.3.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3"/>
          </w:tcPr>
          <w:p w:rsidR="000B3D4D" w:rsidRPr="00F91D94" w:rsidRDefault="0076766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5DD" w:rsidRPr="00F91D94" w:rsidTr="00824CBD">
        <w:tc>
          <w:tcPr>
            <w:tcW w:w="812" w:type="dxa"/>
          </w:tcPr>
          <w:p w:rsidR="00B565DD" w:rsidRPr="00F91D94" w:rsidRDefault="00B565DD">
            <w:pPr>
              <w:spacing w:after="1" w:line="220" w:lineRule="atLeast"/>
              <w:outlineLvl w:val="3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092" w:type="dxa"/>
            <w:gridSpan w:val="7"/>
          </w:tcPr>
          <w:p w:rsidR="00B565DD" w:rsidRPr="00F91D94" w:rsidRDefault="00B565D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Направление решения задачи: повышение эффективности управления и распоряжения муниципальным имуществом. Обеспечение территории муниципального образования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актуальной градостроительной деятельностью</w:t>
            </w: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Доходы, полученные от аренды имущества, находящегося в собственности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701" w:type="dxa"/>
            <w:gridSpan w:val="3"/>
          </w:tcPr>
          <w:p w:rsidR="000B3D4D" w:rsidRPr="00F91D94" w:rsidRDefault="00111F3A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5DD" w:rsidRPr="00F91D94" w:rsidTr="00824CBD">
        <w:tc>
          <w:tcPr>
            <w:tcW w:w="812" w:type="dxa"/>
          </w:tcPr>
          <w:p w:rsidR="00B565DD" w:rsidRPr="00F91D94" w:rsidRDefault="00B565DD">
            <w:pPr>
              <w:spacing w:after="1" w:line="220" w:lineRule="atLeast"/>
              <w:outlineLvl w:val="3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5092" w:type="dxa"/>
            <w:gridSpan w:val="7"/>
          </w:tcPr>
          <w:p w:rsidR="00B565DD" w:rsidRPr="00F91D94" w:rsidRDefault="00B565D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Направление решения задачи: обеспечение устойчивости и сбалансированности бюджета муниципального образования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Удельный вес расходов бюджета муниципального образования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>, представленных в виде муниципальных программ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01" w:type="dxa"/>
            <w:gridSpan w:val="3"/>
          </w:tcPr>
          <w:p w:rsidR="000B3D4D" w:rsidRPr="00F91D94" w:rsidRDefault="00BD08F7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Доля налоговых и неналоговых доходов бюджета муниципального образования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к общему объему доходов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701" w:type="dxa"/>
            <w:gridSpan w:val="3"/>
          </w:tcPr>
          <w:p w:rsidR="000B3D4D" w:rsidRPr="00F91D94" w:rsidRDefault="00BD08F7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Отношение объема муниципального долга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к общему годовому объему доходов бюджета муниципального образования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без учета объема безвозмездных поступлений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701" w:type="dxa"/>
            <w:gridSpan w:val="3"/>
          </w:tcPr>
          <w:p w:rsidR="000B3D4D" w:rsidRPr="00F91D94" w:rsidRDefault="00BD08F7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5DD" w:rsidRPr="00F91D94" w:rsidTr="00824CBD">
        <w:tc>
          <w:tcPr>
            <w:tcW w:w="812" w:type="dxa"/>
          </w:tcPr>
          <w:p w:rsidR="00B565DD" w:rsidRPr="00F91D94" w:rsidRDefault="00B565DD">
            <w:pPr>
              <w:spacing w:after="1" w:line="220" w:lineRule="atLeast"/>
              <w:outlineLvl w:val="2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092" w:type="dxa"/>
            <w:gridSpan w:val="7"/>
          </w:tcPr>
          <w:p w:rsidR="00B565DD" w:rsidRPr="00F91D94" w:rsidRDefault="00B565D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Задача </w:t>
            </w:r>
            <w:hyperlink r:id="rId16" w:history="1">
              <w:r w:rsidRPr="00F91D94">
                <w:rPr>
                  <w:rFonts w:ascii="Times New Roman" w:hAnsi="Times New Roman" w:cs="Times New Roman"/>
                </w:rPr>
                <w:t>Стратегии</w:t>
              </w:r>
            </w:hyperlink>
            <w:r w:rsidRPr="00F91D94">
              <w:rPr>
                <w:rFonts w:ascii="Times New Roman" w:hAnsi="Times New Roman" w:cs="Times New Roman"/>
              </w:rPr>
              <w:t xml:space="preserve"> муниципального образования: повышение безопасности жизнедеятельности населения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</w:tr>
      <w:tr w:rsidR="00B565DD" w:rsidRPr="00F91D94" w:rsidTr="00824CBD">
        <w:tc>
          <w:tcPr>
            <w:tcW w:w="812" w:type="dxa"/>
          </w:tcPr>
          <w:p w:rsidR="00B565DD" w:rsidRPr="00F91D94" w:rsidRDefault="00B565DD">
            <w:pPr>
              <w:spacing w:after="1" w:line="220" w:lineRule="atLeast"/>
              <w:outlineLvl w:val="3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5092" w:type="dxa"/>
            <w:gridSpan w:val="7"/>
          </w:tcPr>
          <w:p w:rsidR="00B565DD" w:rsidRPr="00F91D94" w:rsidRDefault="00B565D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Направление решения задачи: повышение </w:t>
            </w:r>
            <w:proofErr w:type="gramStart"/>
            <w:r w:rsidRPr="00F91D94">
              <w:rPr>
                <w:rFonts w:ascii="Times New Roman" w:hAnsi="Times New Roman" w:cs="Times New Roman"/>
              </w:rPr>
              <w:t>уровня безопасности жизнедеятельности населения муниципального образования городского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Доля мероприятий, проведенных с учащимися образовательных учреждений, учреждений культуры по вопросам профилактики правонарушений на территории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3"/>
          </w:tcPr>
          <w:p w:rsidR="000B3D4D" w:rsidRPr="00F91D94" w:rsidRDefault="00A022AA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  <w:p w:rsidR="000B39AB" w:rsidRPr="00F91D94" w:rsidRDefault="000B39AB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Доля реализованных воспитательных и пропагандистских профилактических мероприятий, направленных на предупреждение терроризма и экстремизма в учреждениях и объектах с массовым пребыванием людей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3"/>
          </w:tcPr>
          <w:p w:rsidR="000B3D4D" w:rsidRPr="00F91D94" w:rsidRDefault="00A022AA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D4D" w:rsidRPr="00F91D94" w:rsidTr="00824CBD">
        <w:tc>
          <w:tcPr>
            <w:tcW w:w="812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6701" w:type="dxa"/>
          </w:tcPr>
          <w:p w:rsidR="000B3D4D" w:rsidRPr="00F91D94" w:rsidRDefault="000B3D4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Число граждан, погибших в дорожно-транспортных происшествиях</w:t>
            </w:r>
          </w:p>
        </w:tc>
        <w:tc>
          <w:tcPr>
            <w:tcW w:w="1361" w:type="dxa"/>
          </w:tcPr>
          <w:p w:rsidR="000B3D4D" w:rsidRPr="00F91D94" w:rsidRDefault="000B3D4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43" w:type="dxa"/>
          </w:tcPr>
          <w:p w:rsidR="000B3D4D" w:rsidRPr="00F91D94" w:rsidRDefault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3"/>
          </w:tcPr>
          <w:p w:rsidR="000B3D4D" w:rsidRPr="00F91D94" w:rsidRDefault="00970476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6" w:type="dxa"/>
          </w:tcPr>
          <w:p w:rsidR="000B3D4D" w:rsidRPr="00F91D94" w:rsidRDefault="000B3D4D" w:rsidP="000B3D4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65DD" w:rsidRPr="00F91D94" w:rsidRDefault="00B565DD">
      <w:pPr>
        <w:spacing w:after="1" w:line="220" w:lineRule="atLeast"/>
        <w:rPr>
          <w:rFonts w:ascii="Times New Roman" w:hAnsi="Times New Roman" w:cs="Times New Roman"/>
        </w:rPr>
      </w:pPr>
    </w:p>
    <w:p w:rsidR="0062428B" w:rsidRPr="00F91D94" w:rsidRDefault="0062428B">
      <w:pPr>
        <w:spacing w:after="1" w:line="220" w:lineRule="atLeast"/>
        <w:rPr>
          <w:rFonts w:ascii="Times New Roman" w:hAnsi="Times New Roman" w:cs="Times New Roman"/>
        </w:rPr>
      </w:pPr>
    </w:p>
    <w:p w:rsidR="00B565DD" w:rsidRDefault="00B565DD">
      <w:pPr>
        <w:spacing w:after="1" w:line="220" w:lineRule="atLeast"/>
        <w:rPr>
          <w:rFonts w:ascii="Times New Roman" w:hAnsi="Times New Roman" w:cs="Times New Roman"/>
        </w:rPr>
      </w:pPr>
    </w:p>
    <w:p w:rsidR="00C77B68" w:rsidRPr="00F91D94" w:rsidRDefault="00C77B68">
      <w:pPr>
        <w:spacing w:after="1" w:line="220" w:lineRule="atLeast"/>
        <w:rPr>
          <w:rFonts w:ascii="Times New Roman" w:hAnsi="Times New Roman" w:cs="Times New Roman"/>
        </w:rPr>
      </w:pPr>
    </w:p>
    <w:p w:rsidR="00B565DD" w:rsidRPr="00F91D94" w:rsidRDefault="007421A4">
      <w:pPr>
        <w:spacing w:after="1"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</w:t>
      </w:r>
      <w:proofErr w:type="gramStart"/>
      <w:r>
        <w:rPr>
          <w:rFonts w:ascii="Times New Roman" w:hAnsi="Times New Roman" w:cs="Times New Roman"/>
        </w:rPr>
        <w:t>О</w:t>
      </w:r>
      <w:r w:rsidR="00C77B68">
        <w:rPr>
          <w:rFonts w:ascii="Times New Roman" w:hAnsi="Times New Roman" w:cs="Times New Roman"/>
        </w:rPr>
        <w:t>Б</w:t>
      </w:r>
      <w:proofErr w:type="gramEnd"/>
    </w:p>
    <w:p w:rsidR="00B565DD" w:rsidRPr="00F91D94" w:rsidRDefault="00B565D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F91D94">
        <w:rPr>
          <w:rFonts w:ascii="Times New Roman" w:hAnsi="Times New Roman" w:cs="Times New Roman"/>
        </w:rPr>
        <w:t xml:space="preserve">ИНВЕСТИЦИОННЫХ </w:t>
      </w:r>
      <w:proofErr w:type="gramStart"/>
      <w:r w:rsidRPr="00F91D94">
        <w:rPr>
          <w:rFonts w:ascii="Times New Roman" w:hAnsi="Times New Roman" w:cs="Times New Roman"/>
        </w:rPr>
        <w:t>ПРОЕКТ</w:t>
      </w:r>
      <w:r w:rsidR="007421A4">
        <w:rPr>
          <w:rFonts w:ascii="Times New Roman" w:hAnsi="Times New Roman" w:cs="Times New Roman"/>
        </w:rPr>
        <w:t>АХ</w:t>
      </w:r>
      <w:proofErr w:type="gramEnd"/>
      <w:r w:rsidRPr="00F91D94">
        <w:rPr>
          <w:rFonts w:ascii="Times New Roman" w:hAnsi="Times New Roman" w:cs="Times New Roman"/>
        </w:rPr>
        <w:t>, РЕАЛИЗУЕМЫХ НА ТЕРРИТОРИИ</w:t>
      </w:r>
    </w:p>
    <w:p w:rsidR="00B565DD" w:rsidRPr="00F91D94" w:rsidRDefault="00B565D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F91D94">
        <w:rPr>
          <w:rFonts w:ascii="Times New Roman" w:hAnsi="Times New Roman" w:cs="Times New Roman"/>
        </w:rPr>
        <w:t xml:space="preserve">МУНИЦИПАЛЬНОГО ОБРАЗОВАНИЯ ГОРОДСКОГО ОКРУГА </w:t>
      </w:r>
      <w:r w:rsidR="004C3D2B" w:rsidRPr="00F91D94">
        <w:rPr>
          <w:rFonts w:ascii="Times New Roman" w:hAnsi="Times New Roman" w:cs="Times New Roman"/>
        </w:rPr>
        <w:t>«</w:t>
      </w:r>
      <w:r w:rsidRPr="00F91D94">
        <w:rPr>
          <w:rFonts w:ascii="Times New Roman" w:hAnsi="Times New Roman" w:cs="Times New Roman"/>
        </w:rPr>
        <w:t>ВУКТЫЛ</w:t>
      </w:r>
      <w:r w:rsidR="004C3D2B" w:rsidRPr="00F91D94">
        <w:rPr>
          <w:rFonts w:ascii="Times New Roman" w:hAnsi="Times New Roman" w:cs="Times New Roman"/>
        </w:rPr>
        <w:t>»</w:t>
      </w:r>
    </w:p>
    <w:p w:rsidR="00B565DD" w:rsidRPr="00F91D94" w:rsidRDefault="00B565D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F91D94">
        <w:rPr>
          <w:rFonts w:ascii="Times New Roman" w:hAnsi="Times New Roman" w:cs="Times New Roman"/>
        </w:rPr>
        <w:t>В 2017 ГОДУ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4627"/>
        <w:gridCol w:w="1077"/>
        <w:gridCol w:w="964"/>
        <w:gridCol w:w="964"/>
        <w:gridCol w:w="1134"/>
        <w:gridCol w:w="5126"/>
      </w:tblGrid>
      <w:tr w:rsidR="00B565DD" w:rsidRPr="00F91D94" w:rsidTr="00647701">
        <w:tc>
          <w:tcPr>
            <w:tcW w:w="1985" w:type="dxa"/>
            <w:vMerge w:val="restart"/>
          </w:tcPr>
          <w:p w:rsidR="00B565DD" w:rsidRPr="007B6D13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3">
              <w:rPr>
                <w:rFonts w:ascii="Times New Roman" w:hAnsi="Times New Roman" w:cs="Times New Roman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4627" w:type="dxa"/>
            <w:vMerge w:val="restart"/>
          </w:tcPr>
          <w:p w:rsidR="00B565DD" w:rsidRPr="007B6D13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3">
              <w:rPr>
                <w:rFonts w:ascii="Times New Roman" w:hAnsi="Times New Roman" w:cs="Times New Roman"/>
                <w:sz w:val="20"/>
                <w:szCs w:val="20"/>
              </w:rPr>
              <w:t>Характеристика инвестиционного проекта (мощность в соответствии с паспортом инвестиционного проекта и т.д.)</w:t>
            </w:r>
          </w:p>
        </w:tc>
        <w:tc>
          <w:tcPr>
            <w:tcW w:w="1077" w:type="dxa"/>
            <w:vMerge w:val="restart"/>
          </w:tcPr>
          <w:p w:rsidR="00B565DD" w:rsidRPr="007B6D13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3">
              <w:rPr>
                <w:rFonts w:ascii="Times New Roman" w:hAnsi="Times New Roman" w:cs="Times New Roman"/>
                <w:sz w:val="20"/>
                <w:szCs w:val="20"/>
              </w:rPr>
              <w:t>Стадия проекта (геологоразведка, проектные работы, подготовка ПСД, строительство и т.д.)</w:t>
            </w:r>
          </w:p>
        </w:tc>
        <w:tc>
          <w:tcPr>
            <w:tcW w:w="1928" w:type="dxa"/>
            <w:gridSpan w:val="2"/>
          </w:tcPr>
          <w:p w:rsidR="00B565DD" w:rsidRPr="007B6D13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3">
              <w:rPr>
                <w:rFonts w:ascii="Times New Roman" w:hAnsi="Times New Roman" w:cs="Times New Roman"/>
                <w:sz w:val="20"/>
                <w:szCs w:val="20"/>
              </w:rPr>
              <w:t>Период реализации проекта</w:t>
            </w:r>
          </w:p>
        </w:tc>
        <w:tc>
          <w:tcPr>
            <w:tcW w:w="1134" w:type="dxa"/>
            <w:vMerge w:val="restart"/>
          </w:tcPr>
          <w:p w:rsidR="00B565DD" w:rsidRPr="007B6D13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3">
              <w:rPr>
                <w:rFonts w:ascii="Times New Roman" w:hAnsi="Times New Roman" w:cs="Times New Roman"/>
                <w:sz w:val="20"/>
                <w:szCs w:val="20"/>
              </w:rPr>
              <w:t>Общая стоимость проекта в соответствии с инвестиционным паспортом, тыс. руб.</w:t>
            </w:r>
          </w:p>
        </w:tc>
        <w:tc>
          <w:tcPr>
            <w:tcW w:w="5126" w:type="dxa"/>
            <w:vMerge w:val="restart"/>
          </w:tcPr>
          <w:p w:rsidR="00B565DD" w:rsidRPr="007B6D13" w:rsidRDefault="000A12D0" w:rsidP="000A7BA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D13">
              <w:rPr>
                <w:rFonts w:ascii="Times New Roman" w:hAnsi="Times New Roman" w:cs="Times New Roman"/>
                <w:sz w:val="20"/>
                <w:szCs w:val="20"/>
              </w:rPr>
              <w:t>Информация о выполнен</w:t>
            </w:r>
            <w:r w:rsidR="000A7BAC" w:rsidRPr="007B6D13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="00B565DD" w:rsidRPr="007B6D13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запланированных мероприятий по проекту в отчетном периоде</w:t>
            </w:r>
          </w:p>
        </w:tc>
      </w:tr>
      <w:tr w:rsidR="00B565DD" w:rsidRPr="00F91D94" w:rsidTr="00647701">
        <w:tc>
          <w:tcPr>
            <w:tcW w:w="1985" w:type="dxa"/>
            <w:vMerge/>
          </w:tcPr>
          <w:p w:rsidR="00B565DD" w:rsidRPr="00F91D94" w:rsidRDefault="00B56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vMerge/>
          </w:tcPr>
          <w:p w:rsidR="00B565DD" w:rsidRPr="00F91D94" w:rsidRDefault="00B56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B565DD" w:rsidRPr="00F91D94" w:rsidRDefault="00B56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срок окончания реализации</w:t>
            </w:r>
          </w:p>
        </w:tc>
        <w:tc>
          <w:tcPr>
            <w:tcW w:w="1134" w:type="dxa"/>
            <w:vMerge/>
          </w:tcPr>
          <w:p w:rsidR="00B565DD" w:rsidRPr="00F91D94" w:rsidRDefault="00B56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  <w:vMerge/>
          </w:tcPr>
          <w:p w:rsidR="00B565DD" w:rsidRPr="00F91D94" w:rsidRDefault="00B565DD">
            <w:pPr>
              <w:rPr>
                <w:rFonts w:ascii="Times New Roman" w:hAnsi="Times New Roman" w:cs="Times New Roman"/>
              </w:rPr>
            </w:pPr>
          </w:p>
        </w:tc>
      </w:tr>
      <w:tr w:rsidR="00B565DD" w:rsidRPr="00F91D94" w:rsidTr="00647701">
        <w:trPr>
          <w:trHeight w:val="475"/>
        </w:trPr>
        <w:tc>
          <w:tcPr>
            <w:tcW w:w="1985" w:type="dxa"/>
          </w:tcPr>
          <w:p w:rsidR="00B565DD" w:rsidRPr="00F91D94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7" w:type="dxa"/>
          </w:tcPr>
          <w:p w:rsidR="00B565DD" w:rsidRPr="00F91D94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B565DD" w:rsidRPr="00F91D94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565DD" w:rsidRPr="00F91D94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6" w:type="dxa"/>
          </w:tcPr>
          <w:p w:rsidR="00B565DD" w:rsidRPr="00F91D94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7</w:t>
            </w:r>
          </w:p>
        </w:tc>
      </w:tr>
      <w:tr w:rsidR="00B565DD" w:rsidRPr="00F91D94" w:rsidTr="00647701">
        <w:tc>
          <w:tcPr>
            <w:tcW w:w="1985" w:type="dxa"/>
          </w:tcPr>
          <w:p w:rsidR="00B565DD" w:rsidRPr="00F91D94" w:rsidRDefault="004C3D2B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«</w:t>
            </w:r>
            <w:r w:rsidR="00B565DD" w:rsidRPr="00F91D94">
              <w:rPr>
                <w:rFonts w:ascii="Times New Roman" w:hAnsi="Times New Roman" w:cs="Times New Roman"/>
              </w:rPr>
              <w:t>Открытие бильярдного клуба</w:t>
            </w:r>
            <w:r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27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Проект предусматривает создание бильярдного клуба на территории </w:t>
            </w:r>
            <w:proofErr w:type="gramStart"/>
            <w:r w:rsidRPr="00F91D94">
              <w:rPr>
                <w:rFonts w:ascii="Times New Roman" w:hAnsi="Times New Roman" w:cs="Times New Roman"/>
              </w:rPr>
              <w:t>г</w:t>
            </w:r>
            <w:proofErr w:type="gramEnd"/>
            <w:r w:rsidRPr="00F91D94">
              <w:rPr>
                <w:rFonts w:ascii="Times New Roman" w:hAnsi="Times New Roman" w:cs="Times New Roman"/>
              </w:rPr>
              <w:t>. Вуктыл: поиск и оформление помещения, приобретение 2-х бильярдных столов и оборудования для бильярда, ремонт помещения</w:t>
            </w:r>
          </w:p>
        </w:tc>
        <w:tc>
          <w:tcPr>
            <w:tcW w:w="1077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ремонт помещения</w:t>
            </w: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декабрь 2013 г.</w:t>
            </w: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декабрь 2017 г.</w:t>
            </w:r>
          </w:p>
        </w:tc>
        <w:tc>
          <w:tcPr>
            <w:tcW w:w="1134" w:type="dxa"/>
          </w:tcPr>
          <w:p w:rsidR="00AC72D2" w:rsidRPr="00F91D94" w:rsidRDefault="00AC72D2" w:rsidP="00AC72D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D94"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  <w:r w:rsidR="008E2567" w:rsidRPr="00F91D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91D9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B565DD" w:rsidRPr="00F91D94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</w:tcPr>
          <w:p w:rsidR="00B565DD" w:rsidRPr="00F91D94" w:rsidRDefault="003F50ED" w:rsidP="003F50E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Бильярдный клуб в</w:t>
            </w:r>
            <w:r w:rsidR="00B565DD" w:rsidRPr="00F91D94">
              <w:rPr>
                <w:rFonts w:ascii="Times New Roman" w:hAnsi="Times New Roman" w:cs="Times New Roman"/>
              </w:rPr>
              <w:t>в</w:t>
            </w:r>
            <w:r w:rsidR="00AC72D2" w:rsidRPr="00F91D94">
              <w:rPr>
                <w:rFonts w:ascii="Times New Roman" w:hAnsi="Times New Roman" w:cs="Times New Roman"/>
              </w:rPr>
              <w:t>еден</w:t>
            </w:r>
            <w:r w:rsidR="00B565DD" w:rsidRPr="00F91D94">
              <w:rPr>
                <w:rFonts w:ascii="Times New Roman" w:hAnsi="Times New Roman" w:cs="Times New Roman"/>
              </w:rPr>
              <w:t xml:space="preserve"> в эксплуатацию </w:t>
            </w:r>
            <w:r w:rsidRPr="00F91D94">
              <w:rPr>
                <w:rFonts w:ascii="Times New Roman" w:hAnsi="Times New Roman" w:cs="Times New Roman"/>
              </w:rPr>
              <w:t xml:space="preserve">в </w:t>
            </w:r>
            <w:r w:rsidR="00AC72D2" w:rsidRPr="00F91D94">
              <w:rPr>
                <w:rFonts w:ascii="Times New Roman" w:hAnsi="Times New Roman" w:cs="Times New Roman"/>
              </w:rPr>
              <w:t>сентябр</w:t>
            </w:r>
            <w:r w:rsidRPr="00F91D94">
              <w:rPr>
                <w:rFonts w:ascii="Times New Roman" w:hAnsi="Times New Roman" w:cs="Times New Roman"/>
              </w:rPr>
              <w:t>е</w:t>
            </w:r>
            <w:r w:rsidR="00AC72D2" w:rsidRPr="00F91D94">
              <w:rPr>
                <w:rFonts w:ascii="Times New Roman" w:hAnsi="Times New Roman" w:cs="Times New Roman"/>
              </w:rPr>
              <w:t xml:space="preserve"> 2017 г.</w:t>
            </w:r>
            <w:r w:rsidR="00B565DD" w:rsidRPr="00F91D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65DD" w:rsidRPr="00F91D94" w:rsidTr="00647701">
        <w:tc>
          <w:tcPr>
            <w:tcW w:w="1985" w:type="dxa"/>
          </w:tcPr>
          <w:p w:rsidR="00B565DD" w:rsidRPr="00F91D94" w:rsidRDefault="004C3D2B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«</w:t>
            </w:r>
            <w:r w:rsidR="00B565DD" w:rsidRPr="00F91D94">
              <w:rPr>
                <w:rFonts w:ascii="Times New Roman" w:hAnsi="Times New Roman" w:cs="Times New Roman"/>
              </w:rPr>
              <w:t>Модернизация столярного цеха</w:t>
            </w:r>
            <w:r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27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Организация производства столярных изделий на базе лесоперерабатывающего предприятия ООО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Практика Плюс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>.</w:t>
            </w:r>
          </w:p>
          <w:p w:rsidR="00B565DD" w:rsidRPr="00F91D94" w:rsidRDefault="00B565DD" w:rsidP="0064770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1D94">
              <w:rPr>
                <w:rFonts w:ascii="Times New Roman" w:hAnsi="Times New Roman" w:cs="Times New Roman"/>
              </w:rPr>
              <w:t xml:space="preserve">Приобретение и установка оборудования: вентилятор осевой, блок управления, кран шаровой с электроприводом, датчики влажности воздуха, древесины, температуры, давления, </w:t>
            </w:r>
            <w:proofErr w:type="spellStart"/>
            <w:r w:rsidRPr="00F91D94">
              <w:rPr>
                <w:rFonts w:ascii="Times New Roman" w:hAnsi="Times New Roman" w:cs="Times New Roman"/>
              </w:rPr>
              <w:t>форматно-раскроечный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станок, торцовочная пила, </w:t>
            </w:r>
            <w:proofErr w:type="spellStart"/>
            <w:r w:rsidRPr="00F91D94">
              <w:rPr>
                <w:rFonts w:ascii="Times New Roman" w:hAnsi="Times New Roman" w:cs="Times New Roman"/>
              </w:rPr>
              <w:t>дюбельный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фрезер, вертикальная ленточная пила, </w:t>
            </w:r>
            <w:proofErr w:type="spellStart"/>
            <w:r w:rsidRPr="00F91D94">
              <w:rPr>
                <w:rFonts w:ascii="Times New Roman" w:hAnsi="Times New Roman" w:cs="Times New Roman"/>
              </w:rPr>
              <w:t>вайма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пневматическая, материалы для модернизации станка с ЧПУ, столярные инструменты</w:t>
            </w:r>
            <w:proofErr w:type="gramEnd"/>
          </w:p>
        </w:tc>
        <w:tc>
          <w:tcPr>
            <w:tcW w:w="1077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Бизнес-план</w:t>
            </w: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март 2017 г.</w:t>
            </w: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сентябрь 2017 г.</w:t>
            </w:r>
          </w:p>
        </w:tc>
        <w:tc>
          <w:tcPr>
            <w:tcW w:w="1134" w:type="dxa"/>
          </w:tcPr>
          <w:p w:rsidR="00B565DD" w:rsidRPr="00F91D94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856,00</w:t>
            </w:r>
          </w:p>
        </w:tc>
        <w:tc>
          <w:tcPr>
            <w:tcW w:w="5126" w:type="dxa"/>
          </w:tcPr>
          <w:p w:rsidR="002A6077" w:rsidRPr="00F91D94" w:rsidRDefault="002A6077" w:rsidP="002A607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D94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предполагал создание производства столярных изделий на базе лесоперерабатывающего предприятия ООО «Практика Плюс». </w:t>
            </w:r>
            <w:r w:rsidRPr="00F91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Закуплены комплектующие, </w:t>
            </w:r>
            <w:proofErr w:type="gramStart"/>
            <w:r w:rsidRPr="00F91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пневмоническая</w:t>
            </w:r>
            <w:proofErr w:type="gramEnd"/>
            <w:r w:rsidRPr="00F91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1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вайма</w:t>
            </w:r>
            <w:proofErr w:type="spellEnd"/>
            <w:r w:rsidRPr="00F91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склеивания мебельных щитов и столярные инструменты.</w:t>
            </w:r>
            <w:r w:rsidRPr="00F91D94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реализации проекта у жителей округа появилась возможность заказа бытовой утвари из дерева по своим размерам и запросам, вплоть до изготовления изделия по фотографии.</w:t>
            </w:r>
          </w:p>
          <w:p w:rsidR="002A6077" w:rsidRPr="00F91D94" w:rsidRDefault="002A6077" w:rsidP="002A607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D94">
              <w:rPr>
                <w:rFonts w:ascii="Times New Roman" w:hAnsi="Times New Roman" w:cs="Times New Roman"/>
                <w:sz w:val="24"/>
                <w:szCs w:val="24"/>
              </w:rPr>
              <w:t>Создано 2 рабочих места.</w:t>
            </w:r>
          </w:p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B565DD" w:rsidRPr="00F91D94" w:rsidTr="00647701">
        <w:tc>
          <w:tcPr>
            <w:tcW w:w="1985" w:type="dxa"/>
          </w:tcPr>
          <w:p w:rsidR="00B565DD" w:rsidRPr="00F91D94" w:rsidRDefault="004C3D2B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«</w:t>
            </w:r>
            <w:r w:rsidR="00B565DD" w:rsidRPr="00F91D94">
              <w:rPr>
                <w:rFonts w:ascii="Times New Roman" w:hAnsi="Times New Roman" w:cs="Times New Roman"/>
              </w:rPr>
              <w:t xml:space="preserve">Расширение </w:t>
            </w:r>
            <w:r w:rsidR="00B565DD" w:rsidRPr="00F91D94">
              <w:rPr>
                <w:rFonts w:ascii="Times New Roman" w:hAnsi="Times New Roman" w:cs="Times New Roman"/>
              </w:rPr>
              <w:lastRenderedPageBreak/>
              <w:t>производства и ассортимента хлеба и хлебобулочных изделий</w:t>
            </w:r>
            <w:r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27" w:type="dxa"/>
          </w:tcPr>
          <w:p w:rsidR="00B565DD" w:rsidRPr="00F91D94" w:rsidRDefault="00B565DD" w:rsidP="00E4097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 xml:space="preserve">Модернизация хлебопекарного оборудования. </w:t>
            </w:r>
            <w:r w:rsidRPr="00F91D94">
              <w:rPr>
                <w:rFonts w:ascii="Times New Roman" w:hAnsi="Times New Roman" w:cs="Times New Roman"/>
              </w:rPr>
              <w:lastRenderedPageBreak/>
              <w:t xml:space="preserve">Приобретение и установка: хлебопекарная ярусная печь, шкаф </w:t>
            </w:r>
            <w:proofErr w:type="spellStart"/>
            <w:r w:rsidRPr="00F91D94">
              <w:rPr>
                <w:rFonts w:ascii="Times New Roman" w:hAnsi="Times New Roman" w:cs="Times New Roman"/>
              </w:rPr>
              <w:t>расстойный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электрический, тележка-шпилька для подовых листов, лист подовый, форма для хлеба армянского, хлеборезка, тестоделительная машина, тестораскаточная машина для производства лаваша</w:t>
            </w:r>
          </w:p>
        </w:tc>
        <w:tc>
          <w:tcPr>
            <w:tcW w:w="1077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Бизнес-</w:t>
            </w:r>
            <w:r w:rsidRPr="00F91D94">
              <w:rPr>
                <w:rFonts w:ascii="Times New Roman" w:hAnsi="Times New Roman" w:cs="Times New Roman"/>
              </w:rPr>
              <w:lastRenderedPageBreak/>
              <w:t>план</w:t>
            </w: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 xml:space="preserve">февраль </w:t>
            </w:r>
            <w:r w:rsidRPr="00F91D94">
              <w:rPr>
                <w:rFonts w:ascii="Times New Roman" w:hAnsi="Times New Roman" w:cs="Times New Roman"/>
              </w:rPr>
              <w:lastRenderedPageBreak/>
              <w:t>2017 г.</w:t>
            </w: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 xml:space="preserve">сентябрь </w:t>
            </w:r>
            <w:r w:rsidRPr="00F91D94">
              <w:rPr>
                <w:rFonts w:ascii="Times New Roman" w:hAnsi="Times New Roman" w:cs="Times New Roman"/>
              </w:rPr>
              <w:lastRenderedPageBreak/>
              <w:t>2017 г.</w:t>
            </w:r>
          </w:p>
        </w:tc>
        <w:tc>
          <w:tcPr>
            <w:tcW w:w="1134" w:type="dxa"/>
          </w:tcPr>
          <w:p w:rsidR="00B565DD" w:rsidRPr="00F91D94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750</w:t>
            </w:r>
          </w:p>
        </w:tc>
        <w:tc>
          <w:tcPr>
            <w:tcW w:w="5126" w:type="dxa"/>
          </w:tcPr>
          <w:p w:rsidR="00AB1E61" w:rsidRPr="00F91D94" w:rsidRDefault="00AB1E61" w:rsidP="00AB1E6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D9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проекта было закуплено </w:t>
            </w:r>
            <w:r w:rsidRPr="00F9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новое оборудование: хлебопекарные электрические печи, тестомесильные машины, тестораскаточная машина, шкафы</w:t>
            </w:r>
            <w:r w:rsidR="0087229A" w:rsidRPr="00F91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D94">
              <w:rPr>
                <w:rFonts w:ascii="Times New Roman" w:hAnsi="Times New Roman" w:cs="Times New Roman"/>
                <w:sz w:val="24"/>
                <w:szCs w:val="24"/>
              </w:rPr>
              <w:t>расстойные</w:t>
            </w:r>
            <w:proofErr w:type="spellEnd"/>
            <w:r w:rsidRPr="00F91D94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электрические, </w:t>
            </w:r>
            <w:proofErr w:type="spellStart"/>
            <w:r w:rsidRPr="00F91D94">
              <w:rPr>
                <w:rFonts w:ascii="Times New Roman" w:hAnsi="Times New Roman" w:cs="Times New Roman"/>
                <w:sz w:val="24"/>
                <w:szCs w:val="24"/>
              </w:rPr>
              <w:t>дежи</w:t>
            </w:r>
            <w:proofErr w:type="spellEnd"/>
            <w:r w:rsidR="0087229A" w:rsidRPr="00F91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D94">
              <w:rPr>
                <w:rFonts w:ascii="Times New Roman" w:hAnsi="Times New Roman" w:cs="Times New Roman"/>
                <w:sz w:val="24"/>
                <w:szCs w:val="24"/>
              </w:rPr>
              <w:t>и другое.</w:t>
            </w:r>
          </w:p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B565DD" w:rsidRPr="00F91D94" w:rsidTr="00647701">
        <w:tc>
          <w:tcPr>
            <w:tcW w:w="1985" w:type="dxa"/>
          </w:tcPr>
          <w:p w:rsidR="00B565DD" w:rsidRPr="00F91D94" w:rsidRDefault="004C3D2B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«</w:t>
            </w:r>
            <w:r w:rsidR="00B565DD" w:rsidRPr="00F91D94">
              <w:rPr>
                <w:rFonts w:ascii="Times New Roman" w:hAnsi="Times New Roman" w:cs="Times New Roman"/>
              </w:rPr>
              <w:t>Технологическое обновление хлебопекарного производства</w:t>
            </w:r>
            <w:r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27" w:type="dxa"/>
          </w:tcPr>
          <w:p w:rsidR="00B565DD" w:rsidRPr="00F91D94" w:rsidRDefault="00B565DD" w:rsidP="00E4097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Модернизация хлебопекарного оборудования: приобретение печи ПВТ 1КМ для выпекания хлеба, газификация объекта</w:t>
            </w:r>
          </w:p>
        </w:tc>
        <w:tc>
          <w:tcPr>
            <w:tcW w:w="1077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газификация объекта</w:t>
            </w: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февраль 2016 г.</w:t>
            </w: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I этап - сентябрь 2016 г.;</w:t>
            </w:r>
          </w:p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II этап - декабрь 2017 г.</w:t>
            </w:r>
          </w:p>
        </w:tc>
        <w:tc>
          <w:tcPr>
            <w:tcW w:w="1134" w:type="dxa"/>
          </w:tcPr>
          <w:p w:rsidR="00B565DD" w:rsidRPr="00F91D94" w:rsidRDefault="00B565DD" w:rsidP="002568B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126" w:type="dxa"/>
          </w:tcPr>
          <w:p w:rsidR="00B565DD" w:rsidRPr="00F91D94" w:rsidRDefault="00F14BA3" w:rsidP="00C77B68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Выполняется работа по </w:t>
            </w:r>
            <w:r w:rsidR="00B565DD" w:rsidRPr="00F91D94">
              <w:rPr>
                <w:rFonts w:ascii="Times New Roman" w:hAnsi="Times New Roman" w:cs="Times New Roman"/>
              </w:rPr>
              <w:t>газификаци</w:t>
            </w:r>
            <w:r w:rsidRPr="00F91D94">
              <w:rPr>
                <w:rFonts w:ascii="Times New Roman" w:hAnsi="Times New Roman" w:cs="Times New Roman"/>
              </w:rPr>
              <w:t xml:space="preserve">и </w:t>
            </w:r>
            <w:r w:rsidR="00B565DD" w:rsidRPr="00F91D94">
              <w:rPr>
                <w:rFonts w:ascii="Times New Roman" w:hAnsi="Times New Roman" w:cs="Times New Roman"/>
              </w:rPr>
              <w:t xml:space="preserve"> объекта</w:t>
            </w:r>
            <w:r w:rsidRPr="00F91D94">
              <w:rPr>
                <w:rFonts w:ascii="Times New Roman" w:hAnsi="Times New Roman" w:cs="Times New Roman"/>
              </w:rPr>
              <w:t xml:space="preserve">. </w:t>
            </w:r>
            <w:r w:rsidR="00824CBD">
              <w:rPr>
                <w:rFonts w:ascii="Times New Roman" w:hAnsi="Times New Roman" w:cs="Times New Roman"/>
              </w:rPr>
              <w:t>З</w:t>
            </w:r>
            <w:r w:rsidR="00CE65C9" w:rsidRPr="00F91D94">
              <w:rPr>
                <w:rFonts w:ascii="Times New Roman" w:hAnsi="Times New Roman" w:cs="Times New Roman"/>
              </w:rPr>
              <w:t>авершени</w:t>
            </w:r>
            <w:r w:rsidR="00824CBD">
              <w:rPr>
                <w:rFonts w:ascii="Times New Roman" w:hAnsi="Times New Roman" w:cs="Times New Roman"/>
              </w:rPr>
              <w:t>е</w:t>
            </w:r>
            <w:r w:rsidR="00CE65C9" w:rsidRPr="00F91D94">
              <w:rPr>
                <w:rFonts w:ascii="Times New Roman" w:hAnsi="Times New Roman" w:cs="Times New Roman"/>
              </w:rPr>
              <w:t xml:space="preserve"> газификации планиру</w:t>
            </w:r>
            <w:r w:rsidR="00824CBD">
              <w:rPr>
                <w:rFonts w:ascii="Times New Roman" w:hAnsi="Times New Roman" w:cs="Times New Roman"/>
              </w:rPr>
              <w:t>е</w:t>
            </w:r>
            <w:r w:rsidR="00CE65C9" w:rsidRPr="00F91D94">
              <w:rPr>
                <w:rFonts w:ascii="Times New Roman" w:hAnsi="Times New Roman" w:cs="Times New Roman"/>
              </w:rPr>
              <w:t>тся в 2018 году</w:t>
            </w:r>
          </w:p>
        </w:tc>
      </w:tr>
      <w:tr w:rsidR="00B565DD" w:rsidRPr="00F91D94" w:rsidTr="00647701">
        <w:tc>
          <w:tcPr>
            <w:tcW w:w="1985" w:type="dxa"/>
          </w:tcPr>
          <w:p w:rsidR="00B565DD" w:rsidRPr="00F91D94" w:rsidRDefault="004C3D2B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«</w:t>
            </w:r>
            <w:r w:rsidR="00B565DD" w:rsidRPr="00F91D94">
              <w:rPr>
                <w:rFonts w:ascii="Times New Roman" w:hAnsi="Times New Roman" w:cs="Times New Roman"/>
              </w:rPr>
              <w:t xml:space="preserve">Производство и реализация продуктов </w:t>
            </w:r>
            <w:proofErr w:type="spellStart"/>
            <w:r w:rsidR="00B565DD" w:rsidRPr="00F91D94">
              <w:rPr>
                <w:rFonts w:ascii="Times New Roman" w:hAnsi="Times New Roman" w:cs="Times New Roman"/>
              </w:rPr>
              <w:t>перепеловодства</w:t>
            </w:r>
            <w:proofErr w:type="spellEnd"/>
            <w:r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27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Производство экологически чистых продуктов </w:t>
            </w:r>
            <w:proofErr w:type="spellStart"/>
            <w:r w:rsidRPr="00F91D94">
              <w:rPr>
                <w:rFonts w:ascii="Times New Roman" w:hAnsi="Times New Roman" w:cs="Times New Roman"/>
              </w:rPr>
              <w:t>перепеловодства</w:t>
            </w:r>
            <w:proofErr w:type="spellEnd"/>
            <w:r w:rsidRPr="00F91D94">
              <w:rPr>
                <w:rFonts w:ascii="Times New Roman" w:hAnsi="Times New Roman" w:cs="Times New Roman"/>
              </w:rPr>
              <w:t>.</w:t>
            </w:r>
          </w:p>
          <w:p w:rsidR="00B565DD" w:rsidRPr="00F91D94" w:rsidRDefault="00B565DD" w:rsidP="00E4097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Приобретение перепелов, клеток, </w:t>
            </w:r>
            <w:proofErr w:type="spellStart"/>
            <w:r w:rsidRPr="00F91D94">
              <w:rPr>
                <w:rFonts w:ascii="Times New Roman" w:hAnsi="Times New Roman" w:cs="Times New Roman"/>
              </w:rPr>
              <w:t>перосъемной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машины, установки для проращивания зерновых, экструдера, </w:t>
            </w:r>
            <w:proofErr w:type="spellStart"/>
            <w:r w:rsidRPr="00F91D94">
              <w:rPr>
                <w:rFonts w:ascii="Times New Roman" w:hAnsi="Times New Roman" w:cs="Times New Roman"/>
              </w:rPr>
              <w:t>гранулятора</w:t>
            </w:r>
            <w:proofErr w:type="spellEnd"/>
          </w:p>
        </w:tc>
        <w:tc>
          <w:tcPr>
            <w:tcW w:w="1077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Бизнес-план</w:t>
            </w: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август 2016 г.</w:t>
            </w: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сентябрь 2017 г.</w:t>
            </w:r>
          </w:p>
        </w:tc>
        <w:tc>
          <w:tcPr>
            <w:tcW w:w="1134" w:type="dxa"/>
          </w:tcPr>
          <w:p w:rsidR="00B565DD" w:rsidRPr="00F91D94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5126" w:type="dxa"/>
          </w:tcPr>
          <w:p w:rsidR="002A6077" w:rsidRPr="00647701" w:rsidRDefault="002A6077" w:rsidP="0064770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47701">
              <w:rPr>
                <w:rFonts w:ascii="Times New Roman" w:hAnsi="Times New Roman" w:cs="Times New Roman"/>
                <w:shd w:val="clear" w:color="auto" w:fill="FFFFFF"/>
              </w:rPr>
              <w:t xml:space="preserve">В рамках реализации проекта произведена закупка специального оборудования: клетки, </w:t>
            </w:r>
            <w:proofErr w:type="spellStart"/>
            <w:r w:rsidRPr="00647701">
              <w:rPr>
                <w:rFonts w:ascii="Times New Roman" w:hAnsi="Times New Roman" w:cs="Times New Roman"/>
                <w:shd w:val="clear" w:color="auto" w:fill="FFFFFF"/>
              </w:rPr>
              <w:t>гранулятор</w:t>
            </w:r>
            <w:proofErr w:type="spellEnd"/>
            <w:r w:rsidRPr="006477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647701">
              <w:rPr>
                <w:rFonts w:ascii="Times New Roman" w:hAnsi="Times New Roman" w:cs="Times New Roman"/>
                <w:shd w:val="clear" w:color="auto" w:fill="FFFFFF"/>
              </w:rPr>
              <w:t>перосъемная</w:t>
            </w:r>
            <w:proofErr w:type="spellEnd"/>
            <w:r w:rsidRPr="00647701">
              <w:rPr>
                <w:rFonts w:ascii="Times New Roman" w:hAnsi="Times New Roman" w:cs="Times New Roman"/>
                <w:shd w:val="clear" w:color="auto" w:fill="FFFFFF"/>
              </w:rPr>
              <w:t xml:space="preserve"> машина, экструдер. </w:t>
            </w:r>
          </w:p>
          <w:p w:rsidR="00B565DD" w:rsidRPr="00647701" w:rsidRDefault="002A6077" w:rsidP="0064770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47701">
              <w:rPr>
                <w:rFonts w:ascii="Times New Roman" w:hAnsi="Times New Roman" w:cs="Times New Roman"/>
              </w:rPr>
              <w:t>Результатом реализации проекта ста</w:t>
            </w:r>
            <w:r w:rsidR="00C77B68" w:rsidRPr="00647701">
              <w:rPr>
                <w:rFonts w:ascii="Times New Roman" w:hAnsi="Times New Roman" w:cs="Times New Roman"/>
              </w:rPr>
              <w:t xml:space="preserve">ло </w:t>
            </w:r>
            <w:r w:rsidRPr="00647701">
              <w:rPr>
                <w:rFonts w:ascii="Times New Roman" w:hAnsi="Times New Roman" w:cs="Times New Roman"/>
              </w:rPr>
              <w:t xml:space="preserve"> насыщение рынка свежими продуктами </w:t>
            </w:r>
            <w:proofErr w:type="spellStart"/>
            <w:r w:rsidRPr="00647701">
              <w:rPr>
                <w:rFonts w:ascii="Times New Roman" w:hAnsi="Times New Roman" w:cs="Times New Roman"/>
              </w:rPr>
              <w:t>перепеловодства</w:t>
            </w:r>
            <w:proofErr w:type="spellEnd"/>
            <w:r w:rsidRPr="00647701">
              <w:rPr>
                <w:rFonts w:ascii="Times New Roman" w:hAnsi="Times New Roman" w:cs="Times New Roman"/>
              </w:rPr>
              <w:t>:  перепелин</w:t>
            </w:r>
            <w:r w:rsidR="00C77B68" w:rsidRPr="00647701">
              <w:rPr>
                <w:rFonts w:ascii="Times New Roman" w:hAnsi="Times New Roman" w:cs="Times New Roman"/>
              </w:rPr>
              <w:t>ыми</w:t>
            </w:r>
            <w:r w:rsidRPr="00647701">
              <w:rPr>
                <w:rFonts w:ascii="Times New Roman" w:hAnsi="Times New Roman" w:cs="Times New Roman"/>
              </w:rPr>
              <w:t xml:space="preserve"> яйца</w:t>
            </w:r>
            <w:r w:rsidR="00C77B68" w:rsidRPr="00647701">
              <w:rPr>
                <w:rFonts w:ascii="Times New Roman" w:hAnsi="Times New Roman" w:cs="Times New Roman"/>
              </w:rPr>
              <w:t>ми</w:t>
            </w:r>
            <w:r w:rsidRPr="00647701">
              <w:rPr>
                <w:rFonts w:ascii="Times New Roman" w:hAnsi="Times New Roman" w:cs="Times New Roman"/>
              </w:rPr>
              <w:t xml:space="preserve">. </w:t>
            </w:r>
          </w:p>
          <w:p w:rsidR="00647701" w:rsidRPr="00F91D94" w:rsidRDefault="00647701" w:rsidP="00B17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701">
              <w:rPr>
                <w:rFonts w:ascii="Times New Roman" w:hAnsi="Times New Roman" w:cs="Times New Roman"/>
              </w:rPr>
              <w:t xml:space="preserve">По итогам реализации проекта по соглашению планировалось трудоустроить 1 работника, по  факту трудоустроено – 4 (2 </w:t>
            </w:r>
            <w:proofErr w:type="gramStart"/>
            <w:r w:rsidRPr="00647701">
              <w:rPr>
                <w:rFonts w:ascii="Times New Roman" w:hAnsi="Times New Roman" w:cs="Times New Roman"/>
              </w:rPr>
              <w:t>трудовых</w:t>
            </w:r>
            <w:proofErr w:type="gramEnd"/>
            <w:r w:rsidRPr="00647701">
              <w:rPr>
                <w:rFonts w:ascii="Times New Roman" w:hAnsi="Times New Roman" w:cs="Times New Roman"/>
              </w:rPr>
              <w:t xml:space="preserve"> договора - на неопределенный срок,</w:t>
            </w:r>
            <w:r w:rsidR="00B17D15">
              <w:rPr>
                <w:rFonts w:ascii="Times New Roman" w:hAnsi="Times New Roman" w:cs="Times New Roman"/>
              </w:rPr>
              <w:t xml:space="preserve"> 2 – срочных трудовых договора)</w:t>
            </w:r>
          </w:p>
        </w:tc>
      </w:tr>
      <w:tr w:rsidR="00B565DD" w:rsidRPr="00F91D94" w:rsidTr="00647701">
        <w:tc>
          <w:tcPr>
            <w:tcW w:w="1985" w:type="dxa"/>
          </w:tcPr>
          <w:p w:rsidR="00B565DD" w:rsidRPr="00F91D94" w:rsidRDefault="004C3D2B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«</w:t>
            </w:r>
            <w:r w:rsidR="00B565DD" w:rsidRPr="00F91D94">
              <w:rPr>
                <w:rFonts w:ascii="Times New Roman" w:hAnsi="Times New Roman" w:cs="Times New Roman"/>
              </w:rPr>
              <w:t xml:space="preserve">Модернизация центральной котельной в </w:t>
            </w:r>
            <w:proofErr w:type="gramStart"/>
            <w:r w:rsidR="00B565DD" w:rsidRPr="00F91D94">
              <w:rPr>
                <w:rFonts w:ascii="Times New Roman" w:hAnsi="Times New Roman" w:cs="Times New Roman"/>
              </w:rPr>
              <w:t>г</w:t>
            </w:r>
            <w:proofErr w:type="gramEnd"/>
            <w:r w:rsidR="00B565DD" w:rsidRPr="00F91D94">
              <w:rPr>
                <w:rFonts w:ascii="Times New Roman" w:hAnsi="Times New Roman" w:cs="Times New Roman"/>
              </w:rPr>
              <w:t>. Вуктыле</w:t>
            </w:r>
            <w:r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27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Проектные работы, техническое перевооружение системы КИП и</w:t>
            </w:r>
            <w:proofErr w:type="gramStart"/>
            <w:r w:rsidRPr="00F91D9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 водогрейных котлов КВГМ-30 в количестве 3 шт., внедрение системы диспетчеризации работы оборудования котельной, внедрение системы контроля загазованности в котельной, установка водогрейного котла для покрытия нагрузки ГВС в переходный и летний период, установка паровых котлов для функционирования системы ХВО, замена существующих насосов ГВС на автоматизированную насосную станцию, установка станций управления сетевыми насосами</w:t>
            </w:r>
          </w:p>
        </w:tc>
        <w:tc>
          <w:tcPr>
            <w:tcW w:w="1077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Проектные работы, модернизация оборудования</w:t>
            </w: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июнь 2014 г.</w:t>
            </w: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декабрь 2017 г.</w:t>
            </w:r>
          </w:p>
        </w:tc>
        <w:tc>
          <w:tcPr>
            <w:tcW w:w="1134" w:type="dxa"/>
          </w:tcPr>
          <w:p w:rsidR="00B565DD" w:rsidRPr="00F91D94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</w:t>
            </w:r>
          </w:p>
          <w:p w:rsidR="003F50ED" w:rsidRPr="00F91D94" w:rsidRDefault="003F50E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</w:tcPr>
          <w:p w:rsidR="003F50ED" w:rsidRPr="00F91D94" w:rsidRDefault="003F50ED" w:rsidP="003F50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Проект по модернизации центральной котельной г</w:t>
            </w:r>
            <w:proofErr w:type="gramStart"/>
            <w:r w:rsidRPr="00F91D94">
              <w:rPr>
                <w:rFonts w:ascii="Times New Roman" w:hAnsi="Times New Roman" w:cs="Times New Roman"/>
              </w:rPr>
              <w:t>.В</w:t>
            </w:r>
            <w:proofErr w:type="gramEnd"/>
            <w:r w:rsidRPr="00F91D94">
              <w:rPr>
                <w:rFonts w:ascii="Times New Roman" w:hAnsi="Times New Roman" w:cs="Times New Roman"/>
              </w:rPr>
              <w:t>уктыл инициировался в 2014г. ООО «</w:t>
            </w:r>
            <w:proofErr w:type="spellStart"/>
            <w:r w:rsidRPr="00F91D94">
              <w:rPr>
                <w:rFonts w:ascii="Times New Roman" w:hAnsi="Times New Roman" w:cs="Times New Roman"/>
              </w:rPr>
              <w:t>Вуктыльский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1D94">
              <w:rPr>
                <w:rFonts w:ascii="Times New Roman" w:hAnsi="Times New Roman" w:cs="Times New Roman"/>
              </w:rPr>
              <w:t>Тепловодоканал</w:t>
            </w:r>
            <w:proofErr w:type="spellEnd"/>
            <w:r w:rsidRPr="00F91D94">
              <w:rPr>
                <w:rFonts w:ascii="Times New Roman" w:hAnsi="Times New Roman" w:cs="Times New Roman"/>
              </w:rPr>
              <w:t>», далее ООО «ВТВК». К разработке проекта и его осуществления был заключен договор с ООО «</w:t>
            </w:r>
            <w:proofErr w:type="spellStart"/>
            <w:r w:rsidRPr="00F91D94">
              <w:rPr>
                <w:rFonts w:ascii="Times New Roman" w:hAnsi="Times New Roman" w:cs="Times New Roman"/>
              </w:rPr>
              <w:t>Ижтерм</w:t>
            </w:r>
            <w:proofErr w:type="spellEnd"/>
            <w:r w:rsidRPr="00F91D94">
              <w:rPr>
                <w:rFonts w:ascii="Times New Roman" w:hAnsi="Times New Roman" w:cs="Times New Roman"/>
              </w:rPr>
              <w:t>» г</w:t>
            </w:r>
            <w:proofErr w:type="gramStart"/>
            <w:r w:rsidRPr="00F91D94">
              <w:rPr>
                <w:rFonts w:ascii="Times New Roman" w:hAnsi="Times New Roman" w:cs="Times New Roman"/>
              </w:rPr>
              <w:t>.И</w:t>
            </w:r>
            <w:proofErr w:type="gramEnd"/>
            <w:r w:rsidRPr="00F91D94">
              <w:rPr>
                <w:rFonts w:ascii="Times New Roman" w:hAnsi="Times New Roman" w:cs="Times New Roman"/>
              </w:rPr>
              <w:t>жевск. Стоимость на разработку проекта и его внедрение составляла порядка 38 млн. рублей. Ввиду того, чт</w:t>
            </w:r>
            <w:proofErr w:type="gramStart"/>
            <w:r w:rsidRPr="00F91D94">
              <w:rPr>
                <w:rFonts w:ascii="Times New Roman" w:hAnsi="Times New Roman" w:cs="Times New Roman"/>
              </w:rPr>
              <w:t>о ООО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 «ВТВК» свою деятельность прекратил с 01.01.2015г. дальнейшая работа по реализации проекта осуществлялась ООО «</w:t>
            </w:r>
            <w:proofErr w:type="spellStart"/>
            <w:r w:rsidRPr="00F91D94">
              <w:rPr>
                <w:rFonts w:ascii="Times New Roman" w:hAnsi="Times New Roman" w:cs="Times New Roman"/>
              </w:rPr>
              <w:t>Аквасервис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». На первом этапе были произведены следующие работы: </w:t>
            </w:r>
          </w:p>
          <w:p w:rsidR="003F50ED" w:rsidRPr="00F91D94" w:rsidRDefault="003F50ED" w:rsidP="003F50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- Произведены проектные работы и проведение экспертизы промышленной безопасности на весь проект.</w:t>
            </w:r>
          </w:p>
          <w:p w:rsidR="003F50ED" w:rsidRPr="00F91D94" w:rsidRDefault="003F50ED" w:rsidP="003F50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 xml:space="preserve">- Произведено техническое перевооружение системы </w:t>
            </w:r>
            <w:proofErr w:type="spellStart"/>
            <w:r w:rsidRPr="00F91D94">
              <w:rPr>
                <w:rFonts w:ascii="Times New Roman" w:hAnsi="Times New Roman" w:cs="Times New Roman"/>
              </w:rPr>
              <w:t>КИПиА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водогрейных котлов КВГМ-30 в количестве 3 шт.</w:t>
            </w:r>
          </w:p>
          <w:p w:rsidR="003F50ED" w:rsidRPr="00F91D94" w:rsidRDefault="003F50ED" w:rsidP="003F50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- Произведена диспетчеризация  работы оборудования с возможностью удаленного управления (с места оператора).</w:t>
            </w:r>
          </w:p>
          <w:p w:rsidR="003F50ED" w:rsidRPr="00F91D94" w:rsidRDefault="003F50ED" w:rsidP="003F50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- Произведен частичный монтаж оборудования системы загазованности котельной. Оборудование по обеспечению контроля загазованности поставлено.</w:t>
            </w:r>
          </w:p>
          <w:p w:rsidR="003F50ED" w:rsidRPr="00F91D94" w:rsidRDefault="003F50ED" w:rsidP="003F50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На реализацию первой части проекта было израсходовано около 15 млн. рублей. Для реализации второй части проект</w:t>
            </w:r>
            <w:proofErr w:type="gramStart"/>
            <w:r w:rsidRPr="00F91D94">
              <w:rPr>
                <w:rFonts w:ascii="Times New Roman" w:hAnsi="Times New Roman" w:cs="Times New Roman"/>
              </w:rPr>
              <w:t>а ООО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91D94">
              <w:rPr>
                <w:rFonts w:ascii="Times New Roman" w:hAnsi="Times New Roman" w:cs="Times New Roman"/>
              </w:rPr>
              <w:t>Аквасервис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» был подписан договор с ГБУ РК «Коми Республиканский центр энергосбережения» на сумму 24,5 млн. рублей. Но деньги своевременно получены не были, в </w:t>
            </w:r>
            <w:proofErr w:type="gramStart"/>
            <w:r w:rsidRPr="00F91D94">
              <w:rPr>
                <w:rFonts w:ascii="Times New Roman" w:hAnsi="Times New Roman" w:cs="Times New Roman"/>
              </w:rPr>
              <w:t>связи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 с чем решение о выделении денежных средств было отменено. В 2016г. ООО «</w:t>
            </w:r>
            <w:proofErr w:type="spellStart"/>
            <w:r w:rsidRPr="00F91D94">
              <w:rPr>
                <w:rFonts w:ascii="Times New Roman" w:hAnsi="Times New Roman" w:cs="Times New Roman"/>
              </w:rPr>
              <w:t>Ижтерм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» произведя новый </w:t>
            </w:r>
            <w:proofErr w:type="gramStart"/>
            <w:r w:rsidRPr="00F91D94">
              <w:rPr>
                <w:rFonts w:ascii="Times New Roman" w:hAnsi="Times New Roman" w:cs="Times New Roman"/>
              </w:rPr>
              <w:t>расчет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 объявило о том, что в связи с </w:t>
            </w:r>
            <w:proofErr w:type="spellStart"/>
            <w:r w:rsidRPr="00F91D94">
              <w:rPr>
                <w:rFonts w:ascii="Times New Roman" w:hAnsi="Times New Roman" w:cs="Times New Roman"/>
              </w:rPr>
              <w:t>санкционными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запретами на ввоз импортного оборудования и изменением цен на некоторую продукцию были внесены корректировки в калькуляцию и цена проекта изменилась и составила 42,6 млн. рублей. </w:t>
            </w:r>
          </w:p>
          <w:p w:rsidR="003F50ED" w:rsidRPr="00F91D94" w:rsidRDefault="003F50ED" w:rsidP="003F50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В связи с отсутствием собственных денежных средств на внедрение проекта дальнейшая работа была остановлена. В результате не были осуществлены следующие работы: </w:t>
            </w:r>
          </w:p>
          <w:p w:rsidR="003F50ED" w:rsidRPr="00F91D94" w:rsidRDefault="003F50ED" w:rsidP="003F50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- Установка водогрейного котла для покрытия нагрузки ГВС в летний период.</w:t>
            </w:r>
          </w:p>
          <w:p w:rsidR="003F50ED" w:rsidRPr="00F91D94" w:rsidRDefault="003F50ED" w:rsidP="003F50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- Установка паровых котлов для работы деаэратора.</w:t>
            </w:r>
          </w:p>
          <w:p w:rsidR="003F50ED" w:rsidRPr="00F91D94" w:rsidRDefault="003F50ED" w:rsidP="003F50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- Замена насосов ГВС на автоматизированную станцию с частотными преобразователями.</w:t>
            </w:r>
          </w:p>
          <w:p w:rsidR="00B565DD" w:rsidRPr="00F91D94" w:rsidRDefault="003F50ED" w:rsidP="003F50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- Установка станции управления сетевыми насосами  с применением частотных преобразователей.     Центральная котельная города «Вуктыла» находится в собственност</w:t>
            </w:r>
            <w:proofErr w:type="gramStart"/>
            <w:r w:rsidRPr="00F91D94">
              <w:rPr>
                <w:rFonts w:ascii="Times New Roman" w:hAnsi="Times New Roman" w:cs="Times New Roman"/>
              </w:rPr>
              <w:t>и ООО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91D94">
              <w:rPr>
                <w:rFonts w:ascii="Times New Roman" w:hAnsi="Times New Roman" w:cs="Times New Roman"/>
              </w:rPr>
              <w:t>Проф-Информ</w:t>
            </w:r>
            <w:proofErr w:type="spellEnd"/>
            <w:r w:rsidRPr="00F91D94">
              <w:rPr>
                <w:rFonts w:ascii="Times New Roman" w:hAnsi="Times New Roman" w:cs="Times New Roman"/>
              </w:rPr>
              <w:t>» по договору аренды № 8 от 22 декабря 2016 года имущество передано ООО «</w:t>
            </w:r>
            <w:proofErr w:type="spellStart"/>
            <w:r w:rsidRPr="00F91D94">
              <w:rPr>
                <w:rFonts w:ascii="Times New Roman" w:hAnsi="Times New Roman" w:cs="Times New Roman"/>
              </w:rPr>
              <w:t>Аквасервис</w:t>
            </w:r>
            <w:proofErr w:type="spellEnd"/>
            <w:r w:rsidRPr="00F91D94">
              <w:rPr>
                <w:rFonts w:ascii="Times New Roman" w:hAnsi="Times New Roman" w:cs="Times New Roman"/>
              </w:rPr>
              <w:t>»</w:t>
            </w:r>
          </w:p>
        </w:tc>
      </w:tr>
      <w:tr w:rsidR="00B565DD" w:rsidRPr="00F91D94" w:rsidTr="00647701">
        <w:tc>
          <w:tcPr>
            <w:tcW w:w="1985" w:type="dxa"/>
          </w:tcPr>
          <w:p w:rsidR="00B565DD" w:rsidRPr="00F91D94" w:rsidRDefault="004C3D2B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«</w:t>
            </w:r>
            <w:r w:rsidR="00B565DD" w:rsidRPr="00F91D94">
              <w:rPr>
                <w:rFonts w:ascii="Times New Roman" w:hAnsi="Times New Roman" w:cs="Times New Roman"/>
              </w:rPr>
              <w:t xml:space="preserve">Создание </w:t>
            </w:r>
            <w:r w:rsidR="00B565DD" w:rsidRPr="00F91D94">
              <w:rPr>
                <w:rFonts w:ascii="Times New Roman" w:hAnsi="Times New Roman" w:cs="Times New Roman"/>
              </w:rPr>
              <w:lastRenderedPageBreak/>
              <w:t>производства по гравировке и нанесения изображений на природный камень, металл, зеркало и ритуальную продукцию</w:t>
            </w:r>
            <w:r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27" w:type="dxa"/>
          </w:tcPr>
          <w:p w:rsidR="00B565DD" w:rsidRPr="00F91D94" w:rsidRDefault="00B565DD" w:rsidP="00E40971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 xml:space="preserve">Создание малого предприятия с полным </w:t>
            </w:r>
            <w:r w:rsidRPr="00F91D94">
              <w:rPr>
                <w:rFonts w:ascii="Times New Roman" w:hAnsi="Times New Roman" w:cs="Times New Roman"/>
              </w:rPr>
              <w:lastRenderedPageBreak/>
              <w:t>циклом производства изделий (изделий из природного камня, кованых изделий, ритуальной продукции)</w:t>
            </w:r>
          </w:p>
        </w:tc>
        <w:tc>
          <w:tcPr>
            <w:tcW w:w="1077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Бизнес-</w:t>
            </w:r>
            <w:r w:rsidRPr="00F91D94">
              <w:rPr>
                <w:rFonts w:ascii="Times New Roman" w:hAnsi="Times New Roman" w:cs="Times New Roman"/>
              </w:rPr>
              <w:lastRenderedPageBreak/>
              <w:t>идея</w:t>
            </w: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 xml:space="preserve">июнь </w:t>
            </w:r>
            <w:r w:rsidRPr="00F91D94">
              <w:rPr>
                <w:rFonts w:ascii="Times New Roman" w:hAnsi="Times New Roman" w:cs="Times New Roman"/>
              </w:rPr>
              <w:lastRenderedPageBreak/>
              <w:t>2014 г.</w:t>
            </w:r>
          </w:p>
        </w:tc>
        <w:tc>
          <w:tcPr>
            <w:tcW w:w="964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 xml:space="preserve">декабрь </w:t>
            </w:r>
            <w:r w:rsidRPr="00F91D94">
              <w:rPr>
                <w:rFonts w:ascii="Times New Roman" w:hAnsi="Times New Roman" w:cs="Times New Roman"/>
              </w:rPr>
              <w:lastRenderedPageBreak/>
              <w:t>2017 г.</w:t>
            </w:r>
          </w:p>
        </w:tc>
        <w:tc>
          <w:tcPr>
            <w:tcW w:w="1134" w:type="dxa"/>
          </w:tcPr>
          <w:p w:rsidR="00B565DD" w:rsidRPr="00F91D94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Стоимость </w:t>
            </w:r>
            <w:r w:rsidRPr="00F91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определяется</w:t>
            </w:r>
          </w:p>
        </w:tc>
        <w:tc>
          <w:tcPr>
            <w:tcW w:w="5126" w:type="dxa"/>
          </w:tcPr>
          <w:p w:rsidR="00B565DD" w:rsidRPr="00F91D94" w:rsidRDefault="003F50ED" w:rsidP="00F14BA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 xml:space="preserve">Проект находится на стадии </w:t>
            </w:r>
            <w:proofErr w:type="spellStart"/>
            <w:proofErr w:type="gramStart"/>
            <w:r w:rsidRPr="00F91D94">
              <w:rPr>
                <w:rFonts w:ascii="Times New Roman" w:hAnsi="Times New Roman" w:cs="Times New Roman"/>
              </w:rPr>
              <w:t>бизнес-идеи</w:t>
            </w:r>
            <w:proofErr w:type="spellEnd"/>
            <w:proofErr w:type="gramEnd"/>
            <w:r w:rsidRPr="00F91D94">
              <w:rPr>
                <w:rFonts w:ascii="Times New Roman" w:hAnsi="Times New Roman" w:cs="Times New Roman"/>
              </w:rPr>
              <w:t xml:space="preserve">. После </w:t>
            </w:r>
            <w:r w:rsidRPr="00F91D94">
              <w:rPr>
                <w:rFonts w:ascii="Times New Roman" w:hAnsi="Times New Roman" w:cs="Times New Roman"/>
              </w:rPr>
              <w:lastRenderedPageBreak/>
              <w:t xml:space="preserve">утверждения Правил землепользования и застройки и Генерального плана ГО «Вуктыл» </w:t>
            </w:r>
            <w:r w:rsidR="00F14BA3" w:rsidRPr="00F91D94">
              <w:rPr>
                <w:rFonts w:ascii="Times New Roman" w:hAnsi="Times New Roman" w:cs="Times New Roman"/>
              </w:rPr>
              <w:t>планируется о</w:t>
            </w:r>
            <w:r w:rsidRPr="00F91D94">
              <w:rPr>
                <w:rFonts w:ascii="Times New Roman" w:hAnsi="Times New Roman" w:cs="Times New Roman"/>
              </w:rPr>
              <w:t>пределен</w:t>
            </w:r>
            <w:r w:rsidR="00F14BA3" w:rsidRPr="00F91D94">
              <w:rPr>
                <w:rFonts w:ascii="Times New Roman" w:hAnsi="Times New Roman" w:cs="Times New Roman"/>
              </w:rPr>
              <w:t xml:space="preserve">ие </w:t>
            </w:r>
            <w:r w:rsidRPr="00F91D94">
              <w:rPr>
                <w:rFonts w:ascii="Times New Roman" w:hAnsi="Times New Roman" w:cs="Times New Roman"/>
              </w:rPr>
              <w:t>и выделен</w:t>
            </w:r>
            <w:r w:rsidR="00F14BA3" w:rsidRPr="00F91D94">
              <w:rPr>
                <w:rFonts w:ascii="Times New Roman" w:hAnsi="Times New Roman" w:cs="Times New Roman"/>
              </w:rPr>
              <w:t>ие</w:t>
            </w:r>
            <w:r w:rsidRPr="00F91D94">
              <w:rPr>
                <w:rFonts w:ascii="Times New Roman" w:hAnsi="Times New Roman" w:cs="Times New Roman"/>
              </w:rPr>
              <w:t xml:space="preserve"> </w:t>
            </w:r>
            <w:r w:rsidR="00B565DD" w:rsidRPr="00F91D94">
              <w:rPr>
                <w:rFonts w:ascii="Times New Roman" w:hAnsi="Times New Roman" w:cs="Times New Roman"/>
              </w:rPr>
              <w:t>земельн</w:t>
            </w:r>
            <w:r w:rsidR="00F14BA3" w:rsidRPr="00F91D94">
              <w:rPr>
                <w:rFonts w:ascii="Times New Roman" w:hAnsi="Times New Roman" w:cs="Times New Roman"/>
              </w:rPr>
              <w:t>ого</w:t>
            </w:r>
            <w:r w:rsidR="00B565DD" w:rsidRPr="00F91D94">
              <w:rPr>
                <w:rFonts w:ascii="Times New Roman" w:hAnsi="Times New Roman" w:cs="Times New Roman"/>
              </w:rPr>
              <w:t xml:space="preserve"> участк</w:t>
            </w:r>
            <w:r w:rsidR="00F14BA3" w:rsidRPr="00F91D94">
              <w:rPr>
                <w:rFonts w:ascii="Times New Roman" w:hAnsi="Times New Roman" w:cs="Times New Roman"/>
              </w:rPr>
              <w:t>а</w:t>
            </w:r>
            <w:r w:rsidR="00B565DD" w:rsidRPr="00F91D94">
              <w:rPr>
                <w:rFonts w:ascii="Times New Roman" w:hAnsi="Times New Roman" w:cs="Times New Roman"/>
              </w:rPr>
              <w:t xml:space="preserve"> под строительство здания (помещения) более 30 кв</w:t>
            </w:r>
            <w:proofErr w:type="gramStart"/>
            <w:r w:rsidR="00B565DD" w:rsidRPr="00F91D9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B565DD" w:rsidRPr="00F91D94" w:rsidTr="00647701">
        <w:tc>
          <w:tcPr>
            <w:tcW w:w="1985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4627" w:type="dxa"/>
          </w:tcPr>
          <w:p w:rsidR="00B565DD" w:rsidRPr="00F91D94" w:rsidRDefault="00B565DD" w:rsidP="00B10C0A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B565DD" w:rsidRPr="00F91D94" w:rsidRDefault="00B565DD" w:rsidP="00B10C0A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</w:tcPr>
          <w:p w:rsidR="00B565DD" w:rsidRPr="00F91D94" w:rsidRDefault="00B565DD" w:rsidP="00B10C0A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</w:tcPr>
          <w:p w:rsidR="00B565DD" w:rsidRPr="00F91D94" w:rsidRDefault="00B565DD" w:rsidP="00B10C0A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B565DD" w:rsidRPr="00F91D94" w:rsidRDefault="00824CBD" w:rsidP="00B10C0A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4225,0</w:t>
            </w:r>
          </w:p>
        </w:tc>
        <w:tc>
          <w:tcPr>
            <w:tcW w:w="5126" w:type="dxa"/>
          </w:tcPr>
          <w:p w:rsidR="00B565DD" w:rsidRPr="00F91D94" w:rsidRDefault="00B565DD" w:rsidP="00B10C0A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</w:tr>
    </w:tbl>
    <w:p w:rsidR="00B565DD" w:rsidRPr="00F91D94" w:rsidRDefault="00B565DD">
      <w:pPr>
        <w:spacing w:after="1" w:line="220" w:lineRule="atLeast"/>
        <w:rPr>
          <w:rFonts w:ascii="Times New Roman" w:hAnsi="Times New Roman" w:cs="Times New Roman"/>
        </w:rPr>
      </w:pPr>
    </w:p>
    <w:p w:rsidR="00AC72D2" w:rsidRPr="00F91D94" w:rsidRDefault="00AC72D2" w:rsidP="00AC72D2">
      <w:pPr>
        <w:pStyle w:val="a5"/>
        <w:spacing w:after="1" w:line="220" w:lineRule="atLeast"/>
        <w:rPr>
          <w:rFonts w:ascii="Times New Roman" w:hAnsi="Times New Roman" w:cs="Times New Roman"/>
        </w:rPr>
      </w:pPr>
      <w:r w:rsidRPr="00F91D94">
        <w:rPr>
          <w:rFonts w:ascii="Times New Roman" w:hAnsi="Times New Roman" w:cs="Times New Roman"/>
        </w:rPr>
        <w:t>*Примечание:</w:t>
      </w:r>
    </w:p>
    <w:p w:rsidR="00AC72D2" w:rsidRPr="00F91D94" w:rsidRDefault="00AC72D2" w:rsidP="00AC72D2">
      <w:pPr>
        <w:pStyle w:val="a5"/>
        <w:spacing w:after="1" w:line="220" w:lineRule="atLeast"/>
        <w:rPr>
          <w:rFonts w:ascii="Times New Roman" w:hAnsi="Times New Roman" w:cs="Times New Roman"/>
        </w:rPr>
      </w:pPr>
      <w:r w:rsidRPr="00F91D94">
        <w:rPr>
          <w:rFonts w:ascii="Times New Roman" w:hAnsi="Times New Roman" w:cs="Times New Roman"/>
          <w:iCs/>
        </w:rPr>
        <w:t xml:space="preserve">* стоимость проекта </w:t>
      </w:r>
      <w:r w:rsidRPr="00F91D94">
        <w:rPr>
          <w:rFonts w:ascii="Times New Roman" w:hAnsi="Times New Roman" w:cs="Times New Roman"/>
        </w:rPr>
        <w:t>«Открытие бильярдного клуба»</w:t>
      </w:r>
      <w:r w:rsidRPr="00F91D94">
        <w:rPr>
          <w:rFonts w:ascii="Times New Roman" w:hAnsi="Times New Roman" w:cs="Times New Roman"/>
          <w:iCs/>
        </w:rPr>
        <w:t xml:space="preserve"> откорректирована с учетом изменения стоимости ремонта помещения.</w:t>
      </w:r>
    </w:p>
    <w:p w:rsidR="00B565DD" w:rsidRPr="00F91D94" w:rsidRDefault="00B565DD">
      <w:pPr>
        <w:spacing w:after="1" w:line="220" w:lineRule="atLeast"/>
        <w:rPr>
          <w:rFonts w:ascii="Times New Roman" w:hAnsi="Times New Roman" w:cs="Times New Roman"/>
        </w:rPr>
      </w:pPr>
    </w:p>
    <w:p w:rsidR="00B565DD" w:rsidRPr="00F91D94" w:rsidRDefault="00B565DD">
      <w:pPr>
        <w:spacing w:after="1" w:line="220" w:lineRule="atLeast"/>
        <w:rPr>
          <w:rFonts w:ascii="Times New Roman" w:hAnsi="Times New Roman" w:cs="Times New Roman"/>
        </w:rPr>
      </w:pPr>
    </w:p>
    <w:p w:rsidR="00B565DD" w:rsidRPr="00F91D94" w:rsidRDefault="00B565DD">
      <w:pPr>
        <w:spacing w:after="1" w:line="220" w:lineRule="atLeast"/>
        <w:rPr>
          <w:rFonts w:ascii="Times New Roman" w:hAnsi="Times New Roman" w:cs="Times New Roman"/>
        </w:rPr>
      </w:pPr>
    </w:p>
    <w:p w:rsidR="00B565DD" w:rsidRPr="00F91D94" w:rsidRDefault="00B565DD">
      <w:pPr>
        <w:spacing w:after="1" w:line="220" w:lineRule="atLeast"/>
        <w:rPr>
          <w:rFonts w:ascii="Times New Roman" w:hAnsi="Times New Roman" w:cs="Times New Roman"/>
        </w:rPr>
      </w:pPr>
    </w:p>
    <w:p w:rsidR="00F14BA3" w:rsidRPr="00F91D94" w:rsidRDefault="00F14BA3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F14BA3" w:rsidRPr="00F91D94" w:rsidRDefault="00F14BA3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F14BA3" w:rsidRPr="00F91D94" w:rsidRDefault="00F14BA3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F14BA3" w:rsidRPr="00F91D94" w:rsidRDefault="00F14BA3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F14BA3" w:rsidRPr="00F91D94" w:rsidRDefault="00F14BA3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F14BA3" w:rsidRPr="00F91D94" w:rsidRDefault="00F14BA3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F14BA3" w:rsidRDefault="00F14BA3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303D85" w:rsidRDefault="00303D85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303D85" w:rsidRDefault="00303D85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303D85" w:rsidRDefault="00303D85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303D85" w:rsidRDefault="00303D85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303D85" w:rsidRDefault="00303D85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303D85" w:rsidRDefault="00303D85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303D85" w:rsidRDefault="00303D85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303D85" w:rsidRDefault="00303D85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303D85" w:rsidRDefault="00303D85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137883" w:rsidRDefault="00137883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137883" w:rsidRDefault="00137883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137883" w:rsidRDefault="00137883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137883" w:rsidRDefault="00137883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137883" w:rsidRDefault="00137883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303D85" w:rsidRDefault="00303D85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303D85" w:rsidRDefault="00303D85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F64AC8" w:rsidRDefault="00F64AC8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F64AC8" w:rsidRPr="00F91D94" w:rsidRDefault="00F64AC8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F14BA3" w:rsidRPr="00F91D94" w:rsidRDefault="00F14BA3">
      <w:pPr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</w:p>
    <w:p w:rsidR="00B565DD" w:rsidRPr="00F91D94" w:rsidRDefault="00B565DD">
      <w:pPr>
        <w:spacing w:after="1" w:line="220" w:lineRule="atLeast"/>
        <w:rPr>
          <w:rFonts w:ascii="Times New Roman" w:hAnsi="Times New Roman" w:cs="Times New Roman"/>
        </w:rPr>
      </w:pPr>
    </w:p>
    <w:p w:rsidR="00B565DD" w:rsidRPr="00F64AC8" w:rsidRDefault="007421A4">
      <w:pPr>
        <w:spacing w:after="1" w:line="220" w:lineRule="atLeast"/>
        <w:jc w:val="center"/>
        <w:rPr>
          <w:rFonts w:ascii="Times New Roman" w:hAnsi="Times New Roman" w:cs="Times New Roman"/>
          <w:caps/>
        </w:rPr>
      </w:pPr>
      <w:r w:rsidRPr="00F64AC8">
        <w:rPr>
          <w:rFonts w:ascii="Times New Roman" w:hAnsi="Times New Roman" w:cs="Times New Roman"/>
          <w:caps/>
        </w:rPr>
        <w:t xml:space="preserve">Отчет </w:t>
      </w:r>
      <w:proofErr w:type="gramStart"/>
      <w:r w:rsidRPr="00F64AC8">
        <w:rPr>
          <w:rFonts w:ascii="Times New Roman" w:hAnsi="Times New Roman" w:cs="Times New Roman"/>
          <w:caps/>
        </w:rPr>
        <w:t>по</w:t>
      </w:r>
      <w:proofErr w:type="gramEnd"/>
    </w:p>
    <w:p w:rsidR="00B565DD" w:rsidRPr="00F91D94" w:rsidRDefault="00B565D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F91D94">
        <w:rPr>
          <w:rFonts w:ascii="Times New Roman" w:hAnsi="Times New Roman" w:cs="Times New Roman"/>
        </w:rPr>
        <w:t>МЕРОПРИЯТИ</w:t>
      </w:r>
      <w:r w:rsidR="007421A4">
        <w:rPr>
          <w:rFonts w:ascii="Times New Roman" w:hAnsi="Times New Roman" w:cs="Times New Roman"/>
        </w:rPr>
        <w:t>ЯМ</w:t>
      </w:r>
      <w:r w:rsidRPr="00F91D94">
        <w:rPr>
          <w:rFonts w:ascii="Times New Roman" w:hAnsi="Times New Roman" w:cs="Times New Roman"/>
        </w:rPr>
        <w:t>, НАПРАВЛЕННЫ</w:t>
      </w:r>
      <w:r w:rsidR="007421A4">
        <w:rPr>
          <w:rFonts w:ascii="Times New Roman" w:hAnsi="Times New Roman" w:cs="Times New Roman"/>
        </w:rPr>
        <w:t>М</w:t>
      </w:r>
      <w:r w:rsidRPr="00F91D94">
        <w:rPr>
          <w:rFonts w:ascii="Times New Roman" w:hAnsi="Times New Roman" w:cs="Times New Roman"/>
        </w:rPr>
        <w:t xml:space="preserve"> НА ПОДДЕРЖКУ МАЛОГО И СРЕДНЕГО</w:t>
      </w:r>
    </w:p>
    <w:p w:rsidR="00B565DD" w:rsidRPr="00F91D94" w:rsidRDefault="00B565DD">
      <w:pPr>
        <w:spacing w:after="1" w:line="220" w:lineRule="atLeast"/>
        <w:jc w:val="center"/>
        <w:rPr>
          <w:rFonts w:ascii="Times New Roman" w:hAnsi="Times New Roman" w:cs="Times New Roman"/>
        </w:rPr>
      </w:pPr>
      <w:r w:rsidRPr="00F91D94">
        <w:rPr>
          <w:rFonts w:ascii="Times New Roman" w:hAnsi="Times New Roman" w:cs="Times New Roman"/>
        </w:rPr>
        <w:t>ПРЕДПРИНИМАТЕЛЬСТВА, В ТОМ ЧИСЛЕ В ИННОВАЦИОННОЙ СФЕРЕ</w:t>
      </w:r>
    </w:p>
    <w:p w:rsidR="00B565DD" w:rsidRPr="00F91D94" w:rsidRDefault="00B565DD">
      <w:pPr>
        <w:spacing w:after="1" w:line="220" w:lineRule="atLeast"/>
        <w:rPr>
          <w:rFonts w:ascii="Times New Roman" w:hAnsi="Times New Roman" w:cs="Times New Roman"/>
        </w:rPr>
      </w:pPr>
    </w:p>
    <w:tbl>
      <w:tblPr>
        <w:tblW w:w="1593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9"/>
        <w:gridCol w:w="850"/>
        <w:gridCol w:w="850"/>
        <w:gridCol w:w="850"/>
        <w:gridCol w:w="850"/>
        <w:gridCol w:w="7798"/>
        <w:gridCol w:w="1585"/>
        <w:gridCol w:w="15"/>
        <w:gridCol w:w="15"/>
      </w:tblGrid>
      <w:tr w:rsidR="007D2013" w:rsidRPr="00F91D94" w:rsidTr="005E4E37">
        <w:tc>
          <w:tcPr>
            <w:tcW w:w="3119" w:type="dxa"/>
            <w:vMerge w:val="restart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Основные мероприятия, направленные на развитие и поддержку малого и среднего предпринимательства</w:t>
            </w:r>
          </w:p>
        </w:tc>
        <w:tc>
          <w:tcPr>
            <w:tcW w:w="3400" w:type="dxa"/>
            <w:gridSpan w:val="4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Запланированный объем финансирования мероприятий, тыс. руб., в том числе за счет:</w:t>
            </w:r>
          </w:p>
        </w:tc>
        <w:tc>
          <w:tcPr>
            <w:tcW w:w="7798" w:type="dxa"/>
            <w:vMerge w:val="restart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Характеристика планируемой к проведению работы по развитию и поддержке малого и среднего предпринимательства по основным направлениям</w:t>
            </w:r>
          </w:p>
        </w:tc>
        <w:tc>
          <w:tcPr>
            <w:tcW w:w="1615" w:type="dxa"/>
            <w:gridSpan w:val="3"/>
            <w:vMerge w:val="restart"/>
          </w:tcPr>
          <w:p w:rsidR="007D2013" w:rsidRPr="00F91D94" w:rsidRDefault="00303D85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D2013" w:rsidRPr="00F91D94" w:rsidTr="005E4E37">
        <w:tc>
          <w:tcPr>
            <w:tcW w:w="3119" w:type="dxa"/>
            <w:vMerge/>
          </w:tcPr>
          <w:p w:rsidR="007D2013" w:rsidRPr="00F91D94" w:rsidRDefault="007D2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798" w:type="dxa"/>
            <w:vMerge/>
          </w:tcPr>
          <w:p w:rsidR="007D2013" w:rsidRPr="00F91D94" w:rsidRDefault="007D2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Merge/>
          </w:tcPr>
          <w:p w:rsidR="007D2013" w:rsidRPr="00F91D94" w:rsidRDefault="007D2013">
            <w:pPr>
              <w:rPr>
                <w:rFonts w:ascii="Times New Roman" w:hAnsi="Times New Roman" w:cs="Times New Roman"/>
              </w:rPr>
            </w:pPr>
          </w:p>
        </w:tc>
      </w:tr>
      <w:tr w:rsidR="007D2013" w:rsidRPr="00F91D94" w:rsidTr="005E4E37">
        <w:tc>
          <w:tcPr>
            <w:tcW w:w="3119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8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5" w:type="dxa"/>
            <w:gridSpan w:val="3"/>
          </w:tcPr>
          <w:p w:rsidR="007D2013" w:rsidRPr="00F91D94" w:rsidRDefault="007D2013" w:rsidP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582" w:rsidRPr="00F91D94" w:rsidTr="005E4E37">
        <w:tblPrEx>
          <w:tblBorders>
            <w:insideH w:val="nil"/>
          </w:tblBorders>
        </w:tblPrEx>
        <w:tc>
          <w:tcPr>
            <w:tcW w:w="3119" w:type="dxa"/>
            <w:tcBorders>
              <w:bottom w:val="nil"/>
            </w:tcBorders>
          </w:tcPr>
          <w:p w:rsidR="002C6582" w:rsidRPr="00F91D94" w:rsidRDefault="002C6582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1. Оказание имущественной поддержки</w:t>
            </w:r>
          </w:p>
        </w:tc>
        <w:tc>
          <w:tcPr>
            <w:tcW w:w="850" w:type="dxa"/>
            <w:tcBorders>
              <w:bottom w:val="nil"/>
            </w:tcBorders>
          </w:tcPr>
          <w:p w:rsidR="002C6582" w:rsidRPr="00F91D94" w:rsidRDefault="002C658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2C6582" w:rsidRPr="00F91D94" w:rsidRDefault="002C658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2C6582" w:rsidRPr="00F91D94" w:rsidRDefault="002C658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bottom w:val="nil"/>
            </w:tcBorders>
          </w:tcPr>
          <w:p w:rsidR="002C6582" w:rsidRPr="00F91D94" w:rsidRDefault="002C6582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98" w:type="dxa"/>
            <w:vMerge w:val="restart"/>
          </w:tcPr>
          <w:p w:rsidR="002C6582" w:rsidRPr="00F91D94" w:rsidRDefault="002C6582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Сформирован и утвержден решением Совета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от 28 февраля 2017 г. N 204</w:t>
            </w:r>
            <w:r w:rsidR="00303D85">
              <w:rPr>
                <w:rFonts w:ascii="Times New Roman" w:hAnsi="Times New Roman" w:cs="Times New Roman"/>
              </w:rPr>
              <w:t xml:space="preserve"> </w:t>
            </w:r>
            <w:r w:rsidRPr="00F91D94">
              <w:rPr>
                <w:rFonts w:ascii="Times New Roman" w:hAnsi="Times New Roman" w:cs="Times New Roman"/>
              </w:rPr>
              <w:t xml:space="preserve">актуальный </w:t>
            </w:r>
            <w:hyperlink r:id="rId17" w:history="1">
              <w:r w:rsidRPr="00F91D94">
                <w:rPr>
                  <w:rFonts w:ascii="Times New Roman" w:hAnsi="Times New Roman" w:cs="Times New Roman"/>
                </w:rPr>
                <w:t>Перечень</w:t>
              </w:r>
            </w:hyperlink>
            <w:r w:rsidRPr="00F91D94">
              <w:rPr>
                <w:rFonts w:ascii="Times New Roman" w:hAnsi="Times New Roman" w:cs="Times New Roman"/>
              </w:rPr>
              <w:t xml:space="preserve"> муниципального имущества</w:t>
            </w:r>
            <w:proofErr w:type="gramStart"/>
            <w:r w:rsidRPr="00F91D9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91D94">
              <w:rPr>
                <w:rFonts w:ascii="Times New Roman" w:hAnsi="Times New Roman" w:cs="Times New Roman"/>
              </w:rPr>
              <w:t xml:space="preserve"> свободного от прав третьих лиц, в целях предоставления его во владение и (или) пользование субъектам малого и среднего предпринимательства,  состоящий из 23 объектов движимого и недвижимого имущества. </w:t>
            </w:r>
          </w:p>
          <w:p w:rsidR="002C6582" w:rsidRPr="00F91D94" w:rsidRDefault="002C6582" w:rsidP="002C6582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Оказана имущественная поддержка в виде передачи во владение и (или) пользование муниципального имущества на льготных условиях 16  субъектам малого и среднего предпринимательства</w:t>
            </w:r>
          </w:p>
        </w:tc>
        <w:tc>
          <w:tcPr>
            <w:tcW w:w="1615" w:type="dxa"/>
            <w:gridSpan w:val="3"/>
            <w:vMerge w:val="restart"/>
          </w:tcPr>
          <w:p w:rsidR="002C6582" w:rsidRPr="00F91D94" w:rsidRDefault="002C6582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6582" w:rsidRPr="00F91D94" w:rsidTr="005E4E37">
        <w:tblPrEx>
          <w:tblBorders>
            <w:insideH w:val="nil"/>
          </w:tblBorders>
        </w:tblPrEx>
        <w:tc>
          <w:tcPr>
            <w:tcW w:w="3119" w:type="dxa"/>
            <w:tcBorders>
              <w:top w:val="nil"/>
            </w:tcBorders>
          </w:tcPr>
          <w:p w:rsidR="002C6582" w:rsidRPr="00F91D94" w:rsidRDefault="002C6582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C6582" w:rsidRPr="00F91D94" w:rsidRDefault="002C6582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C6582" w:rsidRPr="00F91D94" w:rsidRDefault="002C6582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C6582" w:rsidRPr="00F91D94" w:rsidRDefault="002C6582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C6582" w:rsidRPr="00F91D94" w:rsidRDefault="002C6582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98" w:type="dxa"/>
            <w:vMerge/>
          </w:tcPr>
          <w:p w:rsidR="002C6582" w:rsidRPr="00F91D94" w:rsidRDefault="002C6582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  <w:vMerge/>
          </w:tcPr>
          <w:p w:rsidR="002C6582" w:rsidRPr="00F91D94" w:rsidRDefault="002C6582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013" w:rsidRPr="00F91D94" w:rsidTr="005E4E37">
        <w:tc>
          <w:tcPr>
            <w:tcW w:w="3119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2. Оказание финансовой поддержки, из них по направлениям </w:t>
            </w:r>
            <w:proofErr w:type="spellStart"/>
            <w:r w:rsidRPr="00F91D94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F91D94">
              <w:rPr>
                <w:rFonts w:ascii="Times New Roman" w:hAnsi="Times New Roman" w:cs="Times New Roman"/>
              </w:rPr>
              <w:t xml:space="preserve"> муниципальных программ: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D2013" w:rsidRPr="00F91D94" w:rsidRDefault="00A94A4B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1874,5</w:t>
            </w:r>
          </w:p>
        </w:tc>
        <w:tc>
          <w:tcPr>
            <w:tcW w:w="850" w:type="dxa"/>
          </w:tcPr>
          <w:p w:rsidR="007D2013" w:rsidRPr="00F91D94" w:rsidRDefault="00C77104" w:rsidP="00C77104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</w:t>
            </w:r>
            <w:r w:rsidR="007D2013" w:rsidRPr="00F91D9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98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7D2013" w:rsidRPr="00F91D94" w:rsidTr="005E4E37">
        <w:tc>
          <w:tcPr>
            <w:tcW w:w="3119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- субсидирование части затрат на уплату лизинговых платежей по договорам финансовой аренды (лизинга)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98" w:type="dxa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субсидирование части затрат на уплату лизинговых платежей по договорам финансовой аренды (лизинга) муниципальными программами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не предусмотрено</w:t>
            </w:r>
          </w:p>
        </w:tc>
        <w:tc>
          <w:tcPr>
            <w:tcW w:w="1615" w:type="dxa"/>
            <w:gridSpan w:val="3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013" w:rsidRPr="00F91D94" w:rsidTr="005E4E37">
        <w:tc>
          <w:tcPr>
            <w:tcW w:w="3119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- субсидирование части расходов, связанных с началом предпринимательской </w:t>
            </w:r>
            <w:r w:rsidRPr="00F91D94">
              <w:rPr>
                <w:rFonts w:ascii="Times New Roman" w:hAnsi="Times New Roman" w:cs="Times New Roman"/>
              </w:rPr>
              <w:lastRenderedPageBreak/>
              <w:t>деятельности (гранты)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D2013" w:rsidRPr="00F91D94" w:rsidRDefault="000A7BA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</w:t>
            </w:r>
            <w:r w:rsidR="007D2013" w:rsidRPr="00F91D9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98" w:type="dxa"/>
          </w:tcPr>
          <w:p w:rsidR="007D2013" w:rsidRPr="00F91D94" w:rsidRDefault="000A7BAC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субсидирование части расходов, связанных с началом предпринимательской деятельности (гранты), муниципальными программами городского округа «Вуктыл» не предусмотрено</w:t>
            </w:r>
          </w:p>
        </w:tc>
        <w:tc>
          <w:tcPr>
            <w:tcW w:w="1615" w:type="dxa"/>
            <w:gridSpan w:val="3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013" w:rsidRPr="00F91D94" w:rsidTr="005E4E37">
        <w:tc>
          <w:tcPr>
            <w:tcW w:w="3119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субсидирование части затрат на уплату процентов по кредитам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98" w:type="dxa"/>
          </w:tcPr>
          <w:p w:rsidR="007D2013" w:rsidRPr="00F91D94" w:rsidRDefault="00DD68F4" w:rsidP="00DD68F4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</w:t>
            </w:r>
            <w:r w:rsidR="007D2013" w:rsidRPr="00F91D94">
              <w:rPr>
                <w:rFonts w:ascii="Times New Roman" w:hAnsi="Times New Roman" w:cs="Times New Roman"/>
              </w:rPr>
              <w:t xml:space="preserve">субсидирование части затрат на уплату процентов по кредитам муниципальными программами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="007D2013"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="007D2013" w:rsidRPr="00F91D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связи с дефицитом бюджета ГО «Вуктыл» в соответствии с решением о внесении изменений в бюджет ГО «Вуктыл» </w:t>
            </w:r>
            <w:r w:rsidR="00E40971">
              <w:rPr>
                <w:rFonts w:ascii="Times New Roman" w:hAnsi="Times New Roman" w:cs="Times New Roman"/>
              </w:rPr>
              <w:t xml:space="preserve">на 2017 год </w:t>
            </w:r>
            <w:r>
              <w:rPr>
                <w:rFonts w:ascii="Times New Roman" w:hAnsi="Times New Roman" w:cs="Times New Roman"/>
              </w:rPr>
              <w:t xml:space="preserve">были перераспределены на иные первоочередные расходы </w:t>
            </w:r>
          </w:p>
        </w:tc>
        <w:tc>
          <w:tcPr>
            <w:tcW w:w="1615" w:type="dxa"/>
            <w:gridSpan w:val="3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013" w:rsidRPr="00F91D94" w:rsidTr="005E4E37">
        <w:tc>
          <w:tcPr>
            <w:tcW w:w="3119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субсидирования части расходов на приобретение оборудования в целях создания и (или) модернизации производства товаров (работ, услуг)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98" w:type="dxa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субсидирования части расходов на приобретение оборудования в целях создания и (или) модернизации производства товаров (работ, услуг) муниципальными программами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не предусмотрено</w:t>
            </w:r>
          </w:p>
        </w:tc>
        <w:tc>
          <w:tcPr>
            <w:tcW w:w="1615" w:type="dxa"/>
            <w:gridSpan w:val="3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013" w:rsidRPr="00F91D94" w:rsidTr="005E4E37">
        <w:trPr>
          <w:gridAfter w:val="1"/>
          <w:wAfter w:w="15" w:type="dxa"/>
        </w:trPr>
        <w:tc>
          <w:tcPr>
            <w:tcW w:w="3119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субсидирования части расходов на реализацию малых проектов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98" w:type="dxa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реализация малых проектов муниципальными программами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не предусмотрена</w:t>
            </w:r>
          </w:p>
        </w:tc>
        <w:tc>
          <w:tcPr>
            <w:tcW w:w="1600" w:type="dxa"/>
            <w:gridSpan w:val="2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013" w:rsidRPr="00F91D94" w:rsidTr="005E4E37">
        <w:trPr>
          <w:gridAfter w:val="1"/>
          <w:wAfter w:w="15" w:type="dxa"/>
        </w:trPr>
        <w:tc>
          <w:tcPr>
            <w:tcW w:w="3119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- другие виды финансовой поддержки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7D2013" w:rsidRPr="00F91D94" w:rsidRDefault="00A920A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1874,5</w:t>
            </w:r>
          </w:p>
        </w:tc>
        <w:tc>
          <w:tcPr>
            <w:tcW w:w="850" w:type="dxa"/>
          </w:tcPr>
          <w:p w:rsidR="007D2013" w:rsidRPr="00F91D94" w:rsidRDefault="00C77104" w:rsidP="00C77104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</w:t>
            </w:r>
            <w:r w:rsidR="007D2013" w:rsidRPr="00F91D9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798" w:type="dxa"/>
          </w:tcPr>
          <w:p w:rsidR="007D2013" w:rsidRPr="00F91D94" w:rsidRDefault="00006856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Выполнены следующие </w:t>
            </w:r>
            <w:r w:rsidR="007D2013" w:rsidRPr="00F91D94">
              <w:rPr>
                <w:rFonts w:ascii="Times New Roman" w:hAnsi="Times New Roman" w:cs="Times New Roman"/>
              </w:rPr>
              <w:t xml:space="preserve"> мероприяти</w:t>
            </w:r>
            <w:r w:rsidRPr="00F91D94">
              <w:rPr>
                <w:rFonts w:ascii="Times New Roman" w:hAnsi="Times New Roman" w:cs="Times New Roman"/>
              </w:rPr>
              <w:t>я</w:t>
            </w:r>
            <w:r w:rsidR="007D2013" w:rsidRPr="00F91D94">
              <w:rPr>
                <w:rFonts w:ascii="Times New Roman" w:hAnsi="Times New Roman" w:cs="Times New Roman"/>
              </w:rPr>
              <w:t xml:space="preserve"> в рамках муниципальной </w:t>
            </w:r>
            <w:hyperlink r:id="rId18" w:history="1">
              <w:r w:rsidR="007D2013" w:rsidRPr="00F91D94">
                <w:rPr>
                  <w:rFonts w:ascii="Times New Roman" w:hAnsi="Times New Roman" w:cs="Times New Roman"/>
                </w:rPr>
                <w:t>программы</w:t>
              </w:r>
            </w:hyperlink>
            <w:r w:rsidR="007D2013" w:rsidRPr="00F91D94">
              <w:rPr>
                <w:rFonts w:ascii="Times New Roman" w:hAnsi="Times New Roman" w:cs="Times New Roman"/>
              </w:rPr>
              <w:t xml:space="preserve">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="007D2013"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="00303D85">
              <w:rPr>
                <w:rFonts w:ascii="Times New Roman" w:hAnsi="Times New Roman" w:cs="Times New Roman"/>
              </w:rPr>
              <w:t xml:space="preserve">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="007D2013" w:rsidRPr="00F91D94">
              <w:rPr>
                <w:rFonts w:ascii="Times New Roman" w:hAnsi="Times New Roman" w:cs="Times New Roman"/>
              </w:rPr>
              <w:t>Развитие экономики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="007D2013" w:rsidRPr="00F91D94">
              <w:rPr>
                <w:rFonts w:ascii="Times New Roman" w:hAnsi="Times New Roman" w:cs="Times New Roman"/>
              </w:rPr>
              <w:t>:</w:t>
            </w:r>
          </w:p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в рамках </w:t>
            </w:r>
            <w:hyperlink r:id="rId19" w:history="1">
              <w:r w:rsidRPr="00F91D94">
                <w:rPr>
                  <w:rFonts w:ascii="Times New Roman" w:hAnsi="Times New Roman" w:cs="Times New Roman"/>
                </w:rPr>
                <w:t>подпрограммы 1</w:t>
              </w:r>
            </w:hyperlink>
            <w:r w:rsidR="005E4E37">
              <w:t xml:space="preserve">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Развитие и поддержка малого и среднего предпринимательства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на реализацию мероприятия</w:t>
            </w:r>
            <w:r w:rsidR="005E4E37">
              <w:rPr>
                <w:rFonts w:ascii="Times New Roman" w:hAnsi="Times New Roman" w:cs="Times New Roman"/>
              </w:rPr>
              <w:t xml:space="preserve">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 xml:space="preserve">Реализация социально значимых проектов в рамках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Народный бюджет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в сфере малого и среднего предпринимательства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="000A7BAC" w:rsidRPr="00F91D94">
              <w:rPr>
                <w:rFonts w:ascii="Times New Roman" w:hAnsi="Times New Roman" w:cs="Times New Roman"/>
              </w:rPr>
              <w:t xml:space="preserve"> направлено </w:t>
            </w:r>
            <w:r w:rsidR="00006856" w:rsidRPr="00F91D94">
              <w:rPr>
                <w:rFonts w:ascii="Times New Roman" w:eastAsia="TimesNewRomanPSMT" w:hAnsi="Times New Roman" w:cs="Times New Roman"/>
              </w:rPr>
              <w:t>1 172,00</w:t>
            </w:r>
            <w:r w:rsidR="00303D85">
              <w:rPr>
                <w:rFonts w:ascii="Times New Roman" w:eastAsia="TimesNewRomanPSMT" w:hAnsi="Times New Roman" w:cs="Times New Roman"/>
              </w:rPr>
              <w:t xml:space="preserve"> </w:t>
            </w:r>
            <w:r w:rsidR="000A7BAC" w:rsidRPr="00F91D94">
              <w:rPr>
                <w:rFonts w:ascii="Times New Roman" w:hAnsi="Times New Roman" w:cs="Times New Roman"/>
              </w:rPr>
              <w:t>тыс</w:t>
            </w:r>
            <w:proofErr w:type="gramStart"/>
            <w:r w:rsidR="000A7BAC" w:rsidRPr="00F91D94">
              <w:rPr>
                <w:rFonts w:ascii="Times New Roman" w:hAnsi="Times New Roman" w:cs="Times New Roman"/>
              </w:rPr>
              <w:t>.р</w:t>
            </w:r>
            <w:proofErr w:type="gramEnd"/>
            <w:r w:rsidR="000A7BAC" w:rsidRPr="00F91D94">
              <w:rPr>
                <w:rFonts w:ascii="Times New Roman" w:hAnsi="Times New Roman" w:cs="Times New Roman"/>
              </w:rPr>
              <w:t>уб. с учетом средств республиканского бюджета РК</w:t>
            </w:r>
            <w:r w:rsidR="0043556A">
              <w:rPr>
                <w:rFonts w:ascii="Times New Roman" w:hAnsi="Times New Roman" w:cs="Times New Roman"/>
              </w:rPr>
              <w:t xml:space="preserve">, а также за счет средств хозяйствующих субъектов 404 тыс.руб. </w:t>
            </w:r>
            <w:r w:rsidRPr="00F91D94">
              <w:rPr>
                <w:rFonts w:ascii="Times New Roman" w:hAnsi="Times New Roman" w:cs="Times New Roman"/>
              </w:rPr>
              <w:t>;</w:t>
            </w:r>
          </w:p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в рамках </w:t>
            </w:r>
            <w:hyperlink r:id="rId20" w:history="1">
              <w:r w:rsidRPr="00F91D94">
                <w:rPr>
                  <w:rFonts w:ascii="Times New Roman" w:hAnsi="Times New Roman" w:cs="Times New Roman"/>
                </w:rPr>
                <w:t>подпрограммы 2</w:t>
              </w:r>
            </w:hyperlink>
            <w:r w:rsidR="004D6299">
              <w:t xml:space="preserve">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Развитие сельского хозяйства и регулирование рынка пищевой продукции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на реализацию мероприятий:</w:t>
            </w:r>
          </w:p>
          <w:p w:rsidR="007D2013" w:rsidRPr="00F91D94" w:rsidRDefault="004C3D2B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«</w:t>
            </w:r>
            <w:r w:rsidR="007D2013" w:rsidRPr="00F91D94">
              <w:rPr>
                <w:rFonts w:ascii="Times New Roman" w:hAnsi="Times New Roman" w:cs="Times New Roman"/>
              </w:rPr>
              <w:t>Предоставление субсидий крестьянским (фермерским) хозяйствам на содержание сельскохозяйственных животных</w:t>
            </w:r>
            <w:r w:rsidRPr="00F91D94">
              <w:rPr>
                <w:rFonts w:ascii="Times New Roman" w:hAnsi="Times New Roman" w:cs="Times New Roman"/>
              </w:rPr>
              <w:t>»</w:t>
            </w:r>
            <w:r w:rsidR="000A7BAC" w:rsidRPr="00F91D94">
              <w:rPr>
                <w:rFonts w:ascii="Times New Roman" w:hAnsi="Times New Roman" w:cs="Times New Roman"/>
              </w:rPr>
              <w:t xml:space="preserve"> направлено 127,5 тыс</w:t>
            </w:r>
            <w:proofErr w:type="gramStart"/>
            <w:r w:rsidR="000A7BAC" w:rsidRPr="00F91D94">
              <w:rPr>
                <w:rFonts w:ascii="Times New Roman" w:hAnsi="Times New Roman" w:cs="Times New Roman"/>
              </w:rPr>
              <w:t>.р</w:t>
            </w:r>
            <w:proofErr w:type="gramEnd"/>
            <w:r w:rsidR="000A7BAC" w:rsidRPr="00F91D94">
              <w:rPr>
                <w:rFonts w:ascii="Times New Roman" w:hAnsi="Times New Roman" w:cs="Times New Roman"/>
              </w:rPr>
              <w:t>уб.</w:t>
            </w:r>
            <w:r w:rsidR="007D2013" w:rsidRPr="00F91D94">
              <w:rPr>
                <w:rFonts w:ascii="Times New Roman" w:hAnsi="Times New Roman" w:cs="Times New Roman"/>
              </w:rPr>
              <w:t>;</w:t>
            </w:r>
          </w:p>
          <w:p w:rsidR="007D2013" w:rsidRPr="00F91D94" w:rsidRDefault="00303D85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на реализацию мероприятия по п</w:t>
            </w:r>
            <w:r w:rsidR="007D2013" w:rsidRPr="00F91D94">
              <w:rPr>
                <w:rFonts w:ascii="Times New Roman" w:hAnsi="Times New Roman" w:cs="Times New Roman"/>
              </w:rPr>
              <w:t>редоставлени</w:t>
            </w:r>
            <w:r>
              <w:rPr>
                <w:rFonts w:ascii="Times New Roman" w:hAnsi="Times New Roman" w:cs="Times New Roman"/>
              </w:rPr>
              <w:t>ю</w:t>
            </w:r>
            <w:r w:rsidR="007D2013" w:rsidRPr="00F91D94">
              <w:rPr>
                <w:rFonts w:ascii="Times New Roman" w:hAnsi="Times New Roman" w:cs="Times New Roman"/>
              </w:rPr>
              <w:t xml:space="preserve"> субсидии для создания и организации убойных пунктов (площадок)</w:t>
            </w:r>
            <w:r w:rsidR="00006856" w:rsidRPr="00F91D94">
              <w:rPr>
                <w:rFonts w:ascii="Times New Roman" w:hAnsi="Times New Roman" w:cs="Times New Roman"/>
              </w:rPr>
              <w:t>, в связи с дефицитом</w:t>
            </w:r>
            <w:r>
              <w:rPr>
                <w:rFonts w:ascii="Times New Roman" w:hAnsi="Times New Roman" w:cs="Times New Roman"/>
              </w:rPr>
              <w:t>,</w:t>
            </w:r>
            <w:r w:rsidR="00006856" w:rsidRPr="00F91D94">
              <w:rPr>
                <w:rFonts w:ascii="Times New Roman" w:hAnsi="Times New Roman" w:cs="Times New Roman"/>
              </w:rPr>
              <w:t xml:space="preserve"> бюджета ГО «Вуктыл», были перенаправлены на иные первоочередные нужды</w:t>
            </w:r>
            <w:r w:rsidR="007D2013" w:rsidRPr="00F91D94">
              <w:rPr>
                <w:rFonts w:ascii="Times New Roman" w:hAnsi="Times New Roman" w:cs="Times New Roman"/>
              </w:rPr>
              <w:t>;</w:t>
            </w:r>
          </w:p>
          <w:p w:rsidR="007D2013" w:rsidRPr="00F91D94" w:rsidRDefault="004C3D2B" w:rsidP="0043556A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«</w:t>
            </w:r>
            <w:r w:rsidR="007D2013" w:rsidRPr="00F91D94">
              <w:rPr>
                <w:rFonts w:ascii="Times New Roman" w:hAnsi="Times New Roman" w:cs="Times New Roman"/>
              </w:rPr>
              <w:t xml:space="preserve">Реализация проектов в рамках проекта </w:t>
            </w:r>
            <w:r w:rsidRPr="00F91D94">
              <w:rPr>
                <w:rFonts w:ascii="Times New Roman" w:hAnsi="Times New Roman" w:cs="Times New Roman"/>
              </w:rPr>
              <w:t>«</w:t>
            </w:r>
            <w:r w:rsidR="007D2013" w:rsidRPr="00F91D94">
              <w:rPr>
                <w:rFonts w:ascii="Times New Roman" w:hAnsi="Times New Roman" w:cs="Times New Roman"/>
              </w:rPr>
              <w:t>Народный бюджет</w:t>
            </w:r>
            <w:r w:rsidRPr="00F91D94">
              <w:rPr>
                <w:rFonts w:ascii="Times New Roman" w:hAnsi="Times New Roman" w:cs="Times New Roman"/>
              </w:rPr>
              <w:t>»</w:t>
            </w:r>
            <w:r w:rsidR="007D2013" w:rsidRPr="00F91D94">
              <w:rPr>
                <w:rFonts w:ascii="Times New Roman" w:hAnsi="Times New Roman" w:cs="Times New Roman"/>
              </w:rPr>
              <w:t xml:space="preserve"> в сфере агропромышленного комплекса</w:t>
            </w:r>
            <w:r w:rsidRPr="00F91D94">
              <w:rPr>
                <w:rFonts w:ascii="Times New Roman" w:hAnsi="Times New Roman" w:cs="Times New Roman"/>
              </w:rPr>
              <w:t>»</w:t>
            </w:r>
            <w:r w:rsidR="000A7BAC" w:rsidRPr="00F91D94">
              <w:rPr>
                <w:rFonts w:ascii="Times New Roman" w:hAnsi="Times New Roman" w:cs="Times New Roman"/>
              </w:rPr>
              <w:t xml:space="preserve"> направлено 575 тыс</w:t>
            </w:r>
            <w:proofErr w:type="gramStart"/>
            <w:r w:rsidR="000A7BAC" w:rsidRPr="00F91D94">
              <w:rPr>
                <w:rFonts w:ascii="Times New Roman" w:hAnsi="Times New Roman" w:cs="Times New Roman"/>
              </w:rPr>
              <w:t>.р</w:t>
            </w:r>
            <w:proofErr w:type="gramEnd"/>
            <w:r w:rsidR="000A7BAC" w:rsidRPr="00F91D94">
              <w:rPr>
                <w:rFonts w:ascii="Times New Roman" w:hAnsi="Times New Roman" w:cs="Times New Roman"/>
              </w:rPr>
              <w:t>уб. с учетом средств республиканского бюджета РК</w:t>
            </w:r>
            <w:r w:rsidR="0043556A">
              <w:rPr>
                <w:rFonts w:ascii="Times New Roman" w:hAnsi="Times New Roman" w:cs="Times New Roman"/>
              </w:rPr>
              <w:t>, а также за счет средств хозяйствующего субъекта 175 тыс.руб.</w:t>
            </w:r>
          </w:p>
        </w:tc>
        <w:tc>
          <w:tcPr>
            <w:tcW w:w="1600" w:type="dxa"/>
            <w:gridSpan w:val="2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013" w:rsidRPr="00F91D94" w:rsidTr="005E4E37">
        <w:trPr>
          <w:gridAfter w:val="1"/>
          <w:wAfter w:w="15" w:type="dxa"/>
        </w:trPr>
        <w:tc>
          <w:tcPr>
            <w:tcW w:w="3119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3. Привлечение граждан, общественных объединений к </w:t>
            </w:r>
            <w:r w:rsidRPr="00F91D94">
              <w:rPr>
                <w:rFonts w:ascii="Times New Roman" w:hAnsi="Times New Roman" w:cs="Times New Roman"/>
              </w:rPr>
              <w:lastRenderedPageBreak/>
              <w:t>обсуждению нормативных правовых актов, вопросов, касающихся ведения предпринимательской деятельности, а также работа Координационного совета и Совета руководителей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98" w:type="dxa"/>
          </w:tcPr>
          <w:p w:rsidR="007D2013" w:rsidRPr="00F91D94" w:rsidRDefault="007D2013" w:rsidP="00006856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Проведен</w:t>
            </w:r>
            <w:r w:rsidR="00006856" w:rsidRPr="00F91D94">
              <w:rPr>
                <w:rFonts w:ascii="Times New Roman" w:hAnsi="Times New Roman" w:cs="Times New Roman"/>
              </w:rPr>
              <w:t>ы 3 заседания</w:t>
            </w:r>
            <w:r w:rsidRPr="00F91D94">
              <w:rPr>
                <w:rFonts w:ascii="Times New Roman" w:hAnsi="Times New Roman" w:cs="Times New Roman"/>
              </w:rPr>
              <w:t xml:space="preserve"> Координационного совета по малому и среднему предпринимательству при администрации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0" w:type="dxa"/>
            <w:gridSpan w:val="2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013" w:rsidRPr="00F91D94" w:rsidTr="005E4E37">
        <w:trPr>
          <w:gridAfter w:val="2"/>
          <w:wAfter w:w="30" w:type="dxa"/>
        </w:trPr>
        <w:tc>
          <w:tcPr>
            <w:tcW w:w="3119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4. Повышение эффективности деятельности организаций, образующих инфраструктуру поддержки малого и среднего предпринимательства, внедрение на базе МФЦ точек консультирования предпринимателей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98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</w:p>
        </w:tc>
      </w:tr>
      <w:tr w:rsidR="007D2013" w:rsidRPr="00F91D94" w:rsidTr="005E4E37">
        <w:trPr>
          <w:gridAfter w:val="2"/>
          <w:wAfter w:w="30" w:type="dxa"/>
        </w:trPr>
        <w:tc>
          <w:tcPr>
            <w:tcW w:w="3119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- кадровая поддержка (обучение)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98" w:type="dxa"/>
          </w:tcPr>
          <w:p w:rsidR="007D2013" w:rsidRPr="00F91D94" w:rsidRDefault="007D2013" w:rsidP="000A12D0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Муниципальные услуги по кадровой поддержке (обучению) объектов малого и среднего предпринимательства на базе МФЦ в 2017 году предоставлять не планир</w:t>
            </w:r>
            <w:r w:rsidR="00006856" w:rsidRPr="00F91D94">
              <w:rPr>
                <w:rFonts w:ascii="Times New Roman" w:hAnsi="Times New Roman" w:cs="Times New Roman"/>
              </w:rPr>
              <w:t>овал</w:t>
            </w:r>
            <w:r w:rsidR="000A12D0" w:rsidRPr="00F91D94">
              <w:rPr>
                <w:rFonts w:ascii="Times New Roman" w:hAnsi="Times New Roman" w:cs="Times New Roman"/>
              </w:rPr>
              <w:t>о</w:t>
            </w:r>
            <w:r w:rsidR="00006856" w:rsidRPr="00F91D94">
              <w:rPr>
                <w:rFonts w:ascii="Times New Roman" w:hAnsi="Times New Roman" w:cs="Times New Roman"/>
              </w:rPr>
              <w:t>сь</w:t>
            </w:r>
          </w:p>
        </w:tc>
        <w:tc>
          <w:tcPr>
            <w:tcW w:w="1585" w:type="dxa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013" w:rsidRPr="00F91D94" w:rsidTr="005E4E37">
        <w:trPr>
          <w:gridAfter w:val="2"/>
          <w:wAfter w:w="30" w:type="dxa"/>
        </w:trPr>
        <w:tc>
          <w:tcPr>
            <w:tcW w:w="3119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- информационная поддержка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98" w:type="dxa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 xml:space="preserve">Предоставление информационной поддержки объектам малого и среднего предпринимательства на базе МФЦ </w:t>
            </w:r>
            <w:r w:rsidR="005E4E37">
              <w:rPr>
                <w:rFonts w:ascii="Times New Roman" w:hAnsi="Times New Roman" w:cs="Times New Roman"/>
              </w:rPr>
              <w:t xml:space="preserve">предусмотрено </w:t>
            </w:r>
            <w:r w:rsidRPr="00F91D94">
              <w:rPr>
                <w:rFonts w:ascii="Times New Roman" w:hAnsi="Times New Roman" w:cs="Times New Roman"/>
              </w:rPr>
              <w:t xml:space="preserve">по заявлениям объектов малого и среднего предпринимательства на </w:t>
            </w:r>
            <w:bookmarkStart w:id="1" w:name="_GoBack"/>
            <w:r w:rsidRPr="00F91D94">
              <w:rPr>
                <w:rFonts w:ascii="Times New Roman" w:hAnsi="Times New Roman" w:cs="Times New Roman"/>
              </w:rPr>
              <w:t xml:space="preserve">основании </w:t>
            </w:r>
            <w:hyperlink r:id="rId21" w:history="1">
              <w:r w:rsidRPr="00F91D94">
                <w:rPr>
                  <w:rFonts w:ascii="Times New Roman" w:hAnsi="Times New Roman" w:cs="Times New Roman"/>
                </w:rPr>
                <w:t>приказа</w:t>
              </w:r>
            </w:hyperlink>
            <w:bookmarkEnd w:id="1"/>
            <w:r w:rsidR="005E4E37">
              <w:t xml:space="preserve"> </w:t>
            </w:r>
            <w:r w:rsidRPr="00F91D94">
              <w:rPr>
                <w:rFonts w:ascii="Times New Roman" w:hAnsi="Times New Roman" w:cs="Times New Roman"/>
              </w:rPr>
              <w:t>Министерства массовых коммуникаций, информатизации и связи Республики Коми от 28.09.2016 N 265-од</w:t>
            </w:r>
          </w:p>
        </w:tc>
        <w:tc>
          <w:tcPr>
            <w:tcW w:w="1585" w:type="dxa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013" w:rsidRPr="00F91D94" w:rsidTr="005E4E37">
        <w:trPr>
          <w:gridAfter w:val="2"/>
          <w:wAfter w:w="30" w:type="dxa"/>
        </w:trPr>
        <w:tc>
          <w:tcPr>
            <w:tcW w:w="3119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- эффективное использование сети интернет для поддержки и развития МСП (работа по развитию раздела на официальном сайте администрации)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98" w:type="dxa"/>
          </w:tcPr>
          <w:p w:rsidR="007D2013" w:rsidRPr="00F91D94" w:rsidRDefault="007D2013" w:rsidP="00006856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Размещен</w:t>
            </w:r>
            <w:r w:rsidR="00006856" w:rsidRPr="00F91D94">
              <w:rPr>
                <w:rFonts w:ascii="Times New Roman" w:hAnsi="Times New Roman" w:cs="Times New Roman"/>
              </w:rPr>
              <w:t>а</w:t>
            </w:r>
            <w:r w:rsidRPr="00F91D94">
              <w:rPr>
                <w:rFonts w:ascii="Times New Roman" w:hAnsi="Times New Roman" w:cs="Times New Roman"/>
              </w:rPr>
              <w:t xml:space="preserve"> актуальн</w:t>
            </w:r>
            <w:r w:rsidR="00006856" w:rsidRPr="00F91D94">
              <w:rPr>
                <w:rFonts w:ascii="Times New Roman" w:hAnsi="Times New Roman" w:cs="Times New Roman"/>
              </w:rPr>
              <w:t>ая информация</w:t>
            </w:r>
            <w:r w:rsidRPr="00F91D94">
              <w:rPr>
                <w:rFonts w:ascii="Times New Roman" w:hAnsi="Times New Roman" w:cs="Times New Roman"/>
              </w:rPr>
              <w:t xml:space="preserve"> об имеющихся поддержках малого и среднего предпринимательства на сайте администрации городского округа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Вуктыл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Pr="00F91D94">
              <w:rPr>
                <w:rFonts w:ascii="Times New Roman" w:hAnsi="Times New Roman" w:cs="Times New Roman"/>
              </w:rPr>
              <w:t xml:space="preserve"> в сети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Pr="00F91D94">
              <w:rPr>
                <w:rFonts w:ascii="Times New Roman" w:hAnsi="Times New Roman" w:cs="Times New Roman"/>
              </w:rPr>
              <w:t>Интернет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5" w:type="dxa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013" w:rsidRPr="00F91D94" w:rsidTr="005E4E37">
        <w:trPr>
          <w:gridAfter w:val="1"/>
          <w:wAfter w:w="15" w:type="dxa"/>
        </w:trPr>
        <w:tc>
          <w:tcPr>
            <w:tcW w:w="3119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5. Устранение административных барьеров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98" w:type="dxa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Административно-организационная и информационная поддержка субъектам малого и среднего предпринимательства</w:t>
            </w:r>
          </w:p>
        </w:tc>
        <w:tc>
          <w:tcPr>
            <w:tcW w:w="1600" w:type="dxa"/>
            <w:gridSpan w:val="2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013" w:rsidRPr="00F91D94" w:rsidTr="005E4E37">
        <w:trPr>
          <w:gridAfter w:val="1"/>
          <w:wAfter w:w="15" w:type="dxa"/>
        </w:trPr>
        <w:tc>
          <w:tcPr>
            <w:tcW w:w="3119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6. Повышение доступа субъектов малого и среднего предпринимательства к государственным и муниципальным закупкам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98" w:type="dxa"/>
          </w:tcPr>
          <w:p w:rsidR="007D2013" w:rsidRPr="00F91D94" w:rsidRDefault="007D2013" w:rsidP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1D94">
              <w:rPr>
                <w:rFonts w:ascii="Times New Roman" w:hAnsi="Times New Roman" w:cs="Times New Roman"/>
              </w:rPr>
              <w:t xml:space="preserve">В </w:t>
            </w:r>
            <w:r w:rsidRPr="005E4E37">
              <w:rPr>
                <w:rFonts w:ascii="Times New Roman" w:hAnsi="Times New Roman" w:cs="Times New Roman"/>
              </w:rPr>
              <w:t xml:space="preserve">2017 году при обеспечении муниципальных нужд в рамках исполнения Федерального </w:t>
            </w:r>
            <w:hyperlink r:id="rId22" w:history="1">
              <w:r w:rsidRPr="005E4E37">
                <w:rPr>
                  <w:rFonts w:ascii="Times New Roman" w:hAnsi="Times New Roman" w:cs="Times New Roman"/>
                </w:rPr>
                <w:t>закона</w:t>
              </w:r>
            </w:hyperlink>
            <w:r w:rsidRPr="005E4E37">
              <w:rPr>
                <w:rFonts w:ascii="Times New Roman" w:hAnsi="Times New Roman" w:cs="Times New Roman"/>
              </w:rPr>
              <w:t xml:space="preserve"> N 44-ФЗ от 5 апреля 2013 г. </w:t>
            </w:r>
            <w:r w:rsidR="004C3D2B" w:rsidRPr="005E4E37">
              <w:rPr>
                <w:rFonts w:ascii="Times New Roman" w:hAnsi="Times New Roman" w:cs="Times New Roman"/>
              </w:rPr>
              <w:t>«</w:t>
            </w:r>
            <w:r w:rsidRPr="005E4E37">
              <w:rPr>
                <w:rFonts w:ascii="Times New Roman" w:hAnsi="Times New Roman" w:cs="Times New Roman"/>
              </w:rPr>
              <w:t>О контрактной системе в сфере закупок товаров, работ и услуг для обеспечения государственных и муниципальных нужд</w:t>
            </w:r>
            <w:r w:rsidR="004C3D2B" w:rsidRPr="005E4E37">
              <w:rPr>
                <w:rFonts w:ascii="Times New Roman" w:hAnsi="Times New Roman" w:cs="Times New Roman"/>
              </w:rPr>
              <w:t>»</w:t>
            </w:r>
            <w:r w:rsidRPr="005E4E37">
              <w:rPr>
                <w:rFonts w:ascii="Times New Roman" w:hAnsi="Times New Roman" w:cs="Times New Roman"/>
              </w:rPr>
              <w:t xml:space="preserve"> и обеспечения максимальной привлекательности закупок для субъектов малого предпринимательства, муниципальными учреждениями на </w:t>
            </w:r>
            <w:r w:rsidRPr="005E4E37">
              <w:rPr>
                <w:rFonts w:ascii="Times New Roman" w:hAnsi="Times New Roman" w:cs="Times New Roman"/>
              </w:rPr>
              <w:lastRenderedPageBreak/>
              <w:t xml:space="preserve">территории городского округа </w:t>
            </w:r>
            <w:r w:rsidR="004C3D2B" w:rsidRPr="005E4E37">
              <w:rPr>
                <w:rFonts w:ascii="Times New Roman" w:hAnsi="Times New Roman" w:cs="Times New Roman"/>
              </w:rPr>
              <w:t>«</w:t>
            </w:r>
            <w:r w:rsidRPr="005E4E37">
              <w:rPr>
                <w:rFonts w:ascii="Times New Roman" w:hAnsi="Times New Roman" w:cs="Times New Roman"/>
              </w:rPr>
              <w:t>Вуктыл</w:t>
            </w:r>
            <w:r w:rsidR="004C3D2B" w:rsidRPr="005E4E37">
              <w:rPr>
                <w:rFonts w:ascii="Times New Roman" w:hAnsi="Times New Roman" w:cs="Times New Roman"/>
              </w:rPr>
              <w:t>»</w:t>
            </w:r>
            <w:r w:rsidRPr="005E4E37">
              <w:rPr>
                <w:rFonts w:ascii="Times New Roman" w:hAnsi="Times New Roman" w:cs="Times New Roman"/>
              </w:rPr>
              <w:t xml:space="preserve"> при планировании осуществления закупок конкурентными способами, устанавливалось ограничение, всоответствии</w:t>
            </w:r>
            <w:proofErr w:type="gramEnd"/>
            <w:r w:rsidRPr="005E4E37">
              <w:rPr>
                <w:rFonts w:ascii="Times New Roman" w:hAnsi="Times New Roman" w:cs="Times New Roman"/>
              </w:rPr>
              <w:t xml:space="preserve"> с которыми участниками закупки могли быть только субъекты малого предпринимательства, социально ориентированные некоммерческие организации. Объем закупок с установлением ограничения участия только субъектов малого и среднего предпринимательства и социально ориентированных некоммерческих организаций от общего объема закупок конкурентными способами за 2017 год  составил 80%</w:t>
            </w:r>
          </w:p>
        </w:tc>
        <w:tc>
          <w:tcPr>
            <w:tcW w:w="1600" w:type="dxa"/>
            <w:gridSpan w:val="2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2013" w:rsidRPr="00F91D94" w:rsidTr="005E4E37">
        <w:trPr>
          <w:gridAfter w:val="1"/>
          <w:wAfter w:w="15" w:type="dxa"/>
        </w:trPr>
        <w:tc>
          <w:tcPr>
            <w:tcW w:w="3119" w:type="dxa"/>
          </w:tcPr>
          <w:p w:rsidR="007D2013" w:rsidRPr="00F91D94" w:rsidRDefault="007D2013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lastRenderedPageBreak/>
              <w:t>7. Организация эффективного взаимодействия с Федеральной корпорацией по развитию малого и среднего предпринимательства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7D2013" w:rsidRPr="00F91D94" w:rsidRDefault="007D201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798" w:type="dxa"/>
          </w:tcPr>
          <w:p w:rsidR="007D2013" w:rsidRPr="00F91D94" w:rsidRDefault="005E4E37" w:rsidP="005E4E37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Предусматривалось п</w:t>
            </w:r>
            <w:r w:rsidR="007D2013" w:rsidRPr="00F91D94">
              <w:rPr>
                <w:rFonts w:ascii="Times New Roman" w:hAnsi="Times New Roman" w:cs="Times New Roman"/>
              </w:rPr>
              <w:t xml:space="preserve">редставление в акционерное общество </w:t>
            </w:r>
            <w:r w:rsidR="004C3D2B" w:rsidRPr="00F91D94">
              <w:rPr>
                <w:rFonts w:ascii="Times New Roman" w:hAnsi="Times New Roman" w:cs="Times New Roman"/>
              </w:rPr>
              <w:t>«</w:t>
            </w:r>
            <w:r w:rsidR="007D2013" w:rsidRPr="00F91D94">
              <w:rPr>
                <w:rFonts w:ascii="Times New Roman" w:hAnsi="Times New Roman" w:cs="Times New Roman"/>
              </w:rPr>
              <w:t>Федеральная корпорация по развитию малого и среднего предпринимательства</w:t>
            </w:r>
            <w:r w:rsidR="004C3D2B" w:rsidRPr="00F91D94">
              <w:rPr>
                <w:rFonts w:ascii="Times New Roman" w:hAnsi="Times New Roman" w:cs="Times New Roman"/>
              </w:rPr>
              <w:t>»</w:t>
            </w:r>
            <w:r w:rsidR="007D2013" w:rsidRPr="00F91D94">
              <w:rPr>
                <w:rFonts w:ascii="Times New Roman" w:hAnsi="Times New Roman" w:cs="Times New Roman"/>
              </w:rPr>
              <w:t xml:space="preserve"> информации об оказанной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поддержке и о результатах использования такой поддержки</w:t>
            </w:r>
          </w:p>
        </w:tc>
        <w:tc>
          <w:tcPr>
            <w:tcW w:w="1600" w:type="dxa"/>
            <w:gridSpan w:val="2"/>
          </w:tcPr>
          <w:p w:rsidR="007D2013" w:rsidRPr="00F91D94" w:rsidRDefault="007D2013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565DD" w:rsidRPr="00F91D94" w:rsidTr="005E4E37">
        <w:tc>
          <w:tcPr>
            <w:tcW w:w="3119" w:type="dxa"/>
          </w:tcPr>
          <w:p w:rsidR="00B565DD" w:rsidRPr="00F91D94" w:rsidRDefault="00B565DD">
            <w:pPr>
              <w:spacing w:after="1" w:line="220" w:lineRule="atLeast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</w:tcPr>
          <w:p w:rsidR="00B565DD" w:rsidRPr="00F91D94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B565DD" w:rsidRPr="00F91D94" w:rsidRDefault="00B565DD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565DD" w:rsidRPr="004D6299" w:rsidRDefault="00A920A3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1874,5</w:t>
            </w:r>
          </w:p>
        </w:tc>
        <w:tc>
          <w:tcPr>
            <w:tcW w:w="850" w:type="dxa"/>
          </w:tcPr>
          <w:p w:rsidR="00B565DD" w:rsidRPr="00F91D94" w:rsidRDefault="00DD150F" w:rsidP="00DD150F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</w:t>
            </w:r>
            <w:r w:rsidR="00B565DD" w:rsidRPr="00F91D9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13" w:type="dxa"/>
            <w:gridSpan w:val="4"/>
          </w:tcPr>
          <w:p w:rsidR="00B565DD" w:rsidRPr="00F91D94" w:rsidRDefault="00B565DD">
            <w:pPr>
              <w:spacing w:after="1" w:line="220" w:lineRule="atLeast"/>
              <w:jc w:val="both"/>
              <w:rPr>
                <w:rFonts w:ascii="Times New Roman" w:hAnsi="Times New Roman" w:cs="Times New Roman"/>
              </w:rPr>
            </w:pPr>
            <w:r w:rsidRPr="00F91D94">
              <w:rPr>
                <w:rFonts w:ascii="Times New Roman" w:hAnsi="Times New Roman" w:cs="Times New Roman"/>
              </w:rPr>
              <w:t>X</w:t>
            </w:r>
          </w:p>
        </w:tc>
      </w:tr>
    </w:tbl>
    <w:p w:rsidR="00B565DD" w:rsidRPr="00F91D94" w:rsidRDefault="00B565DD">
      <w:pPr>
        <w:spacing w:after="1" w:line="220" w:lineRule="atLeast"/>
        <w:rPr>
          <w:rFonts w:ascii="Times New Roman" w:hAnsi="Times New Roman" w:cs="Times New Roman"/>
        </w:rPr>
      </w:pPr>
    </w:p>
    <w:p w:rsidR="00B565DD" w:rsidRPr="00F91D94" w:rsidRDefault="00B565DD">
      <w:pPr>
        <w:spacing w:after="1" w:line="220" w:lineRule="atLeast"/>
        <w:rPr>
          <w:rFonts w:ascii="Times New Roman" w:hAnsi="Times New Roman" w:cs="Times New Roman"/>
        </w:rPr>
      </w:pPr>
    </w:p>
    <w:p w:rsidR="00B92252" w:rsidRPr="00F91D94" w:rsidRDefault="00B92252">
      <w:pPr>
        <w:rPr>
          <w:rFonts w:ascii="Times New Roman" w:hAnsi="Times New Roman" w:cs="Times New Roman"/>
        </w:rPr>
      </w:pPr>
    </w:p>
    <w:sectPr w:rsidR="00B92252" w:rsidRPr="00F91D94" w:rsidSect="0087229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C6133"/>
    <w:multiLevelType w:val="hybridMultilevel"/>
    <w:tmpl w:val="DC88DF64"/>
    <w:lvl w:ilvl="0" w:tplc="2A52F08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65DD"/>
    <w:rsid w:val="00006856"/>
    <w:rsid w:val="00007971"/>
    <w:rsid w:val="000468D8"/>
    <w:rsid w:val="000A12D0"/>
    <w:rsid w:val="000A7BAC"/>
    <w:rsid w:val="000B39AB"/>
    <w:rsid w:val="000B3D4D"/>
    <w:rsid w:val="000E5B8F"/>
    <w:rsid w:val="00111F3A"/>
    <w:rsid w:val="00114F07"/>
    <w:rsid w:val="00135CE7"/>
    <w:rsid w:val="00137883"/>
    <w:rsid w:val="00153552"/>
    <w:rsid w:val="00157407"/>
    <w:rsid w:val="001754EB"/>
    <w:rsid w:val="001A639E"/>
    <w:rsid w:val="001C1465"/>
    <w:rsid w:val="001E6283"/>
    <w:rsid w:val="001F05F8"/>
    <w:rsid w:val="002219C4"/>
    <w:rsid w:val="002568BD"/>
    <w:rsid w:val="0027098B"/>
    <w:rsid w:val="002A6077"/>
    <w:rsid w:val="002A7662"/>
    <w:rsid w:val="002C6582"/>
    <w:rsid w:val="002D61FB"/>
    <w:rsid w:val="002F74C6"/>
    <w:rsid w:val="00303D85"/>
    <w:rsid w:val="00330027"/>
    <w:rsid w:val="00376E85"/>
    <w:rsid w:val="003B5CCA"/>
    <w:rsid w:val="003F3EE1"/>
    <w:rsid w:val="003F50ED"/>
    <w:rsid w:val="00400AA1"/>
    <w:rsid w:val="004014E9"/>
    <w:rsid w:val="004257D1"/>
    <w:rsid w:val="0043556A"/>
    <w:rsid w:val="004374B7"/>
    <w:rsid w:val="004C3D2B"/>
    <w:rsid w:val="004D6299"/>
    <w:rsid w:val="004E3C3F"/>
    <w:rsid w:val="0053411E"/>
    <w:rsid w:val="005524B3"/>
    <w:rsid w:val="00576718"/>
    <w:rsid w:val="005C1BF1"/>
    <w:rsid w:val="005E4E37"/>
    <w:rsid w:val="00614B15"/>
    <w:rsid w:val="0062428B"/>
    <w:rsid w:val="00632B20"/>
    <w:rsid w:val="006364BF"/>
    <w:rsid w:val="00647701"/>
    <w:rsid w:val="0069429B"/>
    <w:rsid w:val="006C37C4"/>
    <w:rsid w:val="006D1531"/>
    <w:rsid w:val="006E3DC2"/>
    <w:rsid w:val="006F68ED"/>
    <w:rsid w:val="007309BF"/>
    <w:rsid w:val="00733501"/>
    <w:rsid w:val="007421A4"/>
    <w:rsid w:val="00766F26"/>
    <w:rsid w:val="0076766D"/>
    <w:rsid w:val="007816FC"/>
    <w:rsid w:val="007964B0"/>
    <w:rsid w:val="007B072B"/>
    <w:rsid w:val="007B6D13"/>
    <w:rsid w:val="007D2013"/>
    <w:rsid w:val="00824CBD"/>
    <w:rsid w:val="00841AFE"/>
    <w:rsid w:val="00854862"/>
    <w:rsid w:val="0086255D"/>
    <w:rsid w:val="0087229A"/>
    <w:rsid w:val="008934F8"/>
    <w:rsid w:val="008962FF"/>
    <w:rsid w:val="008A07DA"/>
    <w:rsid w:val="008C37B7"/>
    <w:rsid w:val="008C43FA"/>
    <w:rsid w:val="008E2567"/>
    <w:rsid w:val="008F3175"/>
    <w:rsid w:val="00913857"/>
    <w:rsid w:val="00932645"/>
    <w:rsid w:val="00945766"/>
    <w:rsid w:val="00970476"/>
    <w:rsid w:val="009959AD"/>
    <w:rsid w:val="009C0C58"/>
    <w:rsid w:val="009C5D7D"/>
    <w:rsid w:val="009F7E88"/>
    <w:rsid w:val="00A022AA"/>
    <w:rsid w:val="00A2432D"/>
    <w:rsid w:val="00A26509"/>
    <w:rsid w:val="00A365FA"/>
    <w:rsid w:val="00A73C82"/>
    <w:rsid w:val="00A76F30"/>
    <w:rsid w:val="00A920A3"/>
    <w:rsid w:val="00A94A4B"/>
    <w:rsid w:val="00AB0DC1"/>
    <w:rsid w:val="00AB1E61"/>
    <w:rsid w:val="00AB3B95"/>
    <w:rsid w:val="00AC72D2"/>
    <w:rsid w:val="00B10C0A"/>
    <w:rsid w:val="00B17D15"/>
    <w:rsid w:val="00B565DD"/>
    <w:rsid w:val="00B66210"/>
    <w:rsid w:val="00B70A9A"/>
    <w:rsid w:val="00B92252"/>
    <w:rsid w:val="00BD08F7"/>
    <w:rsid w:val="00BE5479"/>
    <w:rsid w:val="00C2601A"/>
    <w:rsid w:val="00C32A2D"/>
    <w:rsid w:val="00C77104"/>
    <w:rsid w:val="00C77B68"/>
    <w:rsid w:val="00CE65C9"/>
    <w:rsid w:val="00D230F2"/>
    <w:rsid w:val="00D5261E"/>
    <w:rsid w:val="00DD150F"/>
    <w:rsid w:val="00DD68F4"/>
    <w:rsid w:val="00DE1426"/>
    <w:rsid w:val="00E0405E"/>
    <w:rsid w:val="00E12FDB"/>
    <w:rsid w:val="00E36CAC"/>
    <w:rsid w:val="00E40971"/>
    <w:rsid w:val="00E546A6"/>
    <w:rsid w:val="00E93F98"/>
    <w:rsid w:val="00EB2382"/>
    <w:rsid w:val="00EC74C4"/>
    <w:rsid w:val="00EE2596"/>
    <w:rsid w:val="00EE7B8F"/>
    <w:rsid w:val="00F14BA3"/>
    <w:rsid w:val="00F20C53"/>
    <w:rsid w:val="00F44D66"/>
    <w:rsid w:val="00F6269A"/>
    <w:rsid w:val="00F64AC8"/>
    <w:rsid w:val="00F91D6D"/>
    <w:rsid w:val="00F91D94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565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56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565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565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56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56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565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B5CCA"/>
    <w:rPr>
      <w:color w:val="0000FF"/>
      <w:u w:val="single"/>
    </w:rPr>
  </w:style>
  <w:style w:type="character" w:styleId="a4">
    <w:name w:val="Strong"/>
    <w:basedOn w:val="a0"/>
    <w:uiPriority w:val="22"/>
    <w:qFormat/>
    <w:rsid w:val="003B5CCA"/>
    <w:rPr>
      <w:b/>
      <w:bCs/>
    </w:rPr>
  </w:style>
  <w:style w:type="paragraph" w:styleId="a5">
    <w:name w:val="List Paragraph"/>
    <w:basedOn w:val="a"/>
    <w:uiPriority w:val="34"/>
    <w:qFormat/>
    <w:rsid w:val="00AC72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565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56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565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565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56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56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565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B5CCA"/>
    <w:rPr>
      <w:color w:val="0000FF"/>
      <w:u w:val="single"/>
    </w:rPr>
  </w:style>
  <w:style w:type="character" w:styleId="a4">
    <w:name w:val="Strong"/>
    <w:basedOn w:val="a0"/>
    <w:uiPriority w:val="22"/>
    <w:qFormat/>
    <w:rsid w:val="003B5C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3BE94D7350D3AF20731E48A784B43D69A91886A3EA0AEEE6E943F0EIBJ4I" TargetMode="External"/><Relationship Id="rId13" Type="http://schemas.openxmlformats.org/officeDocument/2006/relationships/hyperlink" Target="consultantplus://offline/ref=7CE3BE94D7350D3AF2072FE99C141547D290C8836934A8FBB73D926851E44DE0FE76D6DAC4565A11794CADB9I2JAI" TargetMode="External"/><Relationship Id="rId18" Type="http://schemas.openxmlformats.org/officeDocument/2006/relationships/hyperlink" Target="consultantplus://offline/ref=7CE3BE94D7350D3AF2072FE99C141547D290C8836935ADFFBA32926851E44DE0FE76D6DAC4565A117948ADBEI2J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E3BE94D7350D3AF2072FE99C141547D290C8836935ADFBB53F926851E44DE0FEI7J6I" TargetMode="External"/><Relationship Id="rId7" Type="http://schemas.openxmlformats.org/officeDocument/2006/relationships/hyperlink" Target="consultantplus://offline/ref=7CE3BE94D7350D3AF20731E48A784B43D69B948E6837A0AEEE6E943F0EIBJ4I" TargetMode="External"/><Relationship Id="rId12" Type="http://schemas.openxmlformats.org/officeDocument/2006/relationships/hyperlink" Target="consultantplus://offline/ref=7CE3BE94D7350D3AF2072FE99C141547D290C8836934A8FBB73D926851E44DE0FE76D6DAC4565A11794CADB9I2JAI" TargetMode="External"/><Relationship Id="rId17" Type="http://schemas.openxmlformats.org/officeDocument/2006/relationships/hyperlink" Target="consultantplus://offline/ref=7CE3BE94D7350D3AF2072FE085131547D290C8836B34ABFFBB31CF6259BD41E2F97989CDC31F56107948ADIBJ6I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E3BE94D7350D3AF2072FE99C141547D290C8836934A8FBB73D926851E44DE0FE76D6DAC4565A11794CADB9I2JAI" TargetMode="External"/><Relationship Id="rId20" Type="http://schemas.openxmlformats.org/officeDocument/2006/relationships/hyperlink" Target="consultantplus://offline/ref=7CE3BE94D7350D3AF2072FE99C141547D290C8836935ADFFBA32926851E44DE0FE76D6DAC4565A117948ACBDI2J0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E3BE94D7350D3AF2072FE99C141547D290C8836934A8FBB73D926851E44DE0FE76D6DAC4565A11794CADB9I2JAI" TargetMode="External"/><Relationship Id="rId11" Type="http://schemas.openxmlformats.org/officeDocument/2006/relationships/hyperlink" Target="consultantplus://offline/ref=7CE3BE94D7350D3AF2072FE99C141547D290C8836934A8FBB73D926851E44DE0FE76D6DAC4565A11794CADB9I2JA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CE3BE94D7350D3AF2072FE99C141547D290C8836934A8FBB73D926851E44DE0FE76D6DAC4565A11794CADB9I2JAI" TargetMode="External"/><Relationship Id="rId15" Type="http://schemas.openxmlformats.org/officeDocument/2006/relationships/hyperlink" Target="consultantplus://offline/ref=7CE3BE94D7350D3AF2072FE99C141547D290C8836934A8FBB73D926851E44DE0FE76D6DAC4565A11794CADB9I2JA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CE3BE94D7350D3AF20731E48A784B43D69A91886A3EA0AEEE6E943F0EIBJ4I" TargetMode="External"/><Relationship Id="rId19" Type="http://schemas.openxmlformats.org/officeDocument/2006/relationships/hyperlink" Target="consultantplus://offline/ref=7CE3BE94D7350D3AF2072FE99C141547D290C8836935ADFFBA32926851E44DE0FE76D6DAC4565A117948ADB7I2J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E3BE94D7350D3AF20731E48A784B43D69B948E6837A0AEEE6E943F0EIBJ4I" TargetMode="External"/><Relationship Id="rId14" Type="http://schemas.openxmlformats.org/officeDocument/2006/relationships/hyperlink" Target="consultantplus://offline/ref=7CE3BE94D7350D3AF2072FE99C141547D290C8836934A8FBB73D926851E44DE0FE76D6DAC4565A11794CADB9I2JAI" TargetMode="External"/><Relationship Id="rId22" Type="http://schemas.openxmlformats.org/officeDocument/2006/relationships/hyperlink" Target="consultantplus://offline/ref=7CE3BE94D7350D3AF20731E48A784B43D69A9E8E6E3FA0AEEE6E943F0EIBJ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19</Pages>
  <Words>6615</Words>
  <Characters>37708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 Ирина Григорьевна</dc:creator>
  <cp:lastModifiedBy>Рогозина Ирина Григорьевна</cp:lastModifiedBy>
  <cp:revision>59</cp:revision>
  <cp:lastPrinted>2018-05-21T06:21:00Z</cp:lastPrinted>
  <dcterms:created xsi:type="dcterms:W3CDTF">2018-05-14T08:04:00Z</dcterms:created>
  <dcterms:modified xsi:type="dcterms:W3CDTF">2018-06-01T09:16:00Z</dcterms:modified>
</cp:coreProperties>
</file>