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проекту муниципальной программы</w:t>
      </w: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дополнительные и обосновывающие материалы  в виде следующих приложений к пояснительной записке к проекту нормативного правового акта об утверждении муниципальной программы (внесению изменений в неё) (дополнительные и обосновывающие материалы не входят в состав материалов, утверждаемых постановлением администрации городского округа «Вуктыл» по утверждению муниципальной программы):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Характеристика текущего состояния соответствующей сферы социально-экономического развития муниципального образования.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необходимых финансовых ресурсов на реализацию муниципальной программы.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об инвестиционных проектах (паспорта инвестиционных проектов), исполнение которых полностью или частично осуществляется за счет средств муниципального бюджета (в случае реализации таких проектов в соответствующей сфере социально-экономического развития муниципального образования городского округа «Вуктыл»).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 соответствующей сферы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социально-экономического развития муниципального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городского округа «Вуктыл»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отраслей культуры и ее место в общей среде значительно влияют на процессы, происходящие в социально-экономическом развитии муниципального образования городского округа  «Вуктыл» (далее - МОГО «Вуктыл»).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Федеральным законом от 06 октября 2003г. № 131-ФЗ «Об общих принципах организации местного самоуправления в Российской Федерации» для исполнения следующих полномочий: создание условий для обеспечения поселений, входящих в состав МО ГО  «Вуктыл», услугами по организации досуга и услугами организаций культуры; организация и осуществление мероприятий </w:t>
      </w:r>
      <w:proofErr w:type="spell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по работе с детьми и молодежью;</w:t>
      </w:r>
      <w:proofErr w:type="gram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местного традиционного народного художественного творчества в поселениях, входящих в состав МОГО «Вуктыл»; организация библиотечного обслуживания населения, комплектование и обеспечение сохранности их библиотечных фондов; организация предоставления дополнительного образования детям.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МОГО «Вуктыл» функционирует сеть муниципальных учреждений культуры, которая объединяет четыре  бюджетных учреждения с юридическим статусом.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Библиотечная сеть представлена  муниципальным бюджетным учреждением культуры (далее - МБУК) «Вуктыльская  центральная библиотека». В структуру учреждения входят: центральная детская библиотека, центральная библиотека и 4 филиала, которые расположены в сельских поселениях городского округа.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 деятельность в районе обеспечивается  муниципальным бюджетным учреждением (далее - МБУ) «Клубно-спортивный комплекс» с 6 филиалами в сельских населённых пунктах.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в сферах культуры в городском округе  представлено: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 образовательным учреждением дополнительного образования  (далее - МБУДО) «Детская музыкальная школа» г. Вуктыла с 2 классами в сельских населённых пунктах;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«Детская художественная школа» г. Вуктыл.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Учреждений осуществляет  администрация МОГО «Вуктыл».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мая  2016 года учреждения культуры изменены на: муниципальные бюджетные учреждения:  МБУ «Клубно-спортивный комплекс», МБУК «Вуктыльская </w:t>
      </w:r>
      <w:proofErr w:type="gram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библиотека»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базе МБУК «Вуктыльская  центральная библиотека» осуществляет деятельность информационно-маркетинговый центр малого и среднего предпринимательства, на базе которого осуществляется помощь для предпринимателей и жителей города и района.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дополнительного образования в сферах культуры предоставляются на качественном и доступном уровне. Все Учреждения имеют лицензии на образовательную деятельность, обеспечены доступом к сети Интернет. Развиваются новые направления в досуговой деятельности </w:t>
      </w:r>
      <w:proofErr w:type="gram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Удовлетворенность населения услугами дополнительного образования в сферах культуры  по проведенным опросам можно оценить как достаточно высокую. Достижения </w:t>
      </w:r>
      <w:proofErr w:type="gram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тенденцию к росту.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 деятельность МОГО «Вуктыл» довольно разнообразна. На территории МОГО «Вуктыл» функционируют библиотеки, клубные учреждения, музыкальная и художественная школы, которые предоставляют населению разнообразные услуги культурного, познавательного, развлекательного и оздоровительного характера, развивают творчество по всем видам и жанрам.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один из факторов развития культурной  составляющей жизни населения необходимо отметить высокую степень заинтересованности людей в культурном развитии, культурной самоорганизации.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на территории МОГО «Вуктыл» в рамках реализации «малых проектов» было проведено обустройство фасада здания филиала МБУ «Клубно-спортивный комплекс» Дом культуры с. Дутово.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значимость проектов заключается в организации социально-значимой деятельности, которая способствует активности населения и установлению тесной взаимосвязи между жителями села и органами местного самоуправления. В 2017 году и последующих годах продолжится работа по созданию благоприятных условий для проведения досуга и активного оздоровительного отдыха населения.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 вопросом на территории МОГО «Вуктыл» является миграция населения, в том числе специалистов области культуры, которые не заинтересованы в возвращении на территорию МОГО «Вуктыл» для трудоустройства в Учреждения после получения специального образования.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кадрового обеспечения существует актуальная потребность в увеличении количества специалистов с высшим профессиональным образованием. Остро ощущается нехватка кадров с высшим профессиональным образованием творческих специальностей: хормейстеров, балетмейстеров, режиссеров, концертмейстеров, библиотекарей, преподавателей по классу скрипки и фортепиано, музыкально-теоретических дисциплин (сольфеджио, музыкальная литература). Особо остро стоит вопрос нехватки профессионального кадрового обеспечения в сельских населённых пунктах городского округа «Вуктыл». В целях привлечения и удержания специалистов на местах администрацией МОГО «Вуктыл» принято постановление от 25 апреля 2016 г. № 04/342 «О предоставлении мер социальной поддержки специалистам муниципальных учреждений культуры, работающим и проживающим в сельских населённых пунктах муниципального района «Вуктыл».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и поддержки молодежи в МОГО «Вуктыл» на базе МБУ «Клубно-спортивный комплекс» 1 февраля 2015 года был открыт «Центр молодежных инициатив».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 территории МОГО «Вуктыл» проводится межрайонный праздник - фестиваль национальных культур «Многонациональный Вуктыл», общегородской смотр-фестиваль детского художественного творчества «Северные бусинки». В учреждениях культуры МОГО «Вуктыл» организуются и проводятся, согласно традиционному календарю, такие программы как: «Зимние Святки», «Семик», «Встреча весны», «Ильин день», «День Ивана Купала», «Рябинники», «Праздник хлеба», обряды свадеб, посиделки в русской горнице и </w:t>
      </w:r>
      <w:proofErr w:type="spell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</w:t>
      </w:r>
      <w:proofErr w:type="spell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избе, мероприятия финно-угорской направленности. Традиционно проводятся праздничные мероприятия, посвященные Дню </w:t>
      </w: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государственности Республики Коми, Дню образования Вуктыльского района, новогодние и рождественские мероприятия.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МОГО «Вуктыл» действуют 6 общественных организаций, объединённых по национальному признаку: представительство исполкома межрегионального общественного движения «Коми Войтыр», татаро-башкирское землячество «Якташ», украинское землячество «Северная мечта», Вуктыльское отделение Межрегионального общественного движения «Русь Печорская», общественное объединение «Казачий берег», общественное объединение «</w:t>
      </w:r>
      <w:proofErr w:type="spell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</w:t>
      </w:r>
      <w:proofErr w:type="spell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чукер</w:t>
      </w:r>
      <w:proofErr w:type="spell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В праздничные и календарные даты национальные землячества проводят игровые площадки, игры и соревнования национальной направленности.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Татаро-башкирское землячество «Якташ» ежегодно принимает участие в национальном празднике «Сабантуй» в г. Ухте и г. Усинске. Представители землячества выезжают в г. Екатеринбург и г. Уфу на Всероссийские национальные праздники. Один из участников татаро-башкирского землячества «Якташ» является членом Всероссийской Федерации национальной борьбы на поясах «</w:t>
      </w:r>
      <w:proofErr w:type="spellStart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Корэш</w:t>
      </w:r>
      <w:proofErr w:type="spellEnd"/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членом Федерации греко-римской борьбы Республики Коми, мастером спорта России.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языков и традиционных культур народов, представители которых живут на территории городского округа «Вуктыл», с  2014 года на базе МБУ «Клубно-спортивный комплекс» действует  Центр национальных культур.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Ежегодно в учреждениях культуры и спорта проводятся частичный капитальный и текущие ремонты: замена деревянных конструкций на ПВХ, ремонт кровель, тамбуров, помещений, санитарно-бытовых комнат, разрабатывается проектно-сметная документация. В 2014 году произведен капитальный ремонт РМБУ "КСК": отремонтированы помещения культуры и для занятий спортом, налажена приточно-вытяжная вентиляция, произведен частичный ремонт кровли. В 2015 году был произведен ремонт входной группы.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21" w:rsidRDefault="00512D21" w:rsidP="0051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2D21" w:rsidSect="002F5D8E">
          <w:footerReference w:type="default" r:id="rId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12D21" w:rsidRPr="00512D21" w:rsidRDefault="00512D21" w:rsidP="00512D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D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Финансово-экономическое обоснование к муниципальной программе </w:t>
      </w:r>
    </w:p>
    <w:p w:rsidR="00512D21" w:rsidRPr="00512D21" w:rsidRDefault="00512D21" w:rsidP="00512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D21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«Вуктыл» «Развитие культуры»</w:t>
      </w:r>
    </w:p>
    <w:p w:rsidR="00512D21" w:rsidRPr="00512D21" w:rsidRDefault="00512D21" w:rsidP="00512D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D21" w:rsidRDefault="00512D21" w:rsidP="00512D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2D21">
        <w:rPr>
          <w:rFonts w:ascii="Times New Roman" w:eastAsia="Times New Roman" w:hAnsi="Times New Roman" w:cs="Times New Roman"/>
          <w:sz w:val="24"/>
          <w:szCs w:val="24"/>
        </w:rPr>
        <w:t>(руб.)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678"/>
        <w:gridCol w:w="2693"/>
        <w:gridCol w:w="2693"/>
        <w:gridCol w:w="2693"/>
      </w:tblGrid>
      <w:tr w:rsidR="008A40B2" w:rsidRPr="008A40B2" w:rsidTr="0023744F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8A40B2" w:rsidRPr="008A40B2" w:rsidTr="0023744F">
        <w:trPr>
          <w:trHeight w:val="209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48218567,60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43670140,00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29693509,20</w:t>
            </w:r>
          </w:p>
        </w:tc>
      </w:tr>
      <w:tr w:rsidR="008A40B2" w:rsidRPr="008A40B2" w:rsidTr="0023744F">
        <w:trPr>
          <w:trHeight w:val="209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Учреждениями муниципальных заданий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47070767,60</w:t>
            </w:r>
          </w:p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(состоит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плата, налоги, обучение,  содержание учреждения)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42266640,00</w:t>
            </w:r>
          </w:p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(состоит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плата, налоги, обучение,  содержание учреждения)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28490009,20</w:t>
            </w:r>
          </w:p>
          <w:p w:rsidR="008A40B2" w:rsidRPr="008A40B2" w:rsidRDefault="008A40B2" w:rsidP="008A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(состоит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плата, налоги, обучение,  содержание учреждения)</w:t>
            </w:r>
          </w:p>
        </w:tc>
      </w:tr>
      <w:tr w:rsidR="008A40B2" w:rsidRPr="008A40B2" w:rsidTr="0023744F">
        <w:trPr>
          <w:trHeight w:val="3025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т.д.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Общегородские праздничные мероприятия (День Победы, День города, Новый </w:t>
            </w: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</w:t>
            </w: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дискотеки, выставки,  семинары, конференции, круглые столы</w:t>
            </w:r>
            <w:proofErr w:type="gramEnd"/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Общегородские праздничные мероприятия (День Победы, День города, Новый год, конкурсы, дискотеки, выставки,  семинары, конференции, круглые столы</w:t>
            </w:r>
            <w:proofErr w:type="gramEnd"/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Общегородские праздничные мероприятия (День Победы, День города, Новый год, конкурсы, дискотеки, выставки,  семинары, конференции, круглые столы</w:t>
            </w:r>
            <w:proofErr w:type="gramEnd"/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</w:tr>
      <w:tr w:rsidR="004B4C8A" w:rsidRPr="008A40B2" w:rsidTr="0023744F">
        <w:trPr>
          <w:trHeight w:val="401"/>
        </w:trPr>
        <w:tc>
          <w:tcPr>
            <w:tcW w:w="534" w:type="dxa"/>
            <w:shd w:val="clear" w:color="auto" w:fill="auto"/>
          </w:tcPr>
          <w:p w:rsidR="004B4C8A" w:rsidRPr="008A40B2" w:rsidRDefault="004B4C8A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4B4C8A" w:rsidRPr="008A40B2" w:rsidRDefault="004B4C8A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4678" w:type="dxa"/>
            <w:shd w:val="clear" w:color="auto" w:fill="auto"/>
          </w:tcPr>
          <w:p w:rsidR="004B4C8A" w:rsidRPr="008A40B2" w:rsidRDefault="004B4C8A" w:rsidP="008A4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т.д.</w:t>
            </w:r>
          </w:p>
        </w:tc>
        <w:tc>
          <w:tcPr>
            <w:tcW w:w="2693" w:type="dxa"/>
            <w:shd w:val="clear" w:color="auto" w:fill="auto"/>
          </w:tcPr>
          <w:p w:rsidR="004B4C8A" w:rsidRPr="00C64A94" w:rsidRDefault="004B4C8A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общегородских конкурсов (профессионального мастерства, «Шанс», «Танцы без границ», «Краса нации») участие в республиканских конкурсах, конференциях </w:t>
            </w:r>
          </w:p>
          <w:p w:rsidR="004B4C8A" w:rsidRPr="008A40B2" w:rsidRDefault="004B4C8A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2693" w:type="dxa"/>
            <w:shd w:val="clear" w:color="auto" w:fill="auto"/>
          </w:tcPr>
          <w:p w:rsidR="004B4C8A" w:rsidRPr="00C64A94" w:rsidRDefault="004B4C8A" w:rsidP="004B4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конкурсов (профессионального мастерства, «Шанс», «Танцы без границ», «Краса нации») участие в республиканских конкурсах, конференциях</w:t>
            </w:r>
          </w:p>
          <w:p w:rsidR="004B4C8A" w:rsidRPr="00C64A94" w:rsidRDefault="004B4C8A" w:rsidP="004B4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2693" w:type="dxa"/>
            <w:shd w:val="clear" w:color="auto" w:fill="auto"/>
          </w:tcPr>
          <w:p w:rsidR="004B4C8A" w:rsidRPr="00C64A94" w:rsidRDefault="004B4C8A" w:rsidP="004B4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конкурсов (профессионального мастерства, «Шанс», «Танцы без границ», «Краса нации») участие в республиканских конкурсах, конференциях</w:t>
            </w:r>
          </w:p>
          <w:p w:rsidR="004B4C8A" w:rsidRPr="00C64A94" w:rsidRDefault="004B4C8A" w:rsidP="004B4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творческих коллективов МР «Вуктыл»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творческих коллективов (выделение средств на нужды коллектива)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 творческих коллективов (выделение средств на нужды коллектива)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 творческих коллективов (выделение средств на нужды коллектива)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3.2</w:t>
            </w:r>
          </w:p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СУЗах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выпускников СОШ по контрактной основе подготовка и повышение квалификации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выпускников СОШ по контрактной основе подготовка и повышение квалификации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выпускников СОШ по контрактной основе подготовка и повышение квалификации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документных и книжных фондов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литературы в МБУК «ВЦБ» на софинансирование с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. Бюджетом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23800,00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 в МБУК «ВЦБ» на софинансирование с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Бюджетом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 в МБУК «ВЦБ» на софинансирование с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Бюджетом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23800,00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4.2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Информатизация отрасли культуры; обеспечение увеличения доли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ката-логов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библиотечных фондов, переведенных в цифровой формат и доступных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пользовате-лям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ин-формационно-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телекоммуникацион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-ной сети «Интернет»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РБ-4100 было в 2016 г., в соответствии с соглашением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Информатизация отрасли культуры; обеспечение увеличения доли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ката-логов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библиотечных фондов, переведенных в цифровой формат и доступных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пользовате-лям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ин-формационно-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телекоммуникацион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 сети «Интернет»</w:t>
            </w: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РБ-4100 было в 2016 г., в соответствии с соглашением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Информатизация отрасли культуры; обеспечение увеличения доли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ката-логов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библиотечных фондов, переведенных в цифровой формат и доступных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пользовате-лям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ин-формационно-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телекоммуникацион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 сети «Интернет»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РБ-4100 было в 2016 г., в соответствии с соглашением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5.1</w:t>
            </w:r>
          </w:p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микрофонов, светового оборудования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специального оборудования, светового оборудования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микрофонов, светового оборудования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учебной, материально-технической базы Учреждений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Приобретения музыкального оборудования для МБУ ДО «ДМШ»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основе софинансирования с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. Бюджетом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124000,00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оборудования для учреждений   культуры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финансированием  из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99700,00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учреждений культуры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proofErr w:type="gram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финансированием  из </w:t>
            </w:r>
            <w:proofErr w:type="spellStart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</w:t>
            </w:r>
            <w:proofErr w:type="spellEnd"/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99700,00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5.3</w:t>
            </w:r>
          </w:p>
          <w:p w:rsidR="008A40B2" w:rsidRPr="008A40B2" w:rsidRDefault="008A40B2" w:rsidP="008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костюмов, пошив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костюмов, пошив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костюмов, пошив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8A40B2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6.1</w:t>
            </w:r>
          </w:p>
        </w:tc>
        <w:tc>
          <w:tcPr>
            <w:tcW w:w="4678" w:type="dxa"/>
            <w:shd w:val="clear" w:color="auto" w:fill="auto"/>
          </w:tcPr>
          <w:p w:rsidR="008A40B2" w:rsidRPr="008A40B2" w:rsidRDefault="008A40B2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кинозала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на условиях софинансирования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693" w:type="dxa"/>
            <w:shd w:val="clear" w:color="auto" w:fill="auto"/>
          </w:tcPr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на условиях софинансирования</w:t>
            </w:r>
          </w:p>
          <w:p w:rsidR="008A40B2" w:rsidRPr="008A40B2" w:rsidRDefault="008A40B2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52D51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152D51" w:rsidRPr="008A40B2" w:rsidRDefault="00152D51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:rsidR="00152D51" w:rsidRPr="008A40B2" w:rsidRDefault="00152D51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</w:t>
            </w:r>
          </w:p>
        </w:tc>
        <w:tc>
          <w:tcPr>
            <w:tcW w:w="4678" w:type="dxa"/>
            <w:shd w:val="clear" w:color="auto" w:fill="auto"/>
          </w:tcPr>
          <w:p w:rsidR="00152D51" w:rsidRPr="008A40B2" w:rsidRDefault="00152D51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2693" w:type="dxa"/>
            <w:shd w:val="clear" w:color="auto" w:fill="auto"/>
          </w:tcPr>
          <w:p w:rsidR="00152D51" w:rsidRPr="008A40B2" w:rsidRDefault="00152D51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льгот по ЖКУ специалистам учреждений культуры 250000,00</w:t>
            </w:r>
          </w:p>
        </w:tc>
        <w:tc>
          <w:tcPr>
            <w:tcW w:w="2693" w:type="dxa"/>
            <w:shd w:val="clear" w:color="auto" w:fill="auto"/>
          </w:tcPr>
          <w:p w:rsidR="00152D51" w:rsidRPr="00C64A94" w:rsidRDefault="00152D51">
            <w:pPr>
              <w:rPr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льгот по ЖКУ специалистам учреждений культуры 250000,00</w:t>
            </w:r>
          </w:p>
        </w:tc>
        <w:tc>
          <w:tcPr>
            <w:tcW w:w="2693" w:type="dxa"/>
            <w:shd w:val="clear" w:color="auto" w:fill="auto"/>
          </w:tcPr>
          <w:p w:rsidR="00152D51" w:rsidRPr="00C64A94" w:rsidRDefault="00152D51">
            <w:pPr>
              <w:rPr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льгот по ЖКУ специалистам учреждений культуры 250000,00</w:t>
            </w:r>
          </w:p>
        </w:tc>
      </w:tr>
      <w:tr w:rsidR="00152D51" w:rsidRPr="00C64A94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152D51" w:rsidRPr="00C64A94" w:rsidRDefault="00152D51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:rsidR="00152D51" w:rsidRPr="00C64A94" w:rsidRDefault="00152D51" w:rsidP="0023744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C64A94">
              <w:rPr>
                <w:rFonts w:ascii="Times New Roman" w:hAnsi="Times New Roman"/>
              </w:rPr>
              <w:t>Основное мероприятие 8.1</w:t>
            </w:r>
          </w:p>
        </w:tc>
        <w:tc>
          <w:tcPr>
            <w:tcW w:w="4678" w:type="dxa"/>
            <w:shd w:val="clear" w:color="auto" w:fill="auto"/>
          </w:tcPr>
          <w:p w:rsidR="00152D51" w:rsidRPr="00C64A94" w:rsidRDefault="00152D51" w:rsidP="0023744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C64A94">
              <w:rPr>
                <w:rFonts w:ascii="Times New Roman" w:hAnsi="Times New Roman" w:cs="Times New Roman"/>
              </w:rPr>
              <w:t xml:space="preserve"> Реализация  проекта «Народный бюджет»</w:t>
            </w:r>
          </w:p>
        </w:tc>
        <w:tc>
          <w:tcPr>
            <w:tcW w:w="2693" w:type="dxa"/>
            <w:shd w:val="clear" w:color="auto" w:fill="auto"/>
          </w:tcPr>
          <w:p w:rsidR="00152D51" w:rsidRPr="00C64A94" w:rsidRDefault="00152D51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Планируется обустройство территории МБУ «КСК» в рамках  «Народного бюджета»</w:t>
            </w:r>
          </w:p>
          <w:p w:rsidR="00152D51" w:rsidRPr="00C64A94" w:rsidRDefault="00152D51" w:rsidP="008A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shd w:val="clear" w:color="auto" w:fill="auto"/>
          </w:tcPr>
          <w:p w:rsidR="00152D51" w:rsidRPr="00C64A94" w:rsidRDefault="00152D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 «Народный бюджет» 50000,00</w:t>
            </w:r>
          </w:p>
        </w:tc>
        <w:tc>
          <w:tcPr>
            <w:tcW w:w="2693" w:type="dxa"/>
            <w:shd w:val="clear" w:color="auto" w:fill="auto"/>
          </w:tcPr>
          <w:p w:rsidR="00152D51" w:rsidRPr="00C64A94" w:rsidRDefault="00152D51" w:rsidP="00152D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 «Народный бюджет» 50000,00</w:t>
            </w:r>
          </w:p>
          <w:p w:rsidR="00152D51" w:rsidRPr="00C64A94" w:rsidRDefault="00152D51" w:rsidP="00152D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152D51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152D51" w:rsidRPr="008A40B2" w:rsidRDefault="00152D51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52D51" w:rsidRPr="00C64A94" w:rsidRDefault="00152D51" w:rsidP="000B5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4678" w:type="dxa"/>
            <w:shd w:val="clear" w:color="auto" w:fill="auto"/>
          </w:tcPr>
          <w:p w:rsidR="00152D51" w:rsidRPr="00C64A94" w:rsidRDefault="00152D51" w:rsidP="000B5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2693" w:type="dxa"/>
            <w:shd w:val="clear" w:color="auto" w:fill="auto"/>
          </w:tcPr>
          <w:p w:rsidR="00152D51" w:rsidRPr="008A40B2" w:rsidRDefault="00152D51" w:rsidP="008A40B2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65000,00</w:t>
            </w:r>
          </w:p>
        </w:tc>
        <w:tc>
          <w:tcPr>
            <w:tcW w:w="2693" w:type="dxa"/>
            <w:shd w:val="clear" w:color="auto" w:fill="auto"/>
          </w:tcPr>
          <w:p w:rsidR="00152D51" w:rsidRPr="00C64A94" w:rsidRDefault="00152D51" w:rsidP="00152D51">
            <w:pPr>
              <w:jc w:val="center"/>
              <w:rPr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65000,00</w:t>
            </w:r>
          </w:p>
        </w:tc>
        <w:tc>
          <w:tcPr>
            <w:tcW w:w="2693" w:type="dxa"/>
            <w:shd w:val="clear" w:color="auto" w:fill="auto"/>
          </w:tcPr>
          <w:p w:rsidR="00152D51" w:rsidRPr="00C64A94" w:rsidRDefault="00152D51" w:rsidP="00152D51">
            <w:pPr>
              <w:jc w:val="center"/>
              <w:rPr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65000,00</w:t>
            </w:r>
          </w:p>
        </w:tc>
      </w:tr>
      <w:tr w:rsidR="00152D51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152D51" w:rsidRPr="008A40B2" w:rsidRDefault="00152D51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:rsidR="00152D51" w:rsidRPr="00C64A94" w:rsidRDefault="00152D51" w:rsidP="0064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4678" w:type="dxa"/>
            <w:shd w:val="clear" w:color="auto" w:fill="auto"/>
          </w:tcPr>
          <w:p w:rsidR="00152D51" w:rsidRPr="00C64A94" w:rsidRDefault="00152D51" w:rsidP="0064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сохранение  и развитие этнокультурного многообразия народов, проживающих на территории МО ГО «Вуктыл»</w:t>
            </w:r>
          </w:p>
        </w:tc>
        <w:tc>
          <w:tcPr>
            <w:tcW w:w="2693" w:type="dxa"/>
            <w:shd w:val="clear" w:color="auto" w:fill="auto"/>
          </w:tcPr>
          <w:p w:rsidR="00152D51" w:rsidRPr="008A40B2" w:rsidRDefault="00152D51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администрацией ГО «Вуктыл» (поощрение студентов за отличную учебу) 6 человек</w:t>
            </w:r>
          </w:p>
        </w:tc>
        <w:tc>
          <w:tcPr>
            <w:tcW w:w="2693" w:type="dxa"/>
            <w:shd w:val="clear" w:color="auto" w:fill="auto"/>
          </w:tcPr>
          <w:p w:rsidR="00152D51" w:rsidRPr="008A40B2" w:rsidRDefault="00152D51" w:rsidP="008A40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администрацией ГО «Вуктыл» (поощрение студентов за отличную учебу) 6 человек</w:t>
            </w:r>
          </w:p>
        </w:tc>
        <w:tc>
          <w:tcPr>
            <w:tcW w:w="2693" w:type="dxa"/>
            <w:shd w:val="clear" w:color="auto" w:fill="auto"/>
          </w:tcPr>
          <w:p w:rsidR="00152D51" w:rsidRPr="008A40B2" w:rsidRDefault="00152D51" w:rsidP="008A40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администрацией ГО «Вуктыл» (поощрение студентов за отличную учебу) 6 человек</w:t>
            </w:r>
          </w:p>
        </w:tc>
      </w:tr>
      <w:tr w:rsidR="00710EE5" w:rsidRPr="00C64A94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710EE5" w:rsidRPr="00C64A94" w:rsidRDefault="00710EE5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:rsidR="00710EE5" w:rsidRPr="00C64A94" w:rsidRDefault="00710EE5" w:rsidP="0023744F">
            <w:pPr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тие 2.1</w:t>
            </w:r>
          </w:p>
        </w:tc>
        <w:tc>
          <w:tcPr>
            <w:tcW w:w="4678" w:type="dxa"/>
            <w:shd w:val="clear" w:color="auto" w:fill="auto"/>
          </w:tcPr>
          <w:p w:rsidR="00710EE5" w:rsidRPr="00C64A94" w:rsidRDefault="00710EE5" w:rsidP="0023744F">
            <w:pPr>
              <w:pStyle w:val="ConsPlusCell"/>
              <w:ind w:right="-96"/>
              <w:rPr>
                <w:rFonts w:ascii="Times New Roman" w:hAnsi="Times New Roman" w:cs="Times New Roman"/>
              </w:rPr>
            </w:pPr>
            <w:r w:rsidRPr="00C64A94">
              <w:rPr>
                <w:rFonts w:ascii="Times New Roman" w:hAnsi="Times New Roman" w:cs="Times New Roman"/>
              </w:rPr>
              <w:t>Организация и проведение  Дней национальных культур</w:t>
            </w:r>
          </w:p>
        </w:tc>
        <w:tc>
          <w:tcPr>
            <w:tcW w:w="2693" w:type="dxa"/>
            <w:shd w:val="clear" w:color="auto" w:fill="auto"/>
          </w:tcPr>
          <w:p w:rsidR="00710EE5" w:rsidRPr="00C64A94" w:rsidRDefault="00710EE5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дней национальных культур на территории ГО «Вуктыл» в течение года (5 землячеств)</w:t>
            </w:r>
          </w:p>
          <w:p w:rsidR="00710EE5" w:rsidRPr="00C64A94" w:rsidRDefault="00710EE5" w:rsidP="008A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693" w:type="dxa"/>
            <w:shd w:val="clear" w:color="auto" w:fill="auto"/>
          </w:tcPr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дней национальных культур на территории ГО «Вуктыл» в течение года (5 землячеств)</w:t>
            </w:r>
          </w:p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693" w:type="dxa"/>
            <w:shd w:val="clear" w:color="auto" w:fill="auto"/>
          </w:tcPr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дней национальных культур на территории ГО «Вуктыл» в течение года (5 землячеств)</w:t>
            </w:r>
          </w:p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710EE5" w:rsidRPr="00C64A94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710EE5" w:rsidRPr="00C64A94" w:rsidRDefault="00710EE5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4" w:type="dxa"/>
            <w:shd w:val="clear" w:color="auto" w:fill="auto"/>
          </w:tcPr>
          <w:p w:rsidR="00710EE5" w:rsidRPr="00C64A94" w:rsidRDefault="00710EE5" w:rsidP="0063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4678" w:type="dxa"/>
            <w:shd w:val="clear" w:color="auto" w:fill="auto"/>
          </w:tcPr>
          <w:p w:rsidR="00710EE5" w:rsidRPr="00C64A94" w:rsidRDefault="00710EE5" w:rsidP="0063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проектов в области этнокультурного 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народов</w:t>
            </w:r>
          </w:p>
        </w:tc>
        <w:tc>
          <w:tcPr>
            <w:tcW w:w="2693" w:type="dxa"/>
            <w:shd w:val="clear" w:color="auto" w:fill="auto"/>
          </w:tcPr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грантовых конкурсах, проектах, направленных на 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этнокультурное развитие (Фестиваль Обряды народов РК)</w:t>
            </w:r>
          </w:p>
          <w:p w:rsidR="00710EE5" w:rsidRPr="00C64A94" w:rsidRDefault="00710EE5" w:rsidP="007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 50000,00</w:t>
            </w:r>
          </w:p>
        </w:tc>
        <w:tc>
          <w:tcPr>
            <w:tcW w:w="2693" w:type="dxa"/>
            <w:shd w:val="clear" w:color="auto" w:fill="auto"/>
          </w:tcPr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грантовых конкурсах, проектах, направленных на 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этнокультурное развитие</w:t>
            </w:r>
          </w:p>
          <w:p w:rsidR="00710EE5" w:rsidRPr="00C64A94" w:rsidRDefault="00710EE5" w:rsidP="007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EE5" w:rsidRPr="00C64A94" w:rsidRDefault="00710EE5" w:rsidP="007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693" w:type="dxa"/>
            <w:shd w:val="clear" w:color="auto" w:fill="auto"/>
          </w:tcPr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грантовых конкурсах, проектах, направленных на 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этнокультурное развитие</w:t>
            </w:r>
          </w:p>
          <w:p w:rsidR="00710EE5" w:rsidRPr="00C64A94" w:rsidRDefault="00710EE5" w:rsidP="00710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EE5" w:rsidRPr="00C64A94" w:rsidRDefault="00710EE5" w:rsidP="0023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C64A94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C64A94" w:rsidRPr="008A40B2" w:rsidRDefault="00C64A94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64A94" w:rsidRPr="00C64A94" w:rsidRDefault="00C64A94" w:rsidP="0023744F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</w:rPr>
            </w:pPr>
            <w:r w:rsidRPr="00C64A94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4678" w:type="dxa"/>
            <w:shd w:val="clear" w:color="auto" w:fill="auto"/>
          </w:tcPr>
          <w:p w:rsidR="00C64A94" w:rsidRPr="00C64A94" w:rsidRDefault="00C64A94" w:rsidP="0023744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64A94">
              <w:rPr>
                <w:rFonts w:ascii="Times New Roman" w:hAnsi="Times New Roman" w:cs="Times New Roman"/>
                <w:b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693" w:type="dxa"/>
            <w:shd w:val="clear" w:color="auto" w:fill="auto"/>
          </w:tcPr>
          <w:p w:rsidR="00C64A94" w:rsidRPr="00C64A94" w:rsidRDefault="00C64A94" w:rsidP="00C64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b/>
                <w:sz w:val="20"/>
                <w:szCs w:val="20"/>
              </w:rPr>
              <w:t>1780000,00</w:t>
            </w:r>
          </w:p>
        </w:tc>
        <w:tc>
          <w:tcPr>
            <w:tcW w:w="2693" w:type="dxa"/>
            <w:shd w:val="clear" w:color="auto" w:fill="auto"/>
          </w:tcPr>
          <w:p w:rsidR="00C64A94" w:rsidRPr="00C64A94" w:rsidRDefault="00C64A94" w:rsidP="00C64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b/>
                <w:sz w:val="20"/>
                <w:szCs w:val="20"/>
              </w:rPr>
              <w:t>450000,00</w:t>
            </w:r>
          </w:p>
        </w:tc>
        <w:tc>
          <w:tcPr>
            <w:tcW w:w="2693" w:type="dxa"/>
            <w:shd w:val="clear" w:color="auto" w:fill="auto"/>
          </w:tcPr>
          <w:p w:rsidR="00C64A94" w:rsidRPr="00C64A94" w:rsidRDefault="00C64A94" w:rsidP="00C64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b/>
                <w:sz w:val="20"/>
                <w:szCs w:val="20"/>
              </w:rPr>
              <w:t>1870000,00</w:t>
            </w:r>
          </w:p>
        </w:tc>
      </w:tr>
      <w:tr w:rsidR="00C64A94" w:rsidRPr="008A40B2" w:rsidTr="0023744F">
        <w:trPr>
          <w:trHeight w:val="548"/>
        </w:trPr>
        <w:tc>
          <w:tcPr>
            <w:tcW w:w="534" w:type="dxa"/>
            <w:shd w:val="clear" w:color="auto" w:fill="auto"/>
          </w:tcPr>
          <w:p w:rsidR="00C64A94" w:rsidRPr="008A40B2" w:rsidRDefault="00C64A94" w:rsidP="008A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8A4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64A94" w:rsidRPr="00C64A94" w:rsidRDefault="00C64A94" w:rsidP="008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4678" w:type="dxa"/>
            <w:shd w:val="clear" w:color="auto" w:fill="auto"/>
          </w:tcPr>
          <w:p w:rsidR="00C64A94" w:rsidRPr="00C64A94" w:rsidRDefault="00C64A94" w:rsidP="008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2693" w:type="dxa"/>
            <w:shd w:val="clear" w:color="auto" w:fill="auto"/>
          </w:tcPr>
          <w:p w:rsidR="00C64A94" w:rsidRPr="00C64A94" w:rsidRDefault="00C64A94" w:rsidP="00C6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троительство социокультурного центра</w:t>
            </w: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 (проектно-сметная документация-800000,00,</w:t>
            </w:r>
            <w:proofErr w:type="gramEnd"/>
          </w:p>
          <w:p w:rsidR="00C64A94" w:rsidRPr="00C64A94" w:rsidRDefault="00C64A94" w:rsidP="00C6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Ремонт выгребной ямы с. Дутово- 300000,00,</w:t>
            </w:r>
          </w:p>
          <w:p w:rsidR="00C64A94" w:rsidRPr="00C64A94" w:rsidRDefault="00C64A94" w:rsidP="00C6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Ремонт крыльца п. Лемтыбож, Кырта-50000,00,</w:t>
            </w:r>
          </w:p>
          <w:p w:rsidR="00C64A94" w:rsidRPr="00C64A94" w:rsidRDefault="00C64A94" w:rsidP="00C6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Ремонт электросетей (МБУК «ВЦБ» 30000,00,</w:t>
            </w:r>
            <w:proofErr w:type="gramEnd"/>
          </w:p>
          <w:p w:rsidR="00C64A94" w:rsidRPr="00C64A94" w:rsidRDefault="00C64A94" w:rsidP="00C6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Замена окон на ПВХ- 150000,00</w:t>
            </w:r>
          </w:p>
          <w:p w:rsidR="00C64A94" w:rsidRPr="00C64A94" w:rsidRDefault="00C64A94" w:rsidP="00C6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Замена стекол МБУДО «ДМШ с. Подчерье, </w:t>
            </w:r>
            <w:proofErr w:type="spellStart"/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утово</w:t>
            </w:r>
            <w:proofErr w:type="spellEnd"/>
          </w:p>
          <w:p w:rsidR="00C64A94" w:rsidRPr="00C64A94" w:rsidRDefault="00C64A94" w:rsidP="00C6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1780000,00</w:t>
            </w:r>
          </w:p>
        </w:tc>
        <w:tc>
          <w:tcPr>
            <w:tcW w:w="2693" w:type="dxa"/>
            <w:shd w:val="clear" w:color="auto" w:fill="auto"/>
          </w:tcPr>
          <w:p w:rsidR="00C64A94" w:rsidRPr="00C64A94" w:rsidRDefault="00C64A94" w:rsidP="00C6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Замена окон на ПВХ – учреждений  культуры (МБУДО «ДМШ, «ДХШ»)</w:t>
            </w:r>
          </w:p>
          <w:p w:rsidR="00C64A94" w:rsidRPr="00C64A94" w:rsidRDefault="00C64A94" w:rsidP="00C6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2693" w:type="dxa"/>
            <w:shd w:val="clear" w:color="auto" w:fill="auto"/>
          </w:tcPr>
          <w:p w:rsidR="00C64A94" w:rsidRPr="00C64A94" w:rsidRDefault="00C64A94" w:rsidP="00C6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Изготовление ПСД, ремонт фундамента, ремонт туалетной комнаты (ДХШ),</w:t>
            </w:r>
            <w:proofErr w:type="gramStart"/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4A94">
              <w:rPr>
                <w:rFonts w:ascii="Times New Roman" w:hAnsi="Times New Roman" w:cs="Times New Roman"/>
                <w:sz w:val="20"/>
                <w:szCs w:val="20"/>
              </w:rPr>
              <w:t xml:space="preserve"> замена окон на ПВХ</w:t>
            </w:r>
          </w:p>
          <w:p w:rsidR="00C64A94" w:rsidRPr="00C64A94" w:rsidRDefault="00C64A94" w:rsidP="00C6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94">
              <w:rPr>
                <w:rFonts w:ascii="Times New Roman" w:hAnsi="Times New Roman" w:cs="Times New Roman"/>
                <w:sz w:val="20"/>
                <w:szCs w:val="20"/>
              </w:rPr>
              <w:t>1870000,00</w:t>
            </w:r>
          </w:p>
        </w:tc>
      </w:tr>
    </w:tbl>
    <w:p w:rsidR="008A40B2" w:rsidRPr="008A40B2" w:rsidRDefault="008A40B2" w:rsidP="008A40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B2" w:rsidRPr="00512D21" w:rsidRDefault="008A40B2" w:rsidP="00512D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0B2" w:rsidRPr="00512D21" w:rsidSect="00512D21">
      <w:pgSz w:w="16838" w:h="11906" w:orient="landscape" w:code="9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22" w:rsidRDefault="00C64A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64A94">
      <w:rPr>
        <w:noProof/>
        <w:lang w:val="ru-RU"/>
      </w:rPr>
      <w:t>7</w:t>
    </w:r>
    <w:r>
      <w:fldChar w:fldCharType="end"/>
    </w:r>
  </w:p>
  <w:p w:rsidR="003A5922" w:rsidRDefault="00C64A9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C5"/>
    <w:rsid w:val="000F1EC1"/>
    <w:rsid w:val="00152D51"/>
    <w:rsid w:val="004048C5"/>
    <w:rsid w:val="004B4C8A"/>
    <w:rsid w:val="00512D21"/>
    <w:rsid w:val="00710EE5"/>
    <w:rsid w:val="008A40B2"/>
    <w:rsid w:val="008C162B"/>
    <w:rsid w:val="00C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12D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52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52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12D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52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52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kul5</dc:creator>
  <cp:keywords/>
  <dc:description/>
  <cp:lastModifiedBy>kul5</cp:lastModifiedBy>
  <cp:revision>2</cp:revision>
  <dcterms:created xsi:type="dcterms:W3CDTF">2016-10-06T05:52:00Z</dcterms:created>
  <dcterms:modified xsi:type="dcterms:W3CDTF">2016-10-06T07:45:00Z</dcterms:modified>
</cp:coreProperties>
</file>