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0D7BEE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0D7BEE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4E4CE4" w:rsidRPr="000D7BEE">
        <w:rPr>
          <w:rFonts w:ascii="Times New Roman" w:eastAsia="Calibri" w:hAnsi="Times New Roman" w:cs="Times New Roman"/>
          <w:b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0D7BEE">
        <w:rPr>
          <w:rFonts w:ascii="Calibri" w:eastAsia="Calibri" w:hAnsi="Calibri" w:cs="Times New Roman"/>
          <w:vertAlign w:val="superscript"/>
        </w:rPr>
        <w:t xml:space="preserve"> </w:t>
      </w:r>
      <w:r w:rsidR="000B3FD6" w:rsidRPr="000D7BE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  <w:r w:rsidR="000B3FD6" w:rsidRPr="000D7BE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386835" w:rsidRPr="000D7BEE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4E4CE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879CA" w:rsidRPr="000D7B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**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0D7BE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(далее – Орган), многофункциональных центров предоставления государственных и муниципальных услуг (далее – 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МФЦ)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0D7BEE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CE5" w:rsidRPr="000D7BEE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1709F9" w:rsidRPr="000D7BEE">
        <w:rPr>
          <w:rFonts w:ascii="Times New Roman" w:eastAsia="Calibri" w:hAnsi="Times New Roman" w:cs="Times New Roman"/>
          <w:sz w:val="28"/>
          <w:szCs w:val="28"/>
        </w:rPr>
        <w:t>Заявителями являются граждане и крестьянские (фермерские) хозяйства.</w:t>
      </w:r>
    </w:p>
    <w:p w:rsidR="001709F9" w:rsidRPr="000D7BE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213D" w:rsidRPr="000D7BEE" w:rsidRDefault="009D213D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6"/>
      <w:bookmarkEnd w:id="3"/>
      <w:r w:rsidRPr="000D7BEE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адрес электронной почты Органа - 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E4CE4"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1709F9" w:rsidRPr="000D7BE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0D7BEE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(далее – ЕГРН)</w:t>
      </w:r>
      <w:r w:rsidR="00BE7179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F9" w:rsidRPr="000D7BE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1709F9" w:rsidRPr="000D7BE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 (далее – ЕГРИП)</w:t>
      </w:r>
      <w:r w:rsidRPr="000D7BEE">
        <w:rPr>
          <w:rFonts w:ascii="Calibri" w:eastAsia="Calibri" w:hAnsi="Calibri" w:cs="Times New Roman"/>
        </w:rPr>
        <w:t xml:space="preserve">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709F9" w:rsidRPr="000D7BEE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предварительном согласовании предоставления земельного участка </w:t>
      </w:r>
      <w:r w:rsidR="00533CE5" w:rsidRPr="000D7BEE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709F9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0D7BEE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0D7BEE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3D34DD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2D0938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67 календарных дней</w:t>
      </w:r>
      <w:r w:rsidR="00533C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938" w:rsidRPr="000D7BE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пункта 2.6. настоящего административного регламента, подано в иной уполномоченный орган или к заявлению не приложены документы, предусмотренные пунктом 2.6.1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0938" w:rsidRPr="000D7BE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срок не более чем 30 дней со дня поступления заявления о предварительном согласовании предоставления земельного участка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2.14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2D0938" w:rsidRPr="000D7BEE" w:rsidRDefault="002D0938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DA2D10" w:rsidRPr="000D7BEE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0D7BEE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  <w:bookmarkStart w:id="9" w:name="Par123"/>
      <w:bookmarkEnd w:id="9"/>
    </w:p>
    <w:p w:rsidR="00DA2D10" w:rsidRPr="000D7BEE" w:rsidRDefault="00DA2D10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33CE5" w:rsidRPr="000D7BE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3D34DD" w:rsidRPr="000D7BEE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0D7BEE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3D34DD" w:rsidRPr="000D7BEE" w:rsidRDefault="003D34DD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533CE5" w:rsidRPr="000D7BE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Pr="000D7BE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D7BEE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0D7BEE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33CE5" w:rsidRPr="000D7BEE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D325C" w:rsidRPr="000D7BEE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D325C" w:rsidRPr="000D7BEE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(по форм</w:t>
      </w:r>
      <w:r w:rsidR="00AE20C7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(для физических лиц,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крестьянских фермерских хозяйств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 настоящему административному регламенту). 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6149EB" w:rsidRPr="000D7BEE" w:rsidRDefault="002D0938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</w:t>
      </w:r>
      <w:r w:rsidR="006149EB" w:rsidRPr="000D7BEE">
        <w:rPr>
          <w:rFonts w:ascii="Times New Roman" w:eastAsia="Calibri" w:hAnsi="Times New Roman" w:cs="Times New Roman"/>
          <w:sz w:val="28"/>
          <w:szCs w:val="28"/>
        </w:rPr>
        <w:t>)</w:t>
      </w:r>
      <w:r w:rsidR="006149EB" w:rsidRPr="000D7BEE">
        <w:rPr>
          <w:rFonts w:ascii="Times New Roman" w:eastAsia="Calibri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5)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6)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7)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8)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цель использования земельного участка;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9)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10)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11)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почтовый адрес и (или) адрес электронной почты для связи с заявителем.</w:t>
      </w:r>
    </w:p>
    <w:p w:rsidR="002D0938" w:rsidRPr="000D7BEE" w:rsidRDefault="003D34DD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5)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D0938" w:rsidRPr="000D7BE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0D7BE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0D7BEE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0D7BEE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7BEE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156F0" w:rsidRPr="000D7BEE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67964" w:rsidRPr="000D7BEE" w:rsidRDefault="002D0938" w:rsidP="0046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796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67964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96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ЕГРН;</w:t>
      </w:r>
    </w:p>
    <w:p w:rsidR="002D0938" w:rsidRPr="000D7BEE" w:rsidRDefault="00DA2D10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выписка из ЕГРИП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4DD" w:rsidRPr="000D7BEE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3D34DD" w:rsidRPr="000D7BEE" w:rsidRDefault="003D34D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0D7BEE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Российской Федерации;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0D7BEE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0D7BEE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D7BEE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D7BE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D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0D7BEE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0D7BEE" w:rsidRDefault="000B4D13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BEE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D7BEE" w:rsidRPr="000D7BEE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D7BEE" w:rsidRPr="000D7BEE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D7BEE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0D7BE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D7BE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0D7BE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0D7BE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0D7BEE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0D7B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D7B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D7BEE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" w:name="Par288"/>
    <w:bookmarkEnd w:id="15"/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Calibri" w:eastAsia="Calibri" w:hAnsi="Calibri" w:cs="Times New Roman"/>
        </w:rPr>
        <w:fldChar w:fldCharType="begin"/>
      </w:r>
      <w:r w:rsidRPr="000D7BEE">
        <w:rPr>
          <w:rFonts w:ascii="Calibri" w:eastAsia="Calibri" w:hAnsi="Calibri" w:cs="Times New Roman"/>
        </w:rPr>
        <w:instrText xml:space="preserve"> HYPERLINK \l "Par1004" </w:instrText>
      </w:r>
      <w:r w:rsidRPr="000D7BEE">
        <w:rPr>
          <w:rFonts w:ascii="Calibri" w:eastAsia="Calibri" w:hAnsi="Calibri" w:cs="Times New Roman"/>
        </w:rPr>
        <w:fldChar w:fldCharType="separate"/>
      </w:r>
      <w:r w:rsidRPr="000D7BEE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0D7BEE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 w:rsidRPr="000D7BEE">
        <w:rPr>
          <w:rFonts w:ascii="Times New Roman" w:eastAsia="Calibri" w:hAnsi="Times New Roman" w:cs="Times New Roman"/>
          <w:sz w:val="28"/>
          <w:szCs w:val="28"/>
        </w:rPr>
        <w:t xml:space="preserve">луги приводится в приложении № </w:t>
      </w:r>
      <w:r w:rsidR="006A0B61" w:rsidRPr="000D7BEE">
        <w:rPr>
          <w:rFonts w:ascii="Times New Roman" w:eastAsia="Calibri" w:hAnsi="Times New Roman" w:cs="Times New Roman"/>
          <w:sz w:val="28"/>
          <w:szCs w:val="28"/>
        </w:rPr>
        <w:t>3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93"/>
      <w:bookmarkEnd w:id="16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0D7BEE">
        <w:rPr>
          <w:rFonts w:ascii="Calibri" w:eastAsia="Calibri" w:hAnsi="Calibri" w:cs="Times New Roman"/>
        </w:rPr>
        <w:t xml:space="preserve">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 в Орган, МФЦ.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 xml:space="preserve"> – 2.6.1</w:t>
      </w:r>
      <w:r w:rsidRPr="000D7BEE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 xml:space="preserve"> – 2.6.1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0D7BE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– 2.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6.1</w:t>
      </w:r>
      <w:r w:rsidRPr="000D7BEE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- 2.6.1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0D7BE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</w:t>
      </w:r>
      <w:r w:rsidR="00FF1F76" w:rsidRPr="000D7BEE">
        <w:rPr>
          <w:rFonts w:ascii="Times New Roman" w:eastAsia="Calibri" w:hAnsi="Times New Roman" w:cs="Times New Roman"/>
          <w:sz w:val="28"/>
          <w:szCs w:val="28"/>
        </w:rPr>
        <w:t>тративной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процедуры составляет 3 календарных дня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D7BEE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0" w:history="1">
        <w:r w:rsidRPr="000D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2D0938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- 2.6.1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2.10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2.6.1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Административного регламента;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37DBF" w:rsidRPr="000D7BE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37DBF" w:rsidRPr="000D7BE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37DBF" w:rsidRPr="000D7BE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FF1F76" w:rsidRPr="000D7BE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экземплярах, и передает их на подпись Руководителю. </w:t>
      </w:r>
    </w:p>
    <w:p w:rsidR="00FF1F76" w:rsidRPr="000D7BE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в течение 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документов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 подписывает документы.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D7BEE">
        <w:rPr>
          <w:rFonts w:ascii="Calibri" w:eastAsia="Calibri" w:hAnsi="Calibri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F1F76" w:rsidRPr="000D7BEE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процедуры составляет 53 календарных дня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решения. </w:t>
      </w:r>
    </w:p>
    <w:p w:rsidR="00684940" w:rsidRPr="000D7BEE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заявление не соответствует положениям пункта 2.6 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е пунктами 2.6.1 – 2.6.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максимальный срок выполнения админис</w:t>
      </w:r>
      <w:r w:rsidR="00437DBF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69777F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4 календарных дня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заявления о предоставлении земельного участка.</w:t>
      </w:r>
    </w:p>
    <w:p w:rsidR="00A3505D" w:rsidRPr="000D7BEE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A3505D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F1F76" w:rsidRPr="000D7BEE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Органом решения 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предоставлении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0D7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</w:t>
      </w:r>
      <w:r w:rsidR="00437B92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69777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B92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</w:t>
      </w:r>
      <w:r w:rsidR="0069777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ндарных дня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0D7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  <w:r w:rsidR="00650451"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0451" w:rsidRPr="000D7BEE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="00650451"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0D7BEE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71F99" w:rsidRPr="000D7BEE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171F99" w:rsidRPr="000D7BEE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171F99" w:rsidRPr="000D7BEE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0D7BEE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0D7BEE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0D7BEE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D7BE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0D7BEE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0D7BEE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______ (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71F99" w:rsidRPr="000D7BEE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0D7BEE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0D7BEE" w:rsidRDefault="00171F99" w:rsidP="00171F99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услуги, осуществляет  &lt;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&gt;.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D10" w:rsidRPr="000D7BEE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D10" w:rsidRPr="000D7BEE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D10" w:rsidRPr="000D7BEE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0D7BE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D7B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0D7BEE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D7BEE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D7BEE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Pr="000D7BEE">
        <w:rPr>
          <w:rFonts w:ascii="Times New Roman" w:eastAsia="Calibri" w:hAnsi="Times New Roman" w:cs="Times New Roman"/>
          <w:sz w:val="28"/>
          <w:szCs w:val="28"/>
        </w:rPr>
        <w:t>)  (</w:t>
      </w: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0D7BE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7BEE">
        <w:rPr>
          <w:rFonts w:ascii="Times New Roman" w:eastAsia="Calibri" w:hAnsi="Times New Roman" w:cs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F8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F8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0B4D13" w:rsidRPr="000D7BEE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67964" w:rsidRPr="000D7BEE" w:rsidRDefault="00F879CA" w:rsidP="00F879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149EB" w:rsidRPr="000D7BEE" w:rsidRDefault="006149E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149EB" w:rsidRPr="000D7BEE" w:rsidRDefault="006149E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60E00" w:rsidRDefault="00660E0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60E00" w:rsidRDefault="00660E0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60E00" w:rsidRDefault="00660E0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60E00" w:rsidRDefault="00660E0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60E00" w:rsidRPr="000D7BEE" w:rsidRDefault="00660E0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2" w:name="_GoBack"/>
      <w:bookmarkEnd w:id="22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«</w:t>
      </w:r>
      <w:r w:rsidR="004E4CE4"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777F" w:rsidRPr="000D7BEE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0D7BEE">
        <w:rPr>
          <w:rFonts w:ascii="Times New Roman" w:eastAsia="Calibri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 Органа</w:t>
      </w:r>
    </w:p>
    <w:p w:rsidR="00DA2D10" w:rsidRPr="000D7BEE" w:rsidRDefault="00DA2D10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D7BEE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2D10" w:rsidRPr="000D7BEE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r w:rsidRPr="000D7BEE">
        <w:rPr>
          <w:rFonts w:ascii="Times New Roman" w:eastAsia="Calibri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p w:rsidR="00DA2D10" w:rsidRPr="000D7BEE" w:rsidRDefault="00DA2D10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D7BEE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D7BEE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2D10" w:rsidRPr="000D7BEE" w:rsidRDefault="00DA2D10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0D7B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6794" w:rsidRPr="000D7BEE" w:rsidRDefault="000B4D13" w:rsidP="00437B9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="00437B92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6E71" w:rsidRPr="000D7BEE" w:rsidRDefault="00206E71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E4CE4" w:rsidRPr="000D7BEE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Style w:val="62"/>
        <w:tblpPr w:leftFromText="180" w:rightFromText="180" w:vertAnchor="page" w:horzAnchor="margin" w:tblpY="43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D7BEE" w:rsidRPr="000D7BEE" w:rsidTr="00206E7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206E71">
        <w:tc>
          <w:tcPr>
            <w:tcW w:w="1019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(физического лица, </w:t>
            </w:r>
            <w:r w:rsidR="006A01BE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77F" w:rsidRPr="000D7BEE" w:rsidTr="004E4CE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0D7BEE" w:rsidRPr="000D7BEE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000727"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крестьянского фермерского хозяйства 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777F" w:rsidRPr="000D7BEE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69777F" w:rsidRPr="000D7BEE" w:rsidRDefault="0069777F" w:rsidP="0000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000727" w:rsidRPr="000D7BEE">
              <w:t xml:space="preserve"> 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Почтовый адрес 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0D7BEE" w:rsidTr="004E4CE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предварительно согласовать предоставление земельного учас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площадью ______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кв.м, 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земельного участка: ________________________________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(в случае, если границы земельного участка подлежат уточнению)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___________________________________________________________________________________________________________________________________,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0D7BEE">
        <w:rPr>
          <w:rFonts w:ascii="Times New Roman" w:eastAsia="Calibri" w:hAnsi="Times New Roman" w:cs="Times New Roman"/>
          <w:sz w:val="28"/>
          <w:szCs w:val="28"/>
        </w:rPr>
        <w:t>арственный кадастр недвижимости__________________________________________________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0D7BEE" w:rsidTr="004E4C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D7BEE" w:rsidRPr="000D7BEE" w:rsidTr="004E4CE4">
        <w:tc>
          <w:tcPr>
            <w:tcW w:w="3190" w:type="dxa"/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777F" w:rsidRPr="000D7BEE" w:rsidTr="004E4CE4">
        <w:tc>
          <w:tcPr>
            <w:tcW w:w="3190" w:type="dxa"/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0D7BEE" w:rsidRDefault="0068494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DA2D10" w:rsidRPr="000D7BEE" w:rsidRDefault="00DA2D1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84940" w:rsidRPr="000D7BEE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</w:t>
      </w:r>
      <w:r w:rsidR="00296794" w:rsidRPr="000D7BEE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EF6BAA" w:rsidRPr="000D7BE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«</w:t>
      </w:r>
      <w:r w:rsidR="004E4CE4" w:rsidRPr="000D7BEE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0D7B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F38EF2" wp14:editId="51BF946F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D7BEE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1C" w:rsidRDefault="0072791C" w:rsidP="000B4D13">
      <w:pPr>
        <w:spacing w:after="0" w:line="240" w:lineRule="auto"/>
      </w:pPr>
      <w:r>
        <w:separator/>
      </w:r>
    </w:p>
  </w:endnote>
  <w:endnote w:type="continuationSeparator" w:id="0">
    <w:p w:rsidR="0072791C" w:rsidRDefault="0072791C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1C" w:rsidRDefault="0072791C" w:rsidP="000B4D13">
      <w:pPr>
        <w:spacing w:after="0" w:line="240" w:lineRule="auto"/>
      </w:pPr>
      <w:r>
        <w:separator/>
      </w:r>
    </w:p>
  </w:footnote>
  <w:footnote w:type="continuationSeparator" w:id="0">
    <w:p w:rsidR="0072791C" w:rsidRDefault="0072791C" w:rsidP="000B4D13">
      <w:pPr>
        <w:spacing w:after="0" w:line="240" w:lineRule="auto"/>
      </w:pPr>
      <w:r>
        <w:continuationSeparator/>
      </w:r>
    </w:p>
  </w:footnote>
  <w:footnote w:id="1">
    <w:p w:rsidR="004E4CE4" w:rsidRPr="00002A19" w:rsidRDefault="004E4CE4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4E4CE4" w:rsidRDefault="004E4CE4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Fonts w:ascii="Times New Roman" w:hAnsi="Times New Roman" w:cs="Times New Roman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F879CA">
        <w:t xml:space="preserve"> </w:t>
      </w:r>
      <w:r w:rsidRPr="00F879CA">
        <w:rPr>
          <w:rFonts w:ascii="Times New Roman" w:hAnsi="Times New Roman" w:cs="Times New Roman"/>
        </w:rPr>
        <w:t>В целях уточнения предмета регулирования административного регламента в данной сноске указывается следующее: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 xml:space="preserve">- в случае, если муниципальную услугу предоставляет орган местного самоуправления городского округа или орган местного самоуправления городского поселения: 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 городского округа, городского поселения (выбрать), а также в отношении расположенных на территории муниципального образования городского округа, городского поселения (выбрать) земельных участков, государственная собственность на которые не разграничена»;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 xml:space="preserve">- в случае, если муниципальную услугу предоставляет орган местного самоуправления сельского поселения: 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 сельского поселения.»;</w:t>
      </w:r>
    </w:p>
    <w:p w:rsidR="00F879CA" w:rsidRPr="00F879CA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 xml:space="preserve">-  в случае, если муниципальную услугу предоставляет орган местного самоуправления муниципального района: </w:t>
      </w:r>
    </w:p>
    <w:p w:rsidR="00F879CA" w:rsidRPr="00002A19" w:rsidRDefault="00F879C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 муниципального района, а также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района, и земельных участков, расположенных на межселенных территориях муниципального района.».</w:t>
      </w:r>
    </w:p>
  </w:footnote>
  <w:footnote w:id="2">
    <w:p w:rsidR="004E4CE4" w:rsidRPr="006149EB" w:rsidRDefault="004E4CE4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</w:t>
      </w:r>
      <w:r w:rsidR="006A01BE" w:rsidRPr="006149EB">
        <w:rPr>
          <w:rFonts w:ascii="Times New Roman" w:hAnsi="Times New Roman" w:cs="Times New Roman"/>
        </w:rPr>
        <w:t>Крестьянское фермерское хозяйство</w:t>
      </w:r>
      <w:r w:rsidRPr="006149EB">
        <w:rPr>
          <w:rFonts w:ascii="Times New Roman" w:hAnsi="Times New Roman" w:cs="Times New Roman"/>
        </w:rPr>
        <w:t>»</w:t>
      </w:r>
    </w:p>
  </w:footnote>
  <w:footnote w:id="3">
    <w:p w:rsidR="004E4CE4" w:rsidRPr="006149EB" w:rsidRDefault="004E4CE4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</w:t>
      </w:r>
      <w:r w:rsidR="006A01BE" w:rsidRPr="006149EB">
        <w:rPr>
          <w:rFonts w:ascii="Times New Roman" w:hAnsi="Times New Roman" w:cs="Times New Roman"/>
        </w:rPr>
        <w:t>Крестьянское фермерское хозяйство</w:t>
      </w:r>
      <w:r w:rsidRPr="006149EB">
        <w:rPr>
          <w:rFonts w:ascii="Times New Roman" w:hAnsi="Times New Roman" w:cs="Times New Roman"/>
        </w:rPr>
        <w:t>»</w:t>
      </w:r>
    </w:p>
  </w:footnote>
  <w:footnote w:id="4">
    <w:p w:rsidR="004E4CE4" w:rsidRDefault="004E4CE4" w:rsidP="0069777F">
      <w:pPr>
        <w:pStyle w:val="ab"/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4E4CE4" w:rsidRPr="006149EB" w:rsidRDefault="004E4CE4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0727"/>
    <w:rsid w:val="00002A19"/>
    <w:rsid w:val="000465CC"/>
    <w:rsid w:val="00055B5C"/>
    <w:rsid w:val="000B3FD6"/>
    <w:rsid w:val="000B4D13"/>
    <w:rsid w:val="000D7BEE"/>
    <w:rsid w:val="000E37AD"/>
    <w:rsid w:val="00154BBC"/>
    <w:rsid w:val="001709F9"/>
    <w:rsid w:val="00171F99"/>
    <w:rsid w:val="0017578A"/>
    <w:rsid w:val="001E00A0"/>
    <w:rsid w:val="00202350"/>
    <w:rsid w:val="00206E71"/>
    <w:rsid w:val="00231DFC"/>
    <w:rsid w:val="002848D4"/>
    <w:rsid w:val="00296794"/>
    <w:rsid w:val="002D0938"/>
    <w:rsid w:val="002F79CB"/>
    <w:rsid w:val="00347C63"/>
    <w:rsid w:val="00386835"/>
    <w:rsid w:val="003A29FA"/>
    <w:rsid w:val="003A5435"/>
    <w:rsid w:val="003C107E"/>
    <w:rsid w:val="003D34DD"/>
    <w:rsid w:val="0043796A"/>
    <w:rsid w:val="00437B92"/>
    <w:rsid w:val="00437DBF"/>
    <w:rsid w:val="00467964"/>
    <w:rsid w:val="0047275E"/>
    <w:rsid w:val="004E4CE4"/>
    <w:rsid w:val="00533CE5"/>
    <w:rsid w:val="006149EB"/>
    <w:rsid w:val="00650451"/>
    <w:rsid w:val="00660E00"/>
    <w:rsid w:val="00662955"/>
    <w:rsid w:val="00684940"/>
    <w:rsid w:val="0069777F"/>
    <w:rsid w:val="00697A38"/>
    <w:rsid w:val="006A01BE"/>
    <w:rsid w:val="006A0B61"/>
    <w:rsid w:val="0072791C"/>
    <w:rsid w:val="00773374"/>
    <w:rsid w:val="007A3F12"/>
    <w:rsid w:val="007F2B70"/>
    <w:rsid w:val="00813990"/>
    <w:rsid w:val="008156F0"/>
    <w:rsid w:val="009231D7"/>
    <w:rsid w:val="009A295A"/>
    <w:rsid w:val="009C2285"/>
    <w:rsid w:val="009D213D"/>
    <w:rsid w:val="00A3505D"/>
    <w:rsid w:val="00AE20C7"/>
    <w:rsid w:val="00BE5292"/>
    <w:rsid w:val="00BE7179"/>
    <w:rsid w:val="00BF08DD"/>
    <w:rsid w:val="00BF24D9"/>
    <w:rsid w:val="00C679DE"/>
    <w:rsid w:val="00CF165E"/>
    <w:rsid w:val="00CF1CE2"/>
    <w:rsid w:val="00DA2D10"/>
    <w:rsid w:val="00E47356"/>
    <w:rsid w:val="00E84218"/>
    <w:rsid w:val="00EA315F"/>
    <w:rsid w:val="00ED3BDA"/>
    <w:rsid w:val="00EF6BAA"/>
    <w:rsid w:val="00F14F78"/>
    <w:rsid w:val="00F74533"/>
    <w:rsid w:val="00F879CA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3FFD8-28E2-458F-AB3D-401AB6A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B3A1-011A-4274-8D3B-068B4540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12852</Words>
  <Characters>73262</Characters>
  <Application>Microsoft Office Word</Application>
  <DocSecurity>4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cp:lastPrinted>2017-03-01T11:58:00Z</cp:lastPrinted>
  <dcterms:created xsi:type="dcterms:W3CDTF">2017-09-25T13:16:00Z</dcterms:created>
  <dcterms:modified xsi:type="dcterms:W3CDTF">2017-09-25T13:16:00Z</dcterms:modified>
</cp:coreProperties>
</file>